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143A" w:rsidRDefault="00133031" w:rsidP="003B6607">
      <w:pPr>
        <w:pStyle w:val="Title"/>
        <w:spacing w:before="1720"/>
        <w:ind w:left="142"/>
        <w:rPr>
          <w:rStyle w:val="BookTitle"/>
          <w:i w:val="0"/>
          <w:iCs w:val="0"/>
          <w:smallCaps w:val="0"/>
          <w:spacing w:val="0"/>
        </w:rPr>
      </w:pPr>
      <w:r>
        <w:rPr>
          <w:rStyle w:val="BookTitle"/>
          <w:i w:val="0"/>
          <w:iCs w:val="0"/>
          <w:smallCaps w:val="0"/>
          <w:spacing w:val="0"/>
        </w:rPr>
        <w:t xml:space="preserve">The </w:t>
      </w:r>
      <w:r w:rsidRPr="00AC5D37">
        <w:rPr>
          <w:rStyle w:val="BookTitle"/>
          <w:iCs w:val="0"/>
          <w:smallCaps w:val="0"/>
          <w:spacing w:val="0"/>
        </w:rPr>
        <w:t>DSS Data Exchange</w:t>
      </w:r>
      <w:r>
        <w:rPr>
          <w:rStyle w:val="BookTitle"/>
          <w:i w:val="0"/>
          <w:iCs w:val="0"/>
          <w:smallCaps w:val="0"/>
          <w:spacing w:val="0"/>
        </w:rPr>
        <w:t xml:space="preserve"> Protocols</w:t>
      </w:r>
      <w:r w:rsidRPr="00FC143A">
        <w:rPr>
          <w:rStyle w:val="BookTitle"/>
          <w:i w:val="0"/>
          <w:iCs w:val="0"/>
          <w:smallCaps w:val="0"/>
          <w:spacing w:val="0"/>
        </w:rPr>
        <w:t xml:space="preserve"> </w:t>
      </w:r>
    </w:p>
    <w:p w:rsidR="00DB6E08" w:rsidRDefault="00133031" w:rsidP="00647EB2">
      <w:pPr>
        <w:pStyle w:val="Subtitle"/>
        <w:spacing w:after="1800"/>
        <w:ind w:left="142"/>
        <w:rPr>
          <w:rStyle w:val="BookTitle"/>
          <w:iCs/>
          <w:smallCaps w:val="0"/>
          <w:spacing w:val="0"/>
        </w:rPr>
      </w:pPr>
      <w:r w:rsidRPr="000B225D">
        <w:rPr>
          <w:rStyle w:val="BookTitle"/>
          <w:iCs/>
          <w:smallCaps w:val="0"/>
          <w:spacing w:val="0"/>
        </w:rPr>
        <w:t xml:space="preserve">Department of Social Services - </w:t>
      </w:r>
      <w:r w:rsidR="0034694F" w:rsidRPr="000B225D">
        <w:rPr>
          <w:rStyle w:val="BookTitle"/>
          <w:iCs/>
          <w:smallCaps w:val="0"/>
          <w:spacing w:val="0"/>
        </w:rPr>
        <w:t>August</w:t>
      </w:r>
      <w:r w:rsidR="00C57001" w:rsidRPr="000B225D">
        <w:rPr>
          <w:rStyle w:val="BookTitle"/>
          <w:iCs/>
          <w:smallCaps w:val="0"/>
          <w:spacing w:val="0"/>
        </w:rPr>
        <w:t xml:space="preserve"> 2014</w:t>
      </w:r>
    </w:p>
    <w:p w:rsidR="00DB6E08" w:rsidRPr="00DB6E08" w:rsidRDefault="00DB6E08" w:rsidP="00DB6E08"/>
    <w:p w:rsidR="00B81746" w:rsidRDefault="00DB6E08" w:rsidP="00647EB2">
      <w:pPr>
        <w:pStyle w:val="Subtitle"/>
        <w:spacing w:after="1800"/>
        <w:ind w:left="142"/>
      </w:pPr>
      <w:r>
        <w:rPr>
          <w:noProof/>
        </w:rPr>
        <w:drawing>
          <wp:inline distT="0" distB="0" distL="0" distR="0" wp14:anchorId="2EE5F76F" wp14:editId="47521FC9">
            <wp:extent cx="5372100" cy="3657600"/>
            <wp:effectExtent l="0" t="0" r="0" b="0"/>
            <wp:docPr id="8" name="Picture 8" descr="People sitting at a desk" title="Image"/>
            <wp:cNvGraphicFramePr/>
            <a:graphic xmlns:a="http://schemas.openxmlformats.org/drawingml/2006/main">
              <a:graphicData uri="http://schemas.openxmlformats.org/drawingml/2006/picture">
                <pic:pic xmlns:pic="http://schemas.openxmlformats.org/drawingml/2006/picture">
                  <pic:nvPicPr>
                    <pic:cNvPr id="8" name="Picture 8" descr="People sitting at a desk" title="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657600"/>
                    </a:xfrm>
                    <a:prstGeom prst="rect">
                      <a:avLst/>
                    </a:prstGeom>
                    <a:noFill/>
                    <a:ln>
                      <a:noFill/>
                    </a:ln>
                  </pic:spPr>
                </pic:pic>
              </a:graphicData>
            </a:graphic>
          </wp:inline>
        </w:drawing>
      </w:r>
    </w:p>
    <w:p w:rsidR="00B10EB1" w:rsidRPr="00C57001" w:rsidRDefault="00B10EB1" w:rsidP="00647EB2">
      <w:pPr>
        <w:tabs>
          <w:tab w:val="left" w:pos="142"/>
        </w:tabs>
        <w:ind w:left="142"/>
        <w:rPr>
          <w:color w:val="FFFFFF" w:themeColor="background1"/>
          <w:sz w:val="52"/>
          <w:szCs w:val="52"/>
        </w:rPr>
      </w:pPr>
      <w:r>
        <w:br w:type="page"/>
      </w:r>
    </w:p>
    <w:sdt>
      <w:sdtPr>
        <w:id w:val="784156716"/>
        <w:docPartObj>
          <w:docPartGallery w:val="Table of Contents"/>
          <w:docPartUnique/>
        </w:docPartObj>
      </w:sdtPr>
      <w:sdtEndPr>
        <w:rPr>
          <w:noProof/>
        </w:rPr>
      </w:sdtEndPr>
      <w:sdtContent>
        <w:p w:rsidR="0073406D" w:rsidRPr="0043488E" w:rsidRDefault="0073406D" w:rsidP="0073406D">
          <w:pPr>
            <w:rPr>
              <w:rFonts w:asciiTheme="majorHAnsi" w:hAnsiTheme="majorHAnsi"/>
              <w:b/>
              <w:sz w:val="24"/>
            </w:rPr>
          </w:pPr>
          <w:r w:rsidRPr="00B93E99">
            <w:rPr>
              <w:rFonts w:asciiTheme="majorHAnsi" w:hAnsiTheme="majorHAnsi"/>
              <w:b/>
              <w:sz w:val="24"/>
            </w:rPr>
            <w:t>Contents</w:t>
          </w:r>
        </w:p>
        <w:p w:rsidR="0043488E" w:rsidRPr="0043488E" w:rsidRDefault="00794085" w:rsidP="0043488E">
          <w:pPr>
            <w:pStyle w:val="TOC1"/>
            <w:rPr>
              <w:rFonts w:asciiTheme="minorHAnsi" w:eastAsiaTheme="minorEastAsia" w:hAnsiTheme="minorHAnsi" w:cstheme="minorBidi"/>
              <w:color w:val="auto"/>
              <w:sz w:val="22"/>
              <w:szCs w:val="22"/>
            </w:rPr>
          </w:pPr>
          <w:r w:rsidRPr="0043488E">
            <w:rPr>
              <w:rFonts w:asciiTheme="majorHAnsi" w:hAnsiTheme="majorHAnsi"/>
              <w:color w:val="auto"/>
            </w:rPr>
            <w:fldChar w:fldCharType="begin"/>
          </w:r>
          <w:r w:rsidRPr="0043488E">
            <w:rPr>
              <w:rFonts w:asciiTheme="majorHAnsi" w:hAnsiTheme="majorHAnsi"/>
              <w:color w:val="auto"/>
            </w:rPr>
            <w:instrText xml:space="preserve"> TOC \o "1-3" \h \z \u </w:instrText>
          </w:r>
          <w:r w:rsidRPr="0043488E">
            <w:rPr>
              <w:rFonts w:asciiTheme="majorHAnsi" w:hAnsiTheme="majorHAnsi"/>
              <w:color w:val="auto"/>
            </w:rPr>
            <w:fldChar w:fldCharType="separate"/>
          </w:r>
          <w:hyperlink w:anchor="_Toc414973344" w:history="1">
            <w:r w:rsidR="0043488E" w:rsidRPr="0043488E">
              <w:rPr>
                <w:rStyle w:val="Hyperlink"/>
                <w:color w:val="auto"/>
              </w:rPr>
              <w:t>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Introduction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_Toc414973344 \h </w:instrText>
            </w:r>
            <w:r w:rsidR="0043488E" w:rsidRPr="0043488E">
              <w:rPr>
                <w:webHidden/>
                <w:color w:val="auto"/>
              </w:rPr>
            </w:r>
            <w:r w:rsidR="0043488E" w:rsidRPr="0043488E">
              <w:rPr>
                <w:webHidden/>
                <w:color w:val="auto"/>
              </w:rPr>
              <w:fldChar w:fldCharType="separate"/>
            </w:r>
            <w:r w:rsidR="0043488E" w:rsidRPr="0043488E">
              <w:rPr>
                <w:webHidden/>
                <w:color w:val="auto"/>
              </w:rPr>
              <w:t>4</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45" w:history="1">
            <w:r w:rsidR="0043488E" w:rsidRPr="0043488E">
              <w:rPr>
                <w:rStyle w:val="Hyperlink"/>
                <w:color w:val="auto"/>
              </w:rPr>
              <w:t>1.1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Purpose of this document</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_Toc414973345 \h </w:instrText>
            </w:r>
            <w:r w:rsidR="0043488E" w:rsidRPr="0043488E">
              <w:rPr>
                <w:webHidden/>
                <w:color w:val="auto"/>
              </w:rPr>
            </w:r>
            <w:r w:rsidR="0043488E" w:rsidRPr="0043488E">
              <w:rPr>
                <w:webHidden/>
                <w:color w:val="auto"/>
              </w:rPr>
              <w:fldChar w:fldCharType="separate"/>
            </w:r>
            <w:r w:rsidR="0043488E" w:rsidRPr="0043488E">
              <w:rPr>
                <w:webHidden/>
                <w:color w:val="auto"/>
              </w:rPr>
              <w:t>4</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46" w:history="1">
            <w:r w:rsidR="0043488E" w:rsidRPr="0043488E">
              <w:rPr>
                <w:rStyle w:val="Hyperlink"/>
                <w:color w:val="auto"/>
              </w:rPr>
              <w:t>1.2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The DSS Data Exchange Framework</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_Toc414973346 \h </w:instrText>
            </w:r>
            <w:r w:rsidR="0043488E" w:rsidRPr="0043488E">
              <w:rPr>
                <w:webHidden/>
                <w:color w:val="auto"/>
              </w:rPr>
            </w:r>
            <w:r w:rsidR="0043488E" w:rsidRPr="0043488E">
              <w:rPr>
                <w:webHidden/>
                <w:color w:val="auto"/>
              </w:rPr>
              <w:fldChar w:fldCharType="separate"/>
            </w:r>
            <w:r w:rsidR="0043488E" w:rsidRPr="0043488E">
              <w:rPr>
                <w:webHidden/>
                <w:color w:val="auto"/>
              </w:rPr>
              <w:t>4</w:t>
            </w:r>
            <w:r w:rsidR="0043488E" w:rsidRPr="0043488E">
              <w:rPr>
                <w:webHidden/>
                <w:color w:val="auto"/>
              </w:rPr>
              <w:fldChar w:fldCharType="end"/>
            </w:r>
          </w:hyperlink>
        </w:p>
        <w:p w:rsidR="0043488E" w:rsidRPr="0043488E" w:rsidRDefault="00427465" w:rsidP="0043488E">
          <w:pPr>
            <w:pStyle w:val="TOC1"/>
            <w:rPr>
              <w:rFonts w:asciiTheme="minorHAnsi" w:eastAsiaTheme="minorEastAsia" w:hAnsiTheme="minorHAnsi" w:cstheme="minorBidi"/>
              <w:color w:val="auto"/>
              <w:sz w:val="22"/>
              <w:szCs w:val="22"/>
            </w:rPr>
          </w:pPr>
          <w:hyperlink w:anchor="_Toc414973347" w:history="1">
            <w:r w:rsidR="0043488E" w:rsidRPr="0043488E">
              <w:rPr>
                <w:rStyle w:val="Hyperlink"/>
                <w:color w:val="auto"/>
              </w:rPr>
              <w:t>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Recording client-level data</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_Toc414973347 \h </w:instrText>
            </w:r>
            <w:r w:rsidR="0043488E" w:rsidRPr="0043488E">
              <w:rPr>
                <w:webHidden/>
                <w:color w:val="auto"/>
              </w:rPr>
            </w:r>
            <w:r w:rsidR="0043488E" w:rsidRPr="0043488E">
              <w:rPr>
                <w:webHidden/>
                <w:color w:val="auto"/>
              </w:rPr>
              <w:fldChar w:fldCharType="separate"/>
            </w:r>
            <w:r w:rsidR="0043488E" w:rsidRPr="0043488E">
              <w:rPr>
                <w:webHidden/>
                <w:color w:val="auto"/>
              </w:rPr>
              <w:t>6</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48" w:history="1">
            <w:r w:rsidR="0043488E" w:rsidRPr="0043488E">
              <w:rPr>
                <w:rStyle w:val="Hyperlink"/>
                <w:color w:val="auto"/>
              </w:rPr>
              <w:t>2.1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Client level data</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_Toc414973348 \h </w:instrText>
            </w:r>
            <w:r w:rsidR="0043488E" w:rsidRPr="0043488E">
              <w:rPr>
                <w:webHidden/>
                <w:color w:val="auto"/>
              </w:rPr>
            </w:r>
            <w:r w:rsidR="0043488E" w:rsidRPr="0043488E">
              <w:rPr>
                <w:webHidden/>
                <w:color w:val="auto"/>
              </w:rPr>
              <w:fldChar w:fldCharType="separate"/>
            </w:r>
            <w:r w:rsidR="0043488E" w:rsidRPr="0043488E">
              <w:rPr>
                <w:webHidden/>
                <w:color w:val="auto"/>
              </w:rPr>
              <w:t>6</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49" w:history="1">
            <w:r w:rsidR="0043488E" w:rsidRPr="0043488E">
              <w:rPr>
                <w:rStyle w:val="Hyperlink"/>
                <w:color w:val="auto"/>
              </w:rPr>
              <w:t>2.2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Who is a client</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_Toc414973349 \h </w:instrText>
            </w:r>
            <w:r w:rsidR="0043488E" w:rsidRPr="0043488E">
              <w:rPr>
                <w:webHidden/>
                <w:color w:val="auto"/>
              </w:rPr>
            </w:r>
            <w:r w:rsidR="0043488E" w:rsidRPr="0043488E">
              <w:rPr>
                <w:webHidden/>
                <w:color w:val="auto"/>
              </w:rPr>
              <w:fldChar w:fldCharType="separate"/>
            </w:r>
            <w:r w:rsidR="0043488E" w:rsidRPr="0043488E">
              <w:rPr>
                <w:webHidden/>
                <w:color w:val="auto"/>
              </w:rPr>
              <w:t>6</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50" w:history="1">
            <w:r w:rsidR="0043488E" w:rsidRPr="0043488E">
              <w:rPr>
                <w:rStyle w:val="Hyperlink"/>
                <w:color w:val="auto"/>
              </w:rPr>
              <w:t>2.3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Services for individuals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_Toc414973350 \h </w:instrText>
            </w:r>
            <w:r w:rsidR="0043488E" w:rsidRPr="0043488E">
              <w:rPr>
                <w:webHidden/>
                <w:color w:val="auto"/>
              </w:rPr>
            </w:r>
            <w:r w:rsidR="0043488E" w:rsidRPr="0043488E">
              <w:rPr>
                <w:webHidden/>
                <w:color w:val="auto"/>
              </w:rPr>
              <w:fldChar w:fldCharType="separate"/>
            </w:r>
            <w:r w:rsidR="0043488E" w:rsidRPr="0043488E">
              <w:rPr>
                <w:webHidden/>
                <w:color w:val="auto"/>
              </w:rPr>
              <w:t>7</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51" w:history="1">
            <w:r w:rsidR="0043488E" w:rsidRPr="0043488E">
              <w:rPr>
                <w:rStyle w:val="Hyperlink"/>
                <w:color w:val="auto"/>
              </w:rPr>
              <w:t>2.4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Services for children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_Toc414973351 \h </w:instrText>
            </w:r>
            <w:r w:rsidR="0043488E" w:rsidRPr="0043488E">
              <w:rPr>
                <w:webHidden/>
                <w:color w:val="auto"/>
              </w:rPr>
            </w:r>
            <w:r w:rsidR="0043488E" w:rsidRPr="0043488E">
              <w:rPr>
                <w:webHidden/>
                <w:color w:val="auto"/>
              </w:rPr>
              <w:fldChar w:fldCharType="separate"/>
            </w:r>
            <w:r w:rsidR="0043488E" w:rsidRPr="0043488E">
              <w:rPr>
                <w:webHidden/>
                <w:color w:val="auto"/>
              </w:rPr>
              <w:t>7</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52" w:history="1">
            <w:r w:rsidR="0043488E" w:rsidRPr="0043488E">
              <w:rPr>
                <w:rStyle w:val="Hyperlink"/>
                <w:color w:val="auto"/>
              </w:rPr>
              <w:t>2.5</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Services for couples, families and households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_Toc414973352 \h </w:instrText>
            </w:r>
            <w:r w:rsidR="0043488E" w:rsidRPr="0043488E">
              <w:rPr>
                <w:webHidden/>
                <w:color w:val="auto"/>
              </w:rPr>
            </w:r>
            <w:r w:rsidR="0043488E" w:rsidRPr="0043488E">
              <w:rPr>
                <w:webHidden/>
                <w:color w:val="auto"/>
              </w:rPr>
              <w:fldChar w:fldCharType="separate"/>
            </w:r>
            <w:r w:rsidR="0043488E" w:rsidRPr="0043488E">
              <w:rPr>
                <w:webHidden/>
                <w:color w:val="auto"/>
              </w:rPr>
              <w:t>8</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53" w:history="1">
            <w:r w:rsidR="0043488E" w:rsidRPr="0043488E">
              <w:rPr>
                <w:rStyle w:val="Hyperlink"/>
                <w:color w:val="auto"/>
              </w:rPr>
              <w:t>2.6</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Services for groups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_Toc414973353 \h </w:instrText>
            </w:r>
            <w:r w:rsidR="0043488E" w:rsidRPr="0043488E">
              <w:rPr>
                <w:webHidden/>
                <w:color w:val="auto"/>
              </w:rPr>
            </w:r>
            <w:r w:rsidR="0043488E" w:rsidRPr="0043488E">
              <w:rPr>
                <w:webHidden/>
                <w:color w:val="auto"/>
              </w:rPr>
              <w:fldChar w:fldCharType="separate"/>
            </w:r>
            <w:r w:rsidR="0043488E" w:rsidRPr="0043488E">
              <w:rPr>
                <w:webHidden/>
                <w:color w:val="auto"/>
              </w:rPr>
              <w:t>8</w:t>
            </w:r>
            <w:r w:rsidR="0043488E" w:rsidRPr="0043488E">
              <w:rPr>
                <w:webHidden/>
                <w:color w:val="auto"/>
              </w:rPr>
              <w:fldChar w:fldCharType="end"/>
            </w:r>
          </w:hyperlink>
        </w:p>
        <w:p w:rsidR="0043488E" w:rsidRPr="0043488E" w:rsidRDefault="00427465" w:rsidP="0043488E">
          <w:pPr>
            <w:pStyle w:val="TOC1"/>
            <w:rPr>
              <w:rFonts w:asciiTheme="minorHAnsi" w:eastAsiaTheme="minorEastAsia" w:hAnsiTheme="minorHAnsi" w:cstheme="minorBidi"/>
              <w:color w:val="auto"/>
              <w:sz w:val="22"/>
              <w:szCs w:val="22"/>
            </w:rPr>
          </w:pPr>
          <w:hyperlink w:anchor="_Toc414973354" w:history="1">
            <w:r w:rsidR="0043488E" w:rsidRPr="0043488E">
              <w:rPr>
                <w:rStyle w:val="Hyperlink"/>
                <w:color w:val="auto"/>
              </w:rPr>
              <w:t>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Linking client data to service delivery information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_Toc414973354 \h </w:instrText>
            </w:r>
            <w:r w:rsidR="0043488E" w:rsidRPr="0043488E">
              <w:rPr>
                <w:webHidden/>
                <w:color w:val="auto"/>
              </w:rPr>
            </w:r>
            <w:r w:rsidR="0043488E" w:rsidRPr="0043488E">
              <w:rPr>
                <w:webHidden/>
                <w:color w:val="auto"/>
              </w:rPr>
              <w:fldChar w:fldCharType="separate"/>
            </w:r>
            <w:r w:rsidR="0043488E" w:rsidRPr="0043488E">
              <w:rPr>
                <w:webHidden/>
                <w:color w:val="auto"/>
              </w:rPr>
              <w:t>10</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55" w:history="1">
            <w:r w:rsidR="0043488E" w:rsidRPr="0043488E">
              <w:rPr>
                <w:rStyle w:val="Hyperlink"/>
                <w:color w:val="auto"/>
              </w:rPr>
              <w:t>3.1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What is a Service?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_Toc414973355 \h </w:instrText>
            </w:r>
            <w:r w:rsidR="0043488E" w:rsidRPr="0043488E">
              <w:rPr>
                <w:webHidden/>
                <w:color w:val="auto"/>
              </w:rPr>
            </w:r>
            <w:r w:rsidR="0043488E" w:rsidRPr="0043488E">
              <w:rPr>
                <w:webHidden/>
                <w:color w:val="auto"/>
              </w:rPr>
              <w:fldChar w:fldCharType="separate"/>
            </w:r>
            <w:r w:rsidR="0043488E" w:rsidRPr="0043488E">
              <w:rPr>
                <w:webHidden/>
                <w:color w:val="auto"/>
              </w:rPr>
              <w:t>10</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56" w:history="1">
            <w:r w:rsidR="0043488E" w:rsidRPr="0043488E">
              <w:rPr>
                <w:rStyle w:val="Hyperlink"/>
                <w:color w:val="auto"/>
              </w:rPr>
              <w:t>3.2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What is a Case?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_Toc414973356 \h </w:instrText>
            </w:r>
            <w:r w:rsidR="0043488E" w:rsidRPr="0043488E">
              <w:rPr>
                <w:webHidden/>
                <w:color w:val="auto"/>
              </w:rPr>
            </w:r>
            <w:r w:rsidR="0043488E" w:rsidRPr="0043488E">
              <w:rPr>
                <w:webHidden/>
                <w:color w:val="auto"/>
              </w:rPr>
              <w:fldChar w:fldCharType="separate"/>
            </w:r>
            <w:r w:rsidR="0043488E" w:rsidRPr="0043488E">
              <w:rPr>
                <w:webHidden/>
                <w:color w:val="auto"/>
              </w:rPr>
              <w:t>10</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57" w:history="1">
            <w:r w:rsidR="0043488E" w:rsidRPr="0043488E">
              <w:rPr>
                <w:rStyle w:val="Hyperlink"/>
                <w:color w:val="auto"/>
              </w:rPr>
              <w:t>3.3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What is a Session?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_Toc414973357 \h </w:instrText>
            </w:r>
            <w:r w:rsidR="0043488E" w:rsidRPr="0043488E">
              <w:rPr>
                <w:webHidden/>
                <w:color w:val="auto"/>
              </w:rPr>
            </w:r>
            <w:r w:rsidR="0043488E" w:rsidRPr="0043488E">
              <w:rPr>
                <w:webHidden/>
                <w:color w:val="auto"/>
              </w:rPr>
              <w:fldChar w:fldCharType="separate"/>
            </w:r>
            <w:r w:rsidR="0043488E" w:rsidRPr="0043488E">
              <w:rPr>
                <w:webHidden/>
                <w:color w:val="auto"/>
              </w:rPr>
              <w:t>10</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58" w:history="1">
            <w:r w:rsidR="0043488E" w:rsidRPr="0043488E">
              <w:rPr>
                <w:rStyle w:val="Hyperlink"/>
                <w:color w:val="auto"/>
              </w:rPr>
              <w:t>3.4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The counting rules for cases, sessions and clients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_Toc414973358 \h </w:instrText>
            </w:r>
            <w:r w:rsidR="0043488E" w:rsidRPr="0043488E">
              <w:rPr>
                <w:webHidden/>
                <w:color w:val="auto"/>
              </w:rPr>
            </w:r>
            <w:r w:rsidR="0043488E" w:rsidRPr="0043488E">
              <w:rPr>
                <w:webHidden/>
                <w:color w:val="auto"/>
              </w:rPr>
              <w:fldChar w:fldCharType="separate"/>
            </w:r>
            <w:r w:rsidR="0043488E" w:rsidRPr="0043488E">
              <w:rPr>
                <w:webHidden/>
                <w:color w:val="auto"/>
              </w:rPr>
              <w:t>10</w:t>
            </w:r>
            <w:r w:rsidR="0043488E" w:rsidRPr="0043488E">
              <w:rPr>
                <w:webHidden/>
                <w:color w:val="auto"/>
              </w:rPr>
              <w:fldChar w:fldCharType="end"/>
            </w:r>
          </w:hyperlink>
        </w:p>
        <w:p w:rsidR="0043488E" w:rsidRPr="0043488E" w:rsidRDefault="00427465" w:rsidP="0043488E">
          <w:pPr>
            <w:pStyle w:val="TOC1"/>
            <w:rPr>
              <w:rFonts w:asciiTheme="minorHAnsi" w:eastAsiaTheme="minorEastAsia" w:hAnsiTheme="minorHAnsi" w:cstheme="minorBidi"/>
              <w:color w:val="auto"/>
              <w:sz w:val="22"/>
              <w:szCs w:val="22"/>
            </w:rPr>
          </w:pPr>
          <w:hyperlink w:anchor="_Toc414973359" w:history="1">
            <w:r w:rsidR="0043488E" w:rsidRPr="0043488E">
              <w:rPr>
                <w:rStyle w:val="Hyperlink"/>
                <w:color w:val="auto"/>
              </w:rPr>
              <w:t>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Protecting client’s personal information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_Toc414973359 \h </w:instrText>
            </w:r>
            <w:r w:rsidR="0043488E" w:rsidRPr="0043488E">
              <w:rPr>
                <w:webHidden/>
                <w:color w:val="auto"/>
              </w:rPr>
            </w:r>
            <w:r w:rsidR="0043488E" w:rsidRPr="0043488E">
              <w:rPr>
                <w:webHidden/>
                <w:color w:val="auto"/>
              </w:rPr>
              <w:fldChar w:fldCharType="separate"/>
            </w:r>
            <w:r w:rsidR="0043488E" w:rsidRPr="0043488E">
              <w:rPr>
                <w:webHidden/>
                <w:color w:val="auto"/>
              </w:rPr>
              <w:t>12</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60" w:history="1">
            <w:r w:rsidR="0043488E" w:rsidRPr="0043488E">
              <w:rPr>
                <w:rStyle w:val="Hyperlink"/>
                <w:color w:val="auto"/>
              </w:rPr>
              <w:t>4.1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 provider obligations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_Toc414973360 \h </w:instrText>
            </w:r>
            <w:r w:rsidR="0043488E" w:rsidRPr="0043488E">
              <w:rPr>
                <w:webHidden/>
                <w:color w:val="auto"/>
              </w:rPr>
            </w:r>
            <w:r w:rsidR="0043488E" w:rsidRPr="0043488E">
              <w:rPr>
                <w:webHidden/>
                <w:color w:val="auto"/>
              </w:rPr>
              <w:fldChar w:fldCharType="separate"/>
            </w:r>
            <w:r w:rsidR="0043488E" w:rsidRPr="0043488E">
              <w:rPr>
                <w:webHidden/>
                <w:color w:val="auto"/>
              </w:rPr>
              <w:t>12</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61" w:history="1">
            <w:r w:rsidR="0043488E" w:rsidRPr="0043488E">
              <w:rPr>
                <w:rStyle w:val="Hyperlink"/>
                <w:color w:val="auto"/>
              </w:rPr>
              <w:t>4.2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Additional obligations when using the web-based portal</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_Toc414973361 \h </w:instrText>
            </w:r>
            <w:r w:rsidR="0043488E" w:rsidRPr="0043488E">
              <w:rPr>
                <w:webHidden/>
                <w:color w:val="auto"/>
              </w:rPr>
            </w:r>
            <w:r w:rsidR="0043488E" w:rsidRPr="0043488E">
              <w:rPr>
                <w:webHidden/>
                <w:color w:val="auto"/>
              </w:rPr>
              <w:fldChar w:fldCharType="separate"/>
            </w:r>
            <w:r w:rsidR="0043488E" w:rsidRPr="0043488E">
              <w:rPr>
                <w:webHidden/>
                <w:color w:val="auto"/>
              </w:rPr>
              <w:t>12</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62" w:history="1">
            <w:r w:rsidR="0043488E" w:rsidRPr="0043488E">
              <w:rPr>
                <w:rStyle w:val="Hyperlink"/>
                <w:color w:val="auto"/>
              </w:rPr>
              <w:t>4.3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DSS Data Exchange privacy protocols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_Toc414973362 \h </w:instrText>
            </w:r>
            <w:r w:rsidR="0043488E" w:rsidRPr="0043488E">
              <w:rPr>
                <w:webHidden/>
                <w:color w:val="auto"/>
              </w:rPr>
            </w:r>
            <w:r w:rsidR="0043488E" w:rsidRPr="0043488E">
              <w:rPr>
                <w:webHidden/>
                <w:color w:val="auto"/>
              </w:rPr>
              <w:fldChar w:fldCharType="separate"/>
            </w:r>
            <w:r w:rsidR="0043488E" w:rsidRPr="0043488E">
              <w:rPr>
                <w:webHidden/>
                <w:color w:val="auto"/>
              </w:rPr>
              <w:t>13</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63" w:history="1">
            <w:r w:rsidR="0043488E" w:rsidRPr="0043488E">
              <w:rPr>
                <w:rStyle w:val="Hyperlink"/>
                <w:color w:val="auto"/>
              </w:rPr>
              <w:t>4.4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Consent arrangements for follow-up client research</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_Toc414973363 \h </w:instrText>
            </w:r>
            <w:r w:rsidR="0043488E" w:rsidRPr="0043488E">
              <w:rPr>
                <w:webHidden/>
                <w:color w:val="auto"/>
              </w:rPr>
            </w:r>
            <w:r w:rsidR="0043488E" w:rsidRPr="0043488E">
              <w:rPr>
                <w:webHidden/>
                <w:color w:val="auto"/>
              </w:rPr>
              <w:fldChar w:fldCharType="separate"/>
            </w:r>
            <w:r w:rsidR="0043488E" w:rsidRPr="0043488E">
              <w:rPr>
                <w:webHidden/>
                <w:color w:val="auto"/>
              </w:rPr>
              <w:t>13</w:t>
            </w:r>
            <w:r w:rsidR="0043488E" w:rsidRPr="0043488E">
              <w:rPr>
                <w:webHidden/>
                <w:color w:val="auto"/>
              </w:rPr>
              <w:fldChar w:fldCharType="end"/>
            </w:r>
          </w:hyperlink>
        </w:p>
        <w:p w:rsidR="0043488E" w:rsidRPr="0043488E" w:rsidRDefault="00427465" w:rsidP="0043488E">
          <w:pPr>
            <w:pStyle w:val="TOC1"/>
            <w:rPr>
              <w:rFonts w:asciiTheme="minorHAnsi" w:eastAsiaTheme="minorEastAsia" w:hAnsiTheme="minorHAnsi" w:cstheme="minorBidi"/>
              <w:color w:val="auto"/>
              <w:sz w:val="22"/>
              <w:szCs w:val="22"/>
            </w:rPr>
          </w:pPr>
          <w:hyperlink w:anchor="_Toc414973364" w:history="1">
            <w:r w:rsidR="0043488E" w:rsidRPr="0043488E">
              <w:rPr>
                <w:rStyle w:val="Hyperlink"/>
                <w:color w:val="auto"/>
              </w:rPr>
              <w:t>5.</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Collecting the mandatory priority requirements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_Toc414973364 \h </w:instrText>
            </w:r>
            <w:r w:rsidR="0043488E" w:rsidRPr="0043488E">
              <w:rPr>
                <w:webHidden/>
                <w:color w:val="auto"/>
              </w:rPr>
            </w:r>
            <w:r w:rsidR="0043488E" w:rsidRPr="0043488E">
              <w:rPr>
                <w:webHidden/>
                <w:color w:val="auto"/>
              </w:rPr>
              <w:fldChar w:fldCharType="separate"/>
            </w:r>
            <w:r w:rsidR="0043488E" w:rsidRPr="0043488E">
              <w:rPr>
                <w:webHidden/>
                <w:color w:val="auto"/>
              </w:rPr>
              <w:t>14</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65" w:history="1">
            <w:r w:rsidR="0043488E" w:rsidRPr="0043488E">
              <w:rPr>
                <w:rStyle w:val="Hyperlink"/>
                <w:color w:val="auto"/>
              </w:rPr>
              <w:t>5.1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Client details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_Toc414973365 \h </w:instrText>
            </w:r>
            <w:r w:rsidR="0043488E" w:rsidRPr="0043488E">
              <w:rPr>
                <w:webHidden/>
                <w:color w:val="auto"/>
              </w:rPr>
            </w:r>
            <w:r w:rsidR="0043488E" w:rsidRPr="0043488E">
              <w:rPr>
                <w:webHidden/>
                <w:color w:val="auto"/>
              </w:rPr>
              <w:fldChar w:fldCharType="separate"/>
            </w:r>
            <w:r w:rsidR="0043488E" w:rsidRPr="0043488E">
              <w:rPr>
                <w:webHidden/>
                <w:color w:val="auto"/>
              </w:rPr>
              <w:t>14</w:t>
            </w:r>
            <w:r w:rsidR="0043488E" w:rsidRPr="0043488E">
              <w:rPr>
                <w:webHidden/>
                <w:color w:val="auto"/>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66" w:history="1">
            <w:r w:rsidR="0043488E" w:rsidRPr="0043488E">
              <w:rPr>
                <w:rStyle w:val="Hyperlink"/>
                <w:rFonts w:eastAsiaTheme="majorEastAsia"/>
                <w:noProof/>
                <w:color w:val="auto"/>
              </w:rPr>
              <w:t>5.1.1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Collecting client given and family names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_Toc414973366 \h </w:instrText>
            </w:r>
            <w:r w:rsidR="0043488E" w:rsidRPr="0043488E">
              <w:rPr>
                <w:noProof/>
                <w:webHidden/>
              </w:rPr>
            </w:r>
            <w:r w:rsidR="0043488E" w:rsidRPr="0043488E">
              <w:rPr>
                <w:noProof/>
                <w:webHidden/>
              </w:rPr>
              <w:fldChar w:fldCharType="separate"/>
            </w:r>
            <w:r w:rsidR="0043488E" w:rsidRPr="0043488E">
              <w:rPr>
                <w:noProof/>
                <w:webHidden/>
              </w:rPr>
              <w:t>14</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67" w:history="1">
            <w:r w:rsidR="0043488E" w:rsidRPr="0043488E">
              <w:rPr>
                <w:rStyle w:val="Hyperlink"/>
                <w:rFonts w:eastAsiaTheme="majorEastAsia"/>
                <w:noProof/>
                <w:color w:val="auto"/>
              </w:rPr>
              <w:t>5.1.2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Date of birth</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_Toc414973367 \h </w:instrText>
            </w:r>
            <w:r w:rsidR="0043488E" w:rsidRPr="0043488E">
              <w:rPr>
                <w:noProof/>
                <w:webHidden/>
              </w:rPr>
            </w:r>
            <w:r w:rsidR="0043488E" w:rsidRPr="0043488E">
              <w:rPr>
                <w:noProof/>
                <w:webHidden/>
              </w:rPr>
              <w:fldChar w:fldCharType="separate"/>
            </w:r>
            <w:r w:rsidR="0043488E" w:rsidRPr="0043488E">
              <w:rPr>
                <w:noProof/>
                <w:webHidden/>
              </w:rPr>
              <w:t>15</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68" w:history="1">
            <w:r w:rsidR="0043488E" w:rsidRPr="0043488E">
              <w:rPr>
                <w:rStyle w:val="Hyperlink"/>
                <w:rFonts w:eastAsiaTheme="majorEastAsia"/>
                <w:noProof/>
                <w:color w:val="auto"/>
              </w:rPr>
              <w:t>5.1.3</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Gender</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_Toc414973368 \h </w:instrText>
            </w:r>
            <w:r w:rsidR="0043488E" w:rsidRPr="0043488E">
              <w:rPr>
                <w:noProof/>
                <w:webHidden/>
              </w:rPr>
            </w:r>
            <w:r w:rsidR="0043488E" w:rsidRPr="0043488E">
              <w:rPr>
                <w:noProof/>
                <w:webHidden/>
              </w:rPr>
              <w:fldChar w:fldCharType="separate"/>
            </w:r>
            <w:r w:rsidR="0043488E" w:rsidRPr="0043488E">
              <w:rPr>
                <w:noProof/>
                <w:webHidden/>
              </w:rPr>
              <w:t>15</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69" w:history="1">
            <w:r w:rsidR="0043488E" w:rsidRPr="0043488E">
              <w:rPr>
                <w:rStyle w:val="Hyperlink"/>
                <w:rFonts w:eastAsiaTheme="majorEastAsia"/>
                <w:noProof/>
                <w:color w:val="auto"/>
              </w:rPr>
              <w:t>5.1.4</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The client’s residential address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_Toc414973369 \h </w:instrText>
            </w:r>
            <w:r w:rsidR="0043488E" w:rsidRPr="0043488E">
              <w:rPr>
                <w:noProof/>
                <w:webHidden/>
              </w:rPr>
            </w:r>
            <w:r w:rsidR="0043488E" w:rsidRPr="0043488E">
              <w:rPr>
                <w:noProof/>
                <w:webHidden/>
              </w:rPr>
              <w:fldChar w:fldCharType="separate"/>
            </w:r>
            <w:r w:rsidR="0043488E" w:rsidRPr="0043488E">
              <w:rPr>
                <w:noProof/>
                <w:webHidden/>
              </w:rPr>
              <w:t>15</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70" w:history="1">
            <w:r w:rsidR="0043488E" w:rsidRPr="0043488E">
              <w:rPr>
                <w:rStyle w:val="Hyperlink"/>
                <w:rFonts w:eastAsiaTheme="majorEastAsia"/>
                <w:noProof/>
                <w:color w:val="auto"/>
              </w:rPr>
              <w:t>5.1.5</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Recording a homeless client’s residential address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_Toc414973370 \h </w:instrText>
            </w:r>
            <w:r w:rsidR="0043488E" w:rsidRPr="0043488E">
              <w:rPr>
                <w:noProof/>
                <w:webHidden/>
              </w:rPr>
            </w:r>
            <w:r w:rsidR="0043488E" w:rsidRPr="0043488E">
              <w:rPr>
                <w:noProof/>
                <w:webHidden/>
              </w:rPr>
              <w:fldChar w:fldCharType="separate"/>
            </w:r>
            <w:r w:rsidR="0043488E" w:rsidRPr="0043488E">
              <w:rPr>
                <w:noProof/>
                <w:webHidden/>
              </w:rPr>
              <w:t>16</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71" w:history="1">
            <w:r w:rsidR="0043488E" w:rsidRPr="0043488E">
              <w:rPr>
                <w:rStyle w:val="Hyperlink"/>
                <w:rFonts w:eastAsiaTheme="majorEastAsia"/>
                <w:noProof/>
                <w:color w:val="auto"/>
              </w:rPr>
              <w:t>5.1.6</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Indigenous status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_Toc414973371 \h </w:instrText>
            </w:r>
            <w:r w:rsidR="0043488E" w:rsidRPr="0043488E">
              <w:rPr>
                <w:noProof/>
                <w:webHidden/>
              </w:rPr>
            </w:r>
            <w:r w:rsidR="0043488E" w:rsidRPr="0043488E">
              <w:rPr>
                <w:noProof/>
                <w:webHidden/>
              </w:rPr>
              <w:fldChar w:fldCharType="separate"/>
            </w:r>
            <w:r w:rsidR="0043488E" w:rsidRPr="0043488E">
              <w:rPr>
                <w:noProof/>
                <w:webHidden/>
              </w:rPr>
              <w:t>16</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72" w:history="1">
            <w:r w:rsidR="0043488E" w:rsidRPr="0043488E">
              <w:rPr>
                <w:rStyle w:val="Hyperlink"/>
                <w:rFonts w:eastAsiaTheme="majorEastAsia"/>
                <w:noProof/>
                <w:color w:val="auto"/>
              </w:rPr>
              <w:t>5.1.7</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CALD background</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_Toc414973372 \h </w:instrText>
            </w:r>
            <w:r w:rsidR="0043488E" w:rsidRPr="0043488E">
              <w:rPr>
                <w:noProof/>
                <w:webHidden/>
              </w:rPr>
            </w:r>
            <w:r w:rsidR="0043488E" w:rsidRPr="0043488E">
              <w:rPr>
                <w:noProof/>
                <w:webHidden/>
              </w:rPr>
              <w:fldChar w:fldCharType="separate"/>
            </w:r>
            <w:r w:rsidR="0043488E" w:rsidRPr="0043488E">
              <w:rPr>
                <w:noProof/>
                <w:webHidden/>
              </w:rPr>
              <w:t>16</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73" w:history="1">
            <w:r w:rsidR="0043488E" w:rsidRPr="0043488E">
              <w:rPr>
                <w:rStyle w:val="Hyperlink"/>
                <w:rFonts w:eastAsiaTheme="majorEastAsia"/>
                <w:noProof/>
                <w:color w:val="auto"/>
              </w:rPr>
              <w:t>5.1.8</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Disability</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_Toc414973373 \h </w:instrText>
            </w:r>
            <w:r w:rsidR="0043488E" w:rsidRPr="0043488E">
              <w:rPr>
                <w:noProof/>
                <w:webHidden/>
              </w:rPr>
            </w:r>
            <w:r w:rsidR="0043488E" w:rsidRPr="0043488E">
              <w:rPr>
                <w:noProof/>
                <w:webHidden/>
              </w:rPr>
              <w:fldChar w:fldCharType="separate"/>
            </w:r>
            <w:r w:rsidR="0043488E" w:rsidRPr="0043488E">
              <w:rPr>
                <w:noProof/>
                <w:webHidden/>
              </w:rPr>
              <w:t>17</w:t>
            </w:r>
            <w:r w:rsidR="0043488E" w:rsidRPr="0043488E">
              <w:rPr>
                <w:noProof/>
                <w:webHidden/>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74" w:history="1">
            <w:r w:rsidR="0043488E" w:rsidRPr="0043488E">
              <w:rPr>
                <w:rStyle w:val="Hyperlink"/>
                <w:color w:val="auto"/>
              </w:rPr>
              <w:t>5.2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Unique client identifiers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_Toc414973374 \h </w:instrText>
            </w:r>
            <w:r w:rsidR="0043488E" w:rsidRPr="0043488E">
              <w:rPr>
                <w:webHidden/>
                <w:color w:val="auto"/>
              </w:rPr>
            </w:r>
            <w:r w:rsidR="0043488E" w:rsidRPr="0043488E">
              <w:rPr>
                <w:webHidden/>
                <w:color w:val="auto"/>
              </w:rPr>
              <w:fldChar w:fldCharType="separate"/>
            </w:r>
            <w:r w:rsidR="0043488E" w:rsidRPr="0043488E">
              <w:rPr>
                <w:webHidden/>
                <w:color w:val="auto"/>
              </w:rPr>
              <w:t>17</w:t>
            </w:r>
            <w:r w:rsidR="0043488E" w:rsidRPr="0043488E">
              <w:rPr>
                <w:webHidden/>
                <w:color w:val="auto"/>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75" w:history="1">
            <w:r w:rsidR="0043488E" w:rsidRPr="0043488E">
              <w:rPr>
                <w:rStyle w:val="Hyperlink"/>
                <w:rFonts w:eastAsiaTheme="majorEastAsia"/>
                <w:noProof/>
                <w:color w:val="auto"/>
              </w:rPr>
              <w:t>5.2.1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Client ID</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_Toc414973375 \h </w:instrText>
            </w:r>
            <w:r w:rsidR="0043488E" w:rsidRPr="0043488E">
              <w:rPr>
                <w:noProof/>
                <w:webHidden/>
              </w:rPr>
            </w:r>
            <w:r w:rsidR="0043488E" w:rsidRPr="0043488E">
              <w:rPr>
                <w:noProof/>
                <w:webHidden/>
              </w:rPr>
              <w:fldChar w:fldCharType="separate"/>
            </w:r>
            <w:r w:rsidR="0043488E" w:rsidRPr="0043488E">
              <w:rPr>
                <w:noProof/>
                <w:webHidden/>
              </w:rPr>
              <w:t>18</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76" w:history="1">
            <w:r w:rsidR="0043488E" w:rsidRPr="0043488E">
              <w:rPr>
                <w:rStyle w:val="Hyperlink"/>
                <w:rFonts w:eastAsiaTheme="majorEastAsia"/>
                <w:noProof/>
                <w:color w:val="auto"/>
              </w:rPr>
              <w:t>5.2.2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Statistical Linkage Key (SLK)</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_Toc414973376 \h </w:instrText>
            </w:r>
            <w:r w:rsidR="0043488E" w:rsidRPr="0043488E">
              <w:rPr>
                <w:noProof/>
                <w:webHidden/>
              </w:rPr>
            </w:r>
            <w:r w:rsidR="0043488E" w:rsidRPr="0043488E">
              <w:rPr>
                <w:noProof/>
                <w:webHidden/>
              </w:rPr>
              <w:fldChar w:fldCharType="separate"/>
            </w:r>
            <w:r w:rsidR="0043488E" w:rsidRPr="0043488E">
              <w:rPr>
                <w:noProof/>
                <w:webHidden/>
              </w:rPr>
              <w:t>18</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77" w:history="1">
            <w:r w:rsidR="0043488E" w:rsidRPr="0043488E">
              <w:rPr>
                <w:rStyle w:val="Hyperlink"/>
                <w:rFonts w:eastAsiaTheme="majorEastAsia"/>
                <w:noProof/>
                <w:color w:val="auto"/>
              </w:rPr>
              <w:t>5.2.3</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Recording aggregate (group) attendance</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_Toc414973377 \h </w:instrText>
            </w:r>
            <w:r w:rsidR="0043488E" w:rsidRPr="0043488E">
              <w:rPr>
                <w:noProof/>
                <w:webHidden/>
              </w:rPr>
            </w:r>
            <w:r w:rsidR="0043488E" w:rsidRPr="0043488E">
              <w:rPr>
                <w:noProof/>
                <w:webHidden/>
              </w:rPr>
              <w:fldChar w:fldCharType="separate"/>
            </w:r>
            <w:r w:rsidR="0043488E" w:rsidRPr="0043488E">
              <w:rPr>
                <w:noProof/>
                <w:webHidden/>
              </w:rPr>
              <w:t>18</w:t>
            </w:r>
            <w:r w:rsidR="0043488E" w:rsidRPr="0043488E">
              <w:rPr>
                <w:noProof/>
                <w:webHidden/>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78" w:history="1">
            <w:r w:rsidR="0043488E" w:rsidRPr="0043488E">
              <w:rPr>
                <w:rStyle w:val="Hyperlink"/>
                <w:color w:val="auto"/>
              </w:rPr>
              <w:t>5.3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Service delivery information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_Toc414973378 \h </w:instrText>
            </w:r>
            <w:r w:rsidR="0043488E" w:rsidRPr="0043488E">
              <w:rPr>
                <w:webHidden/>
                <w:color w:val="auto"/>
              </w:rPr>
            </w:r>
            <w:r w:rsidR="0043488E" w:rsidRPr="0043488E">
              <w:rPr>
                <w:webHidden/>
                <w:color w:val="auto"/>
              </w:rPr>
              <w:fldChar w:fldCharType="separate"/>
            </w:r>
            <w:r w:rsidR="0043488E" w:rsidRPr="0043488E">
              <w:rPr>
                <w:webHidden/>
                <w:color w:val="auto"/>
              </w:rPr>
              <w:t>19</w:t>
            </w:r>
            <w:r w:rsidR="0043488E" w:rsidRPr="0043488E">
              <w:rPr>
                <w:webHidden/>
                <w:color w:val="auto"/>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79" w:history="1">
            <w:r w:rsidR="0043488E" w:rsidRPr="0043488E">
              <w:rPr>
                <w:rStyle w:val="Hyperlink"/>
                <w:rFonts w:eastAsiaTheme="majorEastAsia"/>
                <w:noProof/>
                <w:color w:val="auto"/>
              </w:rPr>
              <w:t>5.3.1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Case details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_Toc414973379 \h </w:instrText>
            </w:r>
            <w:r w:rsidR="0043488E" w:rsidRPr="0043488E">
              <w:rPr>
                <w:noProof/>
                <w:webHidden/>
              </w:rPr>
            </w:r>
            <w:r w:rsidR="0043488E" w:rsidRPr="0043488E">
              <w:rPr>
                <w:noProof/>
                <w:webHidden/>
              </w:rPr>
              <w:fldChar w:fldCharType="separate"/>
            </w:r>
            <w:r w:rsidR="0043488E" w:rsidRPr="0043488E">
              <w:rPr>
                <w:noProof/>
                <w:webHidden/>
              </w:rPr>
              <w:t>19</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80" w:history="1">
            <w:r w:rsidR="0043488E" w:rsidRPr="0043488E">
              <w:rPr>
                <w:rStyle w:val="Hyperlink"/>
                <w:rFonts w:eastAsiaTheme="majorEastAsia"/>
                <w:noProof/>
                <w:color w:val="auto"/>
              </w:rPr>
              <w:t>5.3.2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Session details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_Toc414973380 \h </w:instrText>
            </w:r>
            <w:r w:rsidR="0043488E" w:rsidRPr="0043488E">
              <w:rPr>
                <w:noProof/>
                <w:webHidden/>
              </w:rPr>
            </w:r>
            <w:r w:rsidR="0043488E" w:rsidRPr="0043488E">
              <w:rPr>
                <w:noProof/>
                <w:webHidden/>
              </w:rPr>
              <w:fldChar w:fldCharType="separate"/>
            </w:r>
            <w:r w:rsidR="0043488E" w:rsidRPr="0043488E">
              <w:rPr>
                <w:noProof/>
                <w:webHidden/>
              </w:rPr>
              <w:t>19</w:t>
            </w:r>
            <w:r w:rsidR="0043488E" w:rsidRPr="0043488E">
              <w:rPr>
                <w:noProof/>
                <w:webHidden/>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81" w:history="1">
            <w:r w:rsidR="0043488E" w:rsidRPr="0043488E">
              <w:rPr>
                <w:rStyle w:val="Hyperlink"/>
                <w:color w:val="auto"/>
              </w:rPr>
              <w:t>5.4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Consent to participate in follow-up research</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_Toc414973381 \h </w:instrText>
            </w:r>
            <w:r w:rsidR="0043488E" w:rsidRPr="0043488E">
              <w:rPr>
                <w:webHidden/>
                <w:color w:val="auto"/>
              </w:rPr>
            </w:r>
            <w:r w:rsidR="0043488E" w:rsidRPr="0043488E">
              <w:rPr>
                <w:webHidden/>
                <w:color w:val="auto"/>
              </w:rPr>
              <w:fldChar w:fldCharType="separate"/>
            </w:r>
            <w:r w:rsidR="0043488E" w:rsidRPr="0043488E">
              <w:rPr>
                <w:webHidden/>
                <w:color w:val="auto"/>
              </w:rPr>
              <w:t>20</w:t>
            </w:r>
            <w:r w:rsidR="0043488E" w:rsidRPr="0043488E">
              <w:rPr>
                <w:webHidden/>
                <w:color w:val="auto"/>
              </w:rPr>
              <w:fldChar w:fldCharType="end"/>
            </w:r>
          </w:hyperlink>
        </w:p>
        <w:p w:rsidR="0043488E" w:rsidRPr="0043488E" w:rsidRDefault="00427465" w:rsidP="0043488E">
          <w:pPr>
            <w:pStyle w:val="TOC1"/>
            <w:rPr>
              <w:rFonts w:asciiTheme="minorHAnsi" w:eastAsiaTheme="minorEastAsia" w:hAnsiTheme="minorHAnsi" w:cstheme="minorBidi"/>
              <w:color w:val="auto"/>
              <w:sz w:val="22"/>
              <w:szCs w:val="22"/>
            </w:rPr>
          </w:pPr>
          <w:hyperlink w:anchor="_Toc414973382" w:history="1">
            <w:r w:rsidR="0043488E" w:rsidRPr="0043488E">
              <w:rPr>
                <w:rStyle w:val="Hyperlink"/>
                <w:color w:val="auto"/>
              </w:rPr>
              <w:t>6.</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Collecting the partnership approach extended data</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_Toc414973382 \h </w:instrText>
            </w:r>
            <w:r w:rsidR="0043488E" w:rsidRPr="0043488E">
              <w:rPr>
                <w:webHidden/>
                <w:color w:val="auto"/>
              </w:rPr>
            </w:r>
            <w:r w:rsidR="0043488E" w:rsidRPr="0043488E">
              <w:rPr>
                <w:webHidden/>
                <w:color w:val="auto"/>
              </w:rPr>
              <w:fldChar w:fldCharType="separate"/>
            </w:r>
            <w:r w:rsidR="0043488E" w:rsidRPr="0043488E">
              <w:rPr>
                <w:webHidden/>
                <w:color w:val="auto"/>
              </w:rPr>
              <w:t>21</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83" w:history="1">
            <w:r w:rsidR="0043488E" w:rsidRPr="0043488E">
              <w:rPr>
                <w:rStyle w:val="Hyperlink"/>
                <w:color w:val="auto"/>
              </w:rPr>
              <w:t>6.1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Client needs and presenting context</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_Toc414973383 \h </w:instrText>
            </w:r>
            <w:r w:rsidR="0043488E" w:rsidRPr="0043488E">
              <w:rPr>
                <w:webHidden/>
                <w:color w:val="auto"/>
              </w:rPr>
            </w:r>
            <w:r w:rsidR="0043488E" w:rsidRPr="0043488E">
              <w:rPr>
                <w:webHidden/>
                <w:color w:val="auto"/>
              </w:rPr>
              <w:fldChar w:fldCharType="separate"/>
            </w:r>
            <w:r w:rsidR="0043488E" w:rsidRPr="0043488E">
              <w:rPr>
                <w:webHidden/>
                <w:color w:val="auto"/>
              </w:rPr>
              <w:t>21</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84" w:history="1">
            <w:r w:rsidR="0043488E" w:rsidRPr="0043488E">
              <w:rPr>
                <w:rStyle w:val="Hyperlink"/>
                <w:color w:val="auto"/>
              </w:rPr>
              <w:t>6.2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Reasons for seeking assistance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_Toc414973384 \h </w:instrText>
            </w:r>
            <w:r w:rsidR="0043488E" w:rsidRPr="0043488E">
              <w:rPr>
                <w:webHidden/>
                <w:color w:val="auto"/>
              </w:rPr>
            </w:r>
            <w:r w:rsidR="0043488E" w:rsidRPr="0043488E">
              <w:rPr>
                <w:webHidden/>
                <w:color w:val="auto"/>
              </w:rPr>
              <w:fldChar w:fldCharType="separate"/>
            </w:r>
            <w:r w:rsidR="0043488E" w:rsidRPr="0043488E">
              <w:rPr>
                <w:webHidden/>
                <w:color w:val="auto"/>
              </w:rPr>
              <w:t>21</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85" w:history="1">
            <w:r w:rsidR="0043488E" w:rsidRPr="0043488E">
              <w:rPr>
                <w:rStyle w:val="Hyperlink"/>
                <w:color w:val="auto"/>
              </w:rPr>
              <w:t>6.3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Referral source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_Toc414973385 \h </w:instrText>
            </w:r>
            <w:r w:rsidR="0043488E" w:rsidRPr="0043488E">
              <w:rPr>
                <w:webHidden/>
                <w:color w:val="auto"/>
              </w:rPr>
            </w:r>
            <w:r w:rsidR="0043488E" w:rsidRPr="0043488E">
              <w:rPr>
                <w:webHidden/>
                <w:color w:val="auto"/>
              </w:rPr>
              <w:fldChar w:fldCharType="separate"/>
            </w:r>
            <w:r w:rsidR="0043488E" w:rsidRPr="0043488E">
              <w:rPr>
                <w:webHidden/>
                <w:color w:val="auto"/>
              </w:rPr>
              <w:t>22</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86" w:history="1">
            <w:r w:rsidR="0043488E" w:rsidRPr="0043488E">
              <w:rPr>
                <w:rStyle w:val="Hyperlink"/>
                <w:color w:val="auto"/>
              </w:rPr>
              <w:t>6.4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Referrals to other services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_Toc414973386 \h </w:instrText>
            </w:r>
            <w:r w:rsidR="0043488E" w:rsidRPr="0043488E">
              <w:rPr>
                <w:webHidden/>
                <w:color w:val="auto"/>
              </w:rPr>
            </w:r>
            <w:r w:rsidR="0043488E" w:rsidRPr="0043488E">
              <w:rPr>
                <w:webHidden/>
                <w:color w:val="auto"/>
              </w:rPr>
              <w:fldChar w:fldCharType="separate"/>
            </w:r>
            <w:r w:rsidR="0043488E" w:rsidRPr="0043488E">
              <w:rPr>
                <w:webHidden/>
                <w:color w:val="auto"/>
              </w:rPr>
              <w:t>22</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87" w:history="1">
            <w:r w:rsidR="0043488E" w:rsidRPr="0043488E">
              <w:rPr>
                <w:rStyle w:val="Hyperlink"/>
                <w:color w:val="auto"/>
              </w:rPr>
              <w:t>6.5</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Household composition</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_Toc414973387 \h </w:instrText>
            </w:r>
            <w:r w:rsidR="0043488E" w:rsidRPr="0043488E">
              <w:rPr>
                <w:webHidden/>
                <w:color w:val="auto"/>
              </w:rPr>
            </w:r>
            <w:r w:rsidR="0043488E" w:rsidRPr="0043488E">
              <w:rPr>
                <w:webHidden/>
                <w:color w:val="auto"/>
              </w:rPr>
              <w:fldChar w:fldCharType="separate"/>
            </w:r>
            <w:r w:rsidR="0043488E" w:rsidRPr="0043488E">
              <w:rPr>
                <w:webHidden/>
                <w:color w:val="auto"/>
              </w:rPr>
              <w:t>23</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88" w:history="1">
            <w:r w:rsidR="0043488E" w:rsidRPr="0043488E">
              <w:rPr>
                <w:rStyle w:val="Hyperlink"/>
                <w:color w:val="auto"/>
              </w:rPr>
              <w:t>6.6</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Main source of income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_Toc414973388 \h </w:instrText>
            </w:r>
            <w:r w:rsidR="0043488E" w:rsidRPr="0043488E">
              <w:rPr>
                <w:webHidden/>
                <w:color w:val="auto"/>
              </w:rPr>
            </w:r>
            <w:r w:rsidR="0043488E" w:rsidRPr="0043488E">
              <w:rPr>
                <w:webHidden/>
                <w:color w:val="auto"/>
              </w:rPr>
              <w:fldChar w:fldCharType="separate"/>
            </w:r>
            <w:r w:rsidR="0043488E" w:rsidRPr="0043488E">
              <w:rPr>
                <w:webHidden/>
                <w:color w:val="auto"/>
              </w:rPr>
              <w:t>23</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89" w:history="1">
            <w:r w:rsidR="0043488E" w:rsidRPr="0043488E">
              <w:rPr>
                <w:rStyle w:val="Hyperlink"/>
                <w:color w:val="auto"/>
              </w:rPr>
              <w:t>6.7</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Approximate gross income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_Toc414973389 \h </w:instrText>
            </w:r>
            <w:r w:rsidR="0043488E" w:rsidRPr="0043488E">
              <w:rPr>
                <w:webHidden/>
                <w:color w:val="auto"/>
              </w:rPr>
            </w:r>
            <w:r w:rsidR="0043488E" w:rsidRPr="0043488E">
              <w:rPr>
                <w:webHidden/>
                <w:color w:val="auto"/>
              </w:rPr>
              <w:fldChar w:fldCharType="separate"/>
            </w:r>
            <w:r w:rsidR="0043488E" w:rsidRPr="0043488E">
              <w:rPr>
                <w:webHidden/>
                <w:color w:val="auto"/>
              </w:rPr>
              <w:t>23</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90" w:history="1">
            <w:r w:rsidR="0043488E" w:rsidRPr="0043488E">
              <w:rPr>
                <w:rStyle w:val="Hyperlink"/>
                <w:color w:val="auto"/>
              </w:rPr>
              <w:t>6.8</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Expanded CALD indicators.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_Toc414973390 \h </w:instrText>
            </w:r>
            <w:r w:rsidR="0043488E" w:rsidRPr="0043488E">
              <w:rPr>
                <w:webHidden/>
                <w:color w:val="auto"/>
              </w:rPr>
            </w:r>
            <w:r w:rsidR="0043488E" w:rsidRPr="0043488E">
              <w:rPr>
                <w:webHidden/>
                <w:color w:val="auto"/>
              </w:rPr>
              <w:fldChar w:fldCharType="separate"/>
            </w:r>
            <w:r w:rsidR="0043488E" w:rsidRPr="0043488E">
              <w:rPr>
                <w:webHidden/>
                <w:color w:val="auto"/>
              </w:rPr>
              <w:t>24</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91" w:history="1">
            <w:r w:rsidR="0043488E" w:rsidRPr="0043488E">
              <w:rPr>
                <w:rStyle w:val="Hyperlink"/>
                <w:color w:val="auto"/>
              </w:rPr>
              <w:t>6.9</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Programme-specific data items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_Toc414973391 \h </w:instrText>
            </w:r>
            <w:r w:rsidR="0043488E" w:rsidRPr="0043488E">
              <w:rPr>
                <w:webHidden/>
                <w:color w:val="auto"/>
              </w:rPr>
            </w:r>
            <w:r w:rsidR="0043488E" w:rsidRPr="0043488E">
              <w:rPr>
                <w:webHidden/>
                <w:color w:val="auto"/>
              </w:rPr>
              <w:fldChar w:fldCharType="separate"/>
            </w:r>
            <w:r w:rsidR="0043488E" w:rsidRPr="0043488E">
              <w:rPr>
                <w:webHidden/>
                <w:color w:val="auto"/>
              </w:rPr>
              <w:t>24</w:t>
            </w:r>
            <w:r w:rsidR="0043488E" w:rsidRPr="0043488E">
              <w:rPr>
                <w:webHidden/>
                <w:color w:val="auto"/>
              </w:rPr>
              <w:fldChar w:fldCharType="end"/>
            </w:r>
          </w:hyperlink>
        </w:p>
        <w:p w:rsidR="0043488E" w:rsidRPr="0043488E" w:rsidRDefault="00427465" w:rsidP="0043488E">
          <w:pPr>
            <w:pStyle w:val="TOC1"/>
            <w:rPr>
              <w:rFonts w:asciiTheme="minorHAnsi" w:eastAsiaTheme="minorEastAsia" w:hAnsiTheme="minorHAnsi" w:cstheme="minorBidi"/>
              <w:color w:val="auto"/>
              <w:sz w:val="22"/>
              <w:szCs w:val="22"/>
            </w:rPr>
          </w:pPr>
          <w:hyperlink w:anchor="_Toc414973392" w:history="1">
            <w:r w:rsidR="0043488E" w:rsidRPr="0043488E">
              <w:rPr>
                <w:rStyle w:val="Hyperlink"/>
                <w:rFonts w:eastAsia="Times New Roman"/>
                <w:color w:val="auto"/>
              </w:rPr>
              <w:t>7.</w:t>
            </w:r>
            <w:r w:rsidR="0043488E" w:rsidRPr="0043488E">
              <w:rPr>
                <w:rFonts w:asciiTheme="minorHAnsi" w:eastAsiaTheme="minorEastAsia" w:hAnsiTheme="minorHAnsi" w:cstheme="minorBidi"/>
                <w:color w:val="auto"/>
                <w:sz w:val="22"/>
                <w:szCs w:val="22"/>
              </w:rPr>
              <w:tab/>
            </w:r>
            <w:r w:rsidR="0043488E" w:rsidRPr="0043488E">
              <w:rPr>
                <w:rStyle w:val="Hyperlink"/>
                <w:rFonts w:eastAsia="Times New Roman"/>
                <w:color w:val="auto"/>
              </w:rPr>
              <w:t xml:space="preserve"> Recording client and community SCOREs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_Toc414973392 \h </w:instrText>
            </w:r>
            <w:r w:rsidR="0043488E" w:rsidRPr="0043488E">
              <w:rPr>
                <w:webHidden/>
                <w:color w:val="auto"/>
              </w:rPr>
            </w:r>
            <w:r w:rsidR="0043488E" w:rsidRPr="0043488E">
              <w:rPr>
                <w:webHidden/>
                <w:color w:val="auto"/>
              </w:rPr>
              <w:fldChar w:fldCharType="separate"/>
            </w:r>
            <w:r w:rsidR="0043488E" w:rsidRPr="0043488E">
              <w:rPr>
                <w:webHidden/>
                <w:color w:val="auto"/>
              </w:rPr>
              <w:t>25</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93" w:history="1">
            <w:r w:rsidR="0043488E" w:rsidRPr="0043488E">
              <w:rPr>
                <w:rStyle w:val="Hyperlink"/>
                <w:color w:val="auto"/>
              </w:rPr>
              <w:t>7.1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Collecting and reporting client circumstances SCOREs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_Toc414973393 \h </w:instrText>
            </w:r>
            <w:r w:rsidR="0043488E" w:rsidRPr="0043488E">
              <w:rPr>
                <w:webHidden/>
                <w:color w:val="auto"/>
              </w:rPr>
            </w:r>
            <w:r w:rsidR="0043488E" w:rsidRPr="0043488E">
              <w:rPr>
                <w:webHidden/>
                <w:color w:val="auto"/>
              </w:rPr>
              <w:fldChar w:fldCharType="separate"/>
            </w:r>
            <w:r w:rsidR="0043488E" w:rsidRPr="0043488E">
              <w:rPr>
                <w:webHidden/>
                <w:color w:val="auto"/>
              </w:rPr>
              <w:t>25</w:t>
            </w:r>
            <w:r w:rsidR="0043488E" w:rsidRPr="0043488E">
              <w:rPr>
                <w:webHidden/>
                <w:color w:val="auto"/>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94" w:history="1">
            <w:r w:rsidR="0043488E" w:rsidRPr="0043488E">
              <w:rPr>
                <w:rStyle w:val="Hyperlink"/>
                <w:rFonts w:eastAsiaTheme="majorEastAsia"/>
                <w:noProof/>
                <w:color w:val="auto"/>
              </w:rPr>
              <w:t>7.1.1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Circumstance outcome domains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_Toc414973394 \h </w:instrText>
            </w:r>
            <w:r w:rsidR="0043488E" w:rsidRPr="0043488E">
              <w:rPr>
                <w:noProof/>
                <w:webHidden/>
              </w:rPr>
            </w:r>
            <w:r w:rsidR="0043488E" w:rsidRPr="0043488E">
              <w:rPr>
                <w:noProof/>
                <w:webHidden/>
              </w:rPr>
              <w:fldChar w:fldCharType="separate"/>
            </w:r>
            <w:r w:rsidR="0043488E" w:rsidRPr="0043488E">
              <w:rPr>
                <w:noProof/>
                <w:webHidden/>
              </w:rPr>
              <w:t>26</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95" w:history="1">
            <w:r w:rsidR="0043488E" w:rsidRPr="0043488E">
              <w:rPr>
                <w:rStyle w:val="Hyperlink"/>
                <w:rFonts w:eastAsiaTheme="majorEastAsia"/>
                <w:noProof/>
                <w:color w:val="auto"/>
              </w:rPr>
              <w:t>7.1.2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Circumstance rating scale</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_Toc414973395 \h </w:instrText>
            </w:r>
            <w:r w:rsidR="0043488E" w:rsidRPr="0043488E">
              <w:rPr>
                <w:noProof/>
                <w:webHidden/>
              </w:rPr>
            </w:r>
            <w:r w:rsidR="0043488E" w:rsidRPr="0043488E">
              <w:rPr>
                <w:noProof/>
                <w:webHidden/>
              </w:rPr>
              <w:fldChar w:fldCharType="separate"/>
            </w:r>
            <w:r w:rsidR="0043488E" w:rsidRPr="0043488E">
              <w:rPr>
                <w:noProof/>
                <w:webHidden/>
              </w:rPr>
              <w:t>27</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96" w:history="1">
            <w:r w:rsidR="0043488E" w:rsidRPr="0043488E">
              <w:rPr>
                <w:rStyle w:val="Hyperlink"/>
                <w:rFonts w:eastAsiaTheme="majorEastAsia"/>
                <w:noProof/>
                <w:color w:val="auto"/>
              </w:rPr>
              <w:t>7.1.3</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Measurement and reporting of client circumstances SCOREs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_Toc414973396 \h </w:instrText>
            </w:r>
            <w:r w:rsidR="0043488E" w:rsidRPr="0043488E">
              <w:rPr>
                <w:noProof/>
                <w:webHidden/>
              </w:rPr>
            </w:r>
            <w:r w:rsidR="0043488E" w:rsidRPr="0043488E">
              <w:rPr>
                <w:noProof/>
                <w:webHidden/>
              </w:rPr>
              <w:fldChar w:fldCharType="separate"/>
            </w:r>
            <w:r w:rsidR="0043488E" w:rsidRPr="0043488E">
              <w:rPr>
                <w:noProof/>
                <w:webHidden/>
              </w:rPr>
              <w:t>30</w:t>
            </w:r>
            <w:r w:rsidR="0043488E" w:rsidRPr="0043488E">
              <w:rPr>
                <w:noProof/>
                <w:webHidden/>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397" w:history="1">
            <w:r w:rsidR="0043488E" w:rsidRPr="0043488E">
              <w:rPr>
                <w:rStyle w:val="Hyperlink"/>
                <w:color w:val="auto"/>
              </w:rPr>
              <w:t>7.2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Collecting and reporting client goal SCOREs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_Toc414973397 \h </w:instrText>
            </w:r>
            <w:r w:rsidR="0043488E" w:rsidRPr="0043488E">
              <w:rPr>
                <w:webHidden/>
                <w:color w:val="auto"/>
              </w:rPr>
            </w:r>
            <w:r w:rsidR="0043488E" w:rsidRPr="0043488E">
              <w:rPr>
                <w:webHidden/>
                <w:color w:val="auto"/>
              </w:rPr>
              <w:fldChar w:fldCharType="separate"/>
            </w:r>
            <w:r w:rsidR="0043488E" w:rsidRPr="0043488E">
              <w:rPr>
                <w:webHidden/>
                <w:color w:val="auto"/>
              </w:rPr>
              <w:t>30</w:t>
            </w:r>
            <w:r w:rsidR="0043488E" w:rsidRPr="0043488E">
              <w:rPr>
                <w:webHidden/>
                <w:color w:val="auto"/>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98" w:history="1">
            <w:r w:rsidR="0043488E" w:rsidRPr="0043488E">
              <w:rPr>
                <w:rStyle w:val="Hyperlink"/>
                <w:rFonts w:eastAsiaTheme="majorEastAsia"/>
                <w:noProof/>
                <w:color w:val="auto"/>
              </w:rPr>
              <w:t>7.2.1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Client goal domains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_Toc414973398 \h </w:instrText>
            </w:r>
            <w:r w:rsidR="0043488E" w:rsidRPr="0043488E">
              <w:rPr>
                <w:noProof/>
                <w:webHidden/>
              </w:rPr>
            </w:r>
            <w:r w:rsidR="0043488E" w:rsidRPr="0043488E">
              <w:rPr>
                <w:noProof/>
                <w:webHidden/>
              </w:rPr>
              <w:fldChar w:fldCharType="separate"/>
            </w:r>
            <w:r w:rsidR="0043488E" w:rsidRPr="0043488E">
              <w:rPr>
                <w:noProof/>
                <w:webHidden/>
              </w:rPr>
              <w:t>31</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399" w:history="1">
            <w:r w:rsidR="0043488E" w:rsidRPr="0043488E">
              <w:rPr>
                <w:rStyle w:val="Hyperlink"/>
                <w:rFonts w:eastAsiaTheme="majorEastAsia"/>
                <w:noProof/>
                <w:color w:val="auto"/>
              </w:rPr>
              <w:t>7.2.2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Client goal rating scale</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_Toc414973399 \h </w:instrText>
            </w:r>
            <w:r w:rsidR="0043488E" w:rsidRPr="0043488E">
              <w:rPr>
                <w:noProof/>
                <w:webHidden/>
              </w:rPr>
            </w:r>
            <w:r w:rsidR="0043488E" w:rsidRPr="0043488E">
              <w:rPr>
                <w:noProof/>
                <w:webHidden/>
              </w:rPr>
              <w:fldChar w:fldCharType="separate"/>
            </w:r>
            <w:r w:rsidR="0043488E" w:rsidRPr="0043488E">
              <w:rPr>
                <w:noProof/>
                <w:webHidden/>
              </w:rPr>
              <w:t>31</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400" w:history="1">
            <w:r w:rsidR="0043488E" w:rsidRPr="0043488E">
              <w:rPr>
                <w:rStyle w:val="Hyperlink"/>
                <w:rFonts w:eastAsiaTheme="majorEastAsia"/>
                <w:noProof/>
                <w:color w:val="auto"/>
              </w:rPr>
              <w:t>7.2.3</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Service provider measurement and reporting of client goal SCOREs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_Toc414973400 \h </w:instrText>
            </w:r>
            <w:r w:rsidR="0043488E" w:rsidRPr="0043488E">
              <w:rPr>
                <w:noProof/>
                <w:webHidden/>
              </w:rPr>
            </w:r>
            <w:r w:rsidR="0043488E" w:rsidRPr="0043488E">
              <w:rPr>
                <w:noProof/>
                <w:webHidden/>
              </w:rPr>
              <w:fldChar w:fldCharType="separate"/>
            </w:r>
            <w:r w:rsidR="0043488E" w:rsidRPr="0043488E">
              <w:rPr>
                <w:noProof/>
                <w:webHidden/>
              </w:rPr>
              <w:t>33</w:t>
            </w:r>
            <w:r w:rsidR="0043488E" w:rsidRPr="0043488E">
              <w:rPr>
                <w:noProof/>
                <w:webHidden/>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401" w:history="1">
            <w:r w:rsidR="0043488E" w:rsidRPr="0043488E">
              <w:rPr>
                <w:rStyle w:val="Hyperlink"/>
                <w:color w:val="auto"/>
              </w:rPr>
              <w:t>7.3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Collecting client satisfaction SCOREs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_Toc414973401 \h </w:instrText>
            </w:r>
            <w:r w:rsidR="0043488E" w:rsidRPr="0043488E">
              <w:rPr>
                <w:webHidden/>
                <w:color w:val="auto"/>
              </w:rPr>
            </w:r>
            <w:r w:rsidR="0043488E" w:rsidRPr="0043488E">
              <w:rPr>
                <w:webHidden/>
                <w:color w:val="auto"/>
              </w:rPr>
              <w:fldChar w:fldCharType="separate"/>
            </w:r>
            <w:r w:rsidR="0043488E" w:rsidRPr="0043488E">
              <w:rPr>
                <w:webHidden/>
                <w:color w:val="auto"/>
              </w:rPr>
              <w:t>34</w:t>
            </w:r>
            <w:r w:rsidR="0043488E" w:rsidRPr="0043488E">
              <w:rPr>
                <w:webHidden/>
                <w:color w:val="auto"/>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402" w:history="1">
            <w:r w:rsidR="0043488E" w:rsidRPr="0043488E">
              <w:rPr>
                <w:rStyle w:val="Hyperlink"/>
                <w:rFonts w:eastAsiaTheme="majorEastAsia"/>
                <w:noProof/>
                <w:color w:val="auto"/>
              </w:rPr>
              <w:t>7.3.1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Service provider measurement and reporting of client satisfaction SCOREs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_Toc414973402 \h </w:instrText>
            </w:r>
            <w:r w:rsidR="0043488E" w:rsidRPr="0043488E">
              <w:rPr>
                <w:noProof/>
                <w:webHidden/>
              </w:rPr>
            </w:r>
            <w:r w:rsidR="0043488E" w:rsidRPr="0043488E">
              <w:rPr>
                <w:noProof/>
                <w:webHidden/>
              </w:rPr>
              <w:fldChar w:fldCharType="separate"/>
            </w:r>
            <w:r w:rsidR="0043488E" w:rsidRPr="0043488E">
              <w:rPr>
                <w:noProof/>
                <w:webHidden/>
              </w:rPr>
              <w:t>35</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403" w:history="1">
            <w:r w:rsidR="0043488E" w:rsidRPr="0043488E">
              <w:rPr>
                <w:rStyle w:val="Hyperlink"/>
                <w:rFonts w:eastAsiaTheme="majorEastAsia"/>
                <w:noProof/>
                <w:color w:val="auto"/>
              </w:rPr>
              <w:t>7.3.2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Protocols for the ethical and reliable collection of client feedback about satisfaction</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_Toc414973403 \h </w:instrText>
            </w:r>
            <w:r w:rsidR="0043488E" w:rsidRPr="0043488E">
              <w:rPr>
                <w:noProof/>
                <w:webHidden/>
              </w:rPr>
            </w:r>
            <w:r w:rsidR="0043488E" w:rsidRPr="0043488E">
              <w:rPr>
                <w:noProof/>
                <w:webHidden/>
              </w:rPr>
              <w:fldChar w:fldCharType="separate"/>
            </w:r>
            <w:r w:rsidR="0043488E" w:rsidRPr="0043488E">
              <w:rPr>
                <w:noProof/>
                <w:webHidden/>
              </w:rPr>
              <w:t>35</w:t>
            </w:r>
            <w:r w:rsidR="0043488E" w:rsidRPr="0043488E">
              <w:rPr>
                <w:noProof/>
                <w:webHidden/>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404" w:history="1">
            <w:r w:rsidR="0043488E" w:rsidRPr="0043488E">
              <w:rPr>
                <w:rStyle w:val="Hyperlink"/>
                <w:color w:val="auto"/>
              </w:rPr>
              <w:t>7.4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Collecting community SCOREs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_Toc414973404 \h </w:instrText>
            </w:r>
            <w:r w:rsidR="0043488E" w:rsidRPr="0043488E">
              <w:rPr>
                <w:webHidden/>
                <w:color w:val="auto"/>
              </w:rPr>
            </w:r>
            <w:r w:rsidR="0043488E" w:rsidRPr="0043488E">
              <w:rPr>
                <w:webHidden/>
                <w:color w:val="auto"/>
              </w:rPr>
              <w:fldChar w:fldCharType="separate"/>
            </w:r>
            <w:r w:rsidR="0043488E" w:rsidRPr="0043488E">
              <w:rPr>
                <w:webHidden/>
                <w:color w:val="auto"/>
              </w:rPr>
              <w:t>36</w:t>
            </w:r>
            <w:r w:rsidR="0043488E" w:rsidRPr="0043488E">
              <w:rPr>
                <w:webHidden/>
                <w:color w:val="auto"/>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405" w:history="1">
            <w:r w:rsidR="0043488E" w:rsidRPr="0043488E">
              <w:rPr>
                <w:rStyle w:val="Hyperlink"/>
                <w:rFonts w:eastAsiaTheme="majorEastAsia"/>
                <w:noProof/>
                <w:color w:val="auto"/>
              </w:rPr>
              <w:t>7.4.1</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Community SCORE domains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_Toc414973405 \h </w:instrText>
            </w:r>
            <w:r w:rsidR="0043488E" w:rsidRPr="0043488E">
              <w:rPr>
                <w:noProof/>
                <w:webHidden/>
              </w:rPr>
            </w:r>
            <w:r w:rsidR="0043488E" w:rsidRPr="0043488E">
              <w:rPr>
                <w:noProof/>
                <w:webHidden/>
              </w:rPr>
              <w:fldChar w:fldCharType="separate"/>
            </w:r>
            <w:r w:rsidR="0043488E" w:rsidRPr="0043488E">
              <w:rPr>
                <w:noProof/>
                <w:webHidden/>
              </w:rPr>
              <w:t>36</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406" w:history="1">
            <w:r w:rsidR="0043488E" w:rsidRPr="0043488E">
              <w:rPr>
                <w:rStyle w:val="Hyperlink"/>
                <w:rFonts w:eastAsiaTheme="majorEastAsia"/>
                <w:noProof/>
                <w:color w:val="auto"/>
              </w:rPr>
              <w:t>7.4.2</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Community SCORE rating scale</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_Toc414973406 \h </w:instrText>
            </w:r>
            <w:r w:rsidR="0043488E" w:rsidRPr="0043488E">
              <w:rPr>
                <w:noProof/>
                <w:webHidden/>
              </w:rPr>
            </w:r>
            <w:r w:rsidR="0043488E" w:rsidRPr="0043488E">
              <w:rPr>
                <w:noProof/>
                <w:webHidden/>
              </w:rPr>
              <w:fldChar w:fldCharType="separate"/>
            </w:r>
            <w:r w:rsidR="0043488E" w:rsidRPr="0043488E">
              <w:rPr>
                <w:noProof/>
                <w:webHidden/>
              </w:rPr>
              <w:t>36</w:t>
            </w:r>
            <w:r w:rsidR="0043488E" w:rsidRPr="0043488E">
              <w:rPr>
                <w:noProof/>
                <w:webHidden/>
              </w:rPr>
              <w:fldChar w:fldCharType="end"/>
            </w:r>
          </w:hyperlink>
        </w:p>
        <w:p w:rsidR="0043488E" w:rsidRPr="0043488E" w:rsidRDefault="00427465">
          <w:pPr>
            <w:pStyle w:val="TOC3"/>
            <w:rPr>
              <w:rFonts w:asciiTheme="minorHAnsi" w:eastAsiaTheme="minorEastAsia" w:hAnsiTheme="minorHAnsi" w:cstheme="minorBidi"/>
              <w:noProof/>
              <w:sz w:val="22"/>
              <w:szCs w:val="22"/>
            </w:rPr>
          </w:pPr>
          <w:hyperlink w:anchor="_Toc414973407" w:history="1">
            <w:r w:rsidR="0043488E" w:rsidRPr="0043488E">
              <w:rPr>
                <w:rStyle w:val="Hyperlink"/>
                <w:rFonts w:eastAsiaTheme="majorEastAsia"/>
                <w:noProof/>
                <w:color w:val="auto"/>
              </w:rPr>
              <w:t>7.4.3</w:t>
            </w:r>
            <w:r w:rsidR="0043488E" w:rsidRPr="0043488E">
              <w:rPr>
                <w:rFonts w:asciiTheme="minorHAnsi" w:eastAsiaTheme="minorEastAsia" w:hAnsiTheme="minorHAnsi" w:cstheme="minorBidi"/>
                <w:noProof/>
                <w:sz w:val="22"/>
                <w:szCs w:val="22"/>
              </w:rPr>
              <w:tab/>
            </w:r>
            <w:r w:rsidR="0043488E" w:rsidRPr="0043488E">
              <w:rPr>
                <w:rStyle w:val="Hyperlink"/>
                <w:rFonts w:eastAsiaTheme="majorEastAsia"/>
                <w:noProof/>
                <w:color w:val="auto"/>
              </w:rPr>
              <w:t>Service provider measurement and reporting of community SCORES</w:t>
            </w:r>
            <w:r w:rsidR="0043488E" w:rsidRPr="0043488E">
              <w:rPr>
                <w:noProof/>
                <w:webHidden/>
              </w:rPr>
              <w:tab/>
            </w:r>
            <w:r w:rsidR="0043488E" w:rsidRPr="0043488E">
              <w:rPr>
                <w:noProof/>
                <w:webHidden/>
              </w:rPr>
              <w:fldChar w:fldCharType="begin"/>
            </w:r>
            <w:r w:rsidR="0043488E" w:rsidRPr="0043488E">
              <w:rPr>
                <w:noProof/>
                <w:webHidden/>
              </w:rPr>
              <w:instrText xml:space="preserve"> PAGEREF _Toc414973407 \h </w:instrText>
            </w:r>
            <w:r w:rsidR="0043488E" w:rsidRPr="0043488E">
              <w:rPr>
                <w:noProof/>
                <w:webHidden/>
              </w:rPr>
            </w:r>
            <w:r w:rsidR="0043488E" w:rsidRPr="0043488E">
              <w:rPr>
                <w:noProof/>
                <w:webHidden/>
              </w:rPr>
              <w:fldChar w:fldCharType="separate"/>
            </w:r>
            <w:r w:rsidR="0043488E" w:rsidRPr="0043488E">
              <w:rPr>
                <w:noProof/>
                <w:webHidden/>
              </w:rPr>
              <w:t>38</w:t>
            </w:r>
            <w:r w:rsidR="0043488E" w:rsidRPr="0043488E">
              <w:rPr>
                <w:noProof/>
                <w:webHidden/>
              </w:rPr>
              <w:fldChar w:fldCharType="end"/>
            </w:r>
          </w:hyperlink>
        </w:p>
        <w:p w:rsidR="0043488E" w:rsidRPr="0043488E" w:rsidRDefault="00427465" w:rsidP="0043488E">
          <w:pPr>
            <w:pStyle w:val="TOC1"/>
            <w:rPr>
              <w:rFonts w:asciiTheme="minorHAnsi" w:eastAsiaTheme="minorEastAsia" w:hAnsiTheme="minorHAnsi" w:cstheme="minorBidi"/>
              <w:color w:val="auto"/>
              <w:sz w:val="22"/>
              <w:szCs w:val="22"/>
            </w:rPr>
          </w:pPr>
          <w:hyperlink w:anchor="_Toc414973408" w:history="1">
            <w:r w:rsidR="0043488E" w:rsidRPr="0043488E">
              <w:rPr>
                <w:rStyle w:val="Hyperlink"/>
                <w:color w:val="auto"/>
              </w:rPr>
              <w:t>8.</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 xml:space="preserve">  Administrative matters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_Toc414973408 \h </w:instrText>
            </w:r>
            <w:r w:rsidR="0043488E" w:rsidRPr="0043488E">
              <w:rPr>
                <w:webHidden/>
                <w:color w:val="auto"/>
              </w:rPr>
            </w:r>
            <w:r w:rsidR="0043488E" w:rsidRPr="0043488E">
              <w:rPr>
                <w:webHidden/>
                <w:color w:val="auto"/>
              </w:rPr>
              <w:fldChar w:fldCharType="separate"/>
            </w:r>
            <w:r w:rsidR="0043488E" w:rsidRPr="0043488E">
              <w:rPr>
                <w:webHidden/>
                <w:color w:val="auto"/>
              </w:rPr>
              <w:t>39</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409" w:history="1">
            <w:r w:rsidR="0043488E" w:rsidRPr="0043488E">
              <w:rPr>
                <w:rStyle w:val="Hyperlink"/>
                <w:color w:val="auto"/>
              </w:rPr>
              <w:t>8.1</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Programme activities in-scope for the Framework</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_Toc414973409 \h </w:instrText>
            </w:r>
            <w:r w:rsidR="0043488E" w:rsidRPr="0043488E">
              <w:rPr>
                <w:webHidden/>
                <w:color w:val="auto"/>
              </w:rPr>
            </w:r>
            <w:r w:rsidR="0043488E" w:rsidRPr="0043488E">
              <w:rPr>
                <w:webHidden/>
                <w:color w:val="auto"/>
              </w:rPr>
              <w:fldChar w:fldCharType="separate"/>
            </w:r>
            <w:r w:rsidR="0043488E" w:rsidRPr="0043488E">
              <w:rPr>
                <w:webHidden/>
                <w:color w:val="auto"/>
              </w:rPr>
              <w:t>39</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410" w:history="1">
            <w:r w:rsidR="0043488E" w:rsidRPr="0043488E">
              <w:rPr>
                <w:rStyle w:val="Hyperlink"/>
                <w:color w:val="auto"/>
              </w:rPr>
              <w:t>8.2</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Reporting frequency</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_Toc414973410 \h </w:instrText>
            </w:r>
            <w:r w:rsidR="0043488E" w:rsidRPr="0043488E">
              <w:rPr>
                <w:webHidden/>
                <w:color w:val="auto"/>
              </w:rPr>
            </w:r>
            <w:r w:rsidR="0043488E" w:rsidRPr="0043488E">
              <w:rPr>
                <w:webHidden/>
                <w:color w:val="auto"/>
              </w:rPr>
              <w:fldChar w:fldCharType="separate"/>
            </w:r>
            <w:r w:rsidR="0043488E" w:rsidRPr="0043488E">
              <w:rPr>
                <w:webHidden/>
                <w:color w:val="auto"/>
              </w:rPr>
              <w:t>39</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411" w:history="1">
            <w:r w:rsidR="0043488E" w:rsidRPr="0043488E">
              <w:rPr>
                <w:rStyle w:val="Hyperlink"/>
                <w:color w:val="auto"/>
              </w:rPr>
              <w:t>8.3</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Flexible ways to transmit data</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_Toc414973411 \h </w:instrText>
            </w:r>
            <w:r w:rsidR="0043488E" w:rsidRPr="0043488E">
              <w:rPr>
                <w:webHidden/>
                <w:color w:val="auto"/>
              </w:rPr>
            </w:r>
            <w:r w:rsidR="0043488E" w:rsidRPr="0043488E">
              <w:rPr>
                <w:webHidden/>
                <w:color w:val="auto"/>
              </w:rPr>
              <w:fldChar w:fldCharType="separate"/>
            </w:r>
            <w:r w:rsidR="0043488E" w:rsidRPr="0043488E">
              <w:rPr>
                <w:webHidden/>
                <w:color w:val="auto"/>
              </w:rPr>
              <w:t>40</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412" w:history="1">
            <w:r w:rsidR="0043488E" w:rsidRPr="0043488E">
              <w:rPr>
                <w:rStyle w:val="Hyperlink"/>
                <w:color w:val="auto"/>
              </w:rPr>
              <w:t>8.4</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DSS Data Exchange user responsibilities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_Toc414973412 \h </w:instrText>
            </w:r>
            <w:r w:rsidR="0043488E" w:rsidRPr="0043488E">
              <w:rPr>
                <w:webHidden/>
                <w:color w:val="auto"/>
              </w:rPr>
            </w:r>
            <w:r w:rsidR="0043488E" w:rsidRPr="0043488E">
              <w:rPr>
                <w:webHidden/>
                <w:color w:val="auto"/>
              </w:rPr>
              <w:fldChar w:fldCharType="separate"/>
            </w:r>
            <w:r w:rsidR="0043488E" w:rsidRPr="0043488E">
              <w:rPr>
                <w:webHidden/>
                <w:color w:val="auto"/>
              </w:rPr>
              <w:t>40</w:t>
            </w:r>
            <w:r w:rsidR="0043488E" w:rsidRPr="0043488E">
              <w:rPr>
                <w:webHidden/>
                <w:color w:val="auto"/>
              </w:rPr>
              <w:fldChar w:fldCharType="end"/>
            </w:r>
          </w:hyperlink>
        </w:p>
        <w:p w:rsidR="0043488E" w:rsidRPr="0043488E" w:rsidRDefault="00427465" w:rsidP="0043488E">
          <w:pPr>
            <w:pStyle w:val="TOC2"/>
            <w:rPr>
              <w:rFonts w:asciiTheme="minorHAnsi" w:eastAsiaTheme="minorEastAsia" w:hAnsiTheme="minorHAnsi" w:cstheme="minorBidi"/>
              <w:color w:val="auto"/>
              <w:sz w:val="22"/>
              <w:szCs w:val="22"/>
            </w:rPr>
          </w:pPr>
          <w:hyperlink w:anchor="_Toc414973413" w:history="1">
            <w:r w:rsidR="0043488E" w:rsidRPr="0043488E">
              <w:rPr>
                <w:rStyle w:val="Hyperlink"/>
                <w:color w:val="auto"/>
              </w:rPr>
              <w:t>8.5</w:t>
            </w:r>
            <w:r w:rsidR="0043488E" w:rsidRPr="0043488E">
              <w:rPr>
                <w:rFonts w:asciiTheme="minorHAnsi" w:eastAsiaTheme="minorEastAsia" w:hAnsiTheme="minorHAnsi" w:cstheme="minorBidi"/>
                <w:color w:val="auto"/>
                <w:sz w:val="22"/>
                <w:szCs w:val="22"/>
              </w:rPr>
              <w:tab/>
            </w:r>
            <w:r w:rsidR="0043488E" w:rsidRPr="0043488E">
              <w:rPr>
                <w:rStyle w:val="Hyperlink"/>
                <w:color w:val="auto"/>
              </w:rPr>
              <w:t>For more assistance</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_Toc414973413 \h </w:instrText>
            </w:r>
            <w:r w:rsidR="0043488E" w:rsidRPr="0043488E">
              <w:rPr>
                <w:webHidden/>
                <w:color w:val="auto"/>
              </w:rPr>
            </w:r>
            <w:r w:rsidR="0043488E" w:rsidRPr="0043488E">
              <w:rPr>
                <w:webHidden/>
                <w:color w:val="auto"/>
              </w:rPr>
              <w:fldChar w:fldCharType="separate"/>
            </w:r>
            <w:r w:rsidR="0043488E" w:rsidRPr="0043488E">
              <w:rPr>
                <w:webHidden/>
                <w:color w:val="auto"/>
              </w:rPr>
              <w:t>41</w:t>
            </w:r>
            <w:r w:rsidR="0043488E" w:rsidRPr="0043488E">
              <w:rPr>
                <w:webHidden/>
                <w:color w:val="auto"/>
              </w:rPr>
              <w:fldChar w:fldCharType="end"/>
            </w:r>
          </w:hyperlink>
        </w:p>
        <w:p w:rsidR="0043488E" w:rsidRPr="0043488E" w:rsidRDefault="00427465" w:rsidP="0043488E">
          <w:pPr>
            <w:pStyle w:val="TOC1"/>
            <w:rPr>
              <w:rFonts w:asciiTheme="minorHAnsi" w:eastAsiaTheme="minorEastAsia" w:hAnsiTheme="minorHAnsi" w:cstheme="minorBidi"/>
              <w:color w:val="auto"/>
              <w:sz w:val="22"/>
              <w:szCs w:val="22"/>
            </w:rPr>
          </w:pPr>
          <w:hyperlink w:anchor="_Toc414973414" w:history="1">
            <w:r w:rsidR="0043488E" w:rsidRPr="0043488E">
              <w:rPr>
                <w:rStyle w:val="Hyperlink"/>
                <w:color w:val="auto"/>
              </w:rPr>
              <w:t>Attachment 1: Standard service types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_Toc414973414 \h </w:instrText>
            </w:r>
            <w:r w:rsidR="0043488E" w:rsidRPr="0043488E">
              <w:rPr>
                <w:webHidden/>
                <w:color w:val="auto"/>
              </w:rPr>
            </w:r>
            <w:r w:rsidR="0043488E" w:rsidRPr="0043488E">
              <w:rPr>
                <w:webHidden/>
                <w:color w:val="auto"/>
              </w:rPr>
              <w:fldChar w:fldCharType="separate"/>
            </w:r>
            <w:r w:rsidR="0043488E" w:rsidRPr="0043488E">
              <w:rPr>
                <w:webHidden/>
                <w:color w:val="auto"/>
              </w:rPr>
              <w:t>42</w:t>
            </w:r>
            <w:r w:rsidR="0043488E" w:rsidRPr="0043488E">
              <w:rPr>
                <w:webHidden/>
                <w:color w:val="auto"/>
              </w:rPr>
              <w:fldChar w:fldCharType="end"/>
            </w:r>
          </w:hyperlink>
        </w:p>
        <w:p w:rsidR="0043488E" w:rsidRPr="0043488E" w:rsidRDefault="00427465" w:rsidP="0043488E">
          <w:pPr>
            <w:pStyle w:val="TOC1"/>
            <w:rPr>
              <w:rFonts w:asciiTheme="minorHAnsi" w:eastAsiaTheme="minorEastAsia" w:hAnsiTheme="minorHAnsi" w:cstheme="minorBidi"/>
              <w:color w:val="auto"/>
              <w:sz w:val="22"/>
              <w:szCs w:val="22"/>
            </w:rPr>
          </w:pPr>
          <w:hyperlink w:anchor="_Toc414973415" w:history="1">
            <w:r w:rsidR="0043488E" w:rsidRPr="0043488E">
              <w:rPr>
                <w:rStyle w:val="Hyperlink"/>
                <w:color w:val="auto"/>
              </w:rPr>
              <w:t>Attachment 2: List of data values</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_Toc414973415 \h </w:instrText>
            </w:r>
            <w:r w:rsidR="0043488E" w:rsidRPr="0043488E">
              <w:rPr>
                <w:webHidden/>
                <w:color w:val="auto"/>
              </w:rPr>
            </w:r>
            <w:r w:rsidR="0043488E" w:rsidRPr="0043488E">
              <w:rPr>
                <w:webHidden/>
                <w:color w:val="auto"/>
              </w:rPr>
              <w:fldChar w:fldCharType="separate"/>
            </w:r>
            <w:r w:rsidR="0043488E" w:rsidRPr="0043488E">
              <w:rPr>
                <w:webHidden/>
                <w:color w:val="auto"/>
              </w:rPr>
              <w:t>44</w:t>
            </w:r>
            <w:r w:rsidR="0043488E" w:rsidRPr="0043488E">
              <w:rPr>
                <w:webHidden/>
                <w:color w:val="auto"/>
              </w:rPr>
              <w:fldChar w:fldCharType="end"/>
            </w:r>
          </w:hyperlink>
        </w:p>
        <w:p w:rsidR="0043488E" w:rsidRPr="0043488E" w:rsidRDefault="00427465" w:rsidP="0043488E">
          <w:pPr>
            <w:pStyle w:val="TOC1"/>
            <w:rPr>
              <w:rFonts w:asciiTheme="minorHAnsi" w:eastAsiaTheme="minorEastAsia" w:hAnsiTheme="minorHAnsi" w:cstheme="minorBidi"/>
              <w:color w:val="auto"/>
              <w:sz w:val="22"/>
              <w:szCs w:val="22"/>
            </w:rPr>
          </w:pPr>
          <w:hyperlink w:anchor="_Toc414973416" w:history="1">
            <w:r w:rsidR="0043488E" w:rsidRPr="0043488E">
              <w:rPr>
                <w:rStyle w:val="Hyperlink"/>
                <w:color w:val="auto"/>
              </w:rPr>
              <w:t>Attachment 3: Version History</w:t>
            </w:r>
            <w:r w:rsidR="0043488E" w:rsidRPr="0043488E">
              <w:rPr>
                <w:webHidden/>
                <w:color w:val="auto"/>
              </w:rPr>
              <w:tab/>
            </w:r>
            <w:r w:rsidR="0043488E" w:rsidRPr="0043488E">
              <w:rPr>
                <w:webHidden/>
                <w:color w:val="auto"/>
              </w:rPr>
              <w:fldChar w:fldCharType="begin"/>
            </w:r>
            <w:r w:rsidR="0043488E" w:rsidRPr="0043488E">
              <w:rPr>
                <w:webHidden/>
                <w:color w:val="auto"/>
              </w:rPr>
              <w:instrText xml:space="preserve"> PAGEREF _Toc414973416 \h </w:instrText>
            </w:r>
            <w:r w:rsidR="0043488E" w:rsidRPr="0043488E">
              <w:rPr>
                <w:webHidden/>
                <w:color w:val="auto"/>
              </w:rPr>
            </w:r>
            <w:r w:rsidR="0043488E" w:rsidRPr="0043488E">
              <w:rPr>
                <w:webHidden/>
                <w:color w:val="auto"/>
              </w:rPr>
              <w:fldChar w:fldCharType="separate"/>
            </w:r>
            <w:r w:rsidR="0043488E" w:rsidRPr="0043488E">
              <w:rPr>
                <w:webHidden/>
                <w:color w:val="auto"/>
              </w:rPr>
              <w:t>48</w:t>
            </w:r>
            <w:r w:rsidR="0043488E" w:rsidRPr="0043488E">
              <w:rPr>
                <w:webHidden/>
                <w:color w:val="auto"/>
              </w:rPr>
              <w:fldChar w:fldCharType="end"/>
            </w:r>
          </w:hyperlink>
        </w:p>
        <w:p w:rsidR="00794085" w:rsidRPr="00C5191C" w:rsidRDefault="00794085">
          <w:r w:rsidRPr="0043488E">
            <w:rPr>
              <w:rFonts w:asciiTheme="majorHAnsi" w:hAnsiTheme="majorHAnsi"/>
              <w:b/>
              <w:bCs/>
              <w:noProof/>
            </w:rPr>
            <w:fldChar w:fldCharType="end"/>
          </w:r>
        </w:p>
      </w:sdtContent>
    </w:sdt>
    <w:p w:rsidR="00677E0F" w:rsidRDefault="00677E0F">
      <w:pPr>
        <w:spacing w:before="0" w:after="200" w:line="276" w:lineRule="auto"/>
        <w:rPr>
          <w:color w:val="2F7F95"/>
        </w:rPr>
        <w:sectPr w:rsidR="00677E0F" w:rsidSect="00BD21F0">
          <w:headerReference w:type="first" r:id="rId10"/>
          <w:footerReference w:type="first" r:id="rId11"/>
          <w:pgSz w:w="11907" w:h="16840" w:code="9"/>
          <w:pgMar w:top="567" w:right="1418" w:bottom="284" w:left="1134" w:header="227" w:footer="0" w:gutter="0"/>
          <w:cols w:space="708"/>
          <w:titlePg/>
          <w:docGrid w:linePitch="360"/>
        </w:sectPr>
      </w:pPr>
    </w:p>
    <w:p w:rsidR="008F3023" w:rsidRPr="007B650D" w:rsidRDefault="003C023D" w:rsidP="007B650D">
      <w:pPr>
        <w:pStyle w:val="Heading1"/>
      </w:pPr>
      <w:bookmarkStart w:id="0" w:name="_Toc414973344"/>
      <w:r w:rsidRPr="007B650D">
        <w:lastRenderedPageBreak/>
        <w:t>1.</w:t>
      </w:r>
      <w:r w:rsidRPr="007B650D">
        <w:tab/>
      </w:r>
      <w:r w:rsidRPr="007B650D">
        <w:tab/>
      </w:r>
      <w:r w:rsidR="008C535A" w:rsidRPr="007B650D">
        <w:t>Introduction</w:t>
      </w:r>
      <w:bookmarkEnd w:id="0"/>
      <w:r w:rsidR="008C535A" w:rsidRPr="007B650D">
        <w:t xml:space="preserve"> </w:t>
      </w:r>
    </w:p>
    <w:p w:rsidR="00133031" w:rsidRPr="007B650D" w:rsidRDefault="008D68C2" w:rsidP="00BC53CA">
      <w:pPr>
        <w:pStyle w:val="Heading2"/>
      </w:pPr>
      <w:bookmarkStart w:id="1" w:name="_Toc394139338"/>
      <w:bookmarkStart w:id="2" w:name="_Toc414973345"/>
      <w:r w:rsidRPr="007B650D">
        <w:t>1.1</w:t>
      </w:r>
      <w:r w:rsidRPr="007B650D">
        <w:tab/>
      </w:r>
      <w:r w:rsidR="00133031" w:rsidRPr="007B650D">
        <w:t>Purpose of this document</w:t>
      </w:r>
      <w:bookmarkEnd w:id="1"/>
      <w:bookmarkEnd w:id="2"/>
      <w:r w:rsidR="00133031" w:rsidRPr="007B650D">
        <w:t xml:space="preserve"> </w:t>
      </w:r>
      <w:r w:rsidR="00870775" w:rsidRPr="007B650D">
        <w:tab/>
      </w:r>
    </w:p>
    <w:p w:rsidR="00B84D21" w:rsidRPr="007B650D" w:rsidRDefault="00133031" w:rsidP="0034694F">
      <w:pPr>
        <w:rPr>
          <w:rFonts w:asciiTheme="majorHAnsi" w:hAnsiTheme="majorHAnsi"/>
          <w:sz w:val="22"/>
          <w:szCs w:val="22"/>
        </w:rPr>
      </w:pPr>
      <w:r w:rsidRPr="007B650D">
        <w:rPr>
          <w:rFonts w:asciiTheme="majorHAnsi" w:hAnsiTheme="majorHAnsi"/>
          <w:sz w:val="22"/>
          <w:szCs w:val="22"/>
        </w:rPr>
        <w:t xml:space="preserve">This document is intended to provide operational guidance to users of the </w:t>
      </w:r>
      <w:r w:rsidRPr="007B650D">
        <w:rPr>
          <w:rFonts w:asciiTheme="majorHAnsi" w:hAnsiTheme="majorHAnsi"/>
          <w:i/>
          <w:sz w:val="22"/>
          <w:szCs w:val="22"/>
        </w:rPr>
        <w:t>DSS Data Exchange</w:t>
      </w:r>
      <w:r w:rsidRPr="007B650D">
        <w:rPr>
          <w:rFonts w:asciiTheme="majorHAnsi" w:hAnsiTheme="majorHAnsi"/>
          <w:sz w:val="22"/>
          <w:szCs w:val="22"/>
        </w:rPr>
        <w:t xml:space="preserve"> </w:t>
      </w:r>
      <w:r w:rsidR="008C535A" w:rsidRPr="007B650D">
        <w:rPr>
          <w:rFonts w:asciiTheme="majorHAnsi" w:hAnsiTheme="majorHAnsi"/>
          <w:i/>
          <w:sz w:val="22"/>
          <w:szCs w:val="22"/>
        </w:rPr>
        <w:t>Framework</w:t>
      </w:r>
      <w:r w:rsidR="008C535A" w:rsidRPr="007B650D">
        <w:rPr>
          <w:rFonts w:asciiTheme="majorHAnsi" w:hAnsiTheme="majorHAnsi"/>
          <w:sz w:val="22"/>
          <w:szCs w:val="22"/>
        </w:rPr>
        <w:t xml:space="preserve"> </w:t>
      </w:r>
      <w:r w:rsidRPr="007B650D">
        <w:rPr>
          <w:rFonts w:asciiTheme="majorHAnsi" w:hAnsiTheme="majorHAnsi"/>
          <w:sz w:val="22"/>
          <w:szCs w:val="22"/>
        </w:rPr>
        <w:t>across the full range of service delivery contexts associated with</w:t>
      </w:r>
      <w:r w:rsidR="005240A9" w:rsidRPr="007B650D">
        <w:rPr>
          <w:rFonts w:asciiTheme="majorHAnsi" w:hAnsiTheme="majorHAnsi"/>
          <w:sz w:val="22"/>
          <w:szCs w:val="22"/>
        </w:rPr>
        <w:t xml:space="preserve"> the</w:t>
      </w:r>
      <w:r w:rsidR="00133C0D" w:rsidRPr="007B650D">
        <w:rPr>
          <w:rFonts w:asciiTheme="majorHAnsi" w:hAnsiTheme="majorHAnsi"/>
          <w:sz w:val="22"/>
          <w:szCs w:val="22"/>
        </w:rPr>
        <w:t xml:space="preserve"> </w:t>
      </w:r>
      <w:r w:rsidRPr="007B650D">
        <w:rPr>
          <w:rFonts w:asciiTheme="majorHAnsi" w:hAnsiTheme="majorHAnsi"/>
          <w:sz w:val="22"/>
          <w:szCs w:val="22"/>
        </w:rPr>
        <w:t>D</w:t>
      </w:r>
      <w:r w:rsidR="008C535A" w:rsidRPr="007B650D">
        <w:rPr>
          <w:rFonts w:asciiTheme="majorHAnsi" w:hAnsiTheme="majorHAnsi"/>
          <w:sz w:val="22"/>
          <w:szCs w:val="22"/>
        </w:rPr>
        <w:t xml:space="preserve">epartment of </w:t>
      </w:r>
      <w:r w:rsidRPr="007B650D">
        <w:rPr>
          <w:rFonts w:asciiTheme="majorHAnsi" w:hAnsiTheme="majorHAnsi"/>
          <w:sz w:val="22"/>
          <w:szCs w:val="22"/>
        </w:rPr>
        <w:t>S</w:t>
      </w:r>
      <w:r w:rsidR="008C535A" w:rsidRPr="007B650D">
        <w:rPr>
          <w:rFonts w:asciiTheme="majorHAnsi" w:hAnsiTheme="majorHAnsi"/>
          <w:sz w:val="22"/>
          <w:szCs w:val="22"/>
        </w:rPr>
        <w:t xml:space="preserve">ocial </w:t>
      </w:r>
      <w:r w:rsidRPr="007B650D">
        <w:rPr>
          <w:rFonts w:asciiTheme="majorHAnsi" w:hAnsiTheme="majorHAnsi"/>
          <w:sz w:val="22"/>
          <w:szCs w:val="22"/>
        </w:rPr>
        <w:t>S</w:t>
      </w:r>
      <w:r w:rsidR="008C535A" w:rsidRPr="007B650D">
        <w:rPr>
          <w:rFonts w:asciiTheme="majorHAnsi" w:hAnsiTheme="majorHAnsi"/>
          <w:sz w:val="22"/>
          <w:szCs w:val="22"/>
        </w:rPr>
        <w:t>ervices</w:t>
      </w:r>
      <w:r w:rsidR="00133C0D" w:rsidRPr="007B650D">
        <w:rPr>
          <w:rFonts w:asciiTheme="majorHAnsi" w:hAnsiTheme="majorHAnsi"/>
          <w:sz w:val="22"/>
          <w:szCs w:val="22"/>
        </w:rPr>
        <w:t xml:space="preserve"> (DSS) in</w:t>
      </w:r>
      <w:r w:rsidR="0073406D" w:rsidRPr="007B650D">
        <w:rPr>
          <w:rFonts w:asciiTheme="majorHAnsi" w:hAnsiTheme="majorHAnsi"/>
          <w:sz w:val="22"/>
          <w:szCs w:val="22"/>
        </w:rPr>
        <w:t>-</w:t>
      </w:r>
      <w:r w:rsidR="00133C0D" w:rsidRPr="007B650D">
        <w:rPr>
          <w:rFonts w:asciiTheme="majorHAnsi" w:hAnsiTheme="majorHAnsi"/>
          <w:sz w:val="22"/>
          <w:szCs w:val="22"/>
        </w:rPr>
        <w:t>scope</w:t>
      </w:r>
      <w:r w:rsidR="00D61C40" w:rsidRPr="007B650D">
        <w:rPr>
          <w:rFonts w:asciiTheme="majorHAnsi" w:hAnsiTheme="majorHAnsi"/>
          <w:sz w:val="22"/>
          <w:szCs w:val="22"/>
        </w:rPr>
        <w:t xml:space="preserve"> programme activities</w:t>
      </w:r>
      <w:r w:rsidRPr="007B650D">
        <w:rPr>
          <w:rFonts w:asciiTheme="majorHAnsi" w:hAnsiTheme="majorHAnsi"/>
          <w:sz w:val="22"/>
          <w:szCs w:val="22"/>
        </w:rPr>
        <w:t xml:space="preserve">. The </w:t>
      </w:r>
      <w:r w:rsidRPr="007B650D">
        <w:rPr>
          <w:rFonts w:asciiTheme="majorHAnsi" w:hAnsiTheme="majorHAnsi"/>
          <w:i/>
          <w:sz w:val="22"/>
          <w:szCs w:val="22"/>
        </w:rPr>
        <w:t>DSS Data Exchange Protocols</w:t>
      </w:r>
      <w:r w:rsidRPr="007B650D">
        <w:rPr>
          <w:rFonts w:asciiTheme="majorHAnsi" w:hAnsiTheme="majorHAnsi"/>
          <w:sz w:val="22"/>
          <w:szCs w:val="22"/>
        </w:rPr>
        <w:t xml:space="preserve"> (Exchange Protocols) should be read in conjunction with</w:t>
      </w:r>
      <w:r w:rsidR="00B84D21" w:rsidRPr="007B650D">
        <w:rPr>
          <w:rFonts w:asciiTheme="majorHAnsi" w:hAnsiTheme="majorHAnsi"/>
          <w:sz w:val="22"/>
          <w:szCs w:val="22"/>
        </w:rPr>
        <w:t>:</w:t>
      </w:r>
    </w:p>
    <w:p w:rsidR="00D61C40" w:rsidRPr="007B650D" w:rsidRDefault="00B84D2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sz w:val="22"/>
          <w:szCs w:val="22"/>
        </w:rPr>
        <w:t>The</w:t>
      </w:r>
      <w:r w:rsidRPr="007B650D">
        <w:rPr>
          <w:rFonts w:asciiTheme="majorHAnsi" w:hAnsiTheme="majorHAnsi"/>
          <w:i/>
          <w:sz w:val="22"/>
          <w:szCs w:val="22"/>
        </w:rPr>
        <w:t xml:space="preserve"> </w:t>
      </w:r>
      <w:r w:rsidR="00133031" w:rsidRPr="007B650D">
        <w:rPr>
          <w:rFonts w:asciiTheme="majorHAnsi" w:hAnsiTheme="majorHAnsi"/>
          <w:i/>
          <w:sz w:val="22"/>
          <w:szCs w:val="22"/>
        </w:rPr>
        <w:t>DSS Data Exchange Framework</w:t>
      </w:r>
      <w:r w:rsidR="00133031" w:rsidRPr="007B650D">
        <w:rPr>
          <w:rFonts w:asciiTheme="majorHAnsi" w:hAnsiTheme="majorHAnsi"/>
          <w:sz w:val="22"/>
          <w:szCs w:val="22"/>
        </w:rPr>
        <w:t xml:space="preserve"> </w:t>
      </w:r>
    </w:p>
    <w:p w:rsidR="00B84D21" w:rsidRPr="007B650D" w:rsidRDefault="00D61C40"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sz w:val="22"/>
          <w:szCs w:val="22"/>
        </w:rPr>
        <w:t>Your funding a</w:t>
      </w:r>
      <w:r w:rsidR="00133031" w:rsidRPr="007B650D">
        <w:rPr>
          <w:rFonts w:asciiTheme="majorHAnsi" w:hAnsiTheme="majorHAnsi"/>
          <w:sz w:val="22"/>
          <w:szCs w:val="22"/>
        </w:rPr>
        <w:t>greement</w:t>
      </w:r>
      <w:r w:rsidR="00B84D21" w:rsidRPr="007B650D">
        <w:rPr>
          <w:rFonts w:asciiTheme="majorHAnsi" w:hAnsiTheme="majorHAnsi"/>
          <w:sz w:val="22"/>
          <w:szCs w:val="22"/>
        </w:rPr>
        <w:t xml:space="preserve"> </w:t>
      </w:r>
    </w:p>
    <w:p w:rsidR="00B84D21" w:rsidRPr="007B650D" w:rsidRDefault="00D61C40"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sz w:val="22"/>
          <w:szCs w:val="22"/>
        </w:rPr>
        <w:t xml:space="preserve">The </w:t>
      </w:r>
      <w:r w:rsidR="00B84D21" w:rsidRPr="007B650D">
        <w:rPr>
          <w:rFonts w:asciiTheme="majorHAnsi" w:hAnsiTheme="majorHAnsi"/>
          <w:i/>
          <w:sz w:val="22"/>
          <w:szCs w:val="22"/>
        </w:rPr>
        <w:t>User Guide and Task Cards</w:t>
      </w:r>
      <w:r w:rsidRPr="007B650D">
        <w:rPr>
          <w:rFonts w:asciiTheme="majorHAnsi" w:hAnsiTheme="majorHAnsi"/>
          <w:sz w:val="22"/>
          <w:szCs w:val="22"/>
        </w:rPr>
        <w:t xml:space="preserve"> (</w:t>
      </w:r>
      <w:r w:rsidR="00B84D21" w:rsidRPr="007B650D">
        <w:rPr>
          <w:rFonts w:asciiTheme="majorHAnsi" w:hAnsiTheme="majorHAnsi"/>
          <w:sz w:val="22"/>
          <w:szCs w:val="22"/>
        </w:rPr>
        <w:t>for service providers intending t</w:t>
      </w:r>
      <w:r w:rsidRPr="007B650D">
        <w:rPr>
          <w:rFonts w:asciiTheme="majorHAnsi" w:hAnsiTheme="majorHAnsi"/>
          <w:sz w:val="22"/>
          <w:szCs w:val="22"/>
        </w:rPr>
        <w:t xml:space="preserve">o use the free web-based portal) </w:t>
      </w:r>
      <w:r w:rsidR="00B84D21" w:rsidRPr="007B650D">
        <w:rPr>
          <w:rFonts w:asciiTheme="majorHAnsi" w:hAnsiTheme="majorHAnsi"/>
          <w:sz w:val="22"/>
          <w:szCs w:val="22"/>
        </w:rPr>
        <w:t>or</w:t>
      </w:r>
    </w:p>
    <w:p w:rsidR="00B84D21" w:rsidRPr="007B650D" w:rsidRDefault="00B84D2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sz w:val="22"/>
          <w:szCs w:val="22"/>
        </w:rPr>
        <w:t xml:space="preserve">The </w:t>
      </w:r>
      <w:r w:rsidRPr="007B650D">
        <w:rPr>
          <w:rFonts w:asciiTheme="majorHAnsi" w:hAnsiTheme="majorHAnsi"/>
          <w:i/>
          <w:sz w:val="22"/>
          <w:szCs w:val="22"/>
        </w:rPr>
        <w:t>DSS Data Exchange Technical Specification</w:t>
      </w:r>
      <w:r w:rsidRPr="007B650D">
        <w:rPr>
          <w:rFonts w:asciiTheme="majorHAnsi" w:hAnsiTheme="majorHAnsi"/>
          <w:sz w:val="22"/>
          <w:szCs w:val="22"/>
        </w:rPr>
        <w:t xml:space="preserve"> </w:t>
      </w:r>
      <w:r w:rsidR="00D61C40" w:rsidRPr="007B650D">
        <w:rPr>
          <w:rFonts w:asciiTheme="majorHAnsi" w:hAnsiTheme="majorHAnsi"/>
          <w:sz w:val="22"/>
          <w:szCs w:val="22"/>
        </w:rPr>
        <w:t>(</w:t>
      </w:r>
      <w:r w:rsidRPr="007B650D">
        <w:rPr>
          <w:rFonts w:asciiTheme="majorHAnsi" w:hAnsiTheme="majorHAnsi"/>
          <w:sz w:val="22"/>
          <w:szCs w:val="22"/>
        </w:rPr>
        <w:t>for service providers wanting to submit their data through system to system transfers or bulk uploads using their own case management tools</w:t>
      </w:r>
      <w:r w:rsidR="00D61C40" w:rsidRPr="007B650D">
        <w:rPr>
          <w:rFonts w:asciiTheme="majorHAnsi" w:hAnsiTheme="majorHAnsi"/>
          <w:sz w:val="22"/>
          <w:szCs w:val="22"/>
        </w:rPr>
        <w:t>)</w:t>
      </w:r>
      <w:r w:rsidRPr="007B650D">
        <w:rPr>
          <w:rFonts w:asciiTheme="majorHAnsi" w:hAnsiTheme="majorHAnsi"/>
          <w:sz w:val="22"/>
          <w:szCs w:val="22"/>
        </w:rPr>
        <w:t xml:space="preserve"> </w:t>
      </w:r>
    </w:p>
    <w:p w:rsidR="00133031" w:rsidRPr="007B650D" w:rsidRDefault="00133031" w:rsidP="0034694F">
      <w:pPr>
        <w:rPr>
          <w:rFonts w:asciiTheme="majorHAnsi" w:hAnsiTheme="majorHAnsi"/>
          <w:sz w:val="22"/>
          <w:szCs w:val="22"/>
        </w:rPr>
      </w:pPr>
      <w:r w:rsidRPr="007B650D">
        <w:rPr>
          <w:rFonts w:asciiTheme="majorHAnsi" w:hAnsiTheme="majorHAnsi"/>
          <w:sz w:val="22"/>
          <w:szCs w:val="22"/>
        </w:rPr>
        <w:t xml:space="preserve">The Exchange Protocols are not intended to prescribe how service providers should run their business or how they should collect data. Rather, they are intended to provide practical information for managers and front-line staff to assist them to integrate the new consolidated data definitions and requirements into existing service and administrative practices. </w:t>
      </w:r>
    </w:p>
    <w:p w:rsidR="00FB369C" w:rsidRPr="007B650D" w:rsidRDefault="000435F2" w:rsidP="0034694F">
      <w:pPr>
        <w:rPr>
          <w:rFonts w:asciiTheme="majorHAnsi" w:hAnsiTheme="majorHAnsi"/>
          <w:sz w:val="22"/>
          <w:szCs w:val="22"/>
        </w:rPr>
      </w:pPr>
      <w:bookmarkStart w:id="3" w:name="_Toc394139339"/>
      <w:r w:rsidRPr="007B650D">
        <w:rPr>
          <w:rFonts w:asciiTheme="majorHAnsi" w:hAnsiTheme="majorHAnsi"/>
          <w:sz w:val="22"/>
          <w:szCs w:val="22"/>
        </w:rPr>
        <w:t xml:space="preserve">The Exchange Protocols will be periodically updated to provide more detailed guidance on questions and issues as they arise. </w:t>
      </w:r>
      <w:r w:rsidR="00D61C40" w:rsidRPr="007B650D">
        <w:rPr>
          <w:rFonts w:asciiTheme="majorHAnsi" w:hAnsiTheme="majorHAnsi"/>
          <w:sz w:val="22"/>
          <w:szCs w:val="22"/>
        </w:rPr>
        <w:t>All resources associated with</w:t>
      </w:r>
      <w:r w:rsidR="005240A9" w:rsidRPr="007B650D">
        <w:rPr>
          <w:rFonts w:asciiTheme="majorHAnsi" w:hAnsiTheme="majorHAnsi"/>
          <w:sz w:val="22"/>
          <w:szCs w:val="22"/>
        </w:rPr>
        <w:t xml:space="preserve"> the </w:t>
      </w:r>
      <w:r w:rsidR="005240A9" w:rsidRPr="007B650D">
        <w:rPr>
          <w:rFonts w:asciiTheme="majorHAnsi" w:hAnsiTheme="majorHAnsi"/>
          <w:i/>
          <w:sz w:val="22"/>
          <w:szCs w:val="22"/>
        </w:rPr>
        <w:t>DSS Data Exchange Framework</w:t>
      </w:r>
      <w:r w:rsidR="005240A9" w:rsidRPr="007B650D">
        <w:rPr>
          <w:rFonts w:asciiTheme="majorHAnsi" w:hAnsiTheme="majorHAnsi"/>
          <w:sz w:val="22"/>
          <w:szCs w:val="22"/>
        </w:rPr>
        <w:t xml:space="preserve"> </w:t>
      </w:r>
      <w:r w:rsidRPr="007B650D">
        <w:rPr>
          <w:rFonts w:asciiTheme="majorHAnsi" w:hAnsiTheme="majorHAnsi"/>
          <w:sz w:val="22"/>
          <w:szCs w:val="22"/>
        </w:rPr>
        <w:t xml:space="preserve">are now available on the </w:t>
      </w:r>
      <w:hyperlink r:id="rId12" w:history="1">
        <w:r w:rsidRPr="001F3E81">
          <w:rPr>
            <w:rStyle w:val="Hyperlink"/>
            <w:rFonts w:asciiTheme="majorHAnsi" w:hAnsiTheme="majorHAnsi"/>
            <w:sz w:val="22"/>
            <w:szCs w:val="22"/>
          </w:rPr>
          <w:t>DSS website</w:t>
        </w:r>
      </w:hyperlink>
      <w:r w:rsidR="00782622" w:rsidRPr="001F3E81">
        <w:rPr>
          <w:rStyle w:val="Hyperlink"/>
          <w:rFonts w:asciiTheme="majorHAnsi" w:hAnsiTheme="majorHAnsi"/>
          <w:color w:val="auto"/>
          <w:sz w:val="22"/>
          <w:szCs w:val="22"/>
          <w:u w:val="none"/>
        </w:rPr>
        <w:t>.</w:t>
      </w:r>
      <w:r w:rsidR="00FB369C" w:rsidRPr="007B650D">
        <w:rPr>
          <w:rFonts w:asciiTheme="majorHAnsi" w:hAnsiTheme="majorHAnsi"/>
          <w:sz w:val="22"/>
          <w:szCs w:val="22"/>
        </w:rPr>
        <w:t xml:space="preserve"> </w:t>
      </w:r>
    </w:p>
    <w:p w:rsidR="00133031" w:rsidRPr="00D83CFE" w:rsidRDefault="00D010E0" w:rsidP="00BC53CA">
      <w:pPr>
        <w:pStyle w:val="Heading2"/>
      </w:pPr>
      <w:bookmarkStart w:id="4" w:name="_Toc414973346"/>
      <w:r w:rsidRPr="00D83CFE">
        <w:t>1.2</w:t>
      </w:r>
      <w:r w:rsidRPr="00D83CFE">
        <w:tab/>
      </w:r>
      <w:r w:rsidR="00133031" w:rsidRPr="00D83CFE">
        <w:t>The DSS Data Exchange Framework</w:t>
      </w:r>
      <w:bookmarkEnd w:id="3"/>
      <w:bookmarkEnd w:id="4"/>
    </w:p>
    <w:p w:rsidR="00133031" w:rsidRPr="007B650D" w:rsidRDefault="00133031" w:rsidP="0034694F">
      <w:pPr>
        <w:rPr>
          <w:rFonts w:asciiTheme="majorHAnsi" w:hAnsiTheme="majorHAnsi"/>
          <w:sz w:val="22"/>
          <w:szCs w:val="22"/>
        </w:rPr>
      </w:pPr>
      <w:r w:rsidRPr="007B650D">
        <w:rPr>
          <w:rFonts w:asciiTheme="majorHAnsi" w:hAnsiTheme="majorHAnsi"/>
          <w:sz w:val="22"/>
          <w:szCs w:val="22"/>
        </w:rPr>
        <w:t xml:space="preserve">The </w:t>
      </w:r>
      <w:r w:rsidRPr="007B650D">
        <w:rPr>
          <w:rFonts w:asciiTheme="majorHAnsi" w:hAnsiTheme="majorHAnsi"/>
          <w:i/>
          <w:sz w:val="22"/>
          <w:szCs w:val="22"/>
        </w:rPr>
        <w:t>DSS Data Exchange</w:t>
      </w:r>
      <w:r w:rsidRPr="007B650D">
        <w:rPr>
          <w:rFonts w:asciiTheme="majorHAnsi" w:hAnsiTheme="majorHAnsi"/>
          <w:sz w:val="22"/>
          <w:szCs w:val="22"/>
        </w:rPr>
        <w:t xml:space="preserve"> </w:t>
      </w:r>
      <w:r w:rsidRPr="007B650D">
        <w:rPr>
          <w:rFonts w:asciiTheme="majorHAnsi" w:hAnsiTheme="majorHAnsi"/>
          <w:i/>
          <w:sz w:val="22"/>
          <w:szCs w:val="22"/>
        </w:rPr>
        <w:t>Framework</w:t>
      </w:r>
      <w:r w:rsidR="00D61C40" w:rsidRPr="007B650D">
        <w:rPr>
          <w:rFonts w:asciiTheme="majorHAnsi" w:hAnsiTheme="majorHAnsi"/>
          <w:i/>
          <w:sz w:val="22"/>
          <w:szCs w:val="22"/>
        </w:rPr>
        <w:t xml:space="preserve"> </w:t>
      </w:r>
      <w:r w:rsidR="00D61C40" w:rsidRPr="007B650D">
        <w:rPr>
          <w:rFonts w:asciiTheme="majorHAnsi" w:hAnsiTheme="majorHAnsi"/>
          <w:sz w:val="22"/>
          <w:szCs w:val="22"/>
        </w:rPr>
        <w:t>(the Framework)</w:t>
      </w:r>
      <w:r w:rsidRPr="007B650D">
        <w:rPr>
          <w:rFonts w:asciiTheme="majorHAnsi" w:hAnsiTheme="majorHAnsi"/>
          <w:i/>
          <w:sz w:val="22"/>
          <w:szCs w:val="22"/>
        </w:rPr>
        <w:t xml:space="preserve"> </w:t>
      </w:r>
      <w:r w:rsidRPr="007B650D">
        <w:rPr>
          <w:rFonts w:asciiTheme="majorHAnsi" w:hAnsiTheme="majorHAnsi"/>
          <w:sz w:val="22"/>
          <w:szCs w:val="22"/>
        </w:rPr>
        <w:t>is the new approach to programme performance reporting in grant agreements. DSS will progressively introduce standardised, prioritised, and collaborative reporting processes across grants programmes from 1 July 2014 to 1 July 2015.</w:t>
      </w:r>
    </w:p>
    <w:p w:rsidR="002C6BE4" w:rsidRPr="007B650D" w:rsidRDefault="002C6BE4" w:rsidP="0034694F">
      <w:pPr>
        <w:rPr>
          <w:rFonts w:asciiTheme="majorHAnsi" w:hAnsiTheme="majorHAnsi"/>
          <w:sz w:val="22"/>
          <w:szCs w:val="22"/>
        </w:rPr>
      </w:pPr>
      <w:r w:rsidRPr="007B650D">
        <w:rPr>
          <w:rFonts w:asciiTheme="majorHAnsi" w:hAnsiTheme="majorHAnsi"/>
          <w:sz w:val="22"/>
          <w:szCs w:val="22"/>
        </w:rPr>
        <w:t xml:space="preserve">Data requirements will be divided into two parts: a small set of mandatory </w:t>
      </w:r>
      <w:r w:rsidRPr="007B650D">
        <w:rPr>
          <w:rFonts w:asciiTheme="majorHAnsi" w:hAnsiTheme="majorHAnsi"/>
          <w:i/>
          <w:sz w:val="22"/>
          <w:szCs w:val="22"/>
        </w:rPr>
        <w:t>priority requirements</w:t>
      </w:r>
      <w:r w:rsidRPr="007B650D">
        <w:rPr>
          <w:rFonts w:asciiTheme="majorHAnsi" w:hAnsiTheme="majorHAnsi"/>
          <w:sz w:val="22"/>
          <w:szCs w:val="22"/>
        </w:rPr>
        <w:t xml:space="preserve"> that all service providers report, and a voluntary extended data set that providers can choose to share with the Department in exchange for relevant and meaningful reports to help inform service delivery, known as the </w:t>
      </w:r>
      <w:r w:rsidRPr="007B650D">
        <w:rPr>
          <w:rFonts w:asciiTheme="majorHAnsi" w:hAnsiTheme="majorHAnsi"/>
          <w:i/>
          <w:sz w:val="22"/>
          <w:szCs w:val="22"/>
        </w:rPr>
        <w:t>partnership approach</w:t>
      </w:r>
      <w:r w:rsidR="000B4292">
        <w:rPr>
          <w:rFonts w:asciiTheme="majorHAnsi" w:hAnsiTheme="majorHAnsi"/>
          <w:sz w:val="22"/>
          <w:szCs w:val="22"/>
        </w:rPr>
        <w:t>.</w:t>
      </w:r>
    </w:p>
    <w:p w:rsidR="00133031" w:rsidRPr="007B650D" w:rsidRDefault="002C6BE4" w:rsidP="0034694F">
      <w:pPr>
        <w:rPr>
          <w:rFonts w:asciiTheme="majorHAnsi" w:hAnsiTheme="majorHAnsi"/>
          <w:sz w:val="22"/>
          <w:szCs w:val="22"/>
        </w:rPr>
      </w:pPr>
      <w:r w:rsidRPr="007B650D">
        <w:rPr>
          <w:rFonts w:asciiTheme="majorHAnsi" w:hAnsiTheme="majorHAnsi"/>
          <w:sz w:val="22"/>
          <w:szCs w:val="22"/>
        </w:rPr>
        <w:t>This new approach to reporting will be streamlined, processes automated and there will be a shift in focus of performance measurement from outputs to more meaningful information about service delivery outcomes. S</w:t>
      </w:r>
      <w:r w:rsidR="00133031" w:rsidRPr="007B650D">
        <w:rPr>
          <w:rFonts w:asciiTheme="majorHAnsi" w:hAnsiTheme="majorHAnsi"/>
          <w:sz w:val="22"/>
          <w:szCs w:val="22"/>
        </w:rPr>
        <w:t>pecifically this will mean:</w:t>
      </w:r>
    </w:p>
    <w:p w:rsidR="00133031" w:rsidRPr="007B650D" w:rsidRDefault="0013303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b/>
          <w:sz w:val="22"/>
          <w:szCs w:val="22"/>
        </w:rPr>
        <w:t>Streamlining reporting arrangements</w:t>
      </w:r>
      <w:r w:rsidRPr="007B650D">
        <w:rPr>
          <w:rFonts w:asciiTheme="majorHAnsi" w:hAnsiTheme="majorHAnsi"/>
          <w:sz w:val="22"/>
          <w:szCs w:val="22"/>
        </w:rPr>
        <w:t xml:space="preserve">. A standard client level data record (the </w:t>
      </w:r>
      <w:r w:rsidRPr="007B650D">
        <w:rPr>
          <w:rFonts w:asciiTheme="majorHAnsi" w:hAnsiTheme="majorHAnsi"/>
          <w:i/>
          <w:sz w:val="22"/>
          <w:szCs w:val="22"/>
        </w:rPr>
        <w:t>priority requirements</w:t>
      </w:r>
      <w:r w:rsidRPr="007B650D">
        <w:rPr>
          <w:rFonts w:asciiTheme="majorHAnsi" w:hAnsiTheme="majorHAnsi"/>
          <w:sz w:val="22"/>
          <w:szCs w:val="22"/>
        </w:rPr>
        <w:t>) will apply across the broad suite of DSS client-based programmes, replacing aggregate data reports, ‘Smart Forms’ and multiple IT reporting systems. Reporting cycles will be standardised to two six monthly periods, with a 30 day closure period.</w:t>
      </w:r>
    </w:p>
    <w:p w:rsidR="00133031" w:rsidRPr="007B650D" w:rsidRDefault="0013303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b/>
          <w:sz w:val="22"/>
          <w:szCs w:val="22"/>
        </w:rPr>
        <w:t>Free access to a simple case management system</w:t>
      </w:r>
      <w:r w:rsidRPr="007B650D">
        <w:rPr>
          <w:rFonts w:asciiTheme="majorHAnsi" w:hAnsiTheme="majorHAnsi"/>
          <w:sz w:val="22"/>
          <w:szCs w:val="22"/>
        </w:rPr>
        <w:t xml:space="preserve">. Providers who do not have their own case management tools can now access a free, simple IT system (the </w:t>
      </w:r>
      <w:r w:rsidRPr="007B650D">
        <w:rPr>
          <w:rFonts w:asciiTheme="majorHAnsi" w:hAnsiTheme="majorHAnsi"/>
          <w:i/>
          <w:sz w:val="22"/>
          <w:szCs w:val="22"/>
        </w:rPr>
        <w:t>DSS Data Exchange</w:t>
      </w:r>
      <w:r w:rsidR="00E50E40" w:rsidRPr="007B650D">
        <w:rPr>
          <w:rFonts w:asciiTheme="majorHAnsi" w:hAnsiTheme="majorHAnsi"/>
          <w:i/>
          <w:sz w:val="22"/>
          <w:szCs w:val="22"/>
        </w:rPr>
        <w:t xml:space="preserve"> </w:t>
      </w:r>
      <w:r w:rsidR="00E50E40" w:rsidRPr="007B650D">
        <w:rPr>
          <w:rFonts w:asciiTheme="majorHAnsi" w:hAnsiTheme="majorHAnsi"/>
          <w:sz w:val="22"/>
          <w:szCs w:val="22"/>
        </w:rPr>
        <w:t>web-based portal</w:t>
      </w:r>
      <w:r w:rsidRPr="007B650D">
        <w:rPr>
          <w:rFonts w:asciiTheme="majorHAnsi" w:hAnsiTheme="majorHAnsi"/>
          <w:sz w:val="22"/>
          <w:szCs w:val="22"/>
        </w:rPr>
        <w:t>). This allows for recording client, service and outcomes data that meets all the DSS programme performance data requirements and allows providers to confidentially manage their core client and case information.</w:t>
      </w:r>
    </w:p>
    <w:p w:rsidR="00133031" w:rsidRPr="007B650D" w:rsidRDefault="0013303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b/>
          <w:sz w:val="22"/>
          <w:szCs w:val="22"/>
        </w:rPr>
        <w:t>Bulk uploading and system-to-system transfers</w:t>
      </w:r>
      <w:r w:rsidRPr="007B650D">
        <w:rPr>
          <w:rFonts w:asciiTheme="majorHAnsi" w:hAnsiTheme="majorHAnsi"/>
          <w:sz w:val="22"/>
          <w:szCs w:val="22"/>
        </w:rPr>
        <w:t xml:space="preserve">. The </w:t>
      </w:r>
      <w:r w:rsidRPr="007B650D">
        <w:rPr>
          <w:rFonts w:asciiTheme="majorHAnsi" w:hAnsiTheme="majorHAnsi"/>
          <w:i/>
          <w:sz w:val="22"/>
          <w:szCs w:val="22"/>
        </w:rPr>
        <w:t>DSS Data Exchange</w:t>
      </w:r>
      <w:r w:rsidRPr="007B650D">
        <w:rPr>
          <w:rFonts w:asciiTheme="majorHAnsi" w:hAnsiTheme="majorHAnsi"/>
          <w:sz w:val="22"/>
          <w:szCs w:val="22"/>
        </w:rPr>
        <w:t xml:space="preserve"> will also support providers who have compatible case management tools to transfer information directly from their own systems through bulk uploading and system to system transfers.</w:t>
      </w:r>
    </w:p>
    <w:p w:rsidR="00133031" w:rsidRPr="007B650D" w:rsidRDefault="00133031" w:rsidP="00056AB1">
      <w:pPr>
        <w:pStyle w:val="ListBullet"/>
        <w:numPr>
          <w:ilvl w:val="0"/>
          <w:numId w:val="2"/>
        </w:numPr>
        <w:tabs>
          <w:tab w:val="clear" w:pos="170"/>
          <w:tab w:val="left" w:pos="426"/>
        </w:tabs>
        <w:rPr>
          <w:rFonts w:asciiTheme="majorHAnsi" w:hAnsiTheme="majorHAnsi"/>
          <w:sz w:val="22"/>
          <w:szCs w:val="22"/>
        </w:rPr>
      </w:pPr>
      <w:r w:rsidRPr="007B650D">
        <w:rPr>
          <w:rFonts w:asciiTheme="majorHAnsi" w:hAnsiTheme="majorHAnsi"/>
          <w:b/>
          <w:sz w:val="22"/>
          <w:szCs w:val="22"/>
        </w:rPr>
        <w:t>Promoting a partnership approach to reporting and accessing information about client outcomes</w:t>
      </w:r>
      <w:r w:rsidRPr="007B650D">
        <w:rPr>
          <w:rFonts w:asciiTheme="majorHAnsi" w:hAnsiTheme="majorHAnsi"/>
          <w:sz w:val="22"/>
          <w:szCs w:val="22"/>
        </w:rPr>
        <w:t xml:space="preserve">. </w:t>
      </w:r>
      <w:r w:rsidR="00E50E40" w:rsidRPr="007B650D">
        <w:rPr>
          <w:rFonts w:asciiTheme="majorHAnsi" w:hAnsiTheme="majorHAnsi"/>
          <w:sz w:val="22"/>
          <w:szCs w:val="22"/>
        </w:rPr>
        <w:t>S</w:t>
      </w:r>
      <w:r w:rsidRPr="007B650D">
        <w:rPr>
          <w:rFonts w:asciiTheme="majorHAnsi" w:hAnsiTheme="majorHAnsi"/>
          <w:sz w:val="22"/>
          <w:szCs w:val="22"/>
        </w:rPr>
        <w:t xml:space="preserve">ervice providers </w:t>
      </w:r>
      <w:r w:rsidR="00E50E40" w:rsidRPr="007B650D">
        <w:rPr>
          <w:rFonts w:asciiTheme="majorHAnsi" w:hAnsiTheme="majorHAnsi"/>
          <w:sz w:val="22"/>
          <w:szCs w:val="22"/>
        </w:rPr>
        <w:t xml:space="preserve">are invited </w:t>
      </w:r>
      <w:r w:rsidRPr="007B650D">
        <w:rPr>
          <w:rFonts w:asciiTheme="majorHAnsi" w:hAnsiTheme="majorHAnsi"/>
          <w:sz w:val="22"/>
          <w:szCs w:val="22"/>
        </w:rPr>
        <w:t xml:space="preserve">to participate in a </w:t>
      </w:r>
      <w:r w:rsidRPr="007B650D">
        <w:rPr>
          <w:rFonts w:asciiTheme="majorHAnsi" w:hAnsiTheme="majorHAnsi"/>
          <w:i/>
          <w:sz w:val="22"/>
          <w:szCs w:val="22"/>
        </w:rPr>
        <w:t>partnership approach</w:t>
      </w:r>
      <w:r w:rsidRPr="007B650D">
        <w:rPr>
          <w:rFonts w:asciiTheme="majorHAnsi" w:hAnsiTheme="majorHAnsi"/>
          <w:sz w:val="22"/>
          <w:szCs w:val="22"/>
        </w:rPr>
        <w:t xml:space="preserve"> to share client outcomes data</w:t>
      </w:r>
      <w:r w:rsidR="00E50E40" w:rsidRPr="007B650D">
        <w:rPr>
          <w:rFonts w:asciiTheme="majorHAnsi" w:hAnsiTheme="majorHAnsi"/>
          <w:sz w:val="22"/>
          <w:szCs w:val="22"/>
        </w:rPr>
        <w:t xml:space="preserve"> with DSS in exchange for regular and relevant reports</w:t>
      </w:r>
      <w:r w:rsidRPr="007B650D">
        <w:rPr>
          <w:rFonts w:asciiTheme="majorHAnsi" w:hAnsiTheme="majorHAnsi"/>
          <w:sz w:val="22"/>
          <w:szCs w:val="22"/>
        </w:rPr>
        <w:t>. Reports back to service providers will be outcomes focused and include a rich set of information to help inform service delivery using programme performanc</w:t>
      </w:r>
      <w:r w:rsidR="00E50E40" w:rsidRPr="007B650D">
        <w:rPr>
          <w:rFonts w:asciiTheme="majorHAnsi" w:hAnsiTheme="majorHAnsi"/>
          <w:sz w:val="22"/>
          <w:szCs w:val="22"/>
        </w:rPr>
        <w:t xml:space="preserve">e, client survey and </w:t>
      </w:r>
      <w:r w:rsidRPr="007B650D">
        <w:rPr>
          <w:rFonts w:asciiTheme="majorHAnsi" w:hAnsiTheme="majorHAnsi"/>
          <w:sz w:val="22"/>
          <w:szCs w:val="22"/>
        </w:rPr>
        <w:t>government data.</w:t>
      </w:r>
      <w:r w:rsidR="00E50E40" w:rsidRPr="007B650D">
        <w:rPr>
          <w:rFonts w:asciiTheme="majorHAnsi" w:hAnsiTheme="majorHAnsi"/>
          <w:sz w:val="22"/>
          <w:szCs w:val="22"/>
        </w:rPr>
        <w:t xml:space="preserve"> They will be available in an interactive and static format.</w:t>
      </w:r>
    </w:p>
    <w:p w:rsidR="001F7247" w:rsidRPr="007B650D" w:rsidRDefault="00A17C8B" w:rsidP="002C6BE4">
      <w:pPr>
        <w:rPr>
          <w:rFonts w:asciiTheme="majorHAnsi" w:hAnsiTheme="majorHAnsi"/>
          <w:sz w:val="22"/>
          <w:szCs w:val="22"/>
        </w:rPr>
      </w:pPr>
      <w:r w:rsidRPr="007B650D">
        <w:rPr>
          <w:rFonts w:asciiTheme="majorHAnsi" w:hAnsiTheme="majorHAnsi"/>
          <w:sz w:val="22"/>
          <w:szCs w:val="22"/>
        </w:rPr>
        <w:lastRenderedPageBreak/>
        <w:t xml:space="preserve">Further information about the policy principles underpinning this new approach to programme performance reporting </w:t>
      </w:r>
      <w:r w:rsidR="008341D7" w:rsidRPr="007B650D">
        <w:rPr>
          <w:rFonts w:asciiTheme="majorHAnsi" w:hAnsiTheme="majorHAnsi"/>
          <w:sz w:val="22"/>
          <w:szCs w:val="22"/>
        </w:rPr>
        <w:t>can be found</w:t>
      </w:r>
      <w:r w:rsidRPr="007B650D">
        <w:rPr>
          <w:rFonts w:asciiTheme="majorHAnsi" w:hAnsiTheme="majorHAnsi"/>
          <w:sz w:val="22"/>
          <w:szCs w:val="22"/>
        </w:rPr>
        <w:t xml:space="preserve"> in the</w:t>
      </w:r>
      <w:r w:rsidR="00E50E40" w:rsidRPr="007B650D">
        <w:rPr>
          <w:rFonts w:asciiTheme="majorHAnsi" w:hAnsiTheme="majorHAnsi"/>
          <w:sz w:val="22"/>
          <w:szCs w:val="22"/>
        </w:rPr>
        <w:t xml:space="preserve"> </w:t>
      </w:r>
      <w:r w:rsidR="002C6BE4" w:rsidRPr="007B650D">
        <w:rPr>
          <w:rFonts w:asciiTheme="majorHAnsi" w:hAnsiTheme="majorHAnsi"/>
          <w:i/>
          <w:sz w:val="22"/>
          <w:szCs w:val="22"/>
        </w:rPr>
        <w:t>DSS Data Exchange Framework</w:t>
      </w:r>
      <w:r w:rsidRPr="007B650D">
        <w:rPr>
          <w:rFonts w:asciiTheme="majorHAnsi" w:hAnsiTheme="majorHAnsi"/>
          <w:i/>
          <w:sz w:val="22"/>
          <w:szCs w:val="22"/>
        </w:rPr>
        <w:t>,</w:t>
      </w:r>
      <w:r w:rsidR="002C6BE4" w:rsidRPr="007B650D">
        <w:rPr>
          <w:rFonts w:asciiTheme="majorHAnsi" w:hAnsiTheme="majorHAnsi"/>
          <w:sz w:val="22"/>
          <w:szCs w:val="22"/>
        </w:rPr>
        <w:t xml:space="preserve"> available on the </w:t>
      </w:r>
      <w:hyperlink r:id="rId13" w:history="1">
        <w:r w:rsidR="002C6BE4" w:rsidRPr="007B650D">
          <w:rPr>
            <w:rStyle w:val="Hyperlink"/>
            <w:rFonts w:asciiTheme="majorHAnsi" w:hAnsiTheme="majorHAnsi"/>
            <w:sz w:val="22"/>
            <w:szCs w:val="22"/>
          </w:rPr>
          <w:t xml:space="preserve">DSS </w:t>
        </w:r>
        <w:r w:rsidR="002C6BE4" w:rsidRPr="001F3E81">
          <w:rPr>
            <w:rStyle w:val="Hyperlink"/>
            <w:rFonts w:asciiTheme="majorHAnsi" w:hAnsiTheme="majorHAnsi"/>
            <w:sz w:val="22"/>
            <w:szCs w:val="22"/>
          </w:rPr>
          <w:t>website</w:t>
        </w:r>
      </w:hyperlink>
      <w:r w:rsidR="00E50E40" w:rsidRPr="007B650D">
        <w:rPr>
          <w:rFonts w:asciiTheme="majorHAnsi" w:hAnsiTheme="majorHAnsi"/>
          <w:sz w:val="22"/>
          <w:szCs w:val="22"/>
        </w:rPr>
        <w:t>.</w:t>
      </w:r>
    </w:p>
    <w:p w:rsidR="003B6607" w:rsidRPr="007B650D" w:rsidRDefault="00621CAD" w:rsidP="00647EB2">
      <w:pPr>
        <w:spacing w:before="0" w:after="200" w:line="276" w:lineRule="auto"/>
        <w:rPr>
          <w:rFonts w:asciiTheme="majorHAnsi" w:hAnsiTheme="majorHAnsi"/>
          <w:sz w:val="22"/>
          <w:szCs w:val="22"/>
        </w:rPr>
      </w:pPr>
      <w:r w:rsidRPr="007B650D">
        <w:rPr>
          <w:rFonts w:asciiTheme="majorHAnsi" w:hAnsiTheme="majorHAnsi"/>
          <w:sz w:val="22"/>
          <w:szCs w:val="22"/>
        </w:rPr>
        <w:br w:type="page"/>
      </w:r>
    </w:p>
    <w:p w:rsidR="00133031" w:rsidRPr="00D83CFE" w:rsidRDefault="007812E8" w:rsidP="007B650D">
      <w:pPr>
        <w:pStyle w:val="Heading1"/>
      </w:pPr>
      <w:bookmarkStart w:id="5" w:name="_Toc394139340"/>
      <w:bookmarkStart w:id="6" w:name="_Toc414973347"/>
      <w:r w:rsidRPr="00D83CFE">
        <w:lastRenderedPageBreak/>
        <w:t>2.</w:t>
      </w:r>
      <w:r w:rsidR="003C023D" w:rsidRPr="00D83CFE">
        <w:tab/>
      </w:r>
      <w:r w:rsidR="003C023D" w:rsidRPr="00D83CFE">
        <w:tab/>
      </w:r>
      <w:r w:rsidR="00133031" w:rsidRPr="00D83CFE">
        <w:t>Recording client-level data</w:t>
      </w:r>
      <w:bookmarkEnd w:id="5"/>
      <w:bookmarkEnd w:id="6"/>
    </w:p>
    <w:p w:rsidR="00133031" w:rsidRPr="007B650D" w:rsidRDefault="00133031" w:rsidP="0034694F">
      <w:pPr>
        <w:rPr>
          <w:rFonts w:asciiTheme="majorHAnsi" w:hAnsiTheme="majorHAnsi"/>
          <w:sz w:val="22"/>
          <w:szCs w:val="22"/>
        </w:rPr>
      </w:pPr>
      <w:r w:rsidRPr="007B650D">
        <w:rPr>
          <w:rFonts w:asciiTheme="majorHAnsi" w:hAnsiTheme="majorHAnsi"/>
          <w:sz w:val="22"/>
          <w:szCs w:val="22"/>
        </w:rPr>
        <w:t>This section describes the key concepts and terminology associated with collecting and reporting client level data. It is important that managers and front-line staff understand these concepts because they underpin the Framework.</w:t>
      </w:r>
    </w:p>
    <w:p w:rsidR="00037D65" w:rsidRPr="00D83CFE" w:rsidRDefault="00D010E0" w:rsidP="00BC53CA">
      <w:pPr>
        <w:pStyle w:val="Heading2"/>
      </w:pPr>
      <w:bookmarkStart w:id="7" w:name="_Toc394139341"/>
      <w:bookmarkStart w:id="8" w:name="_Toc414973348"/>
      <w:r w:rsidRPr="00D83CFE">
        <w:t>2</w:t>
      </w:r>
      <w:r w:rsidR="008D68C2" w:rsidRPr="00D83CFE">
        <w:t>.1</w:t>
      </w:r>
      <w:r w:rsidR="008D68C2" w:rsidRPr="00D83CFE">
        <w:tab/>
      </w:r>
      <w:r w:rsidR="00037D65" w:rsidRPr="00D83CFE">
        <w:t>Client level data</w:t>
      </w:r>
      <w:bookmarkEnd w:id="7"/>
      <w:bookmarkEnd w:id="8"/>
    </w:p>
    <w:p w:rsidR="00037D65" w:rsidRPr="007B650D" w:rsidRDefault="00037D65" w:rsidP="0034694F">
      <w:pPr>
        <w:rPr>
          <w:rFonts w:asciiTheme="majorHAnsi" w:hAnsiTheme="majorHAnsi"/>
          <w:sz w:val="22"/>
          <w:szCs w:val="22"/>
        </w:rPr>
      </w:pPr>
      <w:r w:rsidRPr="007B650D">
        <w:rPr>
          <w:rFonts w:asciiTheme="majorHAnsi" w:hAnsiTheme="majorHAnsi"/>
          <w:sz w:val="22"/>
          <w:szCs w:val="22"/>
        </w:rPr>
        <w:t xml:space="preserve">Client level data refers to data collected and reported on each individual client rather than as summary (aggregate) data. This approach recognises that the collection of summary data is often cumbersome and duplicative, in most cases requiring client level data to be collected and then aggregated by service providers at the organisational level. Where </w:t>
      </w:r>
      <w:r w:rsidR="008341D7" w:rsidRPr="007B650D">
        <w:rPr>
          <w:rFonts w:asciiTheme="majorHAnsi" w:hAnsiTheme="majorHAnsi"/>
          <w:sz w:val="22"/>
          <w:szCs w:val="22"/>
        </w:rPr>
        <w:t xml:space="preserve">the </w:t>
      </w:r>
      <w:r w:rsidRPr="007B650D">
        <w:rPr>
          <w:rFonts w:asciiTheme="majorHAnsi" w:hAnsiTheme="majorHAnsi"/>
          <w:sz w:val="22"/>
          <w:szCs w:val="22"/>
        </w:rPr>
        <w:t>collection of client level data is not practical or appropriate, for instance due to an activity involving a large group of people or a whole community, aggregat</w:t>
      </w:r>
      <w:r w:rsidR="001F7247" w:rsidRPr="007B650D">
        <w:rPr>
          <w:rFonts w:asciiTheme="majorHAnsi" w:hAnsiTheme="majorHAnsi"/>
          <w:sz w:val="22"/>
          <w:szCs w:val="22"/>
        </w:rPr>
        <w:t xml:space="preserve">e reporting is accommodated in the Framework </w:t>
      </w:r>
      <w:r w:rsidR="00A94EF9" w:rsidRPr="007B650D">
        <w:rPr>
          <w:rFonts w:asciiTheme="majorHAnsi" w:hAnsiTheme="majorHAnsi"/>
          <w:sz w:val="22"/>
          <w:szCs w:val="22"/>
        </w:rPr>
        <w:t>(see Section 5.2.3</w:t>
      </w:r>
      <w:r w:rsidR="00D010E0" w:rsidRPr="007B650D">
        <w:rPr>
          <w:rFonts w:asciiTheme="majorHAnsi" w:hAnsiTheme="majorHAnsi"/>
          <w:sz w:val="22"/>
          <w:szCs w:val="22"/>
        </w:rPr>
        <w:t>).</w:t>
      </w:r>
    </w:p>
    <w:p w:rsidR="00037D65" w:rsidRPr="007B650D" w:rsidRDefault="00037D65" w:rsidP="0034694F">
      <w:pPr>
        <w:rPr>
          <w:rFonts w:asciiTheme="majorHAnsi" w:hAnsiTheme="majorHAnsi"/>
          <w:sz w:val="22"/>
          <w:szCs w:val="22"/>
        </w:rPr>
      </w:pPr>
      <w:r w:rsidRPr="007B650D">
        <w:rPr>
          <w:rFonts w:asciiTheme="majorHAnsi" w:hAnsiTheme="majorHAnsi"/>
          <w:sz w:val="22"/>
          <w:szCs w:val="22"/>
        </w:rPr>
        <w:t>The advan</w:t>
      </w:r>
      <w:r w:rsidR="00D010E0" w:rsidRPr="007B650D">
        <w:rPr>
          <w:rFonts w:asciiTheme="majorHAnsi" w:hAnsiTheme="majorHAnsi"/>
          <w:sz w:val="22"/>
          <w:szCs w:val="22"/>
        </w:rPr>
        <w:t>tages of client level data are:</w:t>
      </w:r>
    </w:p>
    <w:p w:rsidR="00322F7E" w:rsidRPr="007B650D" w:rsidRDefault="00037D65"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The flexibility to analyse and report administrative data in multiple formats for different audiences— without burdening service providers with multiple data requests</w:t>
      </w:r>
      <w:r w:rsidR="00322F7E" w:rsidRPr="007B650D">
        <w:rPr>
          <w:rFonts w:asciiTheme="majorHAnsi" w:hAnsiTheme="majorHAnsi"/>
          <w:sz w:val="22"/>
          <w:szCs w:val="22"/>
        </w:rPr>
        <w:t>.</w:t>
      </w:r>
    </w:p>
    <w:p w:rsidR="00037D65" w:rsidRPr="007B650D" w:rsidRDefault="00037D65"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The improved reliability of the administrative data—because all service providers </w:t>
      </w:r>
      <w:proofErr w:type="gramStart"/>
      <w:r w:rsidRPr="007B650D">
        <w:rPr>
          <w:rFonts w:asciiTheme="majorHAnsi" w:hAnsiTheme="majorHAnsi"/>
          <w:sz w:val="22"/>
          <w:szCs w:val="22"/>
        </w:rPr>
        <w:t>provide</w:t>
      </w:r>
      <w:proofErr w:type="gramEnd"/>
      <w:r w:rsidRPr="007B650D">
        <w:rPr>
          <w:rFonts w:asciiTheme="majorHAnsi" w:hAnsiTheme="majorHAnsi"/>
          <w:sz w:val="22"/>
          <w:szCs w:val="22"/>
        </w:rPr>
        <w:t xml:space="preserve"> the same raw data records without the need to apply complex counting rules.</w:t>
      </w:r>
    </w:p>
    <w:p w:rsidR="00037D65" w:rsidRPr="007B650D" w:rsidRDefault="00037D65"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The improved usefulness of the administrative data—because of the possibility of matching </w:t>
      </w:r>
      <w:r w:rsidR="0096068D" w:rsidRPr="007B650D">
        <w:rPr>
          <w:rFonts w:asciiTheme="majorHAnsi" w:hAnsiTheme="majorHAnsi"/>
          <w:sz w:val="22"/>
          <w:szCs w:val="22"/>
        </w:rPr>
        <w:br/>
      </w:r>
      <w:r w:rsidRPr="007B650D">
        <w:rPr>
          <w:rFonts w:asciiTheme="majorHAnsi" w:hAnsiTheme="majorHAnsi"/>
          <w:sz w:val="22"/>
          <w:szCs w:val="22"/>
        </w:rPr>
        <w:t>de-identified da</w:t>
      </w:r>
      <w:r w:rsidR="00A17C8B" w:rsidRPr="007B650D">
        <w:rPr>
          <w:rFonts w:asciiTheme="majorHAnsi" w:hAnsiTheme="majorHAnsi"/>
          <w:sz w:val="22"/>
          <w:szCs w:val="22"/>
        </w:rPr>
        <w:t>ta records across DSS programme activities</w:t>
      </w:r>
      <w:r w:rsidRPr="007B650D">
        <w:rPr>
          <w:rFonts w:asciiTheme="majorHAnsi" w:hAnsiTheme="majorHAnsi"/>
          <w:sz w:val="22"/>
          <w:szCs w:val="22"/>
        </w:rPr>
        <w:t>.</w:t>
      </w:r>
    </w:p>
    <w:p w:rsidR="00037D65" w:rsidRPr="007B650D" w:rsidRDefault="00037D65"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The improved capacity for reporting data back to service providers—because the administrative data is held within a common DSS-wide data repository.</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Importantly, client level </w:t>
      </w:r>
      <w:r w:rsidR="00A17C8B" w:rsidRPr="007B650D">
        <w:rPr>
          <w:rFonts w:asciiTheme="majorHAnsi" w:hAnsiTheme="majorHAnsi"/>
          <w:sz w:val="22"/>
          <w:szCs w:val="22"/>
        </w:rPr>
        <w:t xml:space="preserve">data provided through </w:t>
      </w:r>
      <w:r w:rsidRPr="007B650D">
        <w:rPr>
          <w:rFonts w:asciiTheme="majorHAnsi" w:hAnsiTheme="majorHAnsi"/>
          <w:sz w:val="22"/>
          <w:szCs w:val="22"/>
        </w:rPr>
        <w:t xml:space="preserve">the </w:t>
      </w:r>
      <w:r w:rsidR="00A17C8B" w:rsidRPr="007B650D">
        <w:rPr>
          <w:rFonts w:asciiTheme="majorHAnsi" w:hAnsiTheme="majorHAnsi"/>
          <w:i/>
          <w:sz w:val="22"/>
          <w:szCs w:val="22"/>
        </w:rPr>
        <w:t>DSS Data Exchange</w:t>
      </w:r>
      <w:r w:rsidRPr="007B650D">
        <w:rPr>
          <w:rFonts w:asciiTheme="majorHAnsi" w:hAnsiTheme="majorHAnsi"/>
          <w:i/>
          <w:sz w:val="22"/>
          <w:szCs w:val="22"/>
        </w:rPr>
        <w:t xml:space="preserve"> </w:t>
      </w:r>
      <w:r w:rsidRPr="007B650D">
        <w:rPr>
          <w:rFonts w:asciiTheme="majorHAnsi" w:hAnsiTheme="majorHAnsi"/>
          <w:sz w:val="22"/>
          <w:szCs w:val="22"/>
        </w:rPr>
        <w:t xml:space="preserve">will be de-identified so that no personal client information is provided to DSS. </w:t>
      </w:r>
      <w:r w:rsidR="001156C9">
        <w:rPr>
          <w:rFonts w:asciiTheme="majorHAnsi" w:hAnsiTheme="majorHAnsi"/>
          <w:sz w:val="22"/>
          <w:szCs w:val="22"/>
        </w:rPr>
        <w:t xml:space="preserve"> </w:t>
      </w:r>
      <w:r w:rsidRPr="007B650D">
        <w:rPr>
          <w:rFonts w:asciiTheme="majorHAnsi" w:hAnsiTheme="majorHAnsi"/>
          <w:sz w:val="22"/>
          <w:szCs w:val="22"/>
        </w:rPr>
        <w:t>DSS will never access the names of clients, and will never seek to match a client level data record back to an individual. Instead, the data submitted by service providers will automatically generate a</w:t>
      </w:r>
      <w:r w:rsidR="00A17C8B" w:rsidRPr="007B650D">
        <w:rPr>
          <w:rFonts w:asciiTheme="majorHAnsi" w:hAnsiTheme="majorHAnsi"/>
          <w:sz w:val="22"/>
          <w:szCs w:val="22"/>
        </w:rPr>
        <w:t xml:space="preserve"> </w:t>
      </w:r>
      <w:r w:rsidR="007F37B2" w:rsidRPr="007B650D">
        <w:rPr>
          <w:rFonts w:asciiTheme="majorHAnsi" w:hAnsiTheme="majorHAnsi"/>
          <w:sz w:val="22"/>
          <w:szCs w:val="22"/>
        </w:rPr>
        <w:t>Statistical Linkage K</w:t>
      </w:r>
      <w:r w:rsidR="00A17C8B" w:rsidRPr="007B650D">
        <w:rPr>
          <w:rFonts w:asciiTheme="majorHAnsi" w:hAnsiTheme="majorHAnsi"/>
          <w:sz w:val="22"/>
          <w:szCs w:val="22"/>
        </w:rPr>
        <w:t>ey (SLK)</w:t>
      </w:r>
      <w:r w:rsidRPr="007B650D">
        <w:rPr>
          <w:rFonts w:asciiTheme="majorHAnsi" w:hAnsiTheme="majorHAnsi"/>
          <w:sz w:val="22"/>
          <w:szCs w:val="22"/>
        </w:rPr>
        <w:t xml:space="preserve"> that allows de-identified client data to be </w:t>
      </w:r>
      <w:r w:rsidR="008341D7" w:rsidRPr="007B650D">
        <w:rPr>
          <w:rFonts w:asciiTheme="majorHAnsi" w:hAnsiTheme="majorHAnsi"/>
          <w:sz w:val="22"/>
          <w:szCs w:val="22"/>
        </w:rPr>
        <w:t xml:space="preserve">linked </w:t>
      </w:r>
      <w:r w:rsidRPr="007B650D">
        <w:rPr>
          <w:rFonts w:asciiTheme="majorHAnsi" w:hAnsiTheme="majorHAnsi"/>
          <w:sz w:val="22"/>
          <w:szCs w:val="22"/>
        </w:rPr>
        <w:t>over time and across program</w:t>
      </w:r>
      <w:r w:rsidR="00A17C8B" w:rsidRPr="007B650D">
        <w:rPr>
          <w:rFonts w:asciiTheme="majorHAnsi" w:hAnsiTheme="majorHAnsi"/>
          <w:sz w:val="22"/>
          <w:szCs w:val="22"/>
        </w:rPr>
        <w:t>me activities</w:t>
      </w:r>
      <w:r w:rsidR="0096068D" w:rsidRPr="007B650D">
        <w:rPr>
          <w:rFonts w:asciiTheme="majorHAnsi" w:hAnsiTheme="majorHAnsi"/>
          <w:sz w:val="22"/>
          <w:szCs w:val="22"/>
        </w:rPr>
        <w:t>,</w:t>
      </w:r>
      <w:r w:rsidRPr="007B650D">
        <w:rPr>
          <w:rFonts w:asciiTheme="majorHAnsi" w:hAnsiTheme="majorHAnsi"/>
          <w:sz w:val="22"/>
          <w:szCs w:val="22"/>
        </w:rPr>
        <w:t xml:space="preserve"> without ever disclosing the identity of the individual client (see </w:t>
      </w:r>
      <w:r w:rsidR="002A7BC9" w:rsidRPr="007B650D">
        <w:rPr>
          <w:rFonts w:asciiTheme="majorHAnsi" w:hAnsiTheme="majorHAnsi"/>
          <w:sz w:val="22"/>
          <w:szCs w:val="22"/>
        </w:rPr>
        <w:t>S</w:t>
      </w:r>
      <w:r w:rsidR="00A94EF9" w:rsidRPr="007B650D">
        <w:rPr>
          <w:rFonts w:asciiTheme="majorHAnsi" w:hAnsiTheme="majorHAnsi"/>
          <w:sz w:val="22"/>
          <w:szCs w:val="22"/>
        </w:rPr>
        <w:t>ection 5</w:t>
      </w:r>
      <w:r w:rsidRPr="007B650D">
        <w:rPr>
          <w:rFonts w:asciiTheme="majorHAnsi" w:hAnsiTheme="majorHAnsi"/>
          <w:sz w:val="22"/>
          <w:szCs w:val="22"/>
        </w:rPr>
        <w:t xml:space="preserve">.2.2). </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We will work with you to ensure clear communication and information is available to clients to </w:t>
      </w:r>
      <w:r w:rsidR="00F36771" w:rsidRPr="007B650D">
        <w:rPr>
          <w:rFonts w:asciiTheme="majorHAnsi" w:hAnsiTheme="majorHAnsi"/>
          <w:sz w:val="22"/>
          <w:szCs w:val="22"/>
        </w:rPr>
        <w:t xml:space="preserve">affirm </w:t>
      </w:r>
      <w:r w:rsidRPr="007B650D">
        <w:rPr>
          <w:rFonts w:asciiTheme="majorHAnsi" w:hAnsiTheme="majorHAnsi"/>
          <w:sz w:val="22"/>
          <w:szCs w:val="22"/>
        </w:rPr>
        <w:t>that only de-ide</w:t>
      </w:r>
      <w:r w:rsidR="00A17C8B" w:rsidRPr="007B650D">
        <w:rPr>
          <w:rFonts w:asciiTheme="majorHAnsi" w:hAnsiTheme="majorHAnsi"/>
          <w:sz w:val="22"/>
          <w:szCs w:val="22"/>
        </w:rPr>
        <w:t>ntified data is collected and made available as part of this new approach to programme performance reporting</w:t>
      </w:r>
      <w:r w:rsidRPr="007B650D">
        <w:rPr>
          <w:rFonts w:asciiTheme="majorHAnsi" w:hAnsiTheme="majorHAnsi"/>
          <w:sz w:val="22"/>
          <w:szCs w:val="22"/>
        </w:rPr>
        <w:t>.</w:t>
      </w:r>
      <w:r w:rsidR="00322F7E" w:rsidRPr="007B650D">
        <w:rPr>
          <w:rFonts w:asciiTheme="majorHAnsi" w:hAnsiTheme="majorHAnsi"/>
          <w:sz w:val="22"/>
          <w:szCs w:val="22"/>
        </w:rPr>
        <w:t xml:space="preserve"> </w:t>
      </w:r>
      <w:r w:rsidR="00AD3D4A" w:rsidRPr="007B650D">
        <w:rPr>
          <w:rFonts w:asciiTheme="majorHAnsi" w:hAnsiTheme="majorHAnsi"/>
          <w:sz w:val="22"/>
          <w:szCs w:val="22"/>
        </w:rPr>
        <w:t xml:space="preserve">Further </w:t>
      </w:r>
      <w:r w:rsidR="00322F7E" w:rsidRPr="007B650D">
        <w:rPr>
          <w:rFonts w:asciiTheme="majorHAnsi" w:hAnsiTheme="majorHAnsi"/>
          <w:sz w:val="22"/>
          <w:szCs w:val="22"/>
        </w:rPr>
        <w:t>information about</w:t>
      </w:r>
      <w:r w:rsidRPr="007B650D">
        <w:rPr>
          <w:rFonts w:asciiTheme="majorHAnsi" w:hAnsiTheme="majorHAnsi"/>
          <w:sz w:val="22"/>
          <w:szCs w:val="22"/>
        </w:rPr>
        <w:t xml:space="preserve"> protecting personal informa</w:t>
      </w:r>
      <w:r w:rsidR="00A17C8B" w:rsidRPr="007B650D">
        <w:rPr>
          <w:rFonts w:asciiTheme="majorHAnsi" w:hAnsiTheme="majorHAnsi"/>
          <w:sz w:val="22"/>
          <w:szCs w:val="22"/>
        </w:rPr>
        <w:t>tion</w:t>
      </w:r>
      <w:r w:rsidR="00322F7E" w:rsidRPr="007B650D">
        <w:rPr>
          <w:rFonts w:asciiTheme="majorHAnsi" w:hAnsiTheme="majorHAnsi"/>
          <w:sz w:val="22"/>
          <w:szCs w:val="22"/>
        </w:rPr>
        <w:t xml:space="preserve"> </w:t>
      </w:r>
      <w:r w:rsidR="00D010E0" w:rsidRPr="007B650D">
        <w:rPr>
          <w:rFonts w:asciiTheme="majorHAnsi" w:hAnsiTheme="majorHAnsi"/>
          <w:sz w:val="22"/>
          <w:szCs w:val="22"/>
        </w:rPr>
        <w:t xml:space="preserve">is </w:t>
      </w:r>
      <w:r w:rsidR="00AD3D4A" w:rsidRPr="007B650D">
        <w:rPr>
          <w:rFonts w:asciiTheme="majorHAnsi" w:hAnsiTheme="majorHAnsi"/>
          <w:sz w:val="22"/>
          <w:szCs w:val="22"/>
        </w:rPr>
        <w:t>provided at</w:t>
      </w:r>
      <w:r w:rsidR="00A94EF9" w:rsidRPr="007B650D">
        <w:rPr>
          <w:rFonts w:asciiTheme="majorHAnsi" w:hAnsiTheme="majorHAnsi"/>
          <w:sz w:val="22"/>
          <w:szCs w:val="22"/>
        </w:rPr>
        <w:t xml:space="preserve"> Section 4</w:t>
      </w:r>
      <w:r w:rsidR="00D010E0" w:rsidRPr="007B650D">
        <w:rPr>
          <w:rFonts w:asciiTheme="majorHAnsi" w:hAnsiTheme="majorHAnsi"/>
          <w:sz w:val="22"/>
          <w:szCs w:val="22"/>
        </w:rPr>
        <w:t xml:space="preserve">. A fact sheet: </w:t>
      </w:r>
      <w:r w:rsidRPr="007B650D">
        <w:rPr>
          <w:rFonts w:asciiTheme="majorHAnsi" w:hAnsiTheme="majorHAnsi"/>
          <w:i/>
          <w:sz w:val="22"/>
          <w:szCs w:val="22"/>
        </w:rPr>
        <w:t>Protecting a Clients’ Personal Information</w:t>
      </w:r>
      <w:r w:rsidRPr="007B650D">
        <w:rPr>
          <w:rFonts w:asciiTheme="majorHAnsi" w:hAnsiTheme="majorHAnsi"/>
          <w:sz w:val="22"/>
          <w:szCs w:val="22"/>
        </w:rPr>
        <w:t xml:space="preserve"> is also available on the </w:t>
      </w:r>
      <w:hyperlink r:id="rId14" w:history="1">
        <w:r w:rsidRPr="007B650D">
          <w:rPr>
            <w:rStyle w:val="Hyperlink"/>
            <w:rFonts w:asciiTheme="majorHAnsi" w:hAnsiTheme="majorHAnsi"/>
            <w:sz w:val="22"/>
            <w:szCs w:val="22"/>
          </w:rPr>
          <w:t>DSS website</w:t>
        </w:r>
      </w:hyperlink>
      <w:r w:rsidR="0096068D" w:rsidRPr="007B650D">
        <w:rPr>
          <w:rFonts w:asciiTheme="majorHAnsi" w:hAnsiTheme="majorHAnsi"/>
          <w:sz w:val="22"/>
          <w:szCs w:val="22"/>
        </w:rPr>
        <w:t>.</w:t>
      </w:r>
      <w:r w:rsidRPr="007B650D">
        <w:rPr>
          <w:rFonts w:asciiTheme="majorHAnsi" w:hAnsiTheme="majorHAnsi"/>
          <w:sz w:val="22"/>
          <w:szCs w:val="22"/>
        </w:rPr>
        <w:t xml:space="preserve"> </w:t>
      </w:r>
    </w:p>
    <w:p w:rsidR="00037D65" w:rsidRPr="00D83CFE" w:rsidRDefault="003C023D" w:rsidP="00BC53CA">
      <w:pPr>
        <w:pStyle w:val="Heading2"/>
      </w:pPr>
      <w:bookmarkStart w:id="9" w:name="_Toc394139342"/>
      <w:bookmarkStart w:id="10" w:name="_Toc414973349"/>
      <w:r w:rsidRPr="00D83CFE">
        <w:t>2.2</w:t>
      </w:r>
      <w:r w:rsidRPr="00D83CFE">
        <w:tab/>
      </w:r>
      <w:r w:rsidR="00037D65" w:rsidRPr="00D83CFE">
        <w:t>Who is a client</w:t>
      </w:r>
      <w:bookmarkEnd w:id="9"/>
      <w:bookmarkEnd w:id="10"/>
    </w:p>
    <w:p w:rsidR="00037D65" w:rsidRPr="007B650D" w:rsidRDefault="00DF5BAC" w:rsidP="003C023D">
      <w:pPr>
        <w:rPr>
          <w:rFonts w:asciiTheme="majorHAnsi" w:hAnsiTheme="majorHAnsi"/>
          <w:sz w:val="22"/>
          <w:szCs w:val="22"/>
        </w:rPr>
      </w:pPr>
      <w:r w:rsidRPr="007B650D">
        <w:rPr>
          <w:rFonts w:asciiTheme="majorHAnsi" w:hAnsiTheme="majorHAnsi"/>
          <w:sz w:val="22"/>
          <w:szCs w:val="22"/>
        </w:rPr>
        <w:t>When delivering programme a</w:t>
      </w:r>
      <w:r w:rsidR="00037D65" w:rsidRPr="007B650D">
        <w:rPr>
          <w:rFonts w:asciiTheme="majorHAnsi" w:hAnsiTheme="majorHAnsi"/>
          <w:sz w:val="22"/>
          <w:szCs w:val="22"/>
        </w:rPr>
        <w:t xml:space="preserve">ctivities, the term ‘client’ is used in many different ways potentially covering individuals, families, groups, other organisations and whole communities; as well as cases, participants, audiences and </w:t>
      </w:r>
      <w:r w:rsidR="001B094F" w:rsidRPr="007B650D">
        <w:rPr>
          <w:rFonts w:asciiTheme="majorHAnsi" w:hAnsiTheme="majorHAnsi"/>
          <w:sz w:val="22"/>
          <w:szCs w:val="22"/>
        </w:rPr>
        <w:t xml:space="preserve">one-off </w:t>
      </w:r>
      <w:r w:rsidR="00037D65" w:rsidRPr="007B650D">
        <w:rPr>
          <w:rFonts w:asciiTheme="majorHAnsi" w:hAnsiTheme="majorHAnsi"/>
          <w:sz w:val="22"/>
          <w:szCs w:val="22"/>
        </w:rPr>
        <w:t xml:space="preserve">contacts. While this appropriately reflects the diverse strategies </w:t>
      </w:r>
      <w:r w:rsidRPr="007B650D">
        <w:rPr>
          <w:rFonts w:asciiTheme="majorHAnsi" w:hAnsiTheme="majorHAnsi"/>
          <w:sz w:val="22"/>
          <w:szCs w:val="22"/>
        </w:rPr>
        <w:t>used to deliver these services</w:t>
      </w:r>
      <w:r w:rsidR="00037D65" w:rsidRPr="007B650D">
        <w:rPr>
          <w:rFonts w:asciiTheme="majorHAnsi" w:hAnsiTheme="majorHAnsi"/>
          <w:sz w:val="22"/>
          <w:szCs w:val="22"/>
        </w:rPr>
        <w:t>, it creates particular challenges for programme performance reporting.</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Under the </w:t>
      </w:r>
      <w:r w:rsidRPr="007B650D">
        <w:rPr>
          <w:rFonts w:asciiTheme="majorHAnsi" w:hAnsiTheme="majorHAnsi"/>
          <w:i/>
          <w:sz w:val="22"/>
          <w:szCs w:val="22"/>
        </w:rPr>
        <w:t>DSS Data Exchange</w:t>
      </w:r>
      <w:r w:rsidRPr="007B650D">
        <w:rPr>
          <w:rFonts w:asciiTheme="majorHAnsi" w:hAnsiTheme="majorHAnsi"/>
          <w:sz w:val="22"/>
          <w:szCs w:val="22"/>
        </w:rPr>
        <w:t xml:space="preserve"> </w:t>
      </w:r>
      <w:r w:rsidRPr="007B650D">
        <w:rPr>
          <w:rFonts w:asciiTheme="majorHAnsi" w:hAnsiTheme="majorHAnsi"/>
          <w:i/>
          <w:sz w:val="22"/>
          <w:szCs w:val="22"/>
        </w:rPr>
        <w:t>Framework,</w:t>
      </w:r>
      <w:r w:rsidRPr="007B650D">
        <w:rPr>
          <w:rFonts w:asciiTheme="majorHAnsi" w:hAnsiTheme="majorHAnsi"/>
          <w:sz w:val="22"/>
          <w:szCs w:val="22"/>
        </w:rPr>
        <w:t xml:space="preserve"> a specific definition of a ‘client’ is introduced to ensure comp</w:t>
      </w:r>
      <w:r w:rsidR="00AD3D4A" w:rsidRPr="007B650D">
        <w:rPr>
          <w:rFonts w:asciiTheme="majorHAnsi" w:hAnsiTheme="majorHAnsi"/>
          <w:sz w:val="22"/>
          <w:szCs w:val="22"/>
        </w:rPr>
        <w:t>arable information is reported about</w:t>
      </w:r>
      <w:r w:rsidRPr="007B650D">
        <w:rPr>
          <w:rFonts w:asciiTheme="majorHAnsi" w:hAnsiTheme="majorHAnsi"/>
          <w:sz w:val="22"/>
          <w:szCs w:val="22"/>
        </w:rPr>
        <w:t xml:space="preserve"> the number of clients</w:t>
      </w:r>
      <w:r w:rsidR="00AD3D4A" w:rsidRPr="007B650D">
        <w:rPr>
          <w:rFonts w:asciiTheme="majorHAnsi" w:hAnsiTheme="majorHAnsi"/>
          <w:sz w:val="22"/>
          <w:szCs w:val="22"/>
        </w:rPr>
        <w:t xml:space="preserve"> that received a service</w:t>
      </w:r>
      <w:r w:rsidRPr="007B650D">
        <w:rPr>
          <w:rFonts w:asciiTheme="majorHAnsi" w:hAnsiTheme="majorHAnsi"/>
          <w:sz w:val="22"/>
          <w:szCs w:val="22"/>
        </w:rPr>
        <w:t xml:space="preserve"> within</w:t>
      </w:r>
      <w:r w:rsidR="00AD3D4A" w:rsidRPr="007B650D">
        <w:rPr>
          <w:rFonts w:asciiTheme="majorHAnsi" w:hAnsiTheme="majorHAnsi"/>
          <w:sz w:val="22"/>
          <w:szCs w:val="22"/>
        </w:rPr>
        <w:t xml:space="preserve"> a reporting period</w:t>
      </w:r>
      <w:r w:rsidRPr="007B650D">
        <w:rPr>
          <w:rFonts w:asciiTheme="majorHAnsi" w:hAnsiTheme="majorHAnsi"/>
          <w:sz w:val="22"/>
          <w:szCs w:val="22"/>
        </w:rPr>
        <w:t>. This ensures that we can make ‘apples with apples’ comparisons when w</w:t>
      </w:r>
      <w:r w:rsidR="00AD3D4A" w:rsidRPr="007B650D">
        <w:rPr>
          <w:rFonts w:asciiTheme="majorHAnsi" w:hAnsiTheme="majorHAnsi"/>
          <w:sz w:val="22"/>
          <w:szCs w:val="22"/>
        </w:rPr>
        <w:t>e report data about</w:t>
      </w:r>
      <w:r w:rsidR="00D010E0" w:rsidRPr="007B650D">
        <w:rPr>
          <w:rFonts w:asciiTheme="majorHAnsi" w:hAnsiTheme="majorHAnsi"/>
          <w:sz w:val="22"/>
          <w:szCs w:val="22"/>
        </w:rPr>
        <w:t xml:space="preserve"> clients</w:t>
      </w:r>
      <w:r w:rsidR="001B094F" w:rsidRPr="007B650D">
        <w:rPr>
          <w:rFonts w:asciiTheme="majorHAnsi" w:hAnsiTheme="majorHAnsi"/>
          <w:sz w:val="22"/>
          <w:szCs w:val="22"/>
        </w:rPr>
        <w:t xml:space="preserve"> </w:t>
      </w:r>
      <w:r w:rsidR="00DF5BAC" w:rsidRPr="007B650D">
        <w:rPr>
          <w:rFonts w:asciiTheme="majorHAnsi" w:hAnsiTheme="majorHAnsi"/>
          <w:sz w:val="22"/>
          <w:szCs w:val="22"/>
        </w:rPr>
        <w:t>both within and across a</w:t>
      </w:r>
      <w:r w:rsidR="001B094F" w:rsidRPr="007B650D">
        <w:rPr>
          <w:rFonts w:asciiTheme="majorHAnsi" w:hAnsiTheme="majorHAnsi"/>
          <w:sz w:val="22"/>
          <w:szCs w:val="22"/>
        </w:rPr>
        <w:t>ctivities</w:t>
      </w:r>
      <w:r w:rsidR="00D010E0" w:rsidRPr="007B650D">
        <w:rPr>
          <w:rFonts w:asciiTheme="majorHAnsi" w:hAnsiTheme="majorHAnsi"/>
          <w:sz w:val="22"/>
          <w:szCs w:val="22"/>
        </w:rPr>
        <w:t>.</w:t>
      </w:r>
      <w:r w:rsidR="007B650D">
        <w:rPr>
          <w:rFonts w:asciiTheme="majorHAnsi" w:hAnsiTheme="majorHAnsi"/>
          <w:sz w:val="22"/>
          <w:szCs w:val="22"/>
        </w:rPr>
        <w:t xml:space="preserve"> </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For the purposes of recording a ‘client record’ in the </w:t>
      </w:r>
      <w:r w:rsidRPr="007B650D">
        <w:rPr>
          <w:rFonts w:asciiTheme="majorHAnsi" w:hAnsiTheme="majorHAnsi"/>
          <w:i/>
          <w:sz w:val="22"/>
          <w:szCs w:val="22"/>
        </w:rPr>
        <w:t>DSS Data Exchange</w:t>
      </w:r>
      <w:r w:rsidR="00D010E0" w:rsidRPr="007B650D">
        <w:rPr>
          <w:rFonts w:asciiTheme="majorHAnsi" w:hAnsiTheme="majorHAnsi"/>
          <w:sz w:val="22"/>
          <w:szCs w:val="22"/>
        </w:rPr>
        <w:t>, a client is defined as:</w:t>
      </w:r>
    </w:p>
    <w:p w:rsidR="00037D65" w:rsidRPr="007B650D" w:rsidRDefault="00037D65"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An individual who </w:t>
      </w:r>
      <w:r w:rsidR="00F57D79" w:rsidRPr="007B650D">
        <w:rPr>
          <w:rFonts w:asciiTheme="majorHAnsi" w:hAnsiTheme="majorHAnsi"/>
          <w:sz w:val="22"/>
          <w:szCs w:val="22"/>
        </w:rPr>
        <w:t>receives a service as part of a DSS funded</w:t>
      </w:r>
      <w:r w:rsidR="00DF5BAC" w:rsidRPr="007B650D">
        <w:rPr>
          <w:rFonts w:asciiTheme="majorHAnsi" w:hAnsiTheme="majorHAnsi"/>
          <w:sz w:val="22"/>
          <w:szCs w:val="22"/>
        </w:rPr>
        <w:t xml:space="preserve"> a</w:t>
      </w:r>
      <w:r w:rsidRPr="007B650D">
        <w:rPr>
          <w:rFonts w:asciiTheme="majorHAnsi" w:hAnsiTheme="majorHAnsi"/>
          <w:sz w:val="22"/>
          <w:szCs w:val="22"/>
        </w:rPr>
        <w:t xml:space="preserve">ctivity that is expected to lead to a </w:t>
      </w:r>
      <w:r w:rsidR="00D010E0" w:rsidRPr="007B650D">
        <w:rPr>
          <w:rFonts w:asciiTheme="majorHAnsi" w:hAnsiTheme="majorHAnsi"/>
          <w:sz w:val="22"/>
          <w:szCs w:val="22"/>
        </w:rPr>
        <w:t>measureable individual outcome.</w:t>
      </w:r>
    </w:p>
    <w:p w:rsidR="005F174B" w:rsidRPr="007B650D" w:rsidRDefault="00037D65" w:rsidP="003C023D">
      <w:pPr>
        <w:rPr>
          <w:rFonts w:asciiTheme="majorHAnsi" w:hAnsiTheme="majorHAnsi"/>
          <w:sz w:val="22"/>
          <w:szCs w:val="22"/>
        </w:rPr>
      </w:pPr>
      <w:r w:rsidRPr="007B650D">
        <w:rPr>
          <w:rFonts w:asciiTheme="majorHAnsi" w:hAnsiTheme="majorHAnsi"/>
          <w:sz w:val="22"/>
          <w:szCs w:val="22"/>
        </w:rPr>
        <w:t>Th</w:t>
      </w:r>
      <w:r w:rsidR="00AD3D4A" w:rsidRPr="007B650D">
        <w:rPr>
          <w:rFonts w:asciiTheme="majorHAnsi" w:hAnsiTheme="majorHAnsi"/>
          <w:sz w:val="22"/>
          <w:szCs w:val="22"/>
        </w:rPr>
        <w:t xml:space="preserve">is </w:t>
      </w:r>
      <w:r w:rsidRPr="007B650D">
        <w:rPr>
          <w:rFonts w:asciiTheme="majorHAnsi" w:hAnsiTheme="majorHAnsi"/>
          <w:sz w:val="22"/>
          <w:szCs w:val="22"/>
        </w:rPr>
        <w:t xml:space="preserve">definition includes a number of components that must be met </w:t>
      </w:r>
      <w:r w:rsidR="00AD3D4A" w:rsidRPr="007B650D">
        <w:rPr>
          <w:rFonts w:asciiTheme="majorHAnsi" w:hAnsiTheme="majorHAnsi"/>
          <w:sz w:val="22"/>
          <w:szCs w:val="22"/>
        </w:rPr>
        <w:t xml:space="preserve">in order </w:t>
      </w:r>
      <w:r w:rsidRPr="007B650D">
        <w:rPr>
          <w:rFonts w:asciiTheme="majorHAnsi" w:hAnsiTheme="majorHAnsi"/>
          <w:sz w:val="22"/>
          <w:szCs w:val="22"/>
        </w:rPr>
        <w:t>to count a person as a client. Answers about whether these components have been met are programme and context specific, but ultimately involve determining whether the individual in their own right is expected to achieve an outcome that can be linked to a</w:t>
      </w:r>
      <w:r w:rsidR="00D010E0" w:rsidRPr="007B650D">
        <w:rPr>
          <w:rFonts w:asciiTheme="majorHAnsi" w:hAnsiTheme="majorHAnsi"/>
          <w:sz w:val="22"/>
          <w:szCs w:val="22"/>
        </w:rPr>
        <w:t xml:space="preserve"> programme-specific objective. </w:t>
      </w:r>
    </w:p>
    <w:p w:rsidR="0027083E" w:rsidRDefault="0027083E">
      <w:pPr>
        <w:spacing w:before="0" w:after="200" w:line="276" w:lineRule="auto"/>
        <w:rPr>
          <w:rFonts w:asciiTheme="majorHAnsi" w:hAnsiTheme="majorHAnsi"/>
          <w:sz w:val="22"/>
          <w:szCs w:val="22"/>
        </w:rPr>
      </w:pPr>
      <w:r>
        <w:rPr>
          <w:rFonts w:asciiTheme="majorHAnsi" w:hAnsiTheme="majorHAnsi"/>
          <w:sz w:val="22"/>
          <w:szCs w:val="22"/>
        </w:rPr>
        <w:br w:type="page"/>
      </w:r>
    </w:p>
    <w:p w:rsidR="00647EB2" w:rsidRDefault="00AD3D4A" w:rsidP="003C023D">
      <w:pPr>
        <w:rPr>
          <w:rFonts w:asciiTheme="majorHAnsi" w:hAnsiTheme="majorHAnsi"/>
          <w:sz w:val="22"/>
          <w:szCs w:val="22"/>
        </w:rPr>
      </w:pPr>
      <w:r w:rsidRPr="007B650D">
        <w:rPr>
          <w:rFonts w:asciiTheme="majorHAnsi" w:hAnsiTheme="majorHAnsi"/>
          <w:sz w:val="22"/>
          <w:szCs w:val="22"/>
        </w:rPr>
        <w:lastRenderedPageBreak/>
        <w:t xml:space="preserve">There are many different types of outcomes that can be achieved as part of service delivery. </w:t>
      </w:r>
      <w:r w:rsidR="00037D65" w:rsidRPr="007B650D">
        <w:rPr>
          <w:rFonts w:asciiTheme="majorHAnsi" w:hAnsiTheme="majorHAnsi"/>
          <w:sz w:val="22"/>
          <w:szCs w:val="22"/>
        </w:rPr>
        <w:t xml:space="preserve">Outcomes are not </w:t>
      </w:r>
      <w:r w:rsidRPr="007B650D">
        <w:rPr>
          <w:rFonts w:asciiTheme="majorHAnsi" w:hAnsiTheme="majorHAnsi"/>
          <w:sz w:val="22"/>
          <w:szCs w:val="22"/>
        </w:rPr>
        <w:t>limited to</w:t>
      </w:r>
      <w:r w:rsidR="00037D65" w:rsidRPr="007B650D">
        <w:rPr>
          <w:rFonts w:asciiTheme="majorHAnsi" w:hAnsiTheme="majorHAnsi"/>
          <w:sz w:val="22"/>
          <w:szCs w:val="22"/>
        </w:rPr>
        <w:t xml:space="preserve"> hig</w:t>
      </w:r>
      <w:r w:rsidRPr="007B650D">
        <w:rPr>
          <w:rFonts w:asciiTheme="majorHAnsi" w:hAnsiTheme="majorHAnsi"/>
          <w:sz w:val="22"/>
          <w:szCs w:val="22"/>
        </w:rPr>
        <w:t>h level, life changing events.</w:t>
      </w:r>
      <w:r w:rsidR="005F174B" w:rsidRPr="007B650D">
        <w:rPr>
          <w:rFonts w:asciiTheme="majorHAnsi" w:hAnsiTheme="majorHAnsi"/>
          <w:sz w:val="22"/>
          <w:szCs w:val="22"/>
        </w:rPr>
        <w:t xml:space="preserve"> </w:t>
      </w:r>
      <w:r w:rsidR="00037D65" w:rsidRPr="007B650D">
        <w:rPr>
          <w:rFonts w:asciiTheme="majorHAnsi" w:hAnsiTheme="majorHAnsi"/>
          <w:sz w:val="22"/>
          <w:szCs w:val="22"/>
        </w:rPr>
        <w:t>Client outcomes can also be as simple as learning a new skill, receiving a service that is required, or gaining increased knowledge to access other services that are appropriate and available.</w:t>
      </w:r>
      <w:r w:rsidRPr="007B650D">
        <w:rPr>
          <w:rFonts w:asciiTheme="majorHAnsi" w:hAnsiTheme="majorHAnsi"/>
          <w:sz w:val="22"/>
          <w:szCs w:val="22"/>
        </w:rPr>
        <w:t xml:space="preserve"> All of these </w:t>
      </w:r>
      <w:r w:rsidR="00FB3C5C" w:rsidRPr="007B650D">
        <w:rPr>
          <w:rFonts w:asciiTheme="majorHAnsi" w:hAnsiTheme="majorHAnsi"/>
          <w:sz w:val="22"/>
          <w:szCs w:val="22"/>
        </w:rPr>
        <w:t>different types of outcomes a</w:t>
      </w:r>
      <w:r w:rsidRPr="007B650D">
        <w:rPr>
          <w:rFonts w:asciiTheme="majorHAnsi" w:hAnsiTheme="majorHAnsi"/>
          <w:sz w:val="22"/>
          <w:szCs w:val="22"/>
        </w:rPr>
        <w:t xml:space="preserve">re able to be </w:t>
      </w:r>
      <w:r w:rsidR="00FB3C5C" w:rsidRPr="007B650D">
        <w:rPr>
          <w:rFonts w:asciiTheme="majorHAnsi" w:hAnsiTheme="majorHAnsi"/>
          <w:sz w:val="22"/>
          <w:szCs w:val="22"/>
        </w:rPr>
        <w:t>reflected</w:t>
      </w:r>
      <w:r w:rsidRPr="007B650D">
        <w:rPr>
          <w:rFonts w:asciiTheme="majorHAnsi" w:hAnsiTheme="majorHAnsi"/>
          <w:sz w:val="22"/>
          <w:szCs w:val="22"/>
        </w:rPr>
        <w:t xml:space="preserve"> </w:t>
      </w:r>
      <w:r w:rsidR="00FB3C5C" w:rsidRPr="007B650D">
        <w:rPr>
          <w:rFonts w:asciiTheme="majorHAnsi" w:hAnsiTheme="majorHAnsi"/>
          <w:sz w:val="22"/>
          <w:szCs w:val="22"/>
        </w:rPr>
        <w:t>as part of t</w:t>
      </w:r>
      <w:r w:rsidRPr="007B650D">
        <w:rPr>
          <w:rFonts w:asciiTheme="majorHAnsi" w:hAnsiTheme="majorHAnsi"/>
          <w:sz w:val="22"/>
          <w:szCs w:val="22"/>
        </w:rPr>
        <w:t xml:space="preserve">he </w:t>
      </w:r>
      <w:r w:rsidRPr="007B650D">
        <w:rPr>
          <w:rFonts w:asciiTheme="majorHAnsi" w:hAnsiTheme="majorHAnsi"/>
          <w:i/>
          <w:sz w:val="22"/>
          <w:szCs w:val="22"/>
        </w:rPr>
        <w:t>DSS Data Exchange Framework</w:t>
      </w:r>
      <w:r w:rsidRPr="007B650D">
        <w:rPr>
          <w:rFonts w:asciiTheme="majorHAnsi" w:hAnsiTheme="majorHAnsi"/>
          <w:sz w:val="22"/>
          <w:szCs w:val="22"/>
        </w:rPr>
        <w:t>.</w:t>
      </w:r>
    </w:p>
    <w:p w:rsidR="00B05F6F" w:rsidRPr="007B650D" w:rsidRDefault="00A60B83" w:rsidP="003C023D">
      <w:pPr>
        <w:rPr>
          <w:rFonts w:asciiTheme="majorHAnsi" w:hAnsiTheme="majorHAnsi"/>
          <w:sz w:val="22"/>
          <w:szCs w:val="22"/>
        </w:rPr>
      </w:pPr>
      <w:r>
        <w:rPr>
          <w:rFonts w:asciiTheme="majorHAnsi" w:hAnsiTheme="majorHAnsi"/>
          <w:sz w:val="22"/>
          <w:szCs w:val="22"/>
        </w:rPr>
        <w:t>It is recognised that</w:t>
      </w:r>
      <w:r w:rsidR="00B05F6F">
        <w:rPr>
          <w:rFonts w:asciiTheme="majorHAnsi" w:hAnsiTheme="majorHAnsi"/>
          <w:sz w:val="22"/>
          <w:szCs w:val="22"/>
        </w:rPr>
        <w:t xml:space="preserve"> for many reasons there </w:t>
      </w:r>
      <w:r>
        <w:rPr>
          <w:rFonts w:asciiTheme="majorHAnsi" w:hAnsiTheme="majorHAnsi"/>
          <w:sz w:val="22"/>
          <w:szCs w:val="22"/>
        </w:rPr>
        <w:t>may</w:t>
      </w:r>
      <w:r w:rsidR="00B05F6F">
        <w:rPr>
          <w:rFonts w:asciiTheme="majorHAnsi" w:hAnsiTheme="majorHAnsi"/>
          <w:sz w:val="22"/>
          <w:szCs w:val="22"/>
        </w:rPr>
        <w:t xml:space="preserve"> at times be other </w:t>
      </w:r>
      <w:r>
        <w:rPr>
          <w:rFonts w:asciiTheme="majorHAnsi" w:hAnsiTheme="majorHAnsi"/>
          <w:sz w:val="22"/>
          <w:szCs w:val="22"/>
        </w:rPr>
        <w:t xml:space="preserve">support </w:t>
      </w:r>
      <w:r w:rsidR="00B05F6F">
        <w:rPr>
          <w:rFonts w:asciiTheme="majorHAnsi" w:hAnsiTheme="majorHAnsi"/>
          <w:sz w:val="22"/>
          <w:szCs w:val="22"/>
        </w:rPr>
        <w:t>people present at</w:t>
      </w:r>
      <w:r>
        <w:rPr>
          <w:rFonts w:asciiTheme="majorHAnsi" w:hAnsiTheme="majorHAnsi"/>
          <w:sz w:val="22"/>
          <w:szCs w:val="22"/>
        </w:rPr>
        <w:t xml:space="preserve"> a </w:t>
      </w:r>
      <w:r w:rsidR="00C3160C">
        <w:rPr>
          <w:rFonts w:asciiTheme="majorHAnsi" w:hAnsiTheme="majorHAnsi"/>
          <w:sz w:val="22"/>
          <w:szCs w:val="22"/>
        </w:rPr>
        <w:t>service who</w:t>
      </w:r>
      <w:r w:rsidR="00B05F6F">
        <w:rPr>
          <w:rFonts w:asciiTheme="majorHAnsi" w:hAnsiTheme="majorHAnsi"/>
          <w:sz w:val="22"/>
          <w:szCs w:val="22"/>
        </w:rPr>
        <w:t xml:space="preserve"> do</w:t>
      </w:r>
      <w:r w:rsidR="001156C9">
        <w:rPr>
          <w:rFonts w:asciiTheme="majorHAnsi" w:hAnsiTheme="majorHAnsi"/>
          <w:sz w:val="22"/>
          <w:szCs w:val="22"/>
        </w:rPr>
        <w:t xml:space="preserve"> </w:t>
      </w:r>
      <w:r w:rsidR="00B05F6F">
        <w:rPr>
          <w:rFonts w:asciiTheme="majorHAnsi" w:hAnsiTheme="majorHAnsi"/>
          <w:sz w:val="22"/>
          <w:szCs w:val="22"/>
        </w:rPr>
        <w:t xml:space="preserve">not meet the definition of a client.  This could </w:t>
      </w:r>
      <w:r w:rsidR="00936765">
        <w:rPr>
          <w:rFonts w:asciiTheme="majorHAnsi" w:hAnsiTheme="majorHAnsi"/>
          <w:sz w:val="22"/>
          <w:szCs w:val="22"/>
        </w:rPr>
        <w:t>include</w:t>
      </w:r>
      <w:r w:rsidR="00B05F6F">
        <w:rPr>
          <w:rFonts w:asciiTheme="majorHAnsi" w:hAnsiTheme="majorHAnsi"/>
          <w:sz w:val="22"/>
          <w:szCs w:val="22"/>
        </w:rPr>
        <w:t xml:space="preserve"> </w:t>
      </w:r>
      <w:r>
        <w:rPr>
          <w:rFonts w:asciiTheme="majorHAnsi" w:hAnsiTheme="majorHAnsi"/>
          <w:sz w:val="22"/>
          <w:szCs w:val="22"/>
        </w:rPr>
        <w:t>c</w:t>
      </w:r>
      <w:r w:rsidR="00B05F6F">
        <w:rPr>
          <w:rFonts w:asciiTheme="majorHAnsi" w:hAnsiTheme="majorHAnsi"/>
          <w:sz w:val="22"/>
          <w:szCs w:val="22"/>
        </w:rPr>
        <w:t>arers of clients and family members such as young children.</w:t>
      </w:r>
      <w:r>
        <w:rPr>
          <w:rFonts w:asciiTheme="majorHAnsi" w:hAnsiTheme="majorHAnsi"/>
          <w:sz w:val="22"/>
          <w:szCs w:val="22"/>
        </w:rPr>
        <w:t xml:space="preserve"> </w:t>
      </w:r>
      <w:r w:rsidR="00B05F6F">
        <w:rPr>
          <w:rFonts w:asciiTheme="majorHAnsi" w:hAnsiTheme="majorHAnsi"/>
          <w:sz w:val="22"/>
          <w:szCs w:val="22"/>
        </w:rPr>
        <w:t xml:space="preserve">While there is no requirement to record the details of support </w:t>
      </w:r>
      <w:r w:rsidR="00C3160C">
        <w:rPr>
          <w:rFonts w:asciiTheme="majorHAnsi" w:hAnsiTheme="majorHAnsi"/>
          <w:sz w:val="22"/>
          <w:szCs w:val="22"/>
        </w:rPr>
        <w:t>people</w:t>
      </w:r>
      <w:r w:rsidR="00B05F6F">
        <w:rPr>
          <w:rFonts w:asciiTheme="majorHAnsi" w:hAnsiTheme="majorHAnsi"/>
          <w:sz w:val="22"/>
          <w:szCs w:val="22"/>
        </w:rPr>
        <w:t xml:space="preserve"> </w:t>
      </w:r>
      <w:r w:rsidR="00596BC9">
        <w:rPr>
          <w:rFonts w:asciiTheme="majorHAnsi" w:hAnsiTheme="majorHAnsi"/>
          <w:sz w:val="22"/>
          <w:szCs w:val="22"/>
        </w:rPr>
        <w:t xml:space="preserve">under the </w:t>
      </w:r>
      <w:r w:rsidR="00596BC9" w:rsidRPr="00A60B83">
        <w:rPr>
          <w:rFonts w:asciiTheme="majorHAnsi" w:hAnsiTheme="majorHAnsi"/>
          <w:i/>
          <w:sz w:val="22"/>
          <w:szCs w:val="22"/>
        </w:rPr>
        <w:t>DSS D</w:t>
      </w:r>
      <w:r w:rsidR="00B05F6F" w:rsidRPr="00A60B83">
        <w:rPr>
          <w:rFonts w:asciiTheme="majorHAnsi" w:hAnsiTheme="majorHAnsi"/>
          <w:i/>
          <w:sz w:val="22"/>
          <w:szCs w:val="22"/>
        </w:rPr>
        <w:t xml:space="preserve">ata Exchange </w:t>
      </w:r>
      <w:r w:rsidR="00D3608B">
        <w:rPr>
          <w:rFonts w:asciiTheme="majorHAnsi" w:hAnsiTheme="majorHAnsi"/>
          <w:i/>
          <w:sz w:val="22"/>
          <w:szCs w:val="22"/>
        </w:rPr>
        <w:t>F</w:t>
      </w:r>
      <w:r w:rsidR="00D3608B" w:rsidRPr="00A60B83">
        <w:rPr>
          <w:rFonts w:asciiTheme="majorHAnsi" w:hAnsiTheme="majorHAnsi"/>
          <w:i/>
          <w:sz w:val="22"/>
          <w:szCs w:val="22"/>
        </w:rPr>
        <w:t>ramework</w:t>
      </w:r>
      <w:r w:rsidR="00B05F6F">
        <w:rPr>
          <w:rFonts w:asciiTheme="majorHAnsi" w:hAnsiTheme="majorHAnsi"/>
          <w:sz w:val="22"/>
          <w:szCs w:val="22"/>
        </w:rPr>
        <w:t>, if an organisation wishes to</w:t>
      </w:r>
      <w:r w:rsidR="00D3608B">
        <w:rPr>
          <w:rFonts w:asciiTheme="majorHAnsi" w:hAnsiTheme="majorHAnsi"/>
          <w:sz w:val="22"/>
          <w:szCs w:val="22"/>
        </w:rPr>
        <w:t>,</w:t>
      </w:r>
      <w:r w:rsidR="00B05F6F">
        <w:rPr>
          <w:rFonts w:asciiTheme="majorHAnsi" w:hAnsiTheme="majorHAnsi"/>
          <w:sz w:val="22"/>
          <w:szCs w:val="22"/>
        </w:rPr>
        <w:t xml:space="preserve"> this can be accommodated by recording these participants as “support attendees”.  </w:t>
      </w:r>
      <w:r w:rsidR="0070660A">
        <w:rPr>
          <w:rFonts w:asciiTheme="majorHAnsi" w:hAnsiTheme="majorHAnsi"/>
          <w:sz w:val="22"/>
          <w:szCs w:val="22"/>
        </w:rPr>
        <w:t xml:space="preserve">Support attendees will not be counted as clients. </w:t>
      </w:r>
    </w:p>
    <w:p w:rsidR="00037D65" w:rsidRPr="00D83CFE" w:rsidRDefault="005F174B" w:rsidP="00BC53CA">
      <w:pPr>
        <w:pStyle w:val="Heading2"/>
      </w:pPr>
      <w:bookmarkStart w:id="11" w:name="_Toc394139343"/>
      <w:bookmarkStart w:id="12" w:name="_Toc414973350"/>
      <w:r w:rsidRPr="00D83CFE">
        <w:t>2.3</w:t>
      </w:r>
      <w:r w:rsidR="003C023D" w:rsidRPr="00D83CFE">
        <w:tab/>
      </w:r>
      <w:r w:rsidR="00037D65" w:rsidRPr="00D83CFE">
        <w:t xml:space="preserve">Services </w:t>
      </w:r>
      <w:r w:rsidR="005E5F1F" w:rsidRPr="00D83CFE">
        <w:t xml:space="preserve">for </w:t>
      </w:r>
      <w:r w:rsidR="00037D65" w:rsidRPr="00D83CFE">
        <w:t>individuals</w:t>
      </w:r>
      <w:bookmarkEnd w:id="11"/>
      <w:bookmarkEnd w:id="12"/>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For many case management services, clients are easily identifiable because service recipients have their own case plan with individual goals and outcomes. In these circumstances:</w:t>
      </w:r>
    </w:p>
    <w:p w:rsidR="00037D65" w:rsidRPr="007B650D" w:rsidRDefault="002227CA"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The </w:t>
      </w:r>
      <w:r w:rsidR="00037D65" w:rsidRPr="007B650D">
        <w:rPr>
          <w:rFonts w:asciiTheme="majorHAnsi" w:hAnsiTheme="majorHAnsi"/>
          <w:sz w:val="22"/>
          <w:szCs w:val="22"/>
        </w:rPr>
        <w:t xml:space="preserve">client is an individual person; and </w:t>
      </w:r>
    </w:p>
    <w:p w:rsidR="00037D65" w:rsidRPr="007B650D" w:rsidRDefault="003C023D"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w:t>
      </w:r>
      <w:r w:rsidR="00037D65" w:rsidRPr="007B650D">
        <w:rPr>
          <w:rFonts w:asciiTheme="majorHAnsi" w:hAnsiTheme="majorHAnsi"/>
          <w:sz w:val="22"/>
          <w:szCs w:val="22"/>
        </w:rPr>
        <w:t>he client has received a service del</w:t>
      </w:r>
      <w:r w:rsidR="005E43C0" w:rsidRPr="007B650D">
        <w:rPr>
          <w:rFonts w:asciiTheme="majorHAnsi" w:hAnsiTheme="majorHAnsi"/>
          <w:sz w:val="22"/>
          <w:szCs w:val="22"/>
        </w:rPr>
        <w:t>ivered as part of a DSS funded a</w:t>
      </w:r>
      <w:r w:rsidR="00037D65" w:rsidRPr="007B650D">
        <w:rPr>
          <w:rFonts w:asciiTheme="majorHAnsi" w:hAnsiTheme="majorHAnsi"/>
          <w:sz w:val="22"/>
          <w:szCs w:val="22"/>
        </w:rPr>
        <w:t xml:space="preserve">ctivity within the reporting period; and </w:t>
      </w:r>
    </w:p>
    <w:p w:rsidR="00037D65" w:rsidRPr="007B650D" w:rsidRDefault="003C023D"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I</w:t>
      </w:r>
      <w:r w:rsidR="00037D65" w:rsidRPr="007B650D">
        <w:rPr>
          <w:rFonts w:asciiTheme="majorHAnsi" w:hAnsiTheme="majorHAnsi"/>
          <w:sz w:val="22"/>
          <w:szCs w:val="22"/>
        </w:rPr>
        <w:t>t is feasible and appropriate to record information about the individual service recipient and the service they received; and</w:t>
      </w:r>
    </w:p>
    <w:p w:rsidR="00037D65" w:rsidRPr="007B650D" w:rsidRDefault="003C023D" w:rsidP="00056AB1">
      <w:pPr>
        <w:pStyle w:val="ListBullet"/>
        <w:numPr>
          <w:ilvl w:val="0"/>
          <w:numId w:val="2"/>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w:t>
      </w:r>
      <w:r w:rsidR="00037D65" w:rsidRPr="007B650D">
        <w:rPr>
          <w:rFonts w:asciiTheme="majorHAnsi" w:hAnsiTheme="majorHAnsi"/>
          <w:sz w:val="22"/>
          <w:szCs w:val="22"/>
        </w:rPr>
        <w:t>he service is expected to lead to a measureable individual outcome</w:t>
      </w:r>
      <w:r w:rsidR="00773B7F" w:rsidRPr="007B650D">
        <w:rPr>
          <w:rFonts w:asciiTheme="majorHAnsi" w:hAnsiTheme="majorHAnsi"/>
          <w:sz w:val="22"/>
          <w:szCs w:val="22"/>
        </w:rPr>
        <w:t>.</w:t>
      </w:r>
    </w:p>
    <w:p w:rsidR="00037D65" w:rsidRPr="00F6699E" w:rsidRDefault="005F174B" w:rsidP="00BC53CA">
      <w:pPr>
        <w:pStyle w:val="Heading2"/>
      </w:pPr>
      <w:bookmarkStart w:id="13" w:name="_Toc394139344"/>
      <w:bookmarkStart w:id="14" w:name="_Toc414973351"/>
      <w:r w:rsidRPr="00F6699E">
        <w:t>2.4</w:t>
      </w:r>
      <w:r w:rsidR="003C023D" w:rsidRPr="00F6699E">
        <w:tab/>
      </w:r>
      <w:r w:rsidR="005E5F1F" w:rsidRPr="00F6699E">
        <w:t>Services for</w:t>
      </w:r>
      <w:r w:rsidR="00037D65" w:rsidRPr="00F6699E">
        <w:t xml:space="preserve"> children</w:t>
      </w:r>
      <w:bookmarkEnd w:id="13"/>
      <w:bookmarkEnd w:id="14"/>
    </w:p>
    <w:p w:rsidR="00037D65" w:rsidRPr="007B650D" w:rsidRDefault="00037D65" w:rsidP="003C023D">
      <w:pPr>
        <w:rPr>
          <w:rFonts w:asciiTheme="majorHAnsi" w:hAnsiTheme="majorHAnsi"/>
          <w:color w:val="FFFFFF" w:themeColor="background1"/>
          <w:sz w:val="22"/>
          <w:szCs w:val="22"/>
        </w:rPr>
      </w:pPr>
      <w:r w:rsidRPr="007B650D">
        <w:rPr>
          <w:rFonts w:asciiTheme="majorHAnsi" w:hAnsiTheme="majorHAnsi"/>
          <w:sz w:val="22"/>
          <w:szCs w:val="22"/>
        </w:rPr>
        <w:t xml:space="preserve">A child can be recorded as a client in the </w:t>
      </w:r>
      <w:r w:rsidRPr="007B650D">
        <w:rPr>
          <w:rFonts w:asciiTheme="majorHAnsi" w:hAnsiTheme="majorHAnsi"/>
          <w:i/>
          <w:sz w:val="22"/>
          <w:szCs w:val="22"/>
        </w:rPr>
        <w:t>DSS Data Exchange</w:t>
      </w:r>
      <w:r w:rsidRPr="007B650D">
        <w:rPr>
          <w:rFonts w:asciiTheme="majorHAnsi" w:hAnsiTheme="majorHAnsi"/>
          <w:sz w:val="22"/>
          <w:szCs w:val="22"/>
        </w:rPr>
        <w:t xml:space="preserve"> if that child directly received the service delivered and meets the above definition of a client.  When children are recorded within the </w:t>
      </w:r>
      <w:r w:rsidRPr="007B650D">
        <w:rPr>
          <w:rFonts w:asciiTheme="majorHAnsi" w:hAnsiTheme="majorHAnsi"/>
          <w:i/>
          <w:sz w:val="22"/>
          <w:szCs w:val="22"/>
        </w:rPr>
        <w:t>DSS Data Exchange</w:t>
      </w:r>
      <w:r w:rsidRPr="007B650D">
        <w:rPr>
          <w:rFonts w:asciiTheme="majorHAnsi" w:hAnsiTheme="majorHAnsi"/>
          <w:sz w:val="22"/>
          <w:szCs w:val="22"/>
        </w:rPr>
        <w:t xml:space="preserve"> it is best practice to seek parental consent from a child’s parent or guardian</w:t>
      </w:r>
      <w:r w:rsidR="00773B7F" w:rsidRPr="007B650D">
        <w:rPr>
          <w:rFonts w:asciiTheme="majorHAnsi" w:hAnsiTheme="majorHAnsi"/>
          <w:sz w:val="22"/>
          <w:szCs w:val="22"/>
        </w:rPr>
        <w:t>,</w:t>
      </w:r>
      <w:r w:rsidRPr="007B650D">
        <w:rPr>
          <w:rFonts w:asciiTheme="majorHAnsi" w:hAnsiTheme="majorHAnsi"/>
          <w:sz w:val="22"/>
          <w:szCs w:val="22"/>
        </w:rPr>
        <w:t xml:space="preserve"> except </w:t>
      </w:r>
      <w:r w:rsidR="00870775" w:rsidRPr="007B650D">
        <w:rPr>
          <w:rFonts w:asciiTheme="majorHAnsi" w:hAnsiTheme="majorHAnsi"/>
          <w:sz w:val="22"/>
          <w:szCs w:val="22"/>
        </w:rPr>
        <w:t xml:space="preserve">in circumstances </w:t>
      </w:r>
      <w:r w:rsidRPr="007B650D">
        <w:rPr>
          <w:rFonts w:asciiTheme="majorHAnsi" w:hAnsiTheme="majorHAnsi"/>
          <w:sz w:val="22"/>
          <w:szCs w:val="22"/>
        </w:rPr>
        <w:t>where the</w:t>
      </w:r>
      <w:r w:rsidR="005E43C0" w:rsidRPr="007B650D">
        <w:rPr>
          <w:rFonts w:asciiTheme="majorHAnsi" w:hAnsiTheme="majorHAnsi"/>
          <w:sz w:val="22"/>
          <w:szCs w:val="22"/>
        </w:rPr>
        <w:t xml:space="preserve"> service provider considers that the child is</w:t>
      </w:r>
      <w:r w:rsidRPr="007B650D">
        <w:rPr>
          <w:rFonts w:asciiTheme="majorHAnsi" w:hAnsiTheme="majorHAnsi"/>
          <w:sz w:val="22"/>
          <w:szCs w:val="22"/>
        </w:rPr>
        <w:t xml:space="preserve"> able to provide informed consent </w:t>
      </w:r>
      <w:r w:rsidR="00773B7F" w:rsidRPr="007B650D">
        <w:rPr>
          <w:rFonts w:asciiTheme="majorHAnsi" w:hAnsiTheme="majorHAnsi"/>
          <w:sz w:val="22"/>
          <w:szCs w:val="22"/>
        </w:rPr>
        <w:t>o</w:t>
      </w:r>
      <w:r w:rsidRPr="007B650D">
        <w:rPr>
          <w:rFonts w:asciiTheme="majorHAnsi" w:hAnsiTheme="majorHAnsi"/>
          <w:sz w:val="22"/>
          <w:szCs w:val="22"/>
        </w:rPr>
        <w:t>n their own</w:t>
      </w:r>
      <w:r w:rsidR="00773B7F" w:rsidRPr="007B650D">
        <w:rPr>
          <w:rFonts w:asciiTheme="majorHAnsi" w:hAnsiTheme="majorHAnsi"/>
          <w:sz w:val="22"/>
          <w:szCs w:val="22"/>
        </w:rPr>
        <w:t>.</w:t>
      </w:r>
      <w:r w:rsidRPr="007B650D">
        <w:rPr>
          <w:rFonts w:asciiTheme="majorHAnsi" w:hAnsiTheme="majorHAnsi"/>
          <w:color w:val="FFFFFF" w:themeColor="background1"/>
          <w:sz w:val="22"/>
          <w:szCs w:val="22"/>
        </w:rPr>
        <w:t xml:space="preserve"> . </w:t>
      </w:r>
    </w:p>
    <w:p w:rsidR="00037D65" w:rsidRPr="00FC3EB7" w:rsidRDefault="00037D65" w:rsidP="0027083E">
      <w:pPr>
        <w:spacing w:before="240"/>
        <w:rPr>
          <w:rFonts w:asciiTheme="majorHAnsi" w:hAnsiTheme="majorHAnsi"/>
          <w:b/>
          <w:sz w:val="22"/>
          <w:szCs w:val="22"/>
        </w:rPr>
      </w:pPr>
      <w:r w:rsidRPr="00FC3EB7">
        <w:rPr>
          <w:rFonts w:asciiTheme="majorHAnsi" w:hAnsiTheme="majorHAnsi"/>
          <w:b/>
          <w:sz w:val="22"/>
          <w:szCs w:val="22"/>
        </w:rPr>
        <w:t>Practice examples of when to count someone as a client</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Practice examples of when to count someone as a client"/>
        <w:tblDescription w:val="This table includes practice examples of when to count someone as a client. It lists activity/service context and the type of client."/>
      </w:tblPr>
      <w:tblGrid>
        <w:gridCol w:w="3828"/>
        <w:gridCol w:w="5670"/>
      </w:tblGrid>
      <w:tr w:rsidR="00D918EE" w:rsidRPr="007B650D" w:rsidTr="00D918EE">
        <w:trPr>
          <w:trHeight w:val="214"/>
          <w:tblHeader/>
        </w:trPr>
        <w:tc>
          <w:tcPr>
            <w:tcW w:w="3828" w:type="dxa"/>
          </w:tcPr>
          <w:p w:rsidR="00037D65" w:rsidRPr="007B650D" w:rsidRDefault="00870775" w:rsidP="000F3D75">
            <w:pPr>
              <w:tabs>
                <w:tab w:val="right" w:pos="3430"/>
              </w:tabs>
              <w:spacing w:before="0" w:after="0" w:line="240" w:lineRule="auto"/>
              <w:rPr>
                <w:rFonts w:asciiTheme="majorHAnsi" w:hAnsiTheme="majorHAnsi"/>
                <w:b/>
                <w:sz w:val="22"/>
                <w:szCs w:val="22"/>
              </w:rPr>
            </w:pPr>
            <w:r w:rsidRPr="007B650D">
              <w:rPr>
                <w:rFonts w:asciiTheme="majorHAnsi" w:hAnsiTheme="majorHAnsi"/>
                <w:b/>
                <w:sz w:val="22"/>
                <w:szCs w:val="22"/>
              </w:rPr>
              <w:t>Activity</w:t>
            </w:r>
            <w:r w:rsidR="00037D65" w:rsidRPr="007B650D">
              <w:rPr>
                <w:rFonts w:asciiTheme="majorHAnsi" w:hAnsiTheme="majorHAnsi"/>
                <w:b/>
                <w:sz w:val="22"/>
                <w:szCs w:val="22"/>
              </w:rPr>
              <w:t>/service context</w:t>
            </w:r>
            <w:r w:rsidR="0014036C" w:rsidRPr="007B650D">
              <w:rPr>
                <w:rFonts w:asciiTheme="majorHAnsi" w:hAnsiTheme="majorHAnsi"/>
                <w:b/>
                <w:sz w:val="22"/>
                <w:szCs w:val="22"/>
              </w:rPr>
              <w:tab/>
            </w:r>
          </w:p>
        </w:tc>
        <w:tc>
          <w:tcPr>
            <w:tcW w:w="5670" w:type="dxa"/>
          </w:tcPr>
          <w:p w:rsidR="00037D65" w:rsidRPr="007B650D" w:rsidRDefault="00037D65" w:rsidP="000F3D75">
            <w:pPr>
              <w:spacing w:before="0" w:after="0" w:line="240" w:lineRule="auto"/>
              <w:rPr>
                <w:rFonts w:asciiTheme="majorHAnsi" w:hAnsiTheme="majorHAnsi"/>
                <w:b/>
                <w:sz w:val="22"/>
                <w:szCs w:val="22"/>
              </w:rPr>
            </w:pPr>
            <w:r w:rsidRPr="007B650D">
              <w:rPr>
                <w:rFonts w:asciiTheme="majorHAnsi" w:hAnsiTheme="majorHAnsi"/>
                <w:b/>
                <w:sz w:val="22"/>
                <w:szCs w:val="22"/>
              </w:rPr>
              <w:t>Who is the client</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Providing weekly practical one</w:t>
            </w:r>
            <w:r w:rsidR="001F7247" w:rsidRPr="007B650D">
              <w:rPr>
                <w:rFonts w:asciiTheme="majorHAnsi" w:hAnsiTheme="majorHAnsi"/>
                <w:sz w:val="22"/>
                <w:szCs w:val="22"/>
              </w:rPr>
              <w:t xml:space="preserve">-to-one assistance to a person </w:t>
            </w:r>
            <w:r w:rsidRPr="007B650D">
              <w:rPr>
                <w:rFonts w:asciiTheme="majorHAnsi" w:hAnsiTheme="majorHAnsi"/>
                <w:sz w:val="22"/>
                <w:szCs w:val="22"/>
              </w:rPr>
              <w:t>with severe mental illness</w:t>
            </w:r>
            <w:r w:rsidR="001F7247" w:rsidRPr="007B650D">
              <w:rPr>
                <w:rFonts w:asciiTheme="majorHAnsi" w:hAnsiTheme="majorHAnsi"/>
                <w:sz w:val="22"/>
                <w:szCs w:val="22"/>
              </w:rPr>
              <w:t>.</w:t>
            </w:r>
          </w:p>
          <w:p w:rsidR="00037D65" w:rsidRPr="007B650D" w:rsidRDefault="00037D65" w:rsidP="00794085">
            <w:pPr>
              <w:spacing w:after="0" w:line="240" w:lineRule="auto"/>
              <w:rPr>
                <w:rFonts w:asciiTheme="majorHAnsi" w:hAnsiTheme="majorHAnsi"/>
                <w:i/>
                <w:sz w:val="22"/>
                <w:szCs w:val="22"/>
              </w:rPr>
            </w:pPr>
            <w:r w:rsidRPr="007B650D">
              <w:rPr>
                <w:rFonts w:asciiTheme="majorHAnsi" w:hAnsiTheme="majorHAnsi"/>
                <w:i/>
                <w:sz w:val="22"/>
                <w:szCs w:val="22"/>
              </w:rPr>
              <w:t>(Community Mental Health)</w:t>
            </w:r>
          </w:p>
        </w:tc>
        <w:tc>
          <w:tcPr>
            <w:tcW w:w="5670"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The individual person is the client—a ‘client record’ is created and separate information is recorded about the services the client receives and the outcomes they achieve.</w:t>
            </w:r>
          </w:p>
        </w:tc>
      </w:tr>
      <w:tr w:rsidR="00D918EE" w:rsidRPr="007B650D" w:rsidTr="00D918EE">
        <w:tc>
          <w:tcPr>
            <w:tcW w:w="3828" w:type="dxa"/>
          </w:tcPr>
          <w:p w:rsidR="00AA2050"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 xml:space="preserve">Providing direct case work and one-on-one intensive support to address </w:t>
            </w:r>
            <w:r w:rsidR="001F7247" w:rsidRPr="007B650D">
              <w:rPr>
                <w:rFonts w:asciiTheme="majorHAnsi" w:hAnsiTheme="majorHAnsi"/>
                <w:sz w:val="22"/>
                <w:szCs w:val="22"/>
              </w:rPr>
              <w:t>a person’s financial difficulty.</w:t>
            </w:r>
          </w:p>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Commonwealth Financial Counselling</w:t>
            </w:r>
            <w:r w:rsidRPr="007B650D">
              <w:rPr>
                <w:rFonts w:asciiTheme="majorHAnsi" w:hAnsiTheme="majorHAnsi"/>
                <w:sz w:val="22"/>
                <w:szCs w:val="22"/>
              </w:rPr>
              <w:t>)</w:t>
            </w:r>
          </w:p>
        </w:tc>
        <w:tc>
          <w:tcPr>
            <w:tcW w:w="5670"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The individual person is the client—a ‘client record’ is created and separate information is recorded about the counselling sessions they attend and the outcomes they achieve.</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An individual makes contact with the service with a general enquiry or to receive information about the services offered by your organisation.</w:t>
            </w:r>
          </w:p>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Settlement Services</w:t>
            </w:r>
            <w:r w:rsidRPr="007B650D">
              <w:rPr>
                <w:rFonts w:asciiTheme="majorHAnsi" w:hAnsiTheme="majorHAnsi"/>
                <w:sz w:val="22"/>
                <w:szCs w:val="22"/>
              </w:rPr>
              <w:t>)</w:t>
            </w:r>
          </w:p>
        </w:tc>
        <w:tc>
          <w:tcPr>
            <w:tcW w:w="5670"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 xml:space="preserve">The person is not counted as a client within the </w:t>
            </w:r>
            <w:r w:rsidRPr="007B650D">
              <w:rPr>
                <w:rFonts w:asciiTheme="majorHAnsi" w:hAnsiTheme="majorHAnsi"/>
                <w:i/>
                <w:sz w:val="22"/>
                <w:szCs w:val="22"/>
              </w:rPr>
              <w:t>DSS Data Exchange</w:t>
            </w:r>
            <w:r w:rsidRPr="007B650D">
              <w:rPr>
                <w:rFonts w:asciiTheme="majorHAnsi" w:hAnsiTheme="majorHAnsi"/>
                <w:sz w:val="22"/>
                <w:szCs w:val="22"/>
              </w:rPr>
              <w:t xml:space="preserve">—because they haven’t yet received </w:t>
            </w:r>
            <w:r w:rsidR="00AA2050" w:rsidRPr="007B650D">
              <w:rPr>
                <w:rFonts w:asciiTheme="majorHAnsi" w:hAnsiTheme="majorHAnsi"/>
                <w:sz w:val="22"/>
                <w:szCs w:val="22"/>
              </w:rPr>
              <w:t>a service as part of a DSS f</w:t>
            </w:r>
            <w:r w:rsidR="005E43C0" w:rsidRPr="007B650D">
              <w:rPr>
                <w:rFonts w:asciiTheme="majorHAnsi" w:hAnsiTheme="majorHAnsi"/>
                <w:sz w:val="22"/>
                <w:szCs w:val="22"/>
              </w:rPr>
              <w:t>unded a</w:t>
            </w:r>
            <w:r w:rsidRPr="007B650D">
              <w:rPr>
                <w:rFonts w:asciiTheme="majorHAnsi" w:hAnsiTheme="majorHAnsi"/>
                <w:sz w:val="22"/>
                <w:szCs w:val="22"/>
              </w:rPr>
              <w:t xml:space="preserve">ctivity. </w:t>
            </w:r>
          </w:p>
        </w:tc>
      </w:tr>
      <w:tr w:rsidR="00D918EE" w:rsidRPr="007B650D" w:rsidTr="00D918EE">
        <w:trPr>
          <w:trHeight w:val="1183"/>
        </w:trPr>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 person attends a counselling service and brings a support person with them.</w:t>
            </w:r>
          </w:p>
          <w:p w:rsidR="00037D65" w:rsidRPr="007B650D" w:rsidRDefault="00AA2050"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Commonwealth Financial Counselling</w:t>
            </w:r>
            <w:r w:rsidRPr="007B650D">
              <w:rPr>
                <w:rFonts w:asciiTheme="majorHAnsi" w:hAnsiTheme="majorHAnsi"/>
                <w:sz w:val="22"/>
                <w:szCs w:val="22"/>
              </w:rPr>
              <w:t>)</w:t>
            </w:r>
          </w:p>
        </w:tc>
        <w:tc>
          <w:tcPr>
            <w:tcW w:w="5670" w:type="dxa"/>
          </w:tcPr>
          <w:p w:rsidR="00037D65" w:rsidRPr="007B650D" w:rsidRDefault="00037D65" w:rsidP="005E43C0">
            <w:pPr>
              <w:spacing w:after="0" w:line="240" w:lineRule="auto"/>
              <w:rPr>
                <w:rFonts w:asciiTheme="majorHAnsi" w:hAnsiTheme="majorHAnsi"/>
                <w:sz w:val="22"/>
                <w:szCs w:val="22"/>
              </w:rPr>
            </w:pPr>
            <w:r w:rsidRPr="007B650D">
              <w:rPr>
                <w:rFonts w:asciiTheme="majorHAnsi" w:hAnsiTheme="majorHAnsi"/>
                <w:sz w:val="22"/>
                <w:szCs w:val="22"/>
              </w:rPr>
              <w:t>The person receiving counselling is</w:t>
            </w:r>
            <w:r w:rsidR="00AA2050" w:rsidRPr="007B650D">
              <w:rPr>
                <w:rFonts w:asciiTheme="majorHAnsi" w:hAnsiTheme="majorHAnsi"/>
                <w:sz w:val="22"/>
                <w:szCs w:val="22"/>
              </w:rPr>
              <w:t xml:space="preserve"> counted as the </w:t>
            </w:r>
            <w:r w:rsidRPr="007B650D">
              <w:rPr>
                <w:rFonts w:asciiTheme="majorHAnsi" w:hAnsiTheme="majorHAnsi"/>
                <w:sz w:val="22"/>
                <w:szCs w:val="22"/>
              </w:rPr>
              <w:t>client</w:t>
            </w:r>
            <w:r w:rsidR="00AA2050" w:rsidRPr="007B650D">
              <w:rPr>
                <w:rFonts w:asciiTheme="majorHAnsi" w:hAnsiTheme="majorHAnsi"/>
                <w:sz w:val="22"/>
                <w:szCs w:val="22"/>
              </w:rPr>
              <w:t xml:space="preserve">. The </w:t>
            </w:r>
            <w:r w:rsidRPr="007B650D">
              <w:rPr>
                <w:rFonts w:asciiTheme="majorHAnsi" w:hAnsiTheme="majorHAnsi"/>
                <w:sz w:val="22"/>
                <w:szCs w:val="22"/>
              </w:rPr>
              <w:t>support person is not counted as</w:t>
            </w:r>
            <w:r w:rsidR="00AA2050" w:rsidRPr="007B650D">
              <w:rPr>
                <w:rFonts w:asciiTheme="majorHAnsi" w:hAnsiTheme="majorHAnsi"/>
                <w:sz w:val="22"/>
                <w:szCs w:val="22"/>
              </w:rPr>
              <w:t xml:space="preserve"> a cli</w:t>
            </w:r>
            <w:r w:rsidR="005E43C0" w:rsidRPr="007B650D">
              <w:rPr>
                <w:rFonts w:asciiTheme="majorHAnsi" w:hAnsiTheme="majorHAnsi"/>
                <w:sz w:val="22"/>
                <w:szCs w:val="22"/>
              </w:rPr>
              <w:t xml:space="preserve">ent as even </w:t>
            </w:r>
            <w:r w:rsidR="003B6607" w:rsidRPr="007B650D">
              <w:rPr>
                <w:rFonts w:asciiTheme="majorHAnsi" w:hAnsiTheme="majorHAnsi"/>
                <w:sz w:val="22"/>
                <w:szCs w:val="22"/>
              </w:rPr>
              <w:t>though</w:t>
            </w:r>
            <w:r w:rsidR="005E43C0" w:rsidRPr="007B650D">
              <w:rPr>
                <w:rFonts w:asciiTheme="majorHAnsi" w:hAnsiTheme="majorHAnsi"/>
                <w:sz w:val="22"/>
                <w:szCs w:val="22"/>
              </w:rPr>
              <w:t xml:space="preserve"> they were present during the session</w:t>
            </w:r>
            <w:r w:rsidR="004F5C76" w:rsidRPr="007B650D">
              <w:rPr>
                <w:rFonts w:asciiTheme="majorHAnsi" w:hAnsiTheme="majorHAnsi"/>
                <w:sz w:val="22"/>
                <w:szCs w:val="22"/>
              </w:rPr>
              <w:t>,</w:t>
            </w:r>
            <w:r w:rsidR="005E43C0" w:rsidRPr="007B650D">
              <w:rPr>
                <w:rFonts w:asciiTheme="majorHAnsi" w:hAnsiTheme="majorHAnsi"/>
                <w:sz w:val="22"/>
                <w:szCs w:val="22"/>
              </w:rPr>
              <w:t xml:space="preserve"> </w:t>
            </w:r>
            <w:r w:rsidR="004F5C76" w:rsidRPr="007B650D">
              <w:rPr>
                <w:rFonts w:asciiTheme="majorHAnsi" w:hAnsiTheme="majorHAnsi"/>
                <w:sz w:val="22"/>
                <w:szCs w:val="22"/>
              </w:rPr>
              <w:t xml:space="preserve">as </w:t>
            </w:r>
            <w:r w:rsidR="005E43C0" w:rsidRPr="007B650D">
              <w:rPr>
                <w:rFonts w:asciiTheme="majorHAnsi" w:hAnsiTheme="majorHAnsi"/>
                <w:sz w:val="22"/>
                <w:szCs w:val="22"/>
              </w:rPr>
              <w:t>they did not receive a unique outcome relevant to them. Instead, their purpose for attending was exclusively to support the person receiving counselling.</w:t>
            </w:r>
            <w:r w:rsidRPr="007B650D">
              <w:rPr>
                <w:rFonts w:asciiTheme="majorHAnsi" w:hAnsiTheme="majorHAnsi"/>
                <w:sz w:val="22"/>
                <w:szCs w:val="22"/>
              </w:rPr>
              <w:t xml:space="preserve">  </w:t>
            </w:r>
            <w:r w:rsidR="00B05F6F">
              <w:rPr>
                <w:rFonts w:asciiTheme="majorHAnsi" w:hAnsiTheme="majorHAnsi"/>
                <w:sz w:val="22"/>
                <w:szCs w:val="22"/>
              </w:rPr>
              <w:t>The support person can however be recorded as attending the session by recording their attendance as a “support person”.</w:t>
            </w:r>
          </w:p>
        </w:tc>
      </w:tr>
    </w:tbl>
    <w:p w:rsidR="00037D65" w:rsidRPr="00D83CFE" w:rsidRDefault="005F174B" w:rsidP="00BC53CA">
      <w:pPr>
        <w:pStyle w:val="Heading2"/>
      </w:pPr>
      <w:bookmarkStart w:id="15" w:name="_Toc394139345"/>
      <w:bookmarkStart w:id="16" w:name="_Toc414973352"/>
      <w:r w:rsidRPr="00D83CFE">
        <w:lastRenderedPageBreak/>
        <w:t>2.5</w:t>
      </w:r>
      <w:r w:rsidR="003C023D" w:rsidRPr="00D83CFE">
        <w:tab/>
      </w:r>
      <w:r w:rsidR="00037D65" w:rsidRPr="00D83CFE">
        <w:t xml:space="preserve">Services </w:t>
      </w:r>
      <w:r w:rsidR="005E5F1F" w:rsidRPr="00D83CFE">
        <w:t>for</w:t>
      </w:r>
      <w:r w:rsidR="00037D65" w:rsidRPr="00D83CFE">
        <w:t xml:space="preserve"> couples, families and households</w:t>
      </w:r>
      <w:bookmarkEnd w:id="15"/>
      <w:bookmarkEnd w:id="16"/>
      <w:r w:rsidR="00037D65" w:rsidRPr="00D83CFE">
        <w:t xml:space="preserve"> </w:t>
      </w:r>
    </w:p>
    <w:p w:rsidR="00037D65" w:rsidRPr="007B650D" w:rsidRDefault="00037D65" w:rsidP="00037D65">
      <w:pPr>
        <w:rPr>
          <w:rFonts w:asciiTheme="majorHAnsi" w:hAnsiTheme="majorHAnsi"/>
          <w:sz w:val="22"/>
          <w:szCs w:val="22"/>
        </w:rPr>
      </w:pPr>
      <w:r w:rsidRPr="007B650D">
        <w:rPr>
          <w:rFonts w:asciiTheme="majorHAnsi" w:hAnsiTheme="majorHAnsi"/>
          <w:sz w:val="22"/>
          <w:szCs w:val="22"/>
        </w:rPr>
        <w:t xml:space="preserve">The </w:t>
      </w:r>
      <w:r w:rsidRPr="007B650D">
        <w:rPr>
          <w:rFonts w:asciiTheme="majorHAnsi" w:hAnsiTheme="majorHAnsi"/>
          <w:i/>
          <w:sz w:val="22"/>
          <w:szCs w:val="22"/>
        </w:rPr>
        <w:t>DSS Data Exchange</w:t>
      </w:r>
      <w:r w:rsidR="00420B90" w:rsidRPr="007B650D">
        <w:rPr>
          <w:rFonts w:asciiTheme="majorHAnsi" w:hAnsiTheme="majorHAnsi"/>
          <w:i/>
          <w:sz w:val="22"/>
          <w:szCs w:val="22"/>
        </w:rPr>
        <w:t xml:space="preserve"> Framework</w:t>
      </w:r>
      <w:r w:rsidRPr="007B650D">
        <w:rPr>
          <w:rFonts w:asciiTheme="majorHAnsi" w:hAnsiTheme="majorHAnsi"/>
          <w:sz w:val="22"/>
          <w:szCs w:val="22"/>
        </w:rPr>
        <w:t xml:space="preserve"> captures information about individual clients</w:t>
      </w:r>
      <w:r w:rsidR="005E43C0" w:rsidRPr="007B650D">
        <w:rPr>
          <w:rFonts w:asciiTheme="majorHAnsi" w:hAnsiTheme="majorHAnsi"/>
          <w:sz w:val="22"/>
          <w:szCs w:val="22"/>
        </w:rPr>
        <w:t>—however there are some funded a</w:t>
      </w:r>
      <w:r w:rsidRPr="007B650D">
        <w:rPr>
          <w:rFonts w:asciiTheme="majorHAnsi" w:hAnsiTheme="majorHAnsi"/>
          <w:sz w:val="22"/>
          <w:szCs w:val="22"/>
        </w:rPr>
        <w:t xml:space="preserve">ctivities where multiple individuals are assisted as part of the same ‘case’ or ‘family’. </w:t>
      </w:r>
      <w:r w:rsidR="00420B90" w:rsidRPr="007B650D">
        <w:rPr>
          <w:rFonts w:asciiTheme="majorHAnsi" w:hAnsiTheme="majorHAnsi"/>
          <w:sz w:val="22"/>
          <w:szCs w:val="22"/>
        </w:rPr>
        <w:t xml:space="preserve">If </w:t>
      </w:r>
      <w:r w:rsidRPr="007B650D">
        <w:rPr>
          <w:rFonts w:asciiTheme="majorHAnsi" w:hAnsiTheme="majorHAnsi"/>
          <w:sz w:val="22"/>
          <w:szCs w:val="22"/>
        </w:rPr>
        <w:t xml:space="preserve">a service is delivered to a related group of individuals such as a couple, family or household, more than one ‘client record’ can be created and </w:t>
      </w:r>
      <w:r w:rsidR="005E43C0" w:rsidRPr="007B650D">
        <w:rPr>
          <w:rFonts w:asciiTheme="majorHAnsi" w:hAnsiTheme="majorHAnsi"/>
          <w:sz w:val="22"/>
          <w:szCs w:val="22"/>
        </w:rPr>
        <w:t>grouped together using</w:t>
      </w:r>
      <w:r w:rsidRPr="007B650D">
        <w:rPr>
          <w:rFonts w:asciiTheme="majorHAnsi" w:hAnsiTheme="majorHAnsi"/>
          <w:sz w:val="22"/>
          <w:szCs w:val="22"/>
        </w:rPr>
        <w:t xml:space="preserve"> a case record. </w:t>
      </w:r>
    </w:p>
    <w:p w:rsidR="00037D65" w:rsidRPr="007B650D" w:rsidRDefault="00037D65" w:rsidP="00037D65">
      <w:pPr>
        <w:rPr>
          <w:rFonts w:asciiTheme="majorHAnsi" w:hAnsiTheme="majorHAnsi"/>
          <w:sz w:val="22"/>
          <w:szCs w:val="22"/>
        </w:rPr>
      </w:pPr>
      <w:r w:rsidRPr="007B650D">
        <w:rPr>
          <w:rFonts w:asciiTheme="majorHAnsi" w:hAnsiTheme="majorHAnsi"/>
          <w:sz w:val="22"/>
          <w:szCs w:val="22"/>
        </w:rPr>
        <w:t>To ensure ‘apples with appl</w:t>
      </w:r>
      <w:r w:rsidR="009D4E22" w:rsidRPr="007B650D">
        <w:rPr>
          <w:rFonts w:asciiTheme="majorHAnsi" w:hAnsiTheme="majorHAnsi"/>
          <w:sz w:val="22"/>
          <w:szCs w:val="22"/>
        </w:rPr>
        <w:t>es’ comparisons can be made about clients receiving a service within a reporting period,</w:t>
      </w:r>
      <w:r w:rsidRPr="007B650D">
        <w:rPr>
          <w:rFonts w:asciiTheme="majorHAnsi" w:hAnsiTheme="majorHAnsi"/>
          <w:sz w:val="22"/>
          <w:szCs w:val="22"/>
        </w:rPr>
        <w:t xml:space="preserve"> a consistent approach is needed to determine how many client records should be created for a service targeting couples, families and households. </w:t>
      </w:r>
    </w:p>
    <w:p w:rsidR="003B6607" w:rsidRPr="007B650D" w:rsidRDefault="009D4E22" w:rsidP="00037D65">
      <w:pPr>
        <w:rPr>
          <w:rFonts w:asciiTheme="majorHAnsi" w:hAnsiTheme="majorHAnsi"/>
          <w:sz w:val="22"/>
          <w:szCs w:val="22"/>
        </w:rPr>
      </w:pPr>
      <w:r w:rsidRPr="007B650D">
        <w:rPr>
          <w:rFonts w:asciiTheme="majorHAnsi" w:hAnsiTheme="majorHAnsi"/>
          <w:sz w:val="22"/>
          <w:szCs w:val="22"/>
        </w:rPr>
        <w:t>The thresholds question when making this assessment</w:t>
      </w:r>
      <w:r w:rsidR="00037D65" w:rsidRPr="007B650D">
        <w:rPr>
          <w:rFonts w:asciiTheme="majorHAnsi" w:hAnsiTheme="majorHAnsi"/>
          <w:sz w:val="22"/>
          <w:szCs w:val="22"/>
        </w:rPr>
        <w:t xml:space="preserve"> is whether it is relevant to</w:t>
      </w:r>
      <w:r w:rsidRPr="007B650D">
        <w:rPr>
          <w:rFonts w:asciiTheme="majorHAnsi" w:hAnsiTheme="majorHAnsi"/>
          <w:sz w:val="22"/>
          <w:szCs w:val="22"/>
        </w:rPr>
        <w:t xml:space="preserve"> separately</w:t>
      </w:r>
      <w:r w:rsidR="00037D65" w:rsidRPr="007B650D">
        <w:rPr>
          <w:rFonts w:asciiTheme="majorHAnsi" w:hAnsiTheme="majorHAnsi"/>
          <w:sz w:val="22"/>
          <w:szCs w:val="22"/>
        </w:rPr>
        <w:t xml:space="preserve"> record information about the specific services each individual receives and measure the different outcomes achieved for each individual. This would typically be documented in an individual plan or case notes specific to each individual who received the service.</w:t>
      </w:r>
    </w:p>
    <w:p w:rsidR="00037D65" w:rsidRPr="00FC3EB7" w:rsidRDefault="00037D65" w:rsidP="0027083E">
      <w:pPr>
        <w:spacing w:before="240"/>
        <w:rPr>
          <w:rFonts w:asciiTheme="majorHAnsi" w:hAnsiTheme="majorHAnsi"/>
          <w:b/>
          <w:sz w:val="22"/>
          <w:szCs w:val="22"/>
        </w:rPr>
      </w:pPr>
      <w:bookmarkStart w:id="17" w:name="_Toc391890681"/>
      <w:r w:rsidRPr="00FC3EB7">
        <w:rPr>
          <w:rFonts w:asciiTheme="majorHAnsi" w:hAnsiTheme="majorHAnsi"/>
          <w:b/>
          <w:sz w:val="22"/>
          <w:szCs w:val="22"/>
        </w:rPr>
        <w:t>Practice examples of when to create a client record</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Practice examples of when to create a client record"/>
        <w:tblDescription w:val="This table provides practice examples of when to create a client record. It includes examples of the activity/service context and types of clients."/>
      </w:tblPr>
      <w:tblGrid>
        <w:gridCol w:w="3807"/>
        <w:gridCol w:w="5764"/>
      </w:tblGrid>
      <w:tr w:rsidR="00D918EE" w:rsidRPr="007B650D" w:rsidTr="00D918EE">
        <w:trPr>
          <w:trHeight w:val="217"/>
          <w:tblHeader/>
        </w:trPr>
        <w:tc>
          <w:tcPr>
            <w:tcW w:w="3828" w:type="dxa"/>
          </w:tcPr>
          <w:p w:rsidR="00037D65" w:rsidRPr="007B650D" w:rsidRDefault="00773B7F" w:rsidP="000F3D75">
            <w:pPr>
              <w:spacing w:before="0" w:after="0" w:line="240" w:lineRule="auto"/>
              <w:rPr>
                <w:rFonts w:asciiTheme="majorHAnsi" w:hAnsiTheme="majorHAnsi"/>
                <w:b/>
                <w:sz w:val="22"/>
                <w:szCs w:val="22"/>
              </w:rPr>
            </w:pPr>
            <w:r w:rsidRPr="007B650D">
              <w:rPr>
                <w:rFonts w:asciiTheme="majorHAnsi" w:hAnsiTheme="majorHAnsi"/>
                <w:b/>
                <w:sz w:val="22"/>
                <w:szCs w:val="22"/>
              </w:rPr>
              <w:t>Activity</w:t>
            </w:r>
            <w:r w:rsidR="00037D65" w:rsidRPr="007B650D">
              <w:rPr>
                <w:rFonts w:asciiTheme="majorHAnsi" w:hAnsiTheme="majorHAnsi"/>
                <w:b/>
                <w:sz w:val="22"/>
                <w:szCs w:val="22"/>
              </w:rPr>
              <w:t>/service context</w:t>
            </w:r>
          </w:p>
        </w:tc>
        <w:tc>
          <w:tcPr>
            <w:tcW w:w="5811" w:type="dxa"/>
          </w:tcPr>
          <w:p w:rsidR="00037D65" w:rsidRPr="007B650D" w:rsidRDefault="00037D65" w:rsidP="000F3D75">
            <w:pPr>
              <w:spacing w:before="0" w:after="0" w:line="240" w:lineRule="auto"/>
              <w:rPr>
                <w:rFonts w:asciiTheme="majorHAnsi" w:hAnsiTheme="majorHAnsi"/>
                <w:b/>
                <w:sz w:val="22"/>
                <w:szCs w:val="22"/>
              </w:rPr>
            </w:pPr>
            <w:r w:rsidRPr="007B650D">
              <w:rPr>
                <w:rFonts w:asciiTheme="majorHAnsi" w:hAnsiTheme="majorHAnsi"/>
                <w:b/>
                <w:sz w:val="22"/>
                <w:szCs w:val="22"/>
              </w:rPr>
              <w:t>Who is the client</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Assisting a couple at risk of homelessness to manage their finances and household expenses in order to prevent a future accommodation crisis</w:t>
            </w:r>
            <w:r w:rsidR="001F7247" w:rsidRPr="007B650D">
              <w:rPr>
                <w:rFonts w:asciiTheme="majorHAnsi" w:hAnsiTheme="majorHAnsi"/>
                <w:sz w:val="22"/>
                <w:szCs w:val="22"/>
              </w:rPr>
              <w:t>.</w:t>
            </w:r>
          </w:p>
          <w:p w:rsidR="00037D65" w:rsidRPr="007B650D" w:rsidRDefault="00037D65" w:rsidP="00794085">
            <w:pPr>
              <w:spacing w:after="0" w:line="240" w:lineRule="auto"/>
              <w:rPr>
                <w:rFonts w:asciiTheme="majorHAnsi" w:hAnsiTheme="majorHAnsi"/>
                <w:i/>
                <w:sz w:val="22"/>
                <w:szCs w:val="22"/>
              </w:rPr>
            </w:pPr>
            <w:r w:rsidRPr="007B650D">
              <w:rPr>
                <w:rFonts w:asciiTheme="majorHAnsi" w:hAnsiTheme="majorHAnsi"/>
                <w:i/>
                <w:sz w:val="22"/>
                <w:szCs w:val="22"/>
              </w:rPr>
              <w:t xml:space="preserve">(Financial </w:t>
            </w:r>
            <w:r w:rsidR="00B20A32" w:rsidRPr="007B650D">
              <w:rPr>
                <w:rFonts w:asciiTheme="majorHAnsi" w:hAnsiTheme="majorHAnsi"/>
                <w:i/>
                <w:sz w:val="22"/>
                <w:szCs w:val="22"/>
              </w:rPr>
              <w:t xml:space="preserve">Wellbeing &amp; </w:t>
            </w:r>
            <w:r w:rsidRPr="007B650D">
              <w:rPr>
                <w:rFonts w:asciiTheme="majorHAnsi" w:hAnsiTheme="majorHAnsi"/>
                <w:i/>
                <w:sz w:val="22"/>
                <w:szCs w:val="22"/>
              </w:rPr>
              <w:t>Capability)</w:t>
            </w:r>
          </w:p>
        </w:tc>
        <w:tc>
          <w:tcPr>
            <w:tcW w:w="5811"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2 client records - Both parents participate in budgeting support sessions and each has particular issues that they want help with. Both individuals are recorded as clients and the family case plan recognises their different goals and the outcomes they want from the service.</w:t>
            </w:r>
          </w:p>
        </w:tc>
      </w:tr>
      <w:tr w:rsidR="00D918EE" w:rsidRPr="007B650D" w:rsidTr="00D918EE">
        <w:tc>
          <w:tcPr>
            <w:tcW w:w="3828" w:type="dxa"/>
          </w:tcPr>
          <w:p w:rsidR="00B20A32"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Working with a young person at risk of homelessness and their family to improve family relationships and to support the young person’s re-engagement in education</w:t>
            </w:r>
            <w:r w:rsidR="001F7247" w:rsidRPr="007B650D">
              <w:rPr>
                <w:rFonts w:asciiTheme="majorHAnsi" w:hAnsiTheme="majorHAnsi"/>
                <w:sz w:val="22"/>
                <w:szCs w:val="22"/>
              </w:rPr>
              <w:t>.</w:t>
            </w:r>
          </w:p>
          <w:p w:rsidR="00037D65" w:rsidRPr="007B650D" w:rsidRDefault="00037D65" w:rsidP="007B650D">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 xml:space="preserve">Families </w:t>
            </w:r>
            <w:r w:rsidR="007B650D">
              <w:rPr>
                <w:rFonts w:asciiTheme="majorHAnsi" w:hAnsiTheme="majorHAnsi"/>
                <w:i/>
                <w:sz w:val="22"/>
                <w:szCs w:val="22"/>
              </w:rPr>
              <w:t xml:space="preserve">&amp; </w:t>
            </w:r>
            <w:r w:rsidRPr="007B650D">
              <w:rPr>
                <w:rFonts w:asciiTheme="majorHAnsi" w:hAnsiTheme="majorHAnsi"/>
                <w:i/>
                <w:sz w:val="22"/>
                <w:szCs w:val="22"/>
              </w:rPr>
              <w:t>Children – Young People</w:t>
            </w:r>
            <w:r w:rsidR="001F7247" w:rsidRPr="007B650D">
              <w:rPr>
                <w:rFonts w:asciiTheme="majorHAnsi" w:hAnsiTheme="majorHAnsi"/>
                <w:i/>
                <w:sz w:val="22"/>
                <w:szCs w:val="22"/>
              </w:rPr>
              <w:t>)</w:t>
            </w:r>
            <w:r w:rsidRPr="007B650D">
              <w:rPr>
                <w:rFonts w:asciiTheme="majorHAnsi" w:hAnsiTheme="majorHAnsi"/>
                <w:i/>
                <w:sz w:val="22"/>
                <w:szCs w:val="22"/>
              </w:rPr>
              <w:t xml:space="preserve"> </w:t>
            </w:r>
          </w:p>
        </w:tc>
        <w:tc>
          <w:tcPr>
            <w:tcW w:w="5811"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 xml:space="preserve">2 client records – The young person and the mother of the family are both registered as clients of the service. The service has some contact with the father—but (in this particular instance) not sufficient to record separate services and outcomes. </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 couple attend family counselling and their two children are in the room during the counselling session.</w:t>
            </w:r>
          </w:p>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Family Law Counselling</w:t>
            </w:r>
            <w:r w:rsidRPr="007B650D">
              <w:rPr>
                <w:rFonts w:asciiTheme="majorHAnsi" w:hAnsiTheme="majorHAnsi"/>
                <w:sz w:val="22"/>
                <w:szCs w:val="22"/>
              </w:rPr>
              <w:t>)</w:t>
            </w:r>
          </w:p>
        </w:tc>
        <w:tc>
          <w:tcPr>
            <w:tcW w:w="5811" w:type="dxa"/>
          </w:tcPr>
          <w:p w:rsidR="00037D65" w:rsidRPr="007B650D" w:rsidRDefault="00037D65" w:rsidP="00E2793A">
            <w:pPr>
              <w:spacing w:after="0" w:line="240" w:lineRule="auto"/>
              <w:rPr>
                <w:rFonts w:asciiTheme="majorHAnsi" w:hAnsiTheme="majorHAnsi"/>
                <w:sz w:val="22"/>
                <w:szCs w:val="22"/>
              </w:rPr>
            </w:pPr>
            <w:r w:rsidRPr="007B650D">
              <w:rPr>
                <w:rFonts w:asciiTheme="majorHAnsi" w:hAnsiTheme="majorHAnsi"/>
                <w:sz w:val="22"/>
                <w:szCs w:val="22"/>
              </w:rPr>
              <w:t xml:space="preserve">Both of the parents are counted as clients as they received a service and will achieve an outcome. The children present are not recorded </w:t>
            </w:r>
            <w:r w:rsidR="00B05F6F">
              <w:rPr>
                <w:rFonts w:asciiTheme="majorHAnsi" w:hAnsiTheme="majorHAnsi"/>
                <w:sz w:val="22"/>
                <w:szCs w:val="22"/>
              </w:rPr>
              <w:t xml:space="preserve">as clients </w:t>
            </w:r>
            <w:r w:rsidRPr="007B650D">
              <w:rPr>
                <w:rFonts w:asciiTheme="majorHAnsi" w:hAnsiTheme="majorHAnsi"/>
                <w:sz w:val="22"/>
                <w:szCs w:val="22"/>
              </w:rPr>
              <w:t xml:space="preserve">as no measureable outcome will be achieved for them on this occasion. </w:t>
            </w:r>
            <w:r w:rsidR="00B05F6F">
              <w:rPr>
                <w:rFonts w:asciiTheme="majorHAnsi" w:hAnsiTheme="majorHAnsi"/>
                <w:sz w:val="22"/>
                <w:szCs w:val="22"/>
              </w:rPr>
              <w:t xml:space="preserve"> They could however be recorded as attending as “support person”</w:t>
            </w:r>
            <w:r w:rsidR="0070660A">
              <w:rPr>
                <w:rFonts w:asciiTheme="majorHAnsi" w:hAnsiTheme="majorHAnsi"/>
                <w:sz w:val="22"/>
                <w:szCs w:val="22"/>
              </w:rPr>
              <w:t xml:space="preserve"> if the organisation would like to include this contextual information for their records</w:t>
            </w:r>
            <w:r w:rsidR="00B05F6F">
              <w:rPr>
                <w:rFonts w:asciiTheme="majorHAnsi" w:hAnsiTheme="majorHAnsi"/>
                <w:sz w:val="22"/>
                <w:szCs w:val="22"/>
              </w:rPr>
              <w:t xml:space="preserve">.  </w:t>
            </w:r>
            <w:r w:rsidRPr="007B650D">
              <w:rPr>
                <w:rFonts w:asciiTheme="majorHAnsi" w:hAnsiTheme="majorHAnsi"/>
                <w:sz w:val="22"/>
                <w:szCs w:val="22"/>
              </w:rPr>
              <w:t>However if the children subsequently attend a counselling session and participate directly in the session (achieving their own outcomes) they would then be recorded as clients.</w:t>
            </w:r>
          </w:p>
        </w:tc>
      </w:tr>
    </w:tbl>
    <w:p w:rsidR="00037D65" w:rsidRPr="00D83CFE" w:rsidRDefault="005F174B" w:rsidP="00BC53CA">
      <w:pPr>
        <w:pStyle w:val="Heading2"/>
      </w:pPr>
      <w:bookmarkStart w:id="18" w:name="_Toc414973353"/>
      <w:r w:rsidRPr="00D83CFE">
        <w:t>2.6</w:t>
      </w:r>
      <w:r w:rsidR="003C023D" w:rsidRPr="00D83CFE">
        <w:tab/>
      </w:r>
      <w:r w:rsidR="00037D65" w:rsidRPr="00D83CFE">
        <w:t>Services</w:t>
      </w:r>
      <w:r w:rsidR="005E5F1F" w:rsidRPr="00D83CFE">
        <w:t xml:space="preserve"> for</w:t>
      </w:r>
      <w:r w:rsidR="00037D65" w:rsidRPr="00D83CFE">
        <w:t xml:space="preserve"> groups</w:t>
      </w:r>
      <w:bookmarkEnd w:id="18"/>
    </w:p>
    <w:p w:rsidR="00037D65" w:rsidRPr="007B650D" w:rsidRDefault="005E43C0" w:rsidP="003C023D">
      <w:pPr>
        <w:rPr>
          <w:rFonts w:asciiTheme="majorHAnsi" w:hAnsiTheme="majorHAnsi"/>
          <w:sz w:val="22"/>
          <w:szCs w:val="22"/>
        </w:rPr>
      </w:pPr>
      <w:r w:rsidRPr="007B650D">
        <w:rPr>
          <w:rFonts w:asciiTheme="majorHAnsi" w:hAnsiTheme="majorHAnsi"/>
          <w:sz w:val="22"/>
          <w:szCs w:val="22"/>
        </w:rPr>
        <w:t>There are some funded a</w:t>
      </w:r>
      <w:r w:rsidR="00037D65" w:rsidRPr="007B650D">
        <w:rPr>
          <w:rFonts w:asciiTheme="majorHAnsi" w:hAnsiTheme="majorHAnsi"/>
          <w:sz w:val="22"/>
          <w:szCs w:val="22"/>
        </w:rPr>
        <w:t>ctivities that involve delivering services to the community or a group within the community. These can include education courses, information sessions and community events. The purpose and delive</w:t>
      </w:r>
      <w:r w:rsidRPr="007B650D">
        <w:rPr>
          <w:rFonts w:asciiTheme="majorHAnsi" w:hAnsiTheme="majorHAnsi"/>
          <w:sz w:val="22"/>
          <w:szCs w:val="22"/>
        </w:rPr>
        <w:t>ry of this work differs across a</w:t>
      </w:r>
      <w:r w:rsidR="00037D65" w:rsidRPr="007B650D">
        <w:rPr>
          <w:rFonts w:asciiTheme="majorHAnsi" w:hAnsiTheme="majorHAnsi"/>
          <w:sz w:val="22"/>
          <w:szCs w:val="22"/>
        </w:rPr>
        <w:t>ctivities but can include early intervention and prevention, education, awareness raising and capacity-building. Sessions can range in size from a few people to a few hundred people. There may be ‘identified clients’ (where you create a client record for each individual attending) or ‘unidentified clients’ (where you only record a general attendance figure)—or a mix of both.</w:t>
      </w:r>
      <w:r w:rsidR="00C20CC2">
        <w:rPr>
          <w:rFonts w:asciiTheme="majorHAnsi" w:hAnsiTheme="majorHAnsi"/>
          <w:sz w:val="22"/>
          <w:szCs w:val="22"/>
        </w:rPr>
        <w:t xml:space="preserve"> </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Where it is feasible and appropriate to create client records for some </w:t>
      </w:r>
      <w:r w:rsidR="00B20A32" w:rsidRPr="007B650D">
        <w:rPr>
          <w:rFonts w:asciiTheme="majorHAnsi" w:hAnsiTheme="majorHAnsi"/>
          <w:sz w:val="22"/>
          <w:szCs w:val="22"/>
        </w:rPr>
        <w:t>(</w:t>
      </w:r>
      <w:r w:rsidRPr="007B650D">
        <w:rPr>
          <w:rFonts w:asciiTheme="majorHAnsi" w:hAnsiTheme="majorHAnsi"/>
          <w:sz w:val="22"/>
          <w:szCs w:val="22"/>
        </w:rPr>
        <w:t>or all</w:t>
      </w:r>
      <w:r w:rsidR="00B20A32" w:rsidRPr="007B650D">
        <w:rPr>
          <w:rFonts w:asciiTheme="majorHAnsi" w:hAnsiTheme="majorHAnsi"/>
          <w:sz w:val="22"/>
          <w:szCs w:val="22"/>
        </w:rPr>
        <w:t>) individual</w:t>
      </w:r>
      <w:r w:rsidRPr="007B650D">
        <w:rPr>
          <w:rFonts w:asciiTheme="majorHAnsi" w:hAnsiTheme="majorHAnsi"/>
          <w:sz w:val="22"/>
          <w:szCs w:val="22"/>
        </w:rPr>
        <w:t xml:space="preserve"> participants in a group </w:t>
      </w:r>
      <w:r w:rsidR="00B20A32" w:rsidRPr="007B650D">
        <w:rPr>
          <w:rFonts w:asciiTheme="majorHAnsi" w:hAnsiTheme="majorHAnsi"/>
          <w:sz w:val="22"/>
          <w:szCs w:val="22"/>
        </w:rPr>
        <w:t>(</w:t>
      </w:r>
      <w:r w:rsidRPr="007B650D">
        <w:rPr>
          <w:rFonts w:asciiTheme="majorHAnsi" w:hAnsiTheme="majorHAnsi"/>
          <w:sz w:val="22"/>
          <w:szCs w:val="22"/>
        </w:rPr>
        <w:t>such as a regular playgroup</w:t>
      </w:r>
      <w:r w:rsidR="00B20A32" w:rsidRPr="007B650D">
        <w:rPr>
          <w:rFonts w:asciiTheme="majorHAnsi" w:hAnsiTheme="majorHAnsi"/>
          <w:sz w:val="22"/>
          <w:szCs w:val="22"/>
        </w:rPr>
        <w:t>)</w:t>
      </w:r>
      <w:r w:rsidRPr="007B650D">
        <w:rPr>
          <w:rFonts w:asciiTheme="majorHAnsi" w:hAnsiTheme="majorHAnsi"/>
          <w:sz w:val="22"/>
          <w:szCs w:val="22"/>
        </w:rPr>
        <w:t xml:space="preserve"> the same ‘counting rules’ apply as to services targeting individuals</w:t>
      </w:r>
      <w:r w:rsidR="00B20A32" w:rsidRPr="007B650D">
        <w:rPr>
          <w:rFonts w:asciiTheme="majorHAnsi" w:hAnsiTheme="majorHAnsi"/>
          <w:sz w:val="22"/>
          <w:szCs w:val="22"/>
        </w:rPr>
        <w:t xml:space="preserve">, </w:t>
      </w:r>
      <w:r w:rsidRPr="007B650D">
        <w:rPr>
          <w:rFonts w:asciiTheme="majorHAnsi" w:hAnsiTheme="majorHAnsi"/>
          <w:sz w:val="22"/>
          <w:szCs w:val="22"/>
        </w:rPr>
        <w:t>couples, families and households. Essentially, creating a client record means the service provider has determined</w:t>
      </w:r>
      <w:r w:rsidR="007B650D">
        <w:rPr>
          <w:rFonts w:asciiTheme="majorHAnsi" w:hAnsiTheme="majorHAnsi"/>
          <w:sz w:val="22"/>
          <w:szCs w:val="22"/>
        </w:rPr>
        <w:t xml:space="preserve"> </w:t>
      </w:r>
      <w:r w:rsidRPr="007B650D">
        <w:rPr>
          <w:rFonts w:asciiTheme="majorHAnsi" w:hAnsiTheme="majorHAnsi"/>
          <w:sz w:val="22"/>
          <w:szCs w:val="22"/>
        </w:rPr>
        <w:t>it is relevant to record separate information about the specific services each individual receives and to measure the different outcomes achieved for each individual.</w:t>
      </w:r>
    </w:p>
    <w:p w:rsidR="00037D65" w:rsidRPr="00FC3EB7" w:rsidRDefault="00037D65" w:rsidP="00B05F6F">
      <w:pPr>
        <w:rPr>
          <w:rFonts w:asciiTheme="majorHAnsi" w:hAnsiTheme="majorHAnsi"/>
          <w:b/>
          <w:sz w:val="22"/>
          <w:szCs w:val="22"/>
        </w:rPr>
      </w:pPr>
      <w:r w:rsidRPr="007B650D">
        <w:rPr>
          <w:rFonts w:asciiTheme="majorHAnsi" w:hAnsiTheme="majorHAnsi"/>
          <w:sz w:val="22"/>
          <w:szCs w:val="22"/>
        </w:rPr>
        <w:t>If it is impractical to collect information about individual participants, for example in</w:t>
      </w:r>
      <w:r w:rsidR="00EB469F" w:rsidRPr="007B650D">
        <w:rPr>
          <w:rFonts w:asciiTheme="majorHAnsi" w:hAnsiTheme="majorHAnsi"/>
          <w:sz w:val="22"/>
          <w:szCs w:val="22"/>
        </w:rPr>
        <w:t xml:space="preserve"> group</w:t>
      </w:r>
      <w:r w:rsidRPr="007B650D">
        <w:rPr>
          <w:rFonts w:asciiTheme="majorHAnsi" w:hAnsiTheme="majorHAnsi"/>
          <w:sz w:val="22"/>
          <w:szCs w:val="22"/>
        </w:rPr>
        <w:t xml:space="preserve"> community outreach activities, you can simply record the aggregate number of ‘unidentified clients’ (how many people attended).  The </w:t>
      </w:r>
      <w:r w:rsidRPr="007B650D">
        <w:rPr>
          <w:rFonts w:asciiTheme="majorHAnsi" w:hAnsiTheme="majorHAnsi"/>
          <w:i/>
          <w:sz w:val="22"/>
          <w:szCs w:val="22"/>
        </w:rPr>
        <w:t>DSS Data Exchange</w:t>
      </w:r>
      <w:r w:rsidRPr="007B650D">
        <w:rPr>
          <w:rFonts w:asciiTheme="majorHAnsi" w:hAnsiTheme="majorHAnsi"/>
          <w:sz w:val="22"/>
          <w:szCs w:val="22"/>
        </w:rPr>
        <w:t xml:space="preserve"> has functionality for recording group work </w:t>
      </w:r>
      <w:r w:rsidR="00B20A32" w:rsidRPr="007B650D">
        <w:rPr>
          <w:rFonts w:asciiTheme="majorHAnsi" w:hAnsiTheme="majorHAnsi"/>
          <w:sz w:val="22"/>
          <w:szCs w:val="22"/>
        </w:rPr>
        <w:t xml:space="preserve">to </w:t>
      </w:r>
      <w:r w:rsidR="00B20A32" w:rsidRPr="007B650D">
        <w:rPr>
          <w:rFonts w:asciiTheme="majorHAnsi" w:hAnsiTheme="majorHAnsi"/>
          <w:sz w:val="22"/>
          <w:szCs w:val="22"/>
        </w:rPr>
        <w:lastRenderedPageBreak/>
        <w:t xml:space="preserve">reflect the </w:t>
      </w:r>
      <w:r w:rsidRPr="007B650D">
        <w:rPr>
          <w:rFonts w:asciiTheme="majorHAnsi" w:hAnsiTheme="majorHAnsi"/>
          <w:sz w:val="22"/>
          <w:szCs w:val="22"/>
        </w:rPr>
        <w:t>total</w:t>
      </w:r>
      <w:r w:rsidR="00B20A32" w:rsidRPr="007B650D">
        <w:rPr>
          <w:rFonts w:asciiTheme="majorHAnsi" w:hAnsiTheme="majorHAnsi"/>
          <w:sz w:val="22"/>
          <w:szCs w:val="22"/>
        </w:rPr>
        <w:t xml:space="preserve"> (aggregate)</w:t>
      </w:r>
      <w:r w:rsidRPr="007B650D">
        <w:rPr>
          <w:rFonts w:asciiTheme="majorHAnsi" w:hAnsiTheme="majorHAnsi"/>
          <w:sz w:val="22"/>
          <w:szCs w:val="22"/>
        </w:rPr>
        <w:t xml:space="preserve"> number of people participating. For service providers participating in the </w:t>
      </w:r>
      <w:r w:rsidRPr="007B650D">
        <w:rPr>
          <w:rFonts w:asciiTheme="majorHAnsi" w:hAnsiTheme="majorHAnsi"/>
          <w:i/>
          <w:sz w:val="22"/>
          <w:szCs w:val="22"/>
        </w:rPr>
        <w:t>partnership approach</w:t>
      </w:r>
      <w:r w:rsidR="00B20A32" w:rsidRPr="007B650D">
        <w:rPr>
          <w:rFonts w:asciiTheme="majorHAnsi" w:hAnsiTheme="majorHAnsi"/>
          <w:sz w:val="22"/>
          <w:szCs w:val="22"/>
        </w:rPr>
        <w:t xml:space="preserve">, the </w:t>
      </w:r>
      <w:r w:rsidRPr="007B650D">
        <w:rPr>
          <w:rFonts w:asciiTheme="majorHAnsi" w:hAnsiTheme="majorHAnsi"/>
          <w:sz w:val="22"/>
          <w:szCs w:val="22"/>
        </w:rPr>
        <w:t xml:space="preserve">outcomes achieved from these group activities can also be recorded through Community </w:t>
      </w:r>
      <w:r w:rsidR="00A94EF9" w:rsidRPr="007B650D">
        <w:rPr>
          <w:rFonts w:asciiTheme="majorHAnsi" w:hAnsiTheme="majorHAnsi"/>
          <w:sz w:val="22"/>
          <w:szCs w:val="22"/>
        </w:rPr>
        <w:t>SCORE (Section 7</w:t>
      </w:r>
      <w:r w:rsidRPr="007B650D">
        <w:rPr>
          <w:rFonts w:asciiTheme="majorHAnsi" w:hAnsiTheme="majorHAnsi"/>
          <w:sz w:val="22"/>
          <w:szCs w:val="22"/>
        </w:rPr>
        <w:t>.4).</w:t>
      </w:r>
      <w:r w:rsidR="0002055B">
        <w:rPr>
          <w:rFonts w:asciiTheme="majorHAnsi" w:hAnsiTheme="majorHAnsi"/>
          <w:sz w:val="22"/>
          <w:szCs w:val="22"/>
        </w:rPr>
        <w:t xml:space="preserve"> </w:t>
      </w:r>
      <w:r w:rsidRPr="00FC3EB7">
        <w:rPr>
          <w:rFonts w:asciiTheme="majorHAnsi" w:hAnsiTheme="majorHAnsi"/>
          <w:b/>
          <w:sz w:val="22"/>
          <w:szCs w:val="22"/>
        </w:rPr>
        <w:t>Practice examples</w:t>
      </w:r>
      <w:r w:rsidR="001F7247" w:rsidRPr="00FC3EB7">
        <w:rPr>
          <w:rFonts w:asciiTheme="majorHAnsi" w:hAnsiTheme="majorHAnsi"/>
          <w:b/>
          <w:sz w:val="22"/>
          <w:szCs w:val="22"/>
        </w:rPr>
        <w:t xml:space="preserve"> of when to </w:t>
      </w:r>
      <w:r w:rsidR="003735BA" w:rsidRPr="00FC3EB7">
        <w:rPr>
          <w:rFonts w:asciiTheme="majorHAnsi" w:hAnsiTheme="majorHAnsi"/>
          <w:b/>
          <w:sz w:val="22"/>
          <w:szCs w:val="22"/>
        </w:rPr>
        <w:t>create a community or group record</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Practice examples of when to create a community or group record"/>
        <w:tblDescription w:val="This table provides practice examples of when to create a community or group record. It includes examples of the activity/service context and types of clients."/>
      </w:tblPr>
      <w:tblGrid>
        <w:gridCol w:w="3484"/>
        <w:gridCol w:w="5929"/>
      </w:tblGrid>
      <w:tr w:rsidR="00DF38BC" w:rsidRPr="007B650D" w:rsidTr="006246AE">
        <w:trPr>
          <w:trHeight w:val="271"/>
          <w:tblHeader/>
        </w:trPr>
        <w:tc>
          <w:tcPr>
            <w:tcW w:w="3484" w:type="dxa"/>
          </w:tcPr>
          <w:p w:rsidR="00DF38BC" w:rsidRPr="007B650D" w:rsidRDefault="00DF38BC" w:rsidP="006246AE">
            <w:pPr>
              <w:spacing w:before="0" w:after="0" w:line="240" w:lineRule="auto"/>
              <w:rPr>
                <w:rFonts w:asciiTheme="majorHAnsi" w:hAnsiTheme="majorHAnsi"/>
                <w:b/>
                <w:sz w:val="22"/>
                <w:szCs w:val="22"/>
              </w:rPr>
            </w:pPr>
            <w:r w:rsidRPr="007B650D">
              <w:rPr>
                <w:rFonts w:asciiTheme="majorHAnsi" w:hAnsiTheme="majorHAnsi"/>
                <w:b/>
                <w:sz w:val="22"/>
                <w:szCs w:val="22"/>
              </w:rPr>
              <w:t>Activity/service context</w:t>
            </w:r>
          </w:p>
        </w:tc>
        <w:tc>
          <w:tcPr>
            <w:tcW w:w="5929" w:type="dxa"/>
          </w:tcPr>
          <w:p w:rsidR="00DF38BC" w:rsidRPr="007B650D" w:rsidRDefault="00DF38BC" w:rsidP="006246AE">
            <w:pPr>
              <w:spacing w:before="0" w:after="0" w:line="240" w:lineRule="auto"/>
              <w:rPr>
                <w:rFonts w:asciiTheme="majorHAnsi" w:hAnsiTheme="majorHAnsi"/>
                <w:b/>
                <w:sz w:val="22"/>
                <w:szCs w:val="22"/>
              </w:rPr>
            </w:pPr>
            <w:r w:rsidRPr="007B650D">
              <w:rPr>
                <w:rFonts w:asciiTheme="majorHAnsi" w:hAnsiTheme="majorHAnsi"/>
                <w:b/>
                <w:sz w:val="22"/>
                <w:szCs w:val="22"/>
              </w:rPr>
              <w:t>Who is the client</w:t>
            </w:r>
          </w:p>
        </w:tc>
      </w:tr>
      <w:tr w:rsidR="00DF38BC" w:rsidRPr="007B650D" w:rsidTr="006246AE">
        <w:tc>
          <w:tcPr>
            <w:tcW w:w="3484" w:type="dxa"/>
          </w:tcPr>
          <w:p w:rsidR="00DF38BC" w:rsidRPr="007B650D" w:rsidRDefault="00DF38BC" w:rsidP="006246AE">
            <w:pPr>
              <w:spacing w:after="0" w:line="240" w:lineRule="auto"/>
              <w:rPr>
                <w:rFonts w:asciiTheme="majorHAnsi" w:hAnsiTheme="majorHAnsi"/>
                <w:i/>
                <w:sz w:val="22"/>
                <w:szCs w:val="22"/>
              </w:rPr>
            </w:pPr>
            <w:r w:rsidRPr="007B650D">
              <w:rPr>
                <w:rFonts w:asciiTheme="majorHAnsi" w:hAnsiTheme="majorHAnsi"/>
                <w:sz w:val="22"/>
                <w:szCs w:val="22"/>
              </w:rPr>
              <w:t>Community mental health promotion for carers and families of people with severe mental illness.</w:t>
            </w:r>
            <w:r>
              <w:rPr>
                <w:rFonts w:asciiTheme="majorHAnsi" w:hAnsiTheme="majorHAnsi"/>
                <w:sz w:val="22"/>
                <w:szCs w:val="22"/>
              </w:rPr>
              <w:t xml:space="preserve"> </w:t>
            </w:r>
            <w:r w:rsidRPr="007B650D">
              <w:rPr>
                <w:rFonts w:asciiTheme="majorHAnsi" w:hAnsiTheme="majorHAnsi"/>
                <w:i/>
                <w:sz w:val="22"/>
                <w:szCs w:val="22"/>
              </w:rPr>
              <w:t>(Community Mental Health – Support for carers)</w:t>
            </w:r>
          </w:p>
        </w:tc>
        <w:tc>
          <w:tcPr>
            <w:tcW w:w="5929" w:type="dxa"/>
          </w:tcPr>
          <w:p w:rsidR="00DF38BC" w:rsidRPr="007B650D" w:rsidRDefault="00DF38BC" w:rsidP="006246AE">
            <w:pPr>
              <w:spacing w:after="0" w:line="240" w:lineRule="auto"/>
              <w:rPr>
                <w:rFonts w:asciiTheme="majorHAnsi" w:hAnsiTheme="majorHAnsi"/>
                <w:sz w:val="22"/>
                <w:szCs w:val="22"/>
              </w:rPr>
            </w:pPr>
            <w:r w:rsidRPr="007B650D">
              <w:rPr>
                <w:rFonts w:asciiTheme="majorHAnsi" w:hAnsiTheme="majorHAnsi"/>
                <w:sz w:val="22"/>
                <w:szCs w:val="22"/>
              </w:rPr>
              <w:t>25 individuals participate in information and advisory workshops—recorded as an aggregate count because it is not practical to record individual client details or measure individual client outcomes.</w:t>
            </w:r>
          </w:p>
        </w:tc>
      </w:tr>
      <w:tr w:rsidR="00DF38BC" w:rsidRPr="007B650D" w:rsidTr="006246AE">
        <w:tc>
          <w:tcPr>
            <w:tcW w:w="3484" w:type="dxa"/>
          </w:tcPr>
          <w:p w:rsidR="00DF38BC" w:rsidRPr="007B650D" w:rsidRDefault="00DF38BC" w:rsidP="006246AE">
            <w:pPr>
              <w:spacing w:after="0" w:line="240" w:lineRule="auto"/>
              <w:rPr>
                <w:rFonts w:asciiTheme="majorHAnsi" w:hAnsiTheme="majorHAnsi"/>
                <w:sz w:val="22"/>
                <w:szCs w:val="22"/>
              </w:rPr>
            </w:pPr>
            <w:r w:rsidRPr="007B650D">
              <w:rPr>
                <w:rFonts w:asciiTheme="majorHAnsi" w:hAnsiTheme="majorHAnsi"/>
                <w:sz w:val="22"/>
                <w:szCs w:val="22"/>
              </w:rPr>
              <w:t xml:space="preserve">Intensive supported playgroup focused on improving children’s development </w:t>
            </w:r>
            <w:r>
              <w:rPr>
                <w:rFonts w:asciiTheme="majorHAnsi" w:hAnsiTheme="majorHAnsi"/>
                <w:sz w:val="22"/>
                <w:szCs w:val="22"/>
              </w:rPr>
              <w:t xml:space="preserve">and </w:t>
            </w:r>
            <w:r w:rsidRPr="007B650D">
              <w:rPr>
                <w:rFonts w:asciiTheme="majorHAnsi" w:hAnsiTheme="majorHAnsi"/>
                <w:sz w:val="22"/>
                <w:szCs w:val="22"/>
              </w:rPr>
              <w:t>supporting the capacity of those in a parenting role. (</w:t>
            </w:r>
            <w:r w:rsidRPr="007B650D">
              <w:rPr>
                <w:rFonts w:asciiTheme="majorHAnsi" w:hAnsiTheme="majorHAnsi"/>
                <w:i/>
                <w:sz w:val="22"/>
                <w:szCs w:val="22"/>
              </w:rPr>
              <w:t>Children and Parenting</w:t>
            </w:r>
            <w:r w:rsidRPr="007B650D">
              <w:rPr>
                <w:rFonts w:asciiTheme="majorHAnsi" w:hAnsiTheme="majorHAnsi"/>
                <w:sz w:val="22"/>
                <w:szCs w:val="22"/>
              </w:rPr>
              <w:t>)</w:t>
            </w:r>
          </w:p>
        </w:tc>
        <w:tc>
          <w:tcPr>
            <w:tcW w:w="5929" w:type="dxa"/>
          </w:tcPr>
          <w:p w:rsidR="00DF38BC" w:rsidRPr="007B650D" w:rsidRDefault="00DF38BC" w:rsidP="006246AE">
            <w:pPr>
              <w:spacing w:after="0" w:line="240" w:lineRule="auto"/>
              <w:rPr>
                <w:rFonts w:asciiTheme="majorHAnsi" w:hAnsiTheme="majorHAnsi"/>
                <w:sz w:val="22"/>
                <w:szCs w:val="22"/>
              </w:rPr>
            </w:pPr>
            <w:r w:rsidRPr="007B650D">
              <w:rPr>
                <w:rFonts w:asciiTheme="majorHAnsi" w:hAnsiTheme="majorHAnsi"/>
                <w:sz w:val="22"/>
                <w:szCs w:val="22"/>
              </w:rPr>
              <w:t xml:space="preserve">All children and participating parents were registered as individual clients (belonging to the same supported playgroup ‘case’)—recognising that it was relevant to record separate outcomes for each individual. </w:t>
            </w:r>
          </w:p>
        </w:tc>
      </w:tr>
    </w:tbl>
    <w:p w:rsidR="00B60EAE" w:rsidRDefault="00B60EAE">
      <w:pPr>
        <w:spacing w:before="0" w:after="200" w:line="276" w:lineRule="auto"/>
        <w:rPr>
          <w:rFonts w:asciiTheme="majorHAnsi" w:hAnsiTheme="majorHAnsi"/>
          <w:b/>
          <w:i/>
        </w:rPr>
      </w:pPr>
      <w:r>
        <w:rPr>
          <w:rFonts w:asciiTheme="majorHAnsi" w:hAnsiTheme="majorHAnsi"/>
          <w:b/>
          <w:i/>
        </w:rPr>
        <w:br w:type="page"/>
      </w:r>
    </w:p>
    <w:p w:rsidR="00D620EF" w:rsidRPr="00D83CFE" w:rsidRDefault="00D620EF" w:rsidP="007B650D">
      <w:pPr>
        <w:pStyle w:val="Heading1"/>
      </w:pPr>
      <w:bookmarkStart w:id="19" w:name="_Toc414973354"/>
      <w:bookmarkStart w:id="20" w:name="_Toc394139347"/>
      <w:r w:rsidRPr="00D83CFE">
        <w:lastRenderedPageBreak/>
        <w:t>3.</w:t>
      </w:r>
      <w:r w:rsidRPr="00D83CFE">
        <w:tab/>
      </w:r>
      <w:r w:rsidRPr="00D83CFE">
        <w:tab/>
        <w:t>Link</w:t>
      </w:r>
      <w:r w:rsidR="0087591B" w:rsidRPr="00D83CFE">
        <w:t xml:space="preserve">ing client </w:t>
      </w:r>
      <w:r w:rsidRPr="00D83CFE">
        <w:t>data to service delivery</w:t>
      </w:r>
      <w:r w:rsidR="0087591B" w:rsidRPr="00D83CFE">
        <w:t xml:space="preserve"> information</w:t>
      </w:r>
      <w:bookmarkEnd w:id="19"/>
    </w:p>
    <w:p w:rsidR="00037D65" w:rsidRPr="00D83CFE" w:rsidRDefault="000F5D4A" w:rsidP="00BC53CA">
      <w:pPr>
        <w:pStyle w:val="Heading2"/>
      </w:pPr>
      <w:bookmarkStart w:id="21" w:name="_Toc414973355"/>
      <w:r w:rsidRPr="00D83CFE">
        <w:t>3.1</w:t>
      </w:r>
      <w:r w:rsidR="003C023D" w:rsidRPr="00D83CFE">
        <w:tab/>
      </w:r>
      <w:r w:rsidR="00037D65" w:rsidRPr="00D83CFE">
        <w:t xml:space="preserve">What is a </w:t>
      </w:r>
      <w:r w:rsidR="00AC7D2D" w:rsidRPr="00D83CFE">
        <w:t>S</w:t>
      </w:r>
      <w:r w:rsidR="00037D65" w:rsidRPr="00D83CFE">
        <w:t>ervice</w:t>
      </w:r>
      <w:bookmarkEnd w:id="20"/>
      <w:r w:rsidR="00262354" w:rsidRPr="00D83CFE">
        <w:t>?</w:t>
      </w:r>
      <w:bookmarkEnd w:id="21"/>
    </w:p>
    <w:p w:rsidR="003E3AEA" w:rsidRPr="00DF38BC" w:rsidRDefault="00262354" w:rsidP="003C023D">
      <w:pPr>
        <w:rPr>
          <w:rFonts w:asciiTheme="majorHAnsi" w:hAnsiTheme="majorHAnsi"/>
          <w:sz w:val="22"/>
          <w:szCs w:val="22"/>
        </w:rPr>
      </w:pPr>
      <w:r w:rsidRPr="00DF38BC">
        <w:rPr>
          <w:rFonts w:asciiTheme="majorHAnsi" w:hAnsiTheme="majorHAnsi"/>
          <w:sz w:val="22"/>
          <w:szCs w:val="22"/>
        </w:rPr>
        <w:t xml:space="preserve">In a similar way to defining a client, the </w:t>
      </w:r>
      <w:r w:rsidRPr="00DF38BC">
        <w:rPr>
          <w:rFonts w:asciiTheme="majorHAnsi" w:hAnsiTheme="majorHAnsi"/>
          <w:i/>
          <w:sz w:val="22"/>
          <w:szCs w:val="22"/>
        </w:rPr>
        <w:t xml:space="preserve">DSS Data Exchange </w:t>
      </w:r>
      <w:r w:rsidR="003E3AEA" w:rsidRPr="00DF38BC">
        <w:rPr>
          <w:rFonts w:asciiTheme="majorHAnsi" w:hAnsiTheme="majorHAnsi"/>
          <w:i/>
          <w:sz w:val="22"/>
          <w:szCs w:val="22"/>
        </w:rPr>
        <w:t>Framework</w:t>
      </w:r>
      <w:r w:rsidR="003E3AEA" w:rsidRPr="00DF38BC">
        <w:rPr>
          <w:rFonts w:asciiTheme="majorHAnsi" w:hAnsiTheme="majorHAnsi"/>
          <w:sz w:val="22"/>
          <w:szCs w:val="22"/>
        </w:rPr>
        <w:t xml:space="preserve"> introduces</w:t>
      </w:r>
      <w:r w:rsidRPr="00DF38BC">
        <w:rPr>
          <w:rFonts w:asciiTheme="majorHAnsi" w:hAnsiTheme="majorHAnsi"/>
          <w:sz w:val="22"/>
          <w:szCs w:val="22"/>
        </w:rPr>
        <w:t xml:space="preserve"> a specific definition of a service based on key service delivery concepts. These service delivery concepts have been introduced to ensure that an instance of service can be consistently applied a</w:t>
      </w:r>
      <w:r w:rsidR="005E43C0" w:rsidRPr="00DF38BC">
        <w:rPr>
          <w:rFonts w:asciiTheme="majorHAnsi" w:hAnsiTheme="majorHAnsi"/>
          <w:sz w:val="22"/>
          <w:szCs w:val="22"/>
        </w:rPr>
        <w:t>cross the varying funded a</w:t>
      </w:r>
      <w:r w:rsidR="003E3AEA" w:rsidRPr="00DF38BC">
        <w:rPr>
          <w:rFonts w:asciiTheme="majorHAnsi" w:hAnsiTheme="majorHAnsi"/>
          <w:sz w:val="22"/>
          <w:szCs w:val="22"/>
        </w:rPr>
        <w:t>ctivities</w:t>
      </w:r>
      <w:r w:rsidRPr="00DF38BC">
        <w:rPr>
          <w:rFonts w:asciiTheme="majorHAnsi" w:hAnsiTheme="majorHAnsi"/>
          <w:sz w:val="22"/>
          <w:szCs w:val="22"/>
        </w:rPr>
        <w:t xml:space="preserve"> and service delivery contexts.</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This will again help us to do ‘apples with apples’ comparisons to better understand the quantum of what has been achieved.</w:t>
      </w:r>
      <w:r w:rsidR="008E5959" w:rsidRPr="00DF38BC">
        <w:rPr>
          <w:rFonts w:asciiTheme="majorHAnsi" w:hAnsiTheme="majorHAnsi"/>
          <w:sz w:val="22"/>
          <w:szCs w:val="22"/>
        </w:rPr>
        <w:t xml:space="preserve"> </w:t>
      </w:r>
      <w:r w:rsidRPr="00DF38BC">
        <w:rPr>
          <w:rFonts w:asciiTheme="majorHAnsi" w:hAnsiTheme="majorHAnsi"/>
          <w:sz w:val="22"/>
          <w:szCs w:val="22"/>
        </w:rPr>
        <w:t xml:space="preserve">These concepts have been modelled to align with how organisations collect this type of information for their own business purposes. </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For the purposes of the </w:t>
      </w:r>
      <w:r w:rsidRPr="00DF38BC">
        <w:rPr>
          <w:rFonts w:asciiTheme="majorHAnsi" w:hAnsiTheme="majorHAnsi"/>
          <w:i/>
          <w:sz w:val="22"/>
          <w:szCs w:val="22"/>
        </w:rPr>
        <w:t>DSS Data Exchange Framework</w:t>
      </w:r>
      <w:r w:rsidRPr="00DF38BC">
        <w:rPr>
          <w:rFonts w:asciiTheme="majorHAnsi" w:hAnsiTheme="majorHAnsi"/>
          <w:sz w:val="22"/>
          <w:szCs w:val="22"/>
        </w:rPr>
        <w:t>, a service is defined as:</w:t>
      </w:r>
    </w:p>
    <w:p w:rsidR="00262354" w:rsidRPr="00DF38BC" w:rsidRDefault="00262354"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One or more individual instances or episodes of assistance (sessions) in a reporting period that are delivered as part of a distinct case.</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The concept of a ‘case’ and ‘session’ are integral to the </w:t>
      </w:r>
      <w:r w:rsidRPr="00DF38BC">
        <w:rPr>
          <w:rFonts w:asciiTheme="majorHAnsi" w:hAnsiTheme="majorHAnsi"/>
          <w:i/>
          <w:sz w:val="22"/>
          <w:szCs w:val="22"/>
        </w:rPr>
        <w:t>DSS Data Exchange Framework</w:t>
      </w:r>
      <w:r w:rsidRPr="00DF38BC">
        <w:rPr>
          <w:rFonts w:asciiTheme="majorHAnsi" w:hAnsiTheme="majorHAnsi"/>
          <w:sz w:val="22"/>
          <w:szCs w:val="22"/>
        </w:rPr>
        <w:t xml:space="preserve">—because they help maintain a consistent set of counting rules for services. </w:t>
      </w:r>
      <w:r w:rsidRPr="00DF38BC" w:rsidDel="00067335">
        <w:rPr>
          <w:rFonts w:asciiTheme="majorHAnsi" w:hAnsiTheme="majorHAnsi"/>
          <w:sz w:val="22"/>
          <w:szCs w:val="22"/>
        </w:rPr>
        <w:t xml:space="preserve"> </w:t>
      </w:r>
      <w:r w:rsidR="003E3AEA" w:rsidRPr="00DF38BC">
        <w:rPr>
          <w:rFonts w:asciiTheme="majorHAnsi" w:hAnsiTheme="majorHAnsi"/>
          <w:sz w:val="22"/>
          <w:szCs w:val="22"/>
        </w:rPr>
        <w:t>The</w:t>
      </w:r>
      <w:r w:rsidR="004A4193" w:rsidRPr="00DF38BC">
        <w:rPr>
          <w:rFonts w:asciiTheme="majorHAnsi" w:hAnsiTheme="majorHAnsi"/>
          <w:sz w:val="22"/>
          <w:szCs w:val="22"/>
        </w:rPr>
        <w:t xml:space="preserve">y form an important part about telling the story of client outcomes, providing an understanding about </w:t>
      </w:r>
      <w:r w:rsidR="00015F92" w:rsidRPr="00DF38BC">
        <w:rPr>
          <w:rFonts w:asciiTheme="majorHAnsi" w:hAnsiTheme="majorHAnsi"/>
          <w:sz w:val="22"/>
          <w:szCs w:val="22"/>
        </w:rPr>
        <w:t>the different a</w:t>
      </w:r>
      <w:r w:rsidR="004A4193" w:rsidRPr="00DF38BC">
        <w:rPr>
          <w:rFonts w:asciiTheme="majorHAnsi" w:hAnsiTheme="majorHAnsi"/>
          <w:sz w:val="22"/>
          <w:szCs w:val="22"/>
        </w:rPr>
        <w:t xml:space="preserve">ctivities clients are accessing, </w:t>
      </w:r>
      <w:r w:rsidR="00015F92" w:rsidRPr="00DF38BC">
        <w:rPr>
          <w:rFonts w:asciiTheme="majorHAnsi" w:hAnsiTheme="majorHAnsi"/>
          <w:sz w:val="22"/>
          <w:szCs w:val="22"/>
        </w:rPr>
        <w:t>how these</w:t>
      </w:r>
      <w:r w:rsidR="004A4193" w:rsidRPr="00DF38BC">
        <w:rPr>
          <w:rFonts w:asciiTheme="majorHAnsi" w:hAnsiTheme="majorHAnsi"/>
          <w:sz w:val="22"/>
          <w:szCs w:val="22"/>
        </w:rPr>
        <w:t xml:space="preserve"> services </w:t>
      </w:r>
      <w:r w:rsidR="00015F92" w:rsidRPr="00DF38BC">
        <w:rPr>
          <w:rFonts w:asciiTheme="majorHAnsi" w:hAnsiTheme="majorHAnsi"/>
          <w:sz w:val="22"/>
          <w:szCs w:val="22"/>
        </w:rPr>
        <w:t xml:space="preserve">are </w:t>
      </w:r>
      <w:r w:rsidR="004A4193" w:rsidRPr="00DF38BC">
        <w:rPr>
          <w:rFonts w:asciiTheme="majorHAnsi" w:hAnsiTheme="majorHAnsi"/>
          <w:sz w:val="22"/>
          <w:szCs w:val="22"/>
        </w:rPr>
        <w:t>being delivered and the location they are being delivered from.</w:t>
      </w:r>
      <w:r w:rsidR="00015F92" w:rsidRPr="00DF38BC">
        <w:rPr>
          <w:rFonts w:asciiTheme="majorHAnsi" w:hAnsiTheme="majorHAnsi"/>
          <w:sz w:val="22"/>
          <w:szCs w:val="22"/>
        </w:rPr>
        <w:t xml:space="preserve"> </w:t>
      </w:r>
      <w:r w:rsidR="00F612FB" w:rsidRPr="00DF38BC">
        <w:rPr>
          <w:rFonts w:asciiTheme="majorHAnsi" w:hAnsiTheme="majorHAnsi"/>
          <w:sz w:val="22"/>
          <w:szCs w:val="22"/>
        </w:rPr>
        <w:t xml:space="preserve">These </w:t>
      </w:r>
      <w:r w:rsidR="004A4193" w:rsidRPr="00DF38BC">
        <w:rPr>
          <w:rFonts w:asciiTheme="majorHAnsi" w:hAnsiTheme="majorHAnsi"/>
          <w:sz w:val="22"/>
          <w:szCs w:val="22"/>
        </w:rPr>
        <w:t xml:space="preserve">concepts </w:t>
      </w:r>
      <w:r w:rsidR="003E3AEA" w:rsidRPr="00DF38BC">
        <w:rPr>
          <w:rFonts w:asciiTheme="majorHAnsi" w:hAnsiTheme="majorHAnsi"/>
          <w:sz w:val="22"/>
          <w:szCs w:val="22"/>
        </w:rPr>
        <w:t>are discussed</w:t>
      </w:r>
      <w:r w:rsidR="00F612FB" w:rsidRPr="00DF38BC">
        <w:rPr>
          <w:rFonts w:asciiTheme="majorHAnsi" w:hAnsiTheme="majorHAnsi"/>
          <w:sz w:val="22"/>
          <w:szCs w:val="22"/>
        </w:rPr>
        <w:t xml:space="preserve"> in general </w:t>
      </w:r>
      <w:r w:rsidR="003E3AEA" w:rsidRPr="00DF38BC">
        <w:rPr>
          <w:rFonts w:asciiTheme="majorHAnsi" w:hAnsiTheme="majorHAnsi"/>
          <w:sz w:val="22"/>
          <w:szCs w:val="22"/>
        </w:rPr>
        <w:t>below</w:t>
      </w:r>
      <w:r w:rsidR="00015F92" w:rsidRPr="00DF38BC">
        <w:rPr>
          <w:rFonts w:asciiTheme="majorHAnsi" w:hAnsiTheme="majorHAnsi"/>
          <w:sz w:val="22"/>
          <w:szCs w:val="22"/>
        </w:rPr>
        <w:t xml:space="preserve"> and in further detail at S</w:t>
      </w:r>
      <w:r w:rsidR="00A94EF9" w:rsidRPr="00DF38BC">
        <w:rPr>
          <w:rFonts w:asciiTheme="majorHAnsi" w:hAnsiTheme="majorHAnsi"/>
          <w:sz w:val="22"/>
          <w:szCs w:val="22"/>
        </w:rPr>
        <w:t>ection 5</w:t>
      </w:r>
      <w:r w:rsidR="00015F92" w:rsidRPr="00DF38BC">
        <w:rPr>
          <w:rFonts w:asciiTheme="majorHAnsi" w:hAnsiTheme="majorHAnsi"/>
          <w:sz w:val="22"/>
          <w:szCs w:val="22"/>
        </w:rPr>
        <w:t>.3</w:t>
      </w:r>
      <w:r w:rsidR="00F612FB" w:rsidRPr="00DF38BC">
        <w:rPr>
          <w:rFonts w:asciiTheme="majorHAnsi" w:hAnsiTheme="majorHAnsi"/>
          <w:sz w:val="22"/>
          <w:szCs w:val="22"/>
        </w:rPr>
        <w:t xml:space="preserve">.  </w:t>
      </w:r>
    </w:p>
    <w:p w:rsidR="00262354" w:rsidRPr="00D83CFE" w:rsidRDefault="000F5D4A" w:rsidP="00BC53CA">
      <w:pPr>
        <w:pStyle w:val="Heading2"/>
      </w:pPr>
      <w:bookmarkStart w:id="22" w:name="_Toc394139348"/>
      <w:bookmarkStart w:id="23" w:name="_Toc414973356"/>
      <w:r w:rsidRPr="00D83CFE">
        <w:t>3.2</w:t>
      </w:r>
      <w:r w:rsidR="003C023D" w:rsidRPr="00D83CFE">
        <w:tab/>
      </w:r>
      <w:r w:rsidR="00262354" w:rsidRPr="00D83CFE">
        <w:t>What is a Case</w:t>
      </w:r>
      <w:bookmarkEnd w:id="22"/>
      <w:r w:rsidR="00262354" w:rsidRPr="00D83CFE">
        <w:t>?</w:t>
      </w:r>
      <w:bookmarkEnd w:id="23"/>
      <w:r w:rsidR="00262354" w:rsidRPr="00D83CFE">
        <w:t xml:space="preserve"> </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A </w:t>
      </w:r>
      <w:r w:rsidRPr="00DF38BC">
        <w:rPr>
          <w:rFonts w:asciiTheme="majorHAnsi" w:hAnsiTheme="majorHAnsi"/>
          <w:b/>
          <w:sz w:val="22"/>
          <w:szCs w:val="22"/>
        </w:rPr>
        <w:t>case</w:t>
      </w:r>
      <w:r w:rsidRPr="00DF38BC">
        <w:rPr>
          <w:rFonts w:asciiTheme="majorHAnsi" w:hAnsiTheme="majorHAnsi"/>
          <w:sz w:val="22"/>
          <w:szCs w:val="22"/>
        </w:rPr>
        <w:t xml:space="preserve"> captures one or more instances or episodes of when a service is received by a client </w:t>
      </w:r>
      <w:r w:rsidR="008F2FB1" w:rsidRPr="00DF38BC">
        <w:rPr>
          <w:rFonts w:asciiTheme="majorHAnsi" w:hAnsiTheme="majorHAnsi"/>
          <w:sz w:val="22"/>
          <w:szCs w:val="22"/>
        </w:rPr>
        <w:t>(</w:t>
      </w:r>
      <w:r w:rsidRPr="00DF38BC">
        <w:rPr>
          <w:rFonts w:asciiTheme="majorHAnsi" w:hAnsiTheme="majorHAnsi"/>
          <w:sz w:val="22"/>
          <w:szCs w:val="22"/>
        </w:rPr>
        <w:t>or grouping of clients</w:t>
      </w:r>
      <w:r w:rsidR="008F2FB1" w:rsidRPr="00DF38BC">
        <w:rPr>
          <w:rFonts w:asciiTheme="majorHAnsi" w:hAnsiTheme="majorHAnsi"/>
          <w:sz w:val="22"/>
          <w:szCs w:val="22"/>
        </w:rPr>
        <w:t>)</w:t>
      </w:r>
      <w:r w:rsidRPr="00DF38BC">
        <w:rPr>
          <w:rFonts w:asciiTheme="majorHAnsi" w:hAnsiTheme="majorHAnsi"/>
          <w:sz w:val="22"/>
          <w:szCs w:val="22"/>
        </w:rPr>
        <w:t xml:space="preserve"> for a</w:t>
      </w:r>
      <w:r w:rsidR="009869CA" w:rsidRPr="00DF38BC">
        <w:rPr>
          <w:rFonts w:asciiTheme="majorHAnsi" w:hAnsiTheme="majorHAnsi"/>
          <w:sz w:val="22"/>
          <w:szCs w:val="22"/>
        </w:rPr>
        <w:t xml:space="preserve">n in-scope </w:t>
      </w:r>
      <w:r w:rsidR="00015F92" w:rsidRPr="00DF38BC">
        <w:rPr>
          <w:rFonts w:asciiTheme="majorHAnsi" w:hAnsiTheme="majorHAnsi"/>
          <w:sz w:val="22"/>
          <w:szCs w:val="22"/>
        </w:rPr>
        <w:t>programme a</w:t>
      </w:r>
      <w:r w:rsidRPr="00DF38BC">
        <w:rPr>
          <w:rFonts w:asciiTheme="majorHAnsi" w:hAnsiTheme="majorHAnsi"/>
          <w:sz w:val="22"/>
          <w:szCs w:val="22"/>
        </w:rPr>
        <w:t xml:space="preserve">ctivity that is expected </w:t>
      </w:r>
      <w:r w:rsidR="00015F92" w:rsidRPr="00DF38BC">
        <w:rPr>
          <w:rFonts w:asciiTheme="majorHAnsi" w:hAnsiTheme="majorHAnsi"/>
          <w:sz w:val="22"/>
          <w:szCs w:val="22"/>
        </w:rPr>
        <w:t xml:space="preserve">to lead to a distinct outcome. </w:t>
      </w:r>
      <w:r w:rsidR="004A4193" w:rsidRPr="00DF38BC">
        <w:rPr>
          <w:rFonts w:asciiTheme="majorHAnsi" w:hAnsiTheme="majorHAnsi"/>
          <w:sz w:val="22"/>
          <w:szCs w:val="22"/>
        </w:rPr>
        <w:t>A case record is only created once for each unique case you wish to create and can operate over multiple reporting periods.</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Depending on the nature of the service, a case could be linked to an individual, a couple, a family, or an unrelated group of individuals such as a monthly playgroup. </w:t>
      </w:r>
      <w:r w:rsidR="004A4193" w:rsidRPr="00DF38BC">
        <w:rPr>
          <w:rFonts w:asciiTheme="majorHAnsi" w:hAnsiTheme="majorHAnsi"/>
          <w:sz w:val="22"/>
          <w:szCs w:val="22"/>
        </w:rPr>
        <w:t>There is no right or wrong reason to create a case and each service provider is free to create cases in the style that best suits their needs.  As a general rule:</w:t>
      </w:r>
    </w:p>
    <w:p w:rsidR="00262354" w:rsidRPr="00DF38BC" w:rsidRDefault="00262354"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If a client receives services</w:t>
      </w:r>
      <w:r w:rsidR="00015F92" w:rsidRPr="00DF38BC">
        <w:rPr>
          <w:rFonts w:asciiTheme="majorHAnsi" w:hAnsiTheme="majorHAnsi"/>
          <w:sz w:val="22"/>
          <w:szCs w:val="22"/>
        </w:rPr>
        <w:t xml:space="preserve"> under a number of different funded a</w:t>
      </w:r>
      <w:r w:rsidRPr="00DF38BC">
        <w:rPr>
          <w:rFonts w:asciiTheme="majorHAnsi" w:hAnsiTheme="majorHAnsi"/>
          <w:sz w:val="22"/>
          <w:szCs w:val="22"/>
        </w:rPr>
        <w:t xml:space="preserve">ctivities—each of these is treated as a separate case. </w:t>
      </w:r>
    </w:p>
    <w:p w:rsidR="00262354" w:rsidRPr="00DF38BC" w:rsidRDefault="00262354"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If a client receives the same services from a number of different</w:t>
      </w:r>
      <w:r w:rsidR="003735BA" w:rsidRPr="00DF38BC">
        <w:rPr>
          <w:rFonts w:asciiTheme="majorHAnsi" w:hAnsiTheme="majorHAnsi"/>
          <w:sz w:val="22"/>
          <w:szCs w:val="22"/>
        </w:rPr>
        <w:t xml:space="preserve"> location</w:t>
      </w:r>
      <w:r w:rsidR="00015F92" w:rsidRPr="00DF38BC">
        <w:rPr>
          <w:rFonts w:asciiTheme="majorHAnsi" w:hAnsiTheme="majorHAnsi"/>
          <w:sz w:val="22"/>
          <w:szCs w:val="22"/>
        </w:rPr>
        <w:t>s</w:t>
      </w:r>
      <w:r w:rsidR="003735BA" w:rsidRPr="00DF38BC">
        <w:rPr>
          <w:rFonts w:asciiTheme="majorHAnsi" w:hAnsiTheme="majorHAnsi"/>
          <w:sz w:val="22"/>
          <w:szCs w:val="22"/>
        </w:rPr>
        <w:t>/outl</w:t>
      </w:r>
      <w:r w:rsidR="00015F92" w:rsidRPr="00DF38BC">
        <w:rPr>
          <w:rFonts w:asciiTheme="majorHAnsi" w:hAnsiTheme="majorHAnsi"/>
          <w:sz w:val="22"/>
          <w:szCs w:val="22"/>
        </w:rPr>
        <w:t>ets managed under the same funding</w:t>
      </w:r>
      <w:r w:rsidR="003735BA" w:rsidRPr="00DF38BC">
        <w:rPr>
          <w:rFonts w:asciiTheme="majorHAnsi" w:hAnsiTheme="majorHAnsi"/>
          <w:sz w:val="22"/>
          <w:szCs w:val="22"/>
        </w:rPr>
        <w:t xml:space="preserve"> a</w:t>
      </w:r>
      <w:r w:rsidRPr="00DF38BC">
        <w:rPr>
          <w:rFonts w:asciiTheme="majorHAnsi" w:hAnsiTheme="majorHAnsi"/>
          <w:sz w:val="22"/>
          <w:szCs w:val="22"/>
        </w:rPr>
        <w:t xml:space="preserve">greement—each of these is treated as a separate case. </w:t>
      </w:r>
    </w:p>
    <w:p w:rsidR="00F612FB" w:rsidRPr="00DF38BC" w:rsidRDefault="00262354" w:rsidP="005E5F1F">
      <w:pPr>
        <w:rPr>
          <w:rFonts w:asciiTheme="majorHAnsi" w:hAnsiTheme="majorHAnsi"/>
          <w:sz w:val="22"/>
          <w:szCs w:val="22"/>
        </w:rPr>
      </w:pPr>
      <w:r w:rsidRPr="00DF38BC">
        <w:rPr>
          <w:rFonts w:asciiTheme="majorHAnsi" w:hAnsiTheme="majorHAnsi"/>
          <w:sz w:val="22"/>
          <w:szCs w:val="22"/>
        </w:rPr>
        <w:t xml:space="preserve">A case record allows </w:t>
      </w:r>
      <w:r w:rsidR="004D5D6D" w:rsidRPr="00DF38BC">
        <w:rPr>
          <w:rFonts w:asciiTheme="majorHAnsi" w:hAnsiTheme="majorHAnsi"/>
          <w:sz w:val="22"/>
          <w:szCs w:val="22"/>
        </w:rPr>
        <w:t xml:space="preserve">for an </w:t>
      </w:r>
      <w:r w:rsidRPr="00DF38BC">
        <w:rPr>
          <w:rFonts w:asciiTheme="majorHAnsi" w:hAnsiTheme="majorHAnsi"/>
          <w:sz w:val="22"/>
          <w:szCs w:val="22"/>
        </w:rPr>
        <w:t>understand</w:t>
      </w:r>
      <w:r w:rsidR="004D5D6D" w:rsidRPr="00DF38BC">
        <w:rPr>
          <w:rFonts w:asciiTheme="majorHAnsi" w:hAnsiTheme="majorHAnsi"/>
          <w:sz w:val="22"/>
          <w:szCs w:val="22"/>
        </w:rPr>
        <w:t>ing of</w:t>
      </w:r>
      <w:r w:rsidR="00015F92" w:rsidRPr="00DF38BC">
        <w:rPr>
          <w:rFonts w:asciiTheme="majorHAnsi" w:hAnsiTheme="majorHAnsi"/>
          <w:sz w:val="22"/>
          <w:szCs w:val="22"/>
        </w:rPr>
        <w:t xml:space="preserve"> what funded a</w:t>
      </w:r>
      <w:r w:rsidRPr="00DF38BC">
        <w:rPr>
          <w:rFonts w:asciiTheme="majorHAnsi" w:hAnsiTheme="majorHAnsi"/>
          <w:sz w:val="22"/>
          <w:szCs w:val="22"/>
        </w:rPr>
        <w:t>ctivity is being delivered, the loca</w:t>
      </w:r>
      <w:r w:rsidR="009869CA" w:rsidRPr="00DF38BC">
        <w:rPr>
          <w:rFonts w:asciiTheme="majorHAnsi" w:hAnsiTheme="majorHAnsi"/>
          <w:sz w:val="22"/>
          <w:szCs w:val="22"/>
        </w:rPr>
        <w:t xml:space="preserve">tion it is being delivered from and </w:t>
      </w:r>
      <w:r w:rsidRPr="00DF38BC">
        <w:rPr>
          <w:rFonts w:asciiTheme="majorHAnsi" w:hAnsiTheme="majorHAnsi"/>
          <w:sz w:val="22"/>
          <w:szCs w:val="22"/>
        </w:rPr>
        <w:t>the number and profile of the clients receiving the service.</w:t>
      </w:r>
      <w:r w:rsidR="004D5D6D" w:rsidRPr="00DF38BC">
        <w:rPr>
          <w:rFonts w:asciiTheme="majorHAnsi" w:hAnsiTheme="majorHAnsi"/>
          <w:sz w:val="22"/>
          <w:szCs w:val="22"/>
        </w:rPr>
        <w:t xml:space="preserve"> </w:t>
      </w:r>
      <w:r w:rsidRPr="00DF38BC">
        <w:rPr>
          <w:rFonts w:asciiTheme="majorHAnsi" w:hAnsiTheme="majorHAnsi"/>
          <w:sz w:val="22"/>
          <w:szCs w:val="22"/>
        </w:rPr>
        <w:t>A case record can be re</w:t>
      </w:r>
      <w:r w:rsidR="004D5D6D" w:rsidRPr="00DF38BC">
        <w:rPr>
          <w:rFonts w:asciiTheme="majorHAnsi" w:hAnsiTheme="majorHAnsi"/>
          <w:sz w:val="22"/>
          <w:szCs w:val="22"/>
        </w:rPr>
        <w:t>used to record information about a client</w:t>
      </w:r>
      <w:r w:rsidR="00F97C4D" w:rsidRPr="00DF38BC">
        <w:rPr>
          <w:rFonts w:asciiTheme="majorHAnsi" w:hAnsiTheme="majorHAnsi"/>
          <w:sz w:val="22"/>
          <w:szCs w:val="22"/>
        </w:rPr>
        <w:t xml:space="preserve"> if they return to receive the same service. </w:t>
      </w:r>
      <w:bookmarkStart w:id="24" w:name="_Toc394139349"/>
    </w:p>
    <w:p w:rsidR="00262354" w:rsidRPr="00D83CFE" w:rsidRDefault="000F5D4A" w:rsidP="00BC53CA">
      <w:pPr>
        <w:pStyle w:val="Heading2"/>
      </w:pPr>
      <w:bookmarkStart w:id="25" w:name="_Toc414973357"/>
      <w:r w:rsidRPr="00D83CFE">
        <w:t>3.3</w:t>
      </w:r>
      <w:r w:rsidR="003C023D" w:rsidRPr="00D83CFE">
        <w:tab/>
      </w:r>
      <w:r w:rsidR="00262354" w:rsidRPr="00D83CFE">
        <w:t>What is a Session?</w:t>
      </w:r>
      <w:bookmarkEnd w:id="24"/>
      <w:bookmarkEnd w:id="25"/>
    </w:p>
    <w:p w:rsidR="00262354" w:rsidRPr="00DF38BC" w:rsidRDefault="00262354" w:rsidP="00AE1764">
      <w:pPr>
        <w:rPr>
          <w:rFonts w:asciiTheme="majorHAnsi" w:hAnsiTheme="majorHAnsi"/>
          <w:sz w:val="22"/>
          <w:szCs w:val="22"/>
        </w:rPr>
      </w:pPr>
      <w:r w:rsidRPr="00DF38BC">
        <w:rPr>
          <w:rFonts w:asciiTheme="majorHAnsi" w:hAnsiTheme="majorHAnsi"/>
          <w:sz w:val="22"/>
          <w:szCs w:val="22"/>
        </w:rPr>
        <w:t xml:space="preserve">A </w:t>
      </w:r>
      <w:r w:rsidRPr="00DF38BC">
        <w:rPr>
          <w:rFonts w:asciiTheme="majorHAnsi" w:hAnsiTheme="majorHAnsi"/>
          <w:b/>
          <w:sz w:val="22"/>
          <w:szCs w:val="22"/>
        </w:rPr>
        <w:t>session</w:t>
      </w:r>
      <w:r w:rsidRPr="00DF38BC">
        <w:rPr>
          <w:rFonts w:asciiTheme="majorHAnsi" w:hAnsiTheme="majorHAnsi"/>
          <w:sz w:val="22"/>
          <w:szCs w:val="22"/>
        </w:rPr>
        <w:t xml:space="preserve"> is an individual instance or episode of service, stored within a case and ‘related’ to other sessions (when/if they occur) by its inclusion in the same case. A case may contain between one and a potentially unlimited number of sessions.</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A session record allows </w:t>
      </w:r>
      <w:r w:rsidR="004D5D6D" w:rsidRPr="00DF38BC">
        <w:rPr>
          <w:rFonts w:asciiTheme="majorHAnsi" w:hAnsiTheme="majorHAnsi"/>
          <w:sz w:val="22"/>
          <w:szCs w:val="22"/>
        </w:rPr>
        <w:t xml:space="preserve">for an </w:t>
      </w:r>
      <w:r w:rsidRPr="00DF38BC">
        <w:rPr>
          <w:rFonts w:asciiTheme="majorHAnsi" w:hAnsiTheme="majorHAnsi"/>
          <w:sz w:val="22"/>
          <w:szCs w:val="22"/>
        </w:rPr>
        <w:t>understand</w:t>
      </w:r>
      <w:r w:rsidR="004D5D6D" w:rsidRPr="00DF38BC">
        <w:rPr>
          <w:rFonts w:asciiTheme="majorHAnsi" w:hAnsiTheme="majorHAnsi"/>
          <w:sz w:val="22"/>
          <w:szCs w:val="22"/>
        </w:rPr>
        <w:t>ing of</w:t>
      </w:r>
      <w:r w:rsidRPr="00DF38BC">
        <w:rPr>
          <w:rFonts w:asciiTheme="majorHAnsi" w:hAnsiTheme="majorHAnsi"/>
          <w:sz w:val="22"/>
          <w:szCs w:val="22"/>
        </w:rPr>
        <w:t xml:space="preserve"> th</w:t>
      </w:r>
      <w:r w:rsidR="00015F92" w:rsidRPr="00DF38BC">
        <w:rPr>
          <w:rFonts w:asciiTheme="majorHAnsi" w:hAnsiTheme="majorHAnsi"/>
          <w:sz w:val="22"/>
          <w:szCs w:val="22"/>
        </w:rPr>
        <w:t>e date (reporting period) the</w:t>
      </w:r>
      <w:r w:rsidRPr="00DF38BC">
        <w:rPr>
          <w:rFonts w:asciiTheme="majorHAnsi" w:hAnsiTheme="majorHAnsi"/>
          <w:sz w:val="22"/>
          <w:szCs w:val="22"/>
        </w:rPr>
        <w:t xml:space="preserve"> instance of </w:t>
      </w:r>
      <w:r w:rsidR="00C3160C" w:rsidRPr="00DF38BC">
        <w:rPr>
          <w:rFonts w:asciiTheme="majorHAnsi" w:hAnsiTheme="majorHAnsi"/>
          <w:sz w:val="22"/>
          <w:szCs w:val="22"/>
        </w:rPr>
        <w:t>service</w:t>
      </w:r>
      <w:r w:rsidR="00C3160C">
        <w:rPr>
          <w:rFonts w:asciiTheme="majorHAnsi" w:hAnsiTheme="majorHAnsi"/>
          <w:sz w:val="22"/>
          <w:szCs w:val="22"/>
        </w:rPr>
        <w:t xml:space="preserve"> </w:t>
      </w:r>
      <w:r w:rsidR="00C3160C" w:rsidRPr="00DF38BC">
        <w:rPr>
          <w:rFonts w:asciiTheme="majorHAnsi" w:hAnsiTheme="majorHAnsi"/>
          <w:sz w:val="22"/>
          <w:szCs w:val="22"/>
        </w:rPr>
        <w:t>that</w:t>
      </w:r>
      <w:r w:rsidR="00015F92" w:rsidRPr="00DF38BC">
        <w:rPr>
          <w:rFonts w:asciiTheme="majorHAnsi" w:hAnsiTheme="majorHAnsi"/>
          <w:sz w:val="22"/>
          <w:szCs w:val="22"/>
        </w:rPr>
        <w:t xml:space="preserve"> </w:t>
      </w:r>
      <w:r w:rsidRPr="00DF38BC">
        <w:rPr>
          <w:rFonts w:asciiTheme="majorHAnsi" w:hAnsiTheme="majorHAnsi"/>
          <w:sz w:val="22"/>
          <w:szCs w:val="22"/>
        </w:rPr>
        <w:t>occurred, the type of service the participants received</w:t>
      </w:r>
      <w:r w:rsidR="00C12E41" w:rsidRPr="00DF38BC">
        <w:rPr>
          <w:rFonts w:asciiTheme="majorHAnsi" w:hAnsiTheme="majorHAnsi"/>
          <w:sz w:val="22"/>
          <w:szCs w:val="22"/>
        </w:rPr>
        <w:t xml:space="preserve"> (for example counselling or intake/assessment)</w:t>
      </w:r>
      <w:r w:rsidRPr="00DF38BC">
        <w:rPr>
          <w:rFonts w:asciiTheme="majorHAnsi" w:hAnsiTheme="majorHAnsi"/>
          <w:sz w:val="22"/>
          <w:szCs w:val="22"/>
        </w:rPr>
        <w:t xml:space="preserve"> and which of the clients associated to the cas</w:t>
      </w:r>
      <w:r w:rsidR="004D5D6D" w:rsidRPr="00DF38BC">
        <w:rPr>
          <w:rFonts w:asciiTheme="majorHAnsi" w:hAnsiTheme="majorHAnsi"/>
          <w:sz w:val="22"/>
          <w:szCs w:val="22"/>
        </w:rPr>
        <w:t>e were present</w:t>
      </w:r>
      <w:r w:rsidR="00C12E41" w:rsidRPr="00DF38BC">
        <w:rPr>
          <w:rFonts w:asciiTheme="majorHAnsi" w:hAnsiTheme="majorHAnsi"/>
          <w:sz w:val="22"/>
          <w:szCs w:val="22"/>
        </w:rPr>
        <w:t xml:space="preserve"> on that date. </w:t>
      </w:r>
    </w:p>
    <w:p w:rsidR="002B25EA" w:rsidRPr="00D83CFE" w:rsidRDefault="000F5D4A" w:rsidP="00BC53CA">
      <w:pPr>
        <w:pStyle w:val="Heading2"/>
      </w:pPr>
      <w:bookmarkStart w:id="26" w:name="_Toc393900827"/>
      <w:bookmarkStart w:id="27" w:name="_Toc414973358"/>
      <w:r w:rsidRPr="00D83CFE">
        <w:t>3.4</w:t>
      </w:r>
      <w:r w:rsidR="003C023D" w:rsidRPr="00D83CFE">
        <w:tab/>
        <w:t>T</w:t>
      </w:r>
      <w:r w:rsidR="002B25EA" w:rsidRPr="00D83CFE">
        <w:t>he count</w:t>
      </w:r>
      <w:r w:rsidR="004C1896" w:rsidRPr="00D83CFE">
        <w:t>ing</w:t>
      </w:r>
      <w:r w:rsidR="002B25EA" w:rsidRPr="00D83CFE">
        <w:t xml:space="preserve"> rules for cases, sessions and clients</w:t>
      </w:r>
      <w:bookmarkEnd w:id="26"/>
      <w:bookmarkEnd w:id="27"/>
    </w:p>
    <w:p w:rsidR="002B25EA" w:rsidRPr="00DF38BC" w:rsidRDefault="002B25EA" w:rsidP="003C023D">
      <w:pPr>
        <w:rPr>
          <w:rFonts w:asciiTheme="majorHAnsi" w:hAnsiTheme="majorHAnsi"/>
          <w:b/>
          <w:sz w:val="22"/>
          <w:szCs w:val="22"/>
        </w:rPr>
      </w:pPr>
      <w:r w:rsidRPr="00DF38BC">
        <w:rPr>
          <w:rFonts w:asciiTheme="majorHAnsi" w:hAnsiTheme="majorHAnsi"/>
          <w:sz w:val="22"/>
          <w:szCs w:val="22"/>
        </w:rPr>
        <w:t xml:space="preserve">A </w:t>
      </w:r>
      <w:r w:rsidRPr="00DF38BC">
        <w:rPr>
          <w:rFonts w:asciiTheme="majorHAnsi" w:hAnsiTheme="majorHAnsi"/>
          <w:b/>
          <w:sz w:val="22"/>
          <w:szCs w:val="22"/>
        </w:rPr>
        <w:t>case</w:t>
      </w:r>
      <w:r w:rsidRPr="00DF38BC">
        <w:rPr>
          <w:rFonts w:asciiTheme="majorHAnsi" w:hAnsiTheme="majorHAnsi"/>
          <w:sz w:val="22"/>
          <w:szCs w:val="22"/>
        </w:rPr>
        <w:t xml:space="preserve"> will be counted against the reporting period if at least one session has occurred under the case within a reporting period.</w:t>
      </w:r>
      <w:r w:rsidR="003C023D" w:rsidRPr="00DF38BC">
        <w:rPr>
          <w:rFonts w:asciiTheme="majorHAnsi" w:hAnsiTheme="majorHAnsi"/>
          <w:sz w:val="22"/>
          <w:szCs w:val="22"/>
        </w:rPr>
        <w:t xml:space="preserve"> </w:t>
      </w:r>
      <w:r w:rsidRPr="00DF38BC">
        <w:rPr>
          <w:rFonts w:asciiTheme="majorHAnsi" w:hAnsiTheme="majorHAnsi"/>
          <w:sz w:val="22"/>
          <w:szCs w:val="22"/>
        </w:rPr>
        <w:t xml:space="preserve">If the case was active within a previous reporting period, it will be counted as an </w:t>
      </w:r>
      <w:r w:rsidRPr="00B01801">
        <w:rPr>
          <w:rFonts w:asciiTheme="majorHAnsi" w:hAnsiTheme="majorHAnsi"/>
          <w:b/>
          <w:sz w:val="22"/>
          <w:szCs w:val="22"/>
        </w:rPr>
        <w:t>existing case</w:t>
      </w:r>
      <w:r w:rsidRPr="00DF38BC">
        <w:rPr>
          <w:rFonts w:asciiTheme="majorHAnsi" w:hAnsiTheme="majorHAnsi"/>
          <w:sz w:val="22"/>
          <w:szCs w:val="22"/>
        </w:rPr>
        <w:t>.</w:t>
      </w:r>
      <w:r w:rsidR="00C12E41" w:rsidRPr="00DF38BC">
        <w:rPr>
          <w:rFonts w:asciiTheme="majorHAnsi" w:hAnsiTheme="majorHAnsi"/>
          <w:sz w:val="22"/>
          <w:szCs w:val="22"/>
        </w:rPr>
        <w:t xml:space="preserve"> </w:t>
      </w:r>
      <w:r w:rsidRPr="00DF38BC">
        <w:rPr>
          <w:rFonts w:asciiTheme="majorHAnsi" w:hAnsiTheme="majorHAnsi"/>
          <w:sz w:val="22"/>
          <w:szCs w:val="22"/>
        </w:rPr>
        <w:t xml:space="preserve">If the case was created in the current reporting period it will be counted as a </w:t>
      </w:r>
      <w:r w:rsidRPr="00DF38BC">
        <w:rPr>
          <w:rFonts w:asciiTheme="majorHAnsi" w:hAnsiTheme="majorHAnsi"/>
          <w:b/>
          <w:sz w:val="22"/>
          <w:szCs w:val="22"/>
        </w:rPr>
        <w:t>new case.</w:t>
      </w:r>
    </w:p>
    <w:p w:rsidR="002B25EA" w:rsidRPr="00DF38BC" w:rsidRDefault="002B25EA" w:rsidP="004C1896">
      <w:pPr>
        <w:rPr>
          <w:rFonts w:asciiTheme="majorHAnsi" w:hAnsiTheme="majorHAnsi"/>
          <w:sz w:val="22"/>
          <w:szCs w:val="22"/>
        </w:rPr>
      </w:pPr>
      <w:r w:rsidRPr="00DF38BC">
        <w:rPr>
          <w:rFonts w:asciiTheme="majorHAnsi" w:hAnsiTheme="majorHAnsi"/>
          <w:sz w:val="22"/>
          <w:szCs w:val="22"/>
        </w:rPr>
        <w:t xml:space="preserve">A </w:t>
      </w:r>
      <w:r w:rsidRPr="00DF38BC">
        <w:rPr>
          <w:rFonts w:asciiTheme="majorHAnsi" w:hAnsiTheme="majorHAnsi"/>
          <w:b/>
          <w:sz w:val="22"/>
          <w:szCs w:val="22"/>
        </w:rPr>
        <w:t>session</w:t>
      </w:r>
      <w:r w:rsidRPr="00DF38BC">
        <w:rPr>
          <w:rFonts w:asciiTheme="majorHAnsi" w:hAnsiTheme="majorHAnsi"/>
          <w:sz w:val="22"/>
          <w:szCs w:val="22"/>
        </w:rPr>
        <w:t xml:space="preserve"> will be counted against a reporting period if the date of the session fell within the reporting period and at least one cli</w:t>
      </w:r>
      <w:r w:rsidR="00F76BB6">
        <w:rPr>
          <w:rFonts w:asciiTheme="majorHAnsi" w:hAnsiTheme="majorHAnsi"/>
          <w:sz w:val="22"/>
          <w:szCs w:val="22"/>
        </w:rPr>
        <w:t>ent is attached to the session.</w:t>
      </w:r>
    </w:p>
    <w:p w:rsidR="00F76BB6" w:rsidRDefault="00F76BB6">
      <w:pPr>
        <w:spacing w:before="0" w:after="200" w:line="276" w:lineRule="auto"/>
        <w:rPr>
          <w:rFonts w:asciiTheme="majorHAnsi" w:hAnsiTheme="majorHAnsi"/>
          <w:sz w:val="22"/>
          <w:szCs w:val="22"/>
        </w:rPr>
      </w:pPr>
      <w:r>
        <w:rPr>
          <w:rFonts w:asciiTheme="majorHAnsi" w:hAnsiTheme="majorHAnsi"/>
          <w:sz w:val="22"/>
          <w:szCs w:val="22"/>
        </w:rPr>
        <w:br w:type="page"/>
      </w:r>
    </w:p>
    <w:p w:rsidR="002B25EA" w:rsidRPr="00DF38BC" w:rsidRDefault="002B25EA" w:rsidP="004C1896">
      <w:pPr>
        <w:rPr>
          <w:rFonts w:asciiTheme="majorHAnsi" w:hAnsiTheme="majorHAnsi"/>
          <w:sz w:val="22"/>
          <w:szCs w:val="22"/>
        </w:rPr>
      </w:pPr>
      <w:r w:rsidRPr="00DF38BC">
        <w:rPr>
          <w:rFonts w:asciiTheme="majorHAnsi" w:hAnsiTheme="majorHAnsi"/>
          <w:sz w:val="22"/>
          <w:szCs w:val="22"/>
        </w:rPr>
        <w:lastRenderedPageBreak/>
        <w:t xml:space="preserve">A </w:t>
      </w:r>
      <w:r w:rsidRPr="00DF38BC">
        <w:rPr>
          <w:rFonts w:asciiTheme="majorHAnsi" w:hAnsiTheme="majorHAnsi"/>
          <w:b/>
          <w:sz w:val="22"/>
          <w:szCs w:val="22"/>
        </w:rPr>
        <w:t>client</w:t>
      </w:r>
      <w:r w:rsidRPr="00DF38BC">
        <w:rPr>
          <w:rFonts w:asciiTheme="majorHAnsi" w:hAnsiTheme="majorHAnsi"/>
          <w:sz w:val="22"/>
          <w:szCs w:val="22"/>
        </w:rPr>
        <w:t xml:space="preserve"> will be counted against a reporting period if the client was recorded as attending at least </w:t>
      </w:r>
      <w:r w:rsidRPr="00DF38BC">
        <w:rPr>
          <w:rFonts w:asciiTheme="majorHAnsi" w:hAnsiTheme="majorHAnsi"/>
          <w:b/>
          <w:sz w:val="22"/>
          <w:szCs w:val="22"/>
        </w:rPr>
        <w:t>one</w:t>
      </w:r>
      <w:r w:rsidRPr="00DF38BC">
        <w:rPr>
          <w:rFonts w:asciiTheme="majorHAnsi" w:hAnsiTheme="majorHAnsi"/>
          <w:sz w:val="22"/>
          <w:szCs w:val="22"/>
        </w:rPr>
        <w:t xml:space="preserve"> session against </w:t>
      </w:r>
      <w:r w:rsidRPr="00DF38BC">
        <w:rPr>
          <w:rFonts w:asciiTheme="majorHAnsi" w:hAnsiTheme="majorHAnsi"/>
          <w:b/>
          <w:sz w:val="22"/>
          <w:szCs w:val="22"/>
        </w:rPr>
        <w:t>any</w:t>
      </w:r>
      <w:r w:rsidRPr="00DF38BC">
        <w:rPr>
          <w:rFonts w:asciiTheme="majorHAnsi" w:hAnsiTheme="majorHAnsi"/>
          <w:sz w:val="22"/>
          <w:szCs w:val="22"/>
        </w:rPr>
        <w:t xml:space="preserve"> case and the session date occurred within the reporting period. If a client record has </w:t>
      </w:r>
      <w:r w:rsidR="00015F92" w:rsidRPr="00DF38BC">
        <w:rPr>
          <w:rFonts w:asciiTheme="majorHAnsi" w:hAnsiTheme="majorHAnsi"/>
          <w:sz w:val="22"/>
          <w:szCs w:val="22"/>
        </w:rPr>
        <w:t>been recorded against a funded a</w:t>
      </w:r>
      <w:r w:rsidRPr="00DF38BC">
        <w:rPr>
          <w:rFonts w:asciiTheme="majorHAnsi" w:hAnsiTheme="majorHAnsi"/>
          <w:sz w:val="22"/>
          <w:szCs w:val="22"/>
        </w:rPr>
        <w:t>ctivity delivered by a service provider in the previous reporting period and the client attends another session against</w:t>
      </w:r>
      <w:r w:rsidR="00015F92" w:rsidRPr="00DF38BC">
        <w:rPr>
          <w:rFonts w:asciiTheme="majorHAnsi" w:hAnsiTheme="majorHAnsi"/>
          <w:sz w:val="22"/>
          <w:szCs w:val="22"/>
        </w:rPr>
        <w:t xml:space="preserve"> the same a</w:t>
      </w:r>
      <w:r w:rsidRPr="00DF38BC">
        <w:rPr>
          <w:rFonts w:asciiTheme="majorHAnsi" w:hAnsiTheme="majorHAnsi"/>
          <w:sz w:val="22"/>
          <w:szCs w:val="22"/>
        </w:rPr>
        <w:t xml:space="preserve">ctivity in a subsequent reporting period, they will be counted as an </w:t>
      </w:r>
      <w:r w:rsidRPr="00DF38BC">
        <w:rPr>
          <w:rFonts w:asciiTheme="majorHAnsi" w:hAnsiTheme="majorHAnsi"/>
          <w:b/>
          <w:sz w:val="22"/>
          <w:szCs w:val="22"/>
        </w:rPr>
        <w:t>existing client</w:t>
      </w:r>
      <w:r w:rsidRPr="00DF38BC">
        <w:rPr>
          <w:rFonts w:asciiTheme="majorHAnsi" w:hAnsiTheme="majorHAnsi"/>
          <w:sz w:val="22"/>
          <w:szCs w:val="22"/>
        </w:rPr>
        <w:t>.</w:t>
      </w:r>
    </w:p>
    <w:p w:rsidR="00BF4761" w:rsidRDefault="002B25EA" w:rsidP="00C35CD8">
      <w:pPr>
        <w:rPr>
          <w:rFonts w:asciiTheme="majorHAnsi" w:hAnsiTheme="majorHAnsi"/>
          <w:sz w:val="22"/>
          <w:szCs w:val="22"/>
        </w:rPr>
      </w:pPr>
      <w:r w:rsidRPr="00DF38BC">
        <w:rPr>
          <w:rFonts w:asciiTheme="majorHAnsi" w:hAnsiTheme="majorHAnsi"/>
          <w:sz w:val="22"/>
          <w:szCs w:val="22"/>
        </w:rPr>
        <w:t>If a client record has not prev</w:t>
      </w:r>
      <w:r w:rsidR="00015F92" w:rsidRPr="00DF38BC">
        <w:rPr>
          <w:rFonts w:asciiTheme="majorHAnsi" w:hAnsiTheme="majorHAnsi"/>
          <w:sz w:val="22"/>
          <w:szCs w:val="22"/>
        </w:rPr>
        <w:t>iously been recorded against a funded a</w:t>
      </w:r>
      <w:r w:rsidRPr="00DF38BC">
        <w:rPr>
          <w:rFonts w:asciiTheme="majorHAnsi" w:hAnsiTheme="majorHAnsi"/>
          <w:sz w:val="22"/>
          <w:szCs w:val="22"/>
        </w:rPr>
        <w:t xml:space="preserve">ctivity and the client </w:t>
      </w:r>
      <w:r w:rsidR="00015F92" w:rsidRPr="00DF38BC">
        <w:rPr>
          <w:rFonts w:asciiTheme="majorHAnsi" w:hAnsiTheme="majorHAnsi"/>
          <w:sz w:val="22"/>
          <w:szCs w:val="22"/>
        </w:rPr>
        <w:t>attends a session against that a</w:t>
      </w:r>
      <w:r w:rsidRPr="00DF38BC">
        <w:rPr>
          <w:rFonts w:asciiTheme="majorHAnsi" w:hAnsiTheme="majorHAnsi"/>
          <w:sz w:val="22"/>
          <w:szCs w:val="22"/>
        </w:rPr>
        <w:t xml:space="preserve">ctivity for this first time, they will be counted as a </w:t>
      </w:r>
      <w:r w:rsidRPr="00DF38BC">
        <w:rPr>
          <w:rFonts w:asciiTheme="majorHAnsi" w:hAnsiTheme="majorHAnsi"/>
          <w:b/>
          <w:sz w:val="22"/>
          <w:szCs w:val="22"/>
        </w:rPr>
        <w:t>new client</w:t>
      </w:r>
      <w:r w:rsidRPr="00DF38BC">
        <w:rPr>
          <w:rFonts w:asciiTheme="majorHAnsi" w:hAnsiTheme="majorHAnsi"/>
          <w:sz w:val="22"/>
          <w:szCs w:val="22"/>
        </w:rPr>
        <w:t>.</w:t>
      </w:r>
    </w:p>
    <w:p w:rsidR="004C1896" w:rsidRPr="00DF38BC" w:rsidRDefault="004C1896" w:rsidP="00C35CD8">
      <w:pPr>
        <w:rPr>
          <w:rFonts w:asciiTheme="majorHAnsi" w:hAnsiTheme="majorHAnsi"/>
          <w:sz w:val="22"/>
          <w:szCs w:val="22"/>
        </w:rPr>
      </w:pPr>
      <w:r w:rsidRPr="00DF38BC">
        <w:rPr>
          <w:rFonts w:asciiTheme="majorHAnsi" w:hAnsiTheme="majorHAnsi"/>
          <w:sz w:val="22"/>
          <w:szCs w:val="22"/>
        </w:rPr>
        <w:br w:type="page"/>
      </w:r>
    </w:p>
    <w:p w:rsidR="00037D65" w:rsidRPr="00D83CFE" w:rsidRDefault="000F5D4A" w:rsidP="007B650D">
      <w:pPr>
        <w:pStyle w:val="Heading1"/>
      </w:pPr>
      <w:bookmarkStart w:id="28" w:name="_Toc387916872"/>
      <w:bookmarkStart w:id="29" w:name="_Toc394139350"/>
      <w:bookmarkStart w:id="30" w:name="_Toc414973359"/>
      <w:r w:rsidRPr="00D83CFE">
        <w:lastRenderedPageBreak/>
        <w:t>4</w:t>
      </w:r>
      <w:r w:rsidR="009D5D5D" w:rsidRPr="00D83CFE">
        <w:t>.</w:t>
      </w:r>
      <w:r w:rsidR="009D5D5D" w:rsidRPr="00D83CFE">
        <w:tab/>
      </w:r>
      <w:r w:rsidR="009D5D5D" w:rsidRPr="00D83CFE">
        <w:tab/>
      </w:r>
      <w:r w:rsidR="00262354" w:rsidRPr="00D83CFE">
        <w:t>Protecting client’s personal information</w:t>
      </w:r>
      <w:bookmarkEnd w:id="28"/>
      <w:bookmarkEnd w:id="29"/>
      <w:bookmarkEnd w:id="30"/>
    </w:p>
    <w:p w:rsidR="00D1240B" w:rsidRPr="00DF38BC" w:rsidRDefault="00262354" w:rsidP="004D5D6D">
      <w:pPr>
        <w:rPr>
          <w:rFonts w:asciiTheme="majorHAnsi" w:hAnsiTheme="majorHAnsi"/>
          <w:sz w:val="22"/>
          <w:szCs w:val="22"/>
        </w:rPr>
      </w:pPr>
      <w:r w:rsidRPr="00DF38BC">
        <w:rPr>
          <w:rFonts w:asciiTheme="majorHAnsi" w:hAnsiTheme="majorHAnsi"/>
          <w:sz w:val="22"/>
          <w:szCs w:val="22"/>
        </w:rPr>
        <w:t xml:space="preserve">The </w:t>
      </w:r>
      <w:r w:rsidRPr="00DF38BC">
        <w:rPr>
          <w:rFonts w:asciiTheme="majorHAnsi" w:hAnsiTheme="majorHAnsi"/>
          <w:i/>
          <w:sz w:val="22"/>
          <w:szCs w:val="22"/>
        </w:rPr>
        <w:t>DSS Data Exchange Framework</w:t>
      </w:r>
      <w:r w:rsidRPr="00DF38BC">
        <w:rPr>
          <w:rFonts w:asciiTheme="majorHAnsi" w:hAnsiTheme="majorHAnsi"/>
          <w:sz w:val="22"/>
          <w:szCs w:val="22"/>
        </w:rPr>
        <w:t xml:space="preserve"> has been designed to ensure </w:t>
      </w:r>
      <w:r w:rsidR="0017264B" w:rsidRPr="00DF38BC">
        <w:rPr>
          <w:rFonts w:asciiTheme="majorHAnsi" w:hAnsiTheme="majorHAnsi"/>
          <w:sz w:val="22"/>
          <w:szCs w:val="22"/>
        </w:rPr>
        <w:t xml:space="preserve">a </w:t>
      </w:r>
      <w:r w:rsidRPr="00DF38BC">
        <w:rPr>
          <w:rFonts w:asciiTheme="majorHAnsi" w:hAnsiTheme="majorHAnsi"/>
          <w:sz w:val="22"/>
          <w:szCs w:val="22"/>
        </w:rPr>
        <w:t>client’s personal information is protected through stringent protocols that comply with the requirements of the Commonwealth Privacy Act 1988 and the Australian Privacy Principles.</w:t>
      </w:r>
      <w:bookmarkStart w:id="31" w:name="_Toc389750991"/>
      <w:bookmarkStart w:id="32" w:name="_Toc394139351"/>
    </w:p>
    <w:p w:rsidR="00037D65" w:rsidRPr="00D83CFE" w:rsidRDefault="000F5D4A" w:rsidP="00BC53CA">
      <w:pPr>
        <w:pStyle w:val="Heading2"/>
      </w:pPr>
      <w:bookmarkStart w:id="33" w:name="_Toc414973360"/>
      <w:r w:rsidRPr="00D83CFE">
        <w:t>4</w:t>
      </w:r>
      <w:r w:rsidR="009D5D5D" w:rsidRPr="00D83CFE">
        <w:t>.1</w:t>
      </w:r>
      <w:r w:rsidR="009D5D5D" w:rsidRPr="00D83CFE">
        <w:tab/>
      </w:r>
      <w:r w:rsidR="00262354" w:rsidRPr="00D83CFE">
        <w:t>Service provider obligations</w:t>
      </w:r>
      <w:bookmarkEnd w:id="31"/>
      <w:bookmarkEnd w:id="32"/>
      <w:bookmarkEnd w:id="33"/>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Service providers must obtain informed consent from clients to collect and store personal information that is needed fo</w:t>
      </w:r>
      <w:r w:rsidR="00E2793A" w:rsidRPr="00DF38BC">
        <w:rPr>
          <w:rFonts w:asciiTheme="majorHAnsi" w:hAnsiTheme="majorHAnsi"/>
          <w:sz w:val="22"/>
          <w:szCs w:val="22"/>
        </w:rPr>
        <w:t xml:space="preserve">r their own business purposes. </w:t>
      </w:r>
      <w:r w:rsidRPr="00DF38BC">
        <w:rPr>
          <w:rFonts w:asciiTheme="majorHAnsi" w:hAnsiTheme="majorHAnsi"/>
          <w:sz w:val="22"/>
          <w:szCs w:val="22"/>
        </w:rPr>
        <w:t xml:space="preserve">This is in line with Commonwealth and State/Territory privacy legislation. This is a standard privacy requirement that is not linked to the </w:t>
      </w:r>
      <w:r w:rsidRPr="00DF38BC">
        <w:rPr>
          <w:rFonts w:asciiTheme="majorHAnsi" w:hAnsiTheme="majorHAnsi"/>
          <w:i/>
          <w:sz w:val="22"/>
          <w:szCs w:val="22"/>
        </w:rPr>
        <w:t>DSS Data Exchange Framework</w:t>
      </w:r>
      <w:r w:rsidRPr="00DF38BC">
        <w:rPr>
          <w:rFonts w:asciiTheme="majorHAnsi" w:hAnsiTheme="majorHAnsi"/>
          <w:sz w:val="22"/>
          <w:szCs w:val="22"/>
        </w:rPr>
        <w:t>.</w:t>
      </w:r>
    </w:p>
    <w:p w:rsidR="00585EB5" w:rsidRDefault="00262354" w:rsidP="00262354">
      <w:pPr>
        <w:rPr>
          <w:rFonts w:asciiTheme="majorHAnsi" w:hAnsiTheme="majorHAnsi"/>
          <w:sz w:val="22"/>
          <w:szCs w:val="22"/>
        </w:rPr>
      </w:pPr>
      <w:r w:rsidRPr="00DF38BC">
        <w:rPr>
          <w:rFonts w:asciiTheme="majorHAnsi" w:hAnsiTheme="majorHAnsi"/>
          <w:sz w:val="22"/>
          <w:szCs w:val="22"/>
        </w:rPr>
        <w:t>Service providers must not disclose personal information to DSS or any other party without the consent of the client—specifically the names of clients attending the s</w:t>
      </w:r>
      <w:r w:rsidR="00DF069F" w:rsidRPr="00DF38BC">
        <w:rPr>
          <w:rFonts w:asciiTheme="majorHAnsi" w:hAnsiTheme="majorHAnsi"/>
          <w:sz w:val="22"/>
          <w:szCs w:val="22"/>
        </w:rPr>
        <w:t>ervice or personal identifiers.</w:t>
      </w:r>
      <w:r w:rsidR="00585EB5">
        <w:rPr>
          <w:rFonts w:asciiTheme="majorHAnsi" w:hAnsiTheme="majorHAnsi"/>
          <w:sz w:val="22"/>
          <w:szCs w:val="22"/>
        </w:rPr>
        <w:t xml:space="preserve"> </w:t>
      </w:r>
      <w:r w:rsidR="002A7BC9" w:rsidRPr="00DF38BC">
        <w:rPr>
          <w:rFonts w:asciiTheme="majorHAnsi" w:hAnsiTheme="majorHAnsi"/>
          <w:sz w:val="22"/>
          <w:szCs w:val="22"/>
        </w:rPr>
        <w:t xml:space="preserve">As part of the </w:t>
      </w:r>
      <w:r w:rsidR="002A7BC9" w:rsidRPr="00DF38BC">
        <w:rPr>
          <w:rFonts w:asciiTheme="majorHAnsi" w:hAnsiTheme="majorHAnsi"/>
          <w:i/>
          <w:sz w:val="22"/>
          <w:szCs w:val="22"/>
        </w:rPr>
        <w:t>DSS Data Exchange Framework</w:t>
      </w:r>
      <w:r w:rsidR="002A7BC9" w:rsidRPr="00DF38BC">
        <w:rPr>
          <w:rFonts w:asciiTheme="majorHAnsi" w:hAnsiTheme="majorHAnsi"/>
          <w:sz w:val="22"/>
          <w:szCs w:val="22"/>
        </w:rPr>
        <w:t xml:space="preserve">, personal information is not disclosed to DSS as it is de-identified using the AIHW Statistical </w:t>
      </w:r>
      <w:r w:rsidR="00DF069F" w:rsidRPr="00DF38BC">
        <w:rPr>
          <w:rFonts w:asciiTheme="majorHAnsi" w:hAnsiTheme="majorHAnsi"/>
          <w:sz w:val="22"/>
          <w:szCs w:val="22"/>
        </w:rPr>
        <w:t>Linkage Key</w:t>
      </w:r>
      <w:r w:rsidR="00E14AC0" w:rsidRPr="00DF38BC">
        <w:rPr>
          <w:rFonts w:asciiTheme="majorHAnsi" w:hAnsiTheme="majorHAnsi"/>
          <w:sz w:val="22"/>
          <w:szCs w:val="22"/>
        </w:rPr>
        <w:t xml:space="preserve"> (SLK)</w:t>
      </w:r>
      <w:r w:rsidR="00A94EF9" w:rsidRPr="00DF38BC">
        <w:rPr>
          <w:rFonts w:asciiTheme="majorHAnsi" w:hAnsiTheme="majorHAnsi"/>
          <w:sz w:val="22"/>
          <w:szCs w:val="22"/>
        </w:rPr>
        <w:t xml:space="preserve"> (see Section 5</w:t>
      </w:r>
      <w:r w:rsidR="00DF069F" w:rsidRPr="00DF38BC">
        <w:rPr>
          <w:rFonts w:asciiTheme="majorHAnsi" w:hAnsiTheme="majorHAnsi"/>
          <w:sz w:val="22"/>
          <w:szCs w:val="22"/>
        </w:rPr>
        <w:t>.2.2)</w:t>
      </w:r>
      <w:r w:rsidR="002A7BC9" w:rsidRPr="00DF38BC">
        <w:rPr>
          <w:rFonts w:asciiTheme="majorHAnsi" w:hAnsiTheme="majorHAnsi"/>
          <w:sz w:val="22"/>
          <w:szCs w:val="22"/>
        </w:rPr>
        <w:t>.</w:t>
      </w:r>
    </w:p>
    <w:p w:rsidR="00613968" w:rsidRPr="00D83CFE" w:rsidRDefault="000F5D4A" w:rsidP="00BC53CA">
      <w:pPr>
        <w:pStyle w:val="Heading2"/>
      </w:pPr>
      <w:bookmarkStart w:id="34" w:name="_Toc414973361"/>
      <w:r w:rsidRPr="00D83CFE">
        <w:t>4</w:t>
      </w:r>
      <w:r w:rsidR="009D5D5D" w:rsidRPr="00D83CFE">
        <w:t>.2</w:t>
      </w:r>
      <w:r w:rsidR="009D5D5D" w:rsidRPr="00D83CFE">
        <w:tab/>
      </w:r>
      <w:r w:rsidR="00613968" w:rsidRPr="00D83CFE">
        <w:t>Additional obligations</w:t>
      </w:r>
      <w:r w:rsidR="00DF069F" w:rsidRPr="00D83CFE">
        <w:t xml:space="preserve"> when </w:t>
      </w:r>
      <w:r w:rsidR="00613968" w:rsidRPr="00D83CFE">
        <w:t>using the web-based portal</w:t>
      </w:r>
      <w:bookmarkEnd w:id="34"/>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DSS has prepared registration forms which it recommends service providers ask clients to complete when collecting their personal information for registration on the DSS Data Exchange</w:t>
      </w:r>
      <w:r w:rsidR="00613968" w:rsidRPr="00DF38BC">
        <w:rPr>
          <w:rFonts w:asciiTheme="majorHAnsi" w:hAnsiTheme="majorHAnsi"/>
          <w:sz w:val="22"/>
          <w:szCs w:val="22"/>
        </w:rPr>
        <w:t xml:space="preserve"> web-based portal</w:t>
      </w:r>
      <w:r w:rsidRPr="00DF38BC">
        <w:rPr>
          <w:rFonts w:asciiTheme="majorHAnsi" w:hAnsiTheme="majorHAnsi"/>
          <w:sz w:val="22"/>
          <w:szCs w:val="22"/>
        </w:rPr>
        <w:t xml:space="preserve">. </w:t>
      </w:r>
      <w:r w:rsidR="00613968" w:rsidRPr="00DF38BC">
        <w:rPr>
          <w:rFonts w:asciiTheme="majorHAnsi" w:hAnsiTheme="majorHAnsi"/>
          <w:sz w:val="22"/>
          <w:szCs w:val="22"/>
        </w:rPr>
        <w:t xml:space="preserve">This portal can be used by providers like a free case management system. </w:t>
      </w:r>
      <w:r w:rsidRPr="00DF38BC">
        <w:rPr>
          <w:rFonts w:asciiTheme="majorHAnsi" w:hAnsiTheme="majorHAnsi"/>
          <w:sz w:val="22"/>
          <w:szCs w:val="22"/>
        </w:rPr>
        <w:t xml:space="preserve"> </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Service providers may </w:t>
      </w:r>
      <w:r w:rsidR="00817BC9">
        <w:rPr>
          <w:rFonts w:asciiTheme="majorHAnsi" w:hAnsiTheme="majorHAnsi"/>
          <w:sz w:val="22"/>
          <w:szCs w:val="22"/>
        </w:rPr>
        <w:t>design and implement</w:t>
      </w:r>
      <w:r w:rsidR="00817BC9" w:rsidRPr="00DF38BC">
        <w:rPr>
          <w:rFonts w:asciiTheme="majorHAnsi" w:hAnsiTheme="majorHAnsi"/>
          <w:sz w:val="22"/>
          <w:szCs w:val="22"/>
        </w:rPr>
        <w:t xml:space="preserve"> </w:t>
      </w:r>
      <w:r w:rsidRPr="00DF38BC">
        <w:rPr>
          <w:rFonts w:asciiTheme="majorHAnsi" w:hAnsiTheme="majorHAnsi"/>
          <w:sz w:val="22"/>
          <w:szCs w:val="22"/>
        </w:rPr>
        <w:t>their own registration forms; however, to enable service providers to enter client data on the DSS Data Exchange</w:t>
      </w:r>
      <w:r w:rsidR="00613968" w:rsidRPr="00DF38BC">
        <w:rPr>
          <w:rFonts w:asciiTheme="majorHAnsi" w:hAnsiTheme="majorHAnsi"/>
          <w:sz w:val="22"/>
          <w:szCs w:val="22"/>
        </w:rPr>
        <w:t xml:space="preserve"> web-based portal</w:t>
      </w:r>
      <w:r w:rsidRPr="00DF38BC">
        <w:rPr>
          <w:rFonts w:asciiTheme="majorHAnsi" w:hAnsiTheme="majorHAnsi"/>
          <w:sz w:val="22"/>
          <w:szCs w:val="22"/>
        </w:rPr>
        <w:t xml:space="preserve">, service providers must include the DSS standard notification (as below) and obtain the consent of the client to </w:t>
      </w:r>
      <w:r w:rsidR="00613968" w:rsidRPr="00DF38BC">
        <w:rPr>
          <w:rFonts w:asciiTheme="majorHAnsi" w:hAnsiTheme="majorHAnsi"/>
          <w:sz w:val="22"/>
          <w:szCs w:val="22"/>
        </w:rPr>
        <w:t>record</w:t>
      </w:r>
      <w:r w:rsidRPr="00DF38BC">
        <w:rPr>
          <w:rFonts w:asciiTheme="majorHAnsi" w:hAnsiTheme="majorHAnsi"/>
          <w:sz w:val="22"/>
          <w:szCs w:val="22"/>
        </w:rPr>
        <w:t xml:space="preserve"> their personal information on the</w:t>
      </w:r>
      <w:r w:rsidR="00613968" w:rsidRPr="00DF38BC">
        <w:rPr>
          <w:rFonts w:asciiTheme="majorHAnsi" w:hAnsiTheme="majorHAnsi"/>
          <w:sz w:val="22"/>
          <w:szCs w:val="22"/>
        </w:rPr>
        <w:t xml:space="preserve"> web-based portal</w:t>
      </w:r>
      <w:r w:rsidRPr="00DF38BC">
        <w:rPr>
          <w:rFonts w:asciiTheme="majorHAnsi" w:hAnsiTheme="majorHAnsi"/>
          <w:sz w:val="22"/>
          <w:szCs w:val="22"/>
        </w:rPr>
        <w:t>.</w:t>
      </w:r>
      <w:r w:rsidR="00654298" w:rsidRPr="00DF38BC">
        <w:rPr>
          <w:rFonts w:asciiTheme="majorHAnsi" w:hAnsiTheme="majorHAnsi"/>
          <w:sz w:val="22"/>
          <w:szCs w:val="22"/>
        </w:rPr>
        <w:t xml:space="preserve"> This is necessary as DSS is hosting the IT system, however DSS staff will never have access to identified inform</w:t>
      </w:r>
      <w:r w:rsidR="00A94EF9" w:rsidRPr="00DF38BC">
        <w:rPr>
          <w:rFonts w:asciiTheme="majorHAnsi" w:hAnsiTheme="majorHAnsi"/>
          <w:sz w:val="22"/>
          <w:szCs w:val="22"/>
        </w:rPr>
        <w:t>ation, as described in Section 4</w:t>
      </w:r>
      <w:r w:rsidR="00654298" w:rsidRPr="00DF38BC">
        <w:rPr>
          <w:rFonts w:asciiTheme="majorHAnsi" w:hAnsiTheme="majorHAnsi"/>
          <w:sz w:val="22"/>
          <w:szCs w:val="22"/>
        </w:rPr>
        <w:t>.3 below.</w:t>
      </w:r>
      <w:r w:rsidR="00613968" w:rsidRPr="00DF38BC">
        <w:rPr>
          <w:rFonts w:asciiTheme="majorHAnsi" w:hAnsiTheme="majorHAnsi"/>
          <w:sz w:val="22"/>
          <w:szCs w:val="22"/>
        </w:rPr>
        <w:t xml:space="preserve"> </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The standard notification required by DSS is:</w:t>
      </w:r>
    </w:p>
    <w:p w:rsidR="00262354" w:rsidRPr="003A451C" w:rsidRDefault="00262354" w:rsidP="00DF38BC">
      <w:pPr>
        <w:rPr>
          <w:rFonts w:asciiTheme="majorHAnsi" w:hAnsiTheme="majorHAnsi"/>
          <w:i/>
          <w:sz w:val="22"/>
          <w:szCs w:val="22"/>
        </w:rPr>
      </w:pPr>
      <w:r w:rsidRPr="003A451C">
        <w:rPr>
          <w:rFonts w:asciiTheme="majorHAnsi" w:hAnsiTheme="majorHAnsi"/>
          <w:i/>
          <w:sz w:val="22"/>
          <w:szCs w:val="22"/>
        </w:rPr>
        <w:t xml:space="preserve">“The information that you provide on this form includes your personal information. Your personal information is protected by law, including the Privacy Act 1988.  Your personal information collected on this form is used primarily for [service provider’s name]’s purposes [insert explanation of service provider’s purpose and reason for collection].  </w:t>
      </w:r>
    </w:p>
    <w:p w:rsidR="00262354" w:rsidRPr="003A451C" w:rsidRDefault="00262354" w:rsidP="00DF38BC">
      <w:pPr>
        <w:rPr>
          <w:rFonts w:asciiTheme="majorHAnsi" w:hAnsiTheme="majorHAnsi"/>
          <w:i/>
          <w:sz w:val="22"/>
          <w:szCs w:val="22"/>
        </w:rPr>
      </w:pPr>
      <w:r w:rsidRPr="003A451C">
        <w:rPr>
          <w:rFonts w:asciiTheme="majorHAnsi" w:hAnsiTheme="majorHAnsi"/>
          <w:i/>
          <w:sz w:val="22"/>
          <w:szCs w:val="22"/>
        </w:rPr>
        <w:t xml:space="preserve">As part of the services provided to you by [service provider’s name], we need to collect some information about you to assist the Australian Government Department of Social Services to conduct performance reporting and research relating to the services that you receive from this organisation. To assist this process, [service provider’s name] will enter your personal information onto the DSS Data Exchange </w:t>
      </w:r>
      <w:r w:rsidR="00613968" w:rsidRPr="003A451C">
        <w:rPr>
          <w:rFonts w:asciiTheme="majorHAnsi" w:hAnsiTheme="majorHAnsi"/>
          <w:i/>
          <w:sz w:val="22"/>
          <w:szCs w:val="22"/>
        </w:rPr>
        <w:t xml:space="preserve">web-based portal </w:t>
      </w:r>
      <w:r w:rsidRPr="003A451C">
        <w:rPr>
          <w:rFonts w:asciiTheme="majorHAnsi" w:hAnsiTheme="majorHAnsi"/>
          <w:i/>
          <w:sz w:val="22"/>
          <w:szCs w:val="22"/>
        </w:rPr>
        <w:t xml:space="preserve">which is administered by the Department of Social Services. The Department of Social Services will not use your personal information in an identifiable form when conducting its research and evaluation, except where you have agreed or it is required by law.  </w:t>
      </w:r>
    </w:p>
    <w:p w:rsidR="00262354" w:rsidRPr="003A451C" w:rsidRDefault="00262354" w:rsidP="00DF38BC">
      <w:pPr>
        <w:rPr>
          <w:rFonts w:asciiTheme="majorHAnsi" w:hAnsiTheme="majorHAnsi"/>
          <w:i/>
          <w:sz w:val="22"/>
          <w:szCs w:val="22"/>
        </w:rPr>
      </w:pPr>
      <w:r w:rsidRPr="003A451C">
        <w:rPr>
          <w:rFonts w:asciiTheme="majorHAnsi" w:hAnsiTheme="majorHAnsi"/>
          <w:i/>
          <w:sz w:val="22"/>
          <w:szCs w:val="22"/>
        </w:rPr>
        <w:t>You can find more information about the way the Department of Social Services will manage your personal information, including information about accessing and correcting personal information held on the DSS Data Exchange an</w:t>
      </w:r>
      <w:r w:rsidR="00F6699E" w:rsidRPr="003A451C">
        <w:rPr>
          <w:rFonts w:asciiTheme="majorHAnsi" w:hAnsiTheme="majorHAnsi"/>
          <w:i/>
          <w:sz w:val="22"/>
          <w:szCs w:val="22"/>
        </w:rPr>
        <w:t xml:space="preserve">d making privacy complaints at the </w:t>
      </w:r>
      <w:hyperlink r:id="rId15" w:history="1">
        <w:r w:rsidR="00F6699E" w:rsidRPr="003A451C">
          <w:rPr>
            <w:i/>
            <w:sz w:val="22"/>
            <w:szCs w:val="22"/>
          </w:rPr>
          <w:t>DSS website</w:t>
        </w:r>
      </w:hyperlink>
      <w:r w:rsidR="00F6699E" w:rsidRPr="003A451C">
        <w:rPr>
          <w:rFonts w:asciiTheme="majorHAnsi" w:hAnsiTheme="majorHAnsi"/>
          <w:i/>
          <w:sz w:val="22"/>
          <w:szCs w:val="22"/>
        </w:rPr>
        <w:t>.</w:t>
      </w:r>
      <w:r w:rsidRPr="003A451C">
        <w:rPr>
          <w:rFonts w:asciiTheme="majorHAnsi" w:hAnsiTheme="majorHAnsi"/>
          <w:i/>
          <w:sz w:val="22"/>
          <w:szCs w:val="22"/>
        </w:rPr>
        <w:t>  For information about how [service provider’s name] manages your personal information, please contact [contact information of appropriate contact in service provider]”</w:t>
      </w:r>
      <w:r w:rsidR="00E2793A" w:rsidRPr="003A451C">
        <w:rPr>
          <w:rFonts w:asciiTheme="majorHAnsi" w:hAnsiTheme="majorHAnsi"/>
          <w:i/>
          <w:sz w:val="22"/>
          <w:szCs w:val="22"/>
        </w:rPr>
        <w:t>.</w:t>
      </w:r>
    </w:p>
    <w:p w:rsidR="00647EB2" w:rsidRDefault="00262354" w:rsidP="00262354">
      <w:pPr>
        <w:rPr>
          <w:rFonts w:asciiTheme="majorHAnsi" w:hAnsiTheme="majorHAnsi"/>
          <w:sz w:val="22"/>
          <w:szCs w:val="22"/>
        </w:rPr>
      </w:pPr>
      <w:r w:rsidRPr="00DF38BC">
        <w:rPr>
          <w:rFonts w:asciiTheme="majorHAnsi" w:hAnsiTheme="majorHAnsi"/>
          <w:sz w:val="22"/>
          <w:szCs w:val="22"/>
        </w:rPr>
        <w:t xml:space="preserve">In addition to providing this notification to clients, service providers </w:t>
      </w:r>
      <w:r w:rsidR="007F37B2" w:rsidRPr="00DF38BC">
        <w:rPr>
          <w:rFonts w:asciiTheme="majorHAnsi" w:hAnsiTheme="majorHAnsi"/>
          <w:sz w:val="22"/>
          <w:szCs w:val="22"/>
        </w:rPr>
        <w:t xml:space="preserve">using the web-based portal </w:t>
      </w:r>
      <w:r w:rsidRPr="00DF38BC">
        <w:rPr>
          <w:rFonts w:asciiTheme="majorHAnsi" w:hAnsiTheme="majorHAnsi"/>
          <w:sz w:val="22"/>
          <w:szCs w:val="22"/>
        </w:rPr>
        <w:t>will need to obtain the consent of their clients for their personal information to be collected and used in the manner outlined in this notification.  If a client does not consent to the use of their personal information</w:t>
      </w:r>
      <w:r w:rsidR="008F0F9A">
        <w:rPr>
          <w:rFonts w:asciiTheme="majorHAnsi" w:hAnsiTheme="majorHAnsi"/>
          <w:sz w:val="22"/>
          <w:szCs w:val="22"/>
        </w:rPr>
        <w:t xml:space="preserve"> in this way, the client’s name </w:t>
      </w:r>
      <w:r w:rsidRPr="00DF38BC">
        <w:rPr>
          <w:rFonts w:asciiTheme="majorHAnsi" w:hAnsiTheme="majorHAnsi"/>
          <w:sz w:val="22"/>
          <w:szCs w:val="22"/>
        </w:rPr>
        <w:t xml:space="preserve">and </w:t>
      </w:r>
      <w:r w:rsidR="00CE0F36">
        <w:rPr>
          <w:rFonts w:asciiTheme="majorHAnsi" w:hAnsiTheme="majorHAnsi"/>
          <w:sz w:val="22"/>
          <w:szCs w:val="22"/>
        </w:rPr>
        <w:t xml:space="preserve">street-level </w:t>
      </w:r>
      <w:r w:rsidRPr="00DF38BC">
        <w:rPr>
          <w:rFonts w:asciiTheme="majorHAnsi" w:hAnsiTheme="majorHAnsi"/>
          <w:sz w:val="22"/>
          <w:szCs w:val="22"/>
        </w:rPr>
        <w:t xml:space="preserve">address must not be entered on the DSS Data Exchange </w:t>
      </w:r>
      <w:r w:rsidR="00613968" w:rsidRPr="00DF38BC">
        <w:rPr>
          <w:rFonts w:asciiTheme="majorHAnsi" w:hAnsiTheme="majorHAnsi"/>
          <w:sz w:val="22"/>
          <w:szCs w:val="22"/>
        </w:rPr>
        <w:t xml:space="preserve">web-based portal </w:t>
      </w:r>
      <w:r w:rsidRPr="00DF38BC">
        <w:rPr>
          <w:rFonts w:asciiTheme="majorHAnsi" w:hAnsiTheme="majorHAnsi"/>
          <w:sz w:val="22"/>
          <w:szCs w:val="22"/>
        </w:rPr>
        <w:t xml:space="preserve">in connection with their </w:t>
      </w:r>
      <w:r w:rsidR="00CE0F36">
        <w:rPr>
          <w:rFonts w:asciiTheme="majorHAnsi" w:hAnsiTheme="majorHAnsi"/>
          <w:sz w:val="22"/>
          <w:szCs w:val="22"/>
        </w:rPr>
        <w:t xml:space="preserve">other </w:t>
      </w:r>
      <w:r w:rsidRPr="00DF38BC">
        <w:rPr>
          <w:rFonts w:asciiTheme="majorHAnsi" w:hAnsiTheme="majorHAnsi"/>
          <w:sz w:val="22"/>
          <w:szCs w:val="22"/>
        </w:rPr>
        <w:t xml:space="preserve">demographic information.  In these circumstances the service providers may enter a pseudonym in connection with the </w:t>
      </w:r>
      <w:r w:rsidR="00CE0F36">
        <w:rPr>
          <w:rFonts w:asciiTheme="majorHAnsi" w:hAnsiTheme="majorHAnsi"/>
          <w:sz w:val="22"/>
          <w:szCs w:val="22"/>
        </w:rPr>
        <w:t xml:space="preserve">other </w:t>
      </w:r>
      <w:r w:rsidRPr="00DF38BC">
        <w:rPr>
          <w:rFonts w:asciiTheme="majorHAnsi" w:hAnsiTheme="majorHAnsi"/>
          <w:sz w:val="22"/>
          <w:szCs w:val="22"/>
        </w:rPr>
        <w:t>demographic informatio</w:t>
      </w:r>
      <w:r w:rsidR="00CE0F36">
        <w:rPr>
          <w:rFonts w:asciiTheme="majorHAnsi" w:hAnsiTheme="majorHAnsi"/>
          <w:sz w:val="22"/>
          <w:szCs w:val="22"/>
        </w:rPr>
        <w:t>n, allowing the service provider to create and maintain the client record and still share valuable service and outcome information with DSS.</w:t>
      </w:r>
    </w:p>
    <w:p w:rsidR="00262354" w:rsidRDefault="00262354" w:rsidP="00262354">
      <w:pPr>
        <w:rPr>
          <w:rFonts w:asciiTheme="majorHAnsi" w:hAnsiTheme="majorHAnsi"/>
          <w:sz w:val="22"/>
          <w:szCs w:val="22"/>
        </w:rPr>
      </w:pPr>
      <w:r w:rsidRPr="00DF38BC">
        <w:rPr>
          <w:rFonts w:asciiTheme="majorHAnsi" w:hAnsiTheme="majorHAnsi"/>
          <w:sz w:val="22"/>
          <w:szCs w:val="22"/>
        </w:rPr>
        <w:t xml:space="preserve">Under the National Privacy Principles, clients must have the option of not identifying themselves when engaging with an organisation. The DSS Data Exchange Framework allows for the reporting of anonymous clients using a </w:t>
      </w:r>
      <w:r w:rsidR="008F0F9A" w:rsidRPr="00DF38BC">
        <w:rPr>
          <w:rFonts w:asciiTheme="majorHAnsi" w:hAnsiTheme="majorHAnsi"/>
          <w:sz w:val="22"/>
          <w:szCs w:val="22"/>
        </w:rPr>
        <w:t xml:space="preserve">pseudonym </w:t>
      </w:r>
      <w:r w:rsidR="008F0F9A">
        <w:rPr>
          <w:rFonts w:asciiTheme="majorHAnsi" w:hAnsiTheme="majorHAnsi"/>
          <w:sz w:val="22"/>
          <w:szCs w:val="22"/>
        </w:rPr>
        <w:t>if</w:t>
      </w:r>
      <w:r w:rsidR="007F37B2" w:rsidRPr="00DF38BC">
        <w:rPr>
          <w:rFonts w:asciiTheme="majorHAnsi" w:hAnsiTheme="majorHAnsi"/>
          <w:sz w:val="22"/>
          <w:szCs w:val="22"/>
        </w:rPr>
        <w:t xml:space="preserve"> required</w:t>
      </w:r>
      <w:r w:rsidRPr="00DF38BC">
        <w:rPr>
          <w:rFonts w:asciiTheme="majorHAnsi" w:hAnsiTheme="majorHAnsi"/>
          <w:sz w:val="22"/>
          <w:szCs w:val="22"/>
        </w:rPr>
        <w:t>.</w:t>
      </w:r>
    </w:p>
    <w:p w:rsidR="00123D4E" w:rsidRDefault="00123D4E">
      <w:pPr>
        <w:spacing w:before="0" w:after="200" w:line="276" w:lineRule="auto"/>
        <w:rPr>
          <w:rFonts w:asciiTheme="majorHAnsi" w:hAnsiTheme="majorHAnsi" w:cstheme="majorBidi"/>
          <w:b/>
          <w:bCs/>
          <w:color w:val="2F7F95"/>
          <w:sz w:val="24"/>
        </w:rPr>
      </w:pPr>
      <w:bookmarkStart w:id="35" w:name="_Toc389750992"/>
      <w:bookmarkStart w:id="36" w:name="_Toc394139352"/>
      <w:r>
        <w:br w:type="page"/>
      </w:r>
    </w:p>
    <w:p w:rsidR="00262354" w:rsidRPr="00D83CFE" w:rsidRDefault="000F5D4A" w:rsidP="00BC53CA">
      <w:pPr>
        <w:pStyle w:val="Heading2"/>
      </w:pPr>
      <w:bookmarkStart w:id="37" w:name="_Toc414973362"/>
      <w:r w:rsidRPr="00D83CFE">
        <w:lastRenderedPageBreak/>
        <w:t>4</w:t>
      </w:r>
      <w:r w:rsidR="00654298" w:rsidRPr="00D83CFE">
        <w:t>.3</w:t>
      </w:r>
      <w:r w:rsidR="009D5D5D" w:rsidRPr="00D83CFE">
        <w:tab/>
      </w:r>
      <w:r w:rsidR="00262354" w:rsidRPr="00B93E99">
        <w:t>DSS Data Exchange</w:t>
      </w:r>
      <w:r w:rsidR="00262354" w:rsidRPr="00D83CFE">
        <w:t xml:space="preserve"> privacy protocols</w:t>
      </w:r>
      <w:bookmarkEnd w:id="35"/>
      <w:bookmarkEnd w:id="36"/>
      <w:bookmarkEnd w:id="37"/>
    </w:p>
    <w:p w:rsidR="00DE6AD1" w:rsidRPr="00DF38BC" w:rsidRDefault="00654298" w:rsidP="00262354">
      <w:pPr>
        <w:rPr>
          <w:rFonts w:asciiTheme="majorHAnsi" w:hAnsiTheme="majorHAnsi"/>
          <w:sz w:val="22"/>
          <w:szCs w:val="22"/>
        </w:rPr>
      </w:pPr>
      <w:r w:rsidRPr="00DF38BC">
        <w:rPr>
          <w:rFonts w:asciiTheme="majorHAnsi" w:hAnsiTheme="majorHAnsi"/>
          <w:sz w:val="22"/>
          <w:szCs w:val="22"/>
        </w:rPr>
        <w:t>When</w:t>
      </w:r>
      <w:r w:rsidR="00262354" w:rsidRPr="00DF38BC">
        <w:rPr>
          <w:rFonts w:asciiTheme="majorHAnsi" w:hAnsiTheme="majorHAnsi"/>
          <w:sz w:val="22"/>
          <w:szCs w:val="22"/>
        </w:rPr>
        <w:t xml:space="preserve"> reporting client-level records, service providers will enter client details into the </w:t>
      </w:r>
      <w:r w:rsidR="00262354" w:rsidRPr="00DF38BC">
        <w:rPr>
          <w:rFonts w:asciiTheme="majorHAnsi" w:hAnsiTheme="majorHAnsi"/>
          <w:i/>
          <w:sz w:val="22"/>
          <w:szCs w:val="22"/>
        </w:rPr>
        <w:t>DSS Data Exchange</w:t>
      </w:r>
      <w:r w:rsidR="00262354" w:rsidRPr="00DF38BC">
        <w:rPr>
          <w:rFonts w:asciiTheme="majorHAnsi" w:hAnsiTheme="majorHAnsi"/>
          <w:sz w:val="22"/>
          <w:szCs w:val="22"/>
        </w:rPr>
        <w:t>, either through the web-based portal, bulk uploading of files, or a system-to-system transfer.</w:t>
      </w:r>
      <w:r w:rsidR="003B6607" w:rsidRPr="00DF38BC">
        <w:rPr>
          <w:rFonts w:asciiTheme="majorHAnsi" w:hAnsiTheme="majorHAnsi"/>
          <w:sz w:val="22"/>
          <w:szCs w:val="22"/>
        </w:rPr>
        <w:t xml:space="preserve"> </w:t>
      </w:r>
      <w:r w:rsidR="00262354" w:rsidRPr="00DF38BC">
        <w:rPr>
          <w:rFonts w:asciiTheme="majorHAnsi" w:hAnsiTheme="majorHAnsi"/>
          <w:sz w:val="22"/>
          <w:szCs w:val="22"/>
        </w:rPr>
        <w:t xml:space="preserve">The </w:t>
      </w:r>
      <w:r w:rsidR="00262354" w:rsidRPr="00DF38BC">
        <w:rPr>
          <w:rFonts w:asciiTheme="majorHAnsi" w:hAnsiTheme="majorHAnsi"/>
          <w:i/>
          <w:sz w:val="22"/>
          <w:szCs w:val="22"/>
        </w:rPr>
        <w:t>DSS Data Exchange</w:t>
      </w:r>
      <w:r w:rsidR="00262354" w:rsidRPr="00DF38BC">
        <w:rPr>
          <w:rFonts w:asciiTheme="majorHAnsi" w:hAnsiTheme="majorHAnsi"/>
          <w:sz w:val="22"/>
          <w:szCs w:val="22"/>
        </w:rPr>
        <w:t xml:space="preserve"> will automatically de-identify client information using a</w:t>
      </w:r>
      <w:r w:rsidR="00D26482" w:rsidRPr="00DF38BC">
        <w:rPr>
          <w:rFonts w:asciiTheme="majorHAnsi" w:hAnsiTheme="majorHAnsi"/>
          <w:sz w:val="22"/>
          <w:szCs w:val="22"/>
        </w:rPr>
        <w:t xml:space="preserve"> SLK</w:t>
      </w:r>
      <w:r w:rsidR="00262354" w:rsidRPr="00DF38BC">
        <w:rPr>
          <w:rFonts w:asciiTheme="majorHAnsi" w:hAnsiTheme="majorHAnsi"/>
          <w:sz w:val="22"/>
          <w:szCs w:val="22"/>
        </w:rPr>
        <w:t>.</w:t>
      </w:r>
      <w:r w:rsidR="009C536E" w:rsidRPr="00DF38BC">
        <w:rPr>
          <w:rStyle w:val="FootnoteReference"/>
          <w:rFonts w:asciiTheme="majorHAnsi" w:hAnsiTheme="majorHAnsi"/>
          <w:sz w:val="22"/>
          <w:szCs w:val="22"/>
        </w:rPr>
        <w:footnoteReference w:id="1"/>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The </w:t>
      </w:r>
      <w:r w:rsidR="00D26482" w:rsidRPr="00DF38BC">
        <w:rPr>
          <w:rFonts w:asciiTheme="majorHAnsi" w:hAnsiTheme="majorHAnsi"/>
          <w:sz w:val="22"/>
          <w:szCs w:val="22"/>
        </w:rPr>
        <w:t>SLK</w:t>
      </w:r>
      <w:r w:rsidR="009C536E" w:rsidRPr="00DF38BC">
        <w:rPr>
          <w:rFonts w:asciiTheme="majorHAnsi" w:hAnsiTheme="majorHAnsi"/>
          <w:sz w:val="22"/>
          <w:szCs w:val="22"/>
        </w:rPr>
        <w:t xml:space="preserve"> </w:t>
      </w:r>
      <w:r w:rsidRPr="00DF38BC">
        <w:rPr>
          <w:rFonts w:asciiTheme="majorHAnsi" w:hAnsiTheme="majorHAnsi"/>
          <w:sz w:val="22"/>
          <w:szCs w:val="22"/>
        </w:rPr>
        <w:t>allows records to be matched on a de-identified basis, while protecting a client’s identity. For instance John Smith (male, born 15 April 1960) will never be identified to DSS staff. He will instead be reflected as MTH0H150419601.</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Where </w:t>
      </w:r>
      <w:r w:rsidR="00654298" w:rsidRPr="00DF38BC">
        <w:rPr>
          <w:rFonts w:asciiTheme="majorHAnsi" w:hAnsiTheme="majorHAnsi"/>
          <w:sz w:val="22"/>
          <w:szCs w:val="22"/>
        </w:rPr>
        <w:t>a service provider uses the</w:t>
      </w:r>
      <w:r w:rsidR="00D26482" w:rsidRPr="00DF38BC">
        <w:rPr>
          <w:rFonts w:asciiTheme="majorHAnsi" w:hAnsiTheme="majorHAnsi"/>
          <w:sz w:val="22"/>
          <w:szCs w:val="22"/>
        </w:rPr>
        <w:t xml:space="preserve"> </w:t>
      </w:r>
      <w:r w:rsidR="00D26482" w:rsidRPr="00DF38BC">
        <w:rPr>
          <w:rFonts w:asciiTheme="majorHAnsi" w:hAnsiTheme="majorHAnsi"/>
          <w:i/>
          <w:sz w:val="22"/>
          <w:szCs w:val="22"/>
        </w:rPr>
        <w:t>DSS Data Exchange</w:t>
      </w:r>
      <w:r w:rsidR="00654298" w:rsidRPr="00DF38BC">
        <w:rPr>
          <w:rFonts w:asciiTheme="majorHAnsi" w:hAnsiTheme="majorHAnsi"/>
          <w:sz w:val="22"/>
          <w:szCs w:val="22"/>
        </w:rPr>
        <w:t xml:space="preserve"> web-</w:t>
      </w:r>
      <w:r w:rsidRPr="00DF38BC">
        <w:rPr>
          <w:rFonts w:asciiTheme="majorHAnsi" w:hAnsiTheme="majorHAnsi"/>
          <w:sz w:val="22"/>
          <w:szCs w:val="22"/>
        </w:rPr>
        <w:t>based portal to collect and store client personal information, only the service provider will access the personal information stored on this DSS-hosted information system. Strict IT security protocols will prevent DSS staff from accessing personal informa</w:t>
      </w:r>
      <w:r w:rsidR="00F17D1B" w:rsidRPr="00DF38BC">
        <w:rPr>
          <w:rFonts w:asciiTheme="majorHAnsi" w:hAnsiTheme="majorHAnsi"/>
          <w:sz w:val="22"/>
          <w:szCs w:val="22"/>
        </w:rPr>
        <w:t>tion in this system</w:t>
      </w:r>
      <w:r w:rsidRPr="00DF38BC">
        <w:rPr>
          <w:rFonts w:asciiTheme="majorHAnsi" w:hAnsiTheme="majorHAnsi"/>
          <w:sz w:val="22"/>
          <w:szCs w:val="22"/>
        </w:rPr>
        <w:t>.</w:t>
      </w:r>
      <w:r w:rsidR="00433077">
        <w:rPr>
          <w:rFonts w:asciiTheme="majorHAnsi" w:hAnsiTheme="majorHAnsi"/>
          <w:sz w:val="22"/>
          <w:szCs w:val="22"/>
        </w:rPr>
        <w:br/>
      </w:r>
      <w:r w:rsidR="00433077">
        <w:rPr>
          <w:rFonts w:asciiTheme="majorHAnsi" w:hAnsiTheme="majorHAnsi"/>
          <w:sz w:val="22"/>
          <w:szCs w:val="22"/>
        </w:rPr>
        <w:br/>
      </w:r>
      <w:r w:rsidRPr="00DF38BC">
        <w:rPr>
          <w:rFonts w:asciiTheme="majorHAnsi" w:hAnsiTheme="majorHAnsi"/>
          <w:sz w:val="22"/>
          <w:szCs w:val="22"/>
        </w:rPr>
        <w:t>DSS will apply best practice data integration methods that align with the Commonwealth Privacy Act 1988 and the Australian Privacy Principles. This will ensure that regardless of the size of a community or any information at hand, a client will not be re-identified when analysing the data and producing and sharing reports.</w:t>
      </w:r>
    </w:p>
    <w:p w:rsidR="00654298" w:rsidRPr="00D83CFE" w:rsidRDefault="000F5D4A" w:rsidP="00BC53CA">
      <w:pPr>
        <w:pStyle w:val="Heading2"/>
      </w:pPr>
      <w:bookmarkStart w:id="38" w:name="_Toc389750993"/>
      <w:bookmarkStart w:id="39" w:name="_Toc394139353"/>
      <w:bookmarkStart w:id="40" w:name="_Toc414973363"/>
      <w:r w:rsidRPr="00D83CFE">
        <w:t>4.4</w:t>
      </w:r>
      <w:r w:rsidR="009D5D5D" w:rsidRPr="00D83CFE">
        <w:tab/>
      </w:r>
      <w:r w:rsidR="00262354" w:rsidRPr="00D83CFE">
        <w:t xml:space="preserve">Consent arrangements for follow-up client </w:t>
      </w:r>
      <w:bookmarkEnd w:id="38"/>
      <w:bookmarkEnd w:id="39"/>
      <w:r w:rsidR="00E14AC0" w:rsidRPr="00D83CFE">
        <w:t>research</w:t>
      </w:r>
      <w:bookmarkEnd w:id="40"/>
    </w:p>
    <w:p w:rsidR="00262354" w:rsidRPr="00DF38BC" w:rsidRDefault="00E14AC0" w:rsidP="00262354">
      <w:pPr>
        <w:rPr>
          <w:rFonts w:asciiTheme="majorHAnsi" w:hAnsiTheme="majorHAnsi"/>
          <w:sz w:val="22"/>
          <w:szCs w:val="22"/>
        </w:rPr>
      </w:pPr>
      <w:r w:rsidRPr="00D83CFE">
        <w:rPr>
          <w:rFonts w:asciiTheme="majorHAnsi" w:hAnsiTheme="majorHAnsi"/>
        </w:rPr>
        <w:t>In addition to the programme performance data collected by service providers</w:t>
      </w:r>
      <w:r w:rsidR="00262354" w:rsidRPr="00D83CFE">
        <w:rPr>
          <w:rFonts w:asciiTheme="majorHAnsi" w:hAnsiTheme="majorHAnsi"/>
        </w:rPr>
        <w:t xml:space="preserve">, DSS is interested in </w:t>
      </w:r>
      <w:r w:rsidR="00262354" w:rsidRPr="00DF38BC">
        <w:rPr>
          <w:rFonts w:asciiTheme="majorHAnsi" w:hAnsiTheme="majorHAnsi"/>
          <w:sz w:val="22"/>
          <w:szCs w:val="22"/>
        </w:rPr>
        <w:t xml:space="preserve">commissioning client research (such as surveys) to better understand client needs and opportunities to improve service delivery outcomes. Arrangements for client surveys will also be designed to respect a client’s privacy. </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Specifically: </w:t>
      </w:r>
    </w:p>
    <w:p w:rsidR="00262354" w:rsidRPr="00DF38BC" w:rsidRDefault="00262354"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sz w:val="22"/>
          <w:szCs w:val="22"/>
        </w:rPr>
        <w:t xml:space="preserve">Service providers will ask clients if they are willing to participate in </w:t>
      </w:r>
      <w:r w:rsidR="00F17D1B" w:rsidRPr="00DF38BC">
        <w:rPr>
          <w:rFonts w:asciiTheme="majorHAnsi" w:hAnsiTheme="majorHAnsi"/>
          <w:sz w:val="22"/>
          <w:szCs w:val="22"/>
        </w:rPr>
        <w:t>client research</w:t>
      </w:r>
      <w:r w:rsidR="00A54AF9" w:rsidRPr="00DF38BC">
        <w:rPr>
          <w:rFonts w:asciiTheme="majorHAnsi" w:hAnsiTheme="majorHAnsi"/>
          <w:sz w:val="22"/>
          <w:szCs w:val="22"/>
        </w:rPr>
        <w:t xml:space="preserve"> - this question forms part of the mandatory </w:t>
      </w:r>
      <w:r w:rsidR="00A54AF9" w:rsidRPr="00DF38BC">
        <w:rPr>
          <w:rFonts w:asciiTheme="majorHAnsi" w:hAnsiTheme="majorHAnsi"/>
          <w:i/>
          <w:sz w:val="22"/>
          <w:szCs w:val="22"/>
        </w:rPr>
        <w:t>priority requirements</w:t>
      </w:r>
      <w:r w:rsidR="00F17D1B" w:rsidRPr="00DF38BC">
        <w:rPr>
          <w:rFonts w:asciiTheme="majorHAnsi" w:hAnsiTheme="majorHAnsi"/>
          <w:sz w:val="22"/>
          <w:szCs w:val="22"/>
        </w:rPr>
        <w:t>.</w:t>
      </w:r>
      <w:r w:rsidRPr="00DF38BC">
        <w:rPr>
          <w:rFonts w:asciiTheme="majorHAnsi" w:hAnsiTheme="majorHAnsi"/>
          <w:sz w:val="22"/>
          <w:szCs w:val="22"/>
        </w:rPr>
        <w:t xml:space="preserve">  </w:t>
      </w:r>
    </w:p>
    <w:p w:rsidR="00262354" w:rsidRPr="00DF38BC" w:rsidRDefault="00262354"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sz w:val="22"/>
          <w:szCs w:val="22"/>
        </w:rPr>
        <w:t>Any research conducted will be approved by a recognised ethics committee</w:t>
      </w:r>
      <w:r w:rsidR="00F17D1B" w:rsidRPr="00DF38BC">
        <w:rPr>
          <w:rFonts w:asciiTheme="majorHAnsi" w:hAnsiTheme="majorHAnsi"/>
          <w:sz w:val="22"/>
          <w:szCs w:val="22"/>
        </w:rPr>
        <w:t>.</w:t>
      </w:r>
    </w:p>
    <w:p w:rsidR="00262354" w:rsidRPr="00DF38BC" w:rsidRDefault="00262354"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sz w:val="22"/>
          <w:szCs w:val="22"/>
        </w:rPr>
        <w:t xml:space="preserve">DSS and service providers are committed to clear and simple communication with clients to help them understand the reasons why client research, such as surveys, are important and what it would mean to participate. </w:t>
      </w:r>
    </w:p>
    <w:p w:rsidR="00262354" w:rsidRPr="00DF38BC" w:rsidRDefault="00262354"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sz w:val="22"/>
          <w:szCs w:val="22"/>
        </w:rPr>
        <w:t>Clients are not obliged t</w:t>
      </w:r>
      <w:r w:rsidR="008F74B9" w:rsidRPr="00DF38BC">
        <w:rPr>
          <w:rFonts w:asciiTheme="majorHAnsi" w:hAnsiTheme="majorHAnsi"/>
          <w:sz w:val="22"/>
          <w:szCs w:val="22"/>
        </w:rPr>
        <w:t>o participate in this research.</w:t>
      </w:r>
    </w:p>
    <w:p w:rsidR="00262354" w:rsidRPr="00DF38BC" w:rsidRDefault="00262354" w:rsidP="00F17D1B">
      <w:pPr>
        <w:rPr>
          <w:rFonts w:asciiTheme="majorHAnsi" w:hAnsiTheme="majorHAnsi"/>
          <w:sz w:val="22"/>
          <w:szCs w:val="22"/>
        </w:rPr>
      </w:pPr>
      <w:r w:rsidRPr="00DF38BC">
        <w:rPr>
          <w:rFonts w:asciiTheme="majorHAnsi" w:hAnsiTheme="majorHAnsi"/>
          <w:sz w:val="22"/>
          <w:szCs w:val="22"/>
        </w:rPr>
        <w:t xml:space="preserve">In the </w:t>
      </w:r>
      <w:r w:rsidRPr="00DF38BC">
        <w:rPr>
          <w:rFonts w:asciiTheme="majorHAnsi" w:hAnsiTheme="majorHAnsi"/>
          <w:i/>
          <w:sz w:val="22"/>
          <w:szCs w:val="22"/>
        </w:rPr>
        <w:t>DSS Data Exchange</w:t>
      </w:r>
      <w:r w:rsidRPr="00DF38BC">
        <w:rPr>
          <w:rFonts w:asciiTheme="majorHAnsi" w:hAnsiTheme="majorHAnsi"/>
          <w:sz w:val="22"/>
          <w:szCs w:val="22"/>
        </w:rPr>
        <w:t xml:space="preserve"> the only information that needs to be provided is </w:t>
      </w:r>
      <w:r w:rsidR="00E2793A" w:rsidRPr="00DF38BC">
        <w:rPr>
          <w:rFonts w:asciiTheme="majorHAnsi" w:hAnsiTheme="majorHAnsi"/>
          <w:sz w:val="22"/>
          <w:szCs w:val="22"/>
        </w:rPr>
        <w:t xml:space="preserve">an </w:t>
      </w:r>
      <w:r w:rsidRPr="00DF38BC">
        <w:rPr>
          <w:rFonts w:asciiTheme="majorHAnsi" w:hAnsiTheme="majorHAnsi"/>
          <w:sz w:val="22"/>
          <w:szCs w:val="22"/>
        </w:rPr>
        <w:t>indication that the client is willing to par</w:t>
      </w:r>
      <w:r w:rsidR="00F17D1B" w:rsidRPr="00DF38BC">
        <w:rPr>
          <w:rFonts w:asciiTheme="majorHAnsi" w:hAnsiTheme="majorHAnsi"/>
          <w:sz w:val="22"/>
          <w:szCs w:val="22"/>
        </w:rPr>
        <w:t xml:space="preserve">ticipate in client </w:t>
      </w:r>
      <w:r w:rsidRPr="00DF38BC">
        <w:rPr>
          <w:rFonts w:asciiTheme="majorHAnsi" w:hAnsiTheme="majorHAnsi"/>
          <w:sz w:val="22"/>
          <w:szCs w:val="22"/>
        </w:rPr>
        <w:t xml:space="preserve">research. </w:t>
      </w:r>
      <w:r w:rsidR="00F17D1B" w:rsidRPr="00DF38BC">
        <w:rPr>
          <w:rFonts w:asciiTheme="majorHAnsi" w:hAnsiTheme="majorHAnsi"/>
          <w:sz w:val="22"/>
          <w:szCs w:val="22"/>
        </w:rPr>
        <w:t xml:space="preserve">The methodology to support the administration of client research is under development. Until established, </w:t>
      </w:r>
      <w:r w:rsidRPr="00DF38BC">
        <w:rPr>
          <w:rFonts w:asciiTheme="majorHAnsi" w:hAnsiTheme="majorHAnsi"/>
          <w:sz w:val="22"/>
          <w:szCs w:val="22"/>
        </w:rPr>
        <w:t>in order to contact a client at a later date service providers are asked to store client contact details such as phone numbers or email addresses</w:t>
      </w:r>
      <w:r w:rsidR="00FD230F" w:rsidRPr="00DF38BC">
        <w:rPr>
          <w:rFonts w:asciiTheme="majorHAnsi" w:hAnsiTheme="majorHAnsi"/>
          <w:sz w:val="22"/>
          <w:szCs w:val="22"/>
        </w:rPr>
        <w:t xml:space="preserve"> separately to the </w:t>
      </w:r>
      <w:r w:rsidR="00FD230F" w:rsidRPr="00DF38BC">
        <w:rPr>
          <w:rFonts w:asciiTheme="majorHAnsi" w:hAnsiTheme="majorHAnsi"/>
          <w:i/>
          <w:sz w:val="22"/>
          <w:szCs w:val="22"/>
        </w:rPr>
        <w:t>DSS Data Exchange</w:t>
      </w:r>
      <w:r w:rsidRPr="00DF38BC">
        <w:rPr>
          <w:rFonts w:asciiTheme="majorHAnsi" w:hAnsiTheme="majorHAnsi"/>
          <w:sz w:val="22"/>
          <w:szCs w:val="22"/>
        </w:rPr>
        <w:t>.</w:t>
      </w:r>
      <w:r w:rsidR="00F17D1B" w:rsidRPr="00DF38BC">
        <w:rPr>
          <w:rFonts w:asciiTheme="majorHAnsi" w:hAnsiTheme="majorHAnsi"/>
          <w:sz w:val="22"/>
          <w:szCs w:val="22"/>
        </w:rPr>
        <w:t xml:space="preserve"> This information may be used to </w:t>
      </w:r>
      <w:r w:rsidRPr="00DF38BC">
        <w:rPr>
          <w:rFonts w:asciiTheme="majorHAnsi" w:hAnsiTheme="majorHAnsi"/>
          <w:sz w:val="22"/>
          <w:szCs w:val="22"/>
        </w:rPr>
        <w:t>facilitate contact with the client</w:t>
      </w:r>
      <w:r w:rsidR="00886871" w:rsidRPr="00DF38BC">
        <w:rPr>
          <w:rFonts w:asciiTheme="majorHAnsi" w:hAnsiTheme="majorHAnsi"/>
          <w:sz w:val="22"/>
          <w:szCs w:val="22"/>
        </w:rPr>
        <w:t xml:space="preserve"> for an ethics approved research activity in the future</w:t>
      </w:r>
      <w:r w:rsidRPr="00DF38BC">
        <w:rPr>
          <w:rFonts w:asciiTheme="majorHAnsi" w:hAnsiTheme="majorHAnsi"/>
          <w:sz w:val="22"/>
          <w:szCs w:val="22"/>
        </w:rPr>
        <w:t>.</w:t>
      </w:r>
    </w:p>
    <w:p w:rsidR="00262354" w:rsidRPr="00DF38BC" w:rsidRDefault="00F078A2" w:rsidP="00262354">
      <w:pPr>
        <w:rPr>
          <w:rFonts w:asciiTheme="majorHAnsi" w:hAnsiTheme="majorHAnsi"/>
          <w:sz w:val="22"/>
          <w:szCs w:val="22"/>
        </w:rPr>
      </w:pPr>
      <w:r w:rsidRPr="00DF38BC">
        <w:rPr>
          <w:rFonts w:asciiTheme="majorHAnsi" w:hAnsiTheme="majorHAnsi"/>
          <w:sz w:val="22"/>
          <w:szCs w:val="22"/>
        </w:rPr>
        <w:t>T</w:t>
      </w:r>
      <w:r w:rsidR="00262354" w:rsidRPr="00DF38BC">
        <w:rPr>
          <w:rFonts w:asciiTheme="majorHAnsi" w:hAnsiTheme="majorHAnsi"/>
          <w:sz w:val="22"/>
          <w:szCs w:val="22"/>
        </w:rPr>
        <w:t>he specific details about commissioning an</w:t>
      </w:r>
      <w:r w:rsidR="00F17D1B" w:rsidRPr="00DF38BC">
        <w:rPr>
          <w:rFonts w:asciiTheme="majorHAnsi" w:hAnsiTheme="majorHAnsi"/>
          <w:sz w:val="22"/>
          <w:szCs w:val="22"/>
        </w:rPr>
        <w:t>d administering client research (</w:t>
      </w:r>
      <w:r w:rsidR="00262354" w:rsidRPr="00DF38BC">
        <w:rPr>
          <w:rFonts w:asciiTheme="majorHAnsi" w:hAnsiTheme="majorHAnsi"/>
          <w:sz w:val="22"/>
          <w:szCs w:val="22"/>
        </w:rPr>
        <w:t>surveys and evaluations</w:t>
      </w:r>
      <w:r w:rsidR="00F17D1B" w:rsidRPr="00DF38BC">
        <w:rPr>
          <w:rFonts w:asciiTheme="majorHAnsi" w:hAnsiTheme="majorHAnsi"/>
          <w:sz w:val="22"/>
          <w:szCs w:val="22"/>
        </w:rPr>
        <w:t>)</w:t>
      </w:r>
      <w:r w:rsidR="00886871" w:rsidRPr="00DF38BC">
        <w:rPr>
          <w:rFonts w:asciiTheme="majorHAnsi" w:hAnsiTheme="majorHAnsi"/>
          <w:sz w:val="22"/>
          <w:szCs w:val="22"/>
        </w:rPr>
        <w:t xml:space="preserve"> </w:t>
      </w:r>
      <w:r w:rsidRPr="00DF38BC">
        <w:rPr>
          <w:rFonts w:asciiTheme="majorHAnsi" w:hAnsiTheme="majorHAnsi"/>
          <w:sz w:val="22"/>
          <w:szCs w:val="22"/>
        </w:rPr>
        <w:t xml:space="preserve">are likely to </w:t>
      </w:r>
      <w:r w:rsidR="00886871" w:rsidRPr="00DF38BC">
        <w:rPr>
          <w:rFonts w:asciiTheme="majorHAnsi" w:hAnsiTheme="majorHAnsi"/>
          <w:sz w:val="22"/>
          <w:szCs w:val="22"/>
        </w:rPr>
        <w:t>vary dependent on the nature of the</w:t>
      </w:r>
      <w:r w:rsidR="00262354" w:rsidRPr="00DF38BC">
        <w:rPr>
          <w:rFonts w:asciiTheme="majorHAnsi" w:hAnsiTheme="majorHAnsi"/>
          <w:sz w:val="22"/>
          <w:szCs w:val="22"/>
        </w:rPr>
        <w:t xml:space="preserve"> activity being conducted. Further communication will occur </w:t>
      </w:r>
      <w:r w:rsidR="00886871" w:rsidRPr="00DF38BC">
        <w:rPr>
          <w:rFonts w:asciiTheme="majorHAnsi" w:hAnsiTheme="majorHAnsi"/>
          <w:sz w:val="22"/>
          <w:szCs w:val="22"/>
        </w:rPr>
        <w:t xml:space="preserve">with service providers prior to the commencement of </w:t>
      </w:r>
      <w:r w:rsidRPr="00DF38BC">
        <w:rPr>
          <w:rFonts w:asciiTheme="majorHAnsi" w:hAnsiTheme="majorHAnsi"/>
          <w:sz w:val="22"/>
          <w:szCs w:val="22"/>
        </w:rPr>
        <w:t xml:space="preserve">any </w:t>
      </w:r>
      <w:r w:rsidR="00886871" w:rsidRPr="00DF38BC">
        <w:rPr>
          <w:rFonts w:asciiTheme="majorHAnsi" w:hAnsiTheme="majorHAnsi"/>
          <w:sz w:val="22"/>
          <w:szCs w:val="22"/>
        </w:rPr>
        <w:t>research</w:t>
      </w:r>
      <w:r w:rsidRPr="00DF38BC">
        <w:rPr>
          <w:rFonts w:asciiTheme="majorHAnsi" w:hAnsiTheme="majorHAnsi"/>
          <w:sz w:val="22"/>
          <w:szCs w:val="22"/>
        </w:rPr>
        <w:t xml:space="preserve"> activities</w:t>
      </w:r>
      <w:r w:rsidR="00886871" w:rsidRPr="00DF38BC">
        <w:rPr>
          <w:rFonts w:asciiTheme="majorHAnsi" w:hAnsiTheme="majorHAnsi"/>
          <w:sz w:val="22"/>
          <w:szCs w:val="22"/>
        </w:rPr>
        <w:t xml:space="preserve">. </w:t>
      </w:r>
    </w:p>
    <w:p w:rsidR="004C1896" w:rsidRPr="00DF38BC" w:rsidRDefault="004C1896">
      <w:pPr>
        <w:spacing w:before="0" w:after="200" w:line="276" w:lineRule="auto"/>
        <w:rPr>
          <w:rFonts w:asciiTheme="majorHAnsi" w:hAnsiTheme="majorHAnsi"/>
          <w:sz w:val="22"/>
          <w:szCs w:val="22"/>
        </w:rPr>
      </w:pPr>
      <w:r w:rsidRPr="00DF38BC">
        <w:rPr>
          <w:rFonts w:asciiTheme="majorHAnsi" w:hAnsiTheme="majorHAnsi"/>
          <w:sz w:val="22"/>
          <w:szCs w:val="22"/>
        </w:rPr>
        <w:br w:type="page"/>
      </w:r>
    </w:p>
    <w:p w:rsidR="00A6677A" w:rsidRPr="00D83CFE" w:rsidRDefault="000F5D4A" w:rsidP="007B650D">
      <w:pPr>
        <w:pStyle w:val="Heading1"/>
      </w:pPr>
      <w:bookmarkStart w:id="41" w:name="_Toc387916874"/>
      <w:bookmarkStart w:id="42" w:name="_Toc394139354"/>
      <w:bookmarkStart w:id="43" w:name="_Toc414973364"/>
      <w:r w:rsidRPr="00D83CFE">
        <w:lastRenderedPageBreak/>
        <w:t>5</w:t>
      </w:r>
      <w:r w:rsidR="009D5D5D" w:rsidRPr="00D83CFE">
        <w:t>.</w:t>
      </w:r>
      <w:r w:rsidR="009D5D5D" w:rsidRPr="00D83CFE">
        <w:tab/>
      </w:r>
      <w:r w:rsidR="0010074B" w:rsidRPr="00D83CFE">
        <w:tab/>
      </w:r>
      <w:r w:rsidR="00A6677A" w:rsidRPr="00D83CFE">
        <w:t xml:space="preserve">Collecting the </w:t>
      </w:r>
      <w:r w:rsidR="0010074B" w:rsidRPr="00D83CFE">
        <w:t xml:space="preserve">mandatory </w:t>
      </w:r>
      <w:r w:rsidR="00A6677A" w:rsidRPr="00D83CFE">
        <w:t>priority requirements</w:t>
      </w:r>
      <w:bookmarkEnd w:id="41"/>
      <w:bookmarkEnd w:id="42"/>
      <w:bookmarkEnd w:id="43"/>
      <w:r w:rsidR="00A6677A" w:rsidRPr="00D83CFE">
        <w:t xml:space="preserve"> </w:t>
      </w:r>
    </w:p>
    <w:p w:rsidR="00807056" w:rsidRPr="00DF38BC" w:rsidRDefault="00D2552E" w:rsidP="009D5D5D">
      <w:pPr>
        <w:rPr>
          <w:rFonts w:asciiTheme="majorHAnsi" w:hAnsiTheme="majorHAnsi"/>
          <w:sz w:val="22"/>
          <w:szCs w:val="22"/>
        </w:rPr>
      </w:pPr>
      <w:r w:rsidRPr="00DF38BC">
        <w:rPr>
          <w:rFonts w:asciiTheme="majorHAnsi" w:hAnsiTheme="majorHAnsi"/>
          <w:sz w:val="22"/>
          <w:szCs w:val="22"/>
        </w:rPr>
        <w:t>The m</w:t>
      </w:r>
      <w:r w:rsidR="00A6677A" w:rsidRPr="00DF38BC">
        <w:rPr>
          <w:rFonts w:asciiTheme="majorHAnsi" w:hAnsiTheme="majorHAnsi"/>
          <w:sz w:val="22"/>
          <w:szCs w:val="22"/>
        </w:rPr>
        <w:t xml:space="preserve">andatory </w:t>
      </w:r>
      <w:r w:rsidR="00A6677A" w:rsidRPr="00DF38BC">
        <w:rPr>
          <w:rFonts w:asciiTheme="majorHAnsi" w:hAnsiTheme="majorHAnsi"/>
          <w:i/>
          <w:sz w:val="22"/>
          <w:szCs w:val="22"/>
        </w:rPr>
        <w:t>priority requirements</w:t>
      </w:r>
      <w:r w:rsidRPr="00DF38BC">
        <w:rPr>
          <w:rFonts w:asciiTheme="majorHAnsi" w:hAnsiTheme="majorHAnsi"/>
          <w:sz w:val="22"/>
          <w:szCs w:val="22"/>
        </w:rPr>
        <w:t xml:space="preserve"> are restricted to a </w:t>
      </w:r>
      <w:r w:rsidR="00A6677A" w:rsidRPr="00DF38BC">
        <w:rPr>
          <w:rFonts w:asciiTheme="majorHAnsi" w:hAnsiTheme="majorHAnsi"/>
          <w:sz w:val="22"/>
          <w:szCs w:val="22"/>
        </w:rPr>
        <w:t xml:space="preserve">small set of data items that allow </w:t>
      </w:r>
      <w:r w:rsidRPr="00DF38BC">
        <w:rPr>
          <w:rFonts w:asciiTheme="majorHAnsi" w:hAnsiTheme="majorHAnsi"/>
          <w:sz w:val="22"/>
          <w:szCs w:val="22"/>
        </w:rPr>
        <w:t xml:space="preserve">for an </w:t>
      </w:r>
      <w:r w:rsidR="00A6677A" w:rsidRPr="00DF38BC">
        <w:rPr>
          <w:rFonts w:asciiTheme="majorHAnsi" w:hAnsiTheme="majorHAnsi"/>
          <w:sz w:val="22"/>
          <w:szCs w:val="22"/>
        </w:rPr>
        <w:t>understand</w:t>
      </w:r>
      <w:r w:rsidRPr="00DF38BC">
        <w:rPr>
          <w:rFonts w:asciiTheme="majorHAnsi" w:hAnsiTheme="majorHAnsi"/>
          <w:sz w:val="22"/>
          <w:szCs w:val="22"/>
        </w:rPr>
        <w:t>ing of</w:t>
      </w:r>
      <w:r w:rsidR="00A6677A" w:rsidRPr="00DF38BC">
        <w:rPr>
          <w:rFonts w:asciiTheme="majorHAnsi" w:hAnsiTheme="majorHAnsi"/>
          <w:sz w:val="22"/>
          <w:szCs w:val="22"/>
        </w:rPr>
        <w:t xml:space="preserve"> who is accessing programme activities, how often they are attending, where they are attending</w:t>
      </w:r>
      <w:r w:rsidR="00807056" w:rsidRPr="00DF38BC">
        <w:rPr>
          <w:rFonts w:asciiTheme="majorHAnsi" w:hAnsiTheme="majorHAnsi"/>
          <w:sz w:val="22"/>
          <w:szCs w:val="22"/>
        </w:rPr>
        <w:t xml:space="preserve">, </w:t>
      </w:r>
      <w:r w:rsidR="00A6677A" w:rsidRPr="00DF38BC">
        <w:rPr>
          <w:rFonts w:asciiTheme="majorHAnsi" w:hAnsiTheme="majorHAnsi"/>
          <w:sz w:val="22"/>
          <w:szCs w:val="22"/>
        </w:rPr>
        <w:t>what they are attending</w:t>
      </w:r>
      <w:r w:rsidR="00807056" w:rsidRPr="00DF38BC">
        <w:rPr>
          <w:rFonts w:asciiTheme="majorHAnsi" w:hAnsiTheme="majorHAnsi"/>
          <w:sz w:val="22"/>
          <w:szCs w:val="22"/>
        </w:rPr>
        <w:t xml:space="preserve"> and what outcomes are being achieved</w:t>
      </w:r>
      <w:r w:rsidR="00A6677A" w:rsidRPr="00DF38BC">
        <w:rPr>
          <w:rFonts w:asciiTheme="majorHAnsi" w:hAnsiTheme="majorHAnsi"/>
          <w:sz w:val="22"/>
          <w:szCs w:val="22"/>
        </w:rPr>
        <w:t xml:space="preserve">.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The rational</w:t>
      </w:r>
      <w:r w:rsidR="000840AC" w:rsidRPr="00DF38BC">
        <w:rPr>
          <w:rFonts w:asciiTheme="majorHAnsi" w:hAnsiTheme="majorHAnsi"/>
          <w:sz w:val="22"/>
          <w:szCs w:val="22"/>
        </w:rPr>
        <w:t>e</w:t>
      </w:r>
      <w:r w:rsidRPr="00DF38BC">
        <w:rPr>
          <w:rFonts w:asciiTheme="majorHAnsi" w:hAnsiTheme="majorHAnsi"/>
          <w:sz w:val="22"/>
          <w:szCs w:val="22"/>
        </w:rPr>
        <w:t xml:space="preserve"> underpinning the selection of the data items in the mandatory </w:t>
      </w:r>
      <w:r w:rsidRPr="00DF38BC">
        <w:rPr>
          <w:rFonts w:asciiTheme="majorHAnsi" w:hAnsiTheme="majorHAnsi"/>
          <w:i/>
          <w:sz w:val="22"/>
          <w:szCs w:val="22"/>
        </w:rPr>
        <w:t>priority requirements</w:t>
      </w:r>
      <w:r w:rsidRPr="00DF38BC">
        <w:rPr>
          <w:rFonts w:asciiTheme="majorHAnsi" w:hAnsiTheme="majorHAnsi"/>
          <w:sz w:val="22"/>
          <w:szCs w:val="22"/>
        </w:rPr>
        <w:t xml:space="preserve"> is outlined in the </w:t>
      </w:r>
      <w:r w:rsidRPr="00DF38BC">
        <w:rPr>
          <w:rFonts w:asciiTheme="majorHAnsi" w:hAnsiTheme="majorHAnsi"/>
          <w:i/>
          <w:sz w:val="22"/>
          <w:szCs w:val="22"/>
        </w:rPr>
        <w:t>DSS Data Exchange Framework</w:t>
      </w:r>
      <w:r w:rsidRPr="00DF38BC">
        <w:rPr>
          <w:rFonts w:asciiTheme="majorHAnsi" w:hAnsiTheme="majorHAnsi"/>
          <w:sz w:val="22"/>
          <w:szCs w:val="22"/>
        </w:rPr>
        <w:t>.</w:t>
      </w:r>
      <w:r w:rsidR="00807056" w:rsidRPr="00DF38BC">
        <w:rPr>
          <w:rFonts w:asciiTheme="majorHAnsi" w:hAnsiTheme="majorHAnsi"/>
          <w:sz w:val="22"/>
          <w:szCs w:val="22"/>
        </w:rPr>
        <w:t xml:space="preserve"> In summary, the </w:t>
      </w:r>
      <w:r w:rsidR="00807056" w:rsidRPr="00DF38BC">
        <w:rPr>
          <w:rFonts w:asciiTheme="majorHAnsi" w:hAnsiTheme="majorHAnsi"/>
          <w:i/>
          <w:sz w:val="22"/>
          <w:szCs w:val="22"/>
        </w:rPr>
        <w:t>priority requirements</w:t>
      </w:r>
      <w:r w:rsidR="00807056" w:rsidRPr="00DF38BC">
        <w:rPr>
          <w:rFonts w:asciiTheme="majorHAnsi" w:hAnsiTheme="majorHAnsi"/>
          <w:sz w:val="22"/>
          <w:szCs w:val="22"/>
        </w:rPr>
        <w:t xml:space="preserve"> reflect the collection of information about </w:t>
      </w:r>
      <w:r w:rsidR="00A94EF9" w:rsidRPr="00DF38BC">
        <w:rPr>
          <w:rFonts w:asciiTheme="majorHAnsi" w:hAnsiTheme="majorHAnsi"/>
          <w:sz w:val="22"/>
          <w:szCs w:val="22"/>
        </w:rPr>
        <w:t>client details (Section 5</w:t>
      </w:r>
      <w:r w:rsidRPr="00DF38BC">
        <w:rPr>
          <w:rFonts w:asciiTheme="majorHAnsi" w:hAnsiTheme="majorHAnsi"/>
          <w:sz w:val="22"/>
          <w:szCs w:val="22"/>
        </w:rPr>
        <w:t>.1</w:t>
      </w:r>
      <w:r w:rsidR="00A94EF9" w:rsidRPr="00DF38BC">
        <w:rPr>
          <w:rFonts w:asciiTheme="majorHAnsi" w:hAnsiTheme="majorHAnsi"/>
          <w:sz w:val="22"/>
          <w:szCs w:val="22"/>
        </w:rPr>
        <w:t xml:space="preserve"> and 5</w:t>
      </w:r>
      <w:r w:rsidR="00F078A2" w:rsidRPr="00DF38BC">
        <w:rPr>
          <w:rFonts w:asciiTheme="majorHAnsi" w:hAnsiTheme="majorHAnsi"/>
          <w:sz w:val="22"/>
          <w:szCs w:val="22"/>
        </w:rPr>
        <w:t>.2</w:t>
      </w:r>
      <w:r w:rsidRPr="00DF38BC">
        <w:rPr>
          <w:rFonts w:asciiTheme="majorHAnsi" w:hAnsiTheme="majorHAnsi"/>
          <w:sz w:val="22"/>
          <w:szCs w:val="22"/>
        </w:rPr>
        <w:t>); cas</w:t>
      </w:r>
      <w:r w:rsidR="00A94EF9" w:rsidRPr="00DF38BC">
        <w:rPr>
          <w:rFonts w:asciiTheme="majorHAnsi" w:hAnsiTheme="majorHAnsi"/>
          <w:sz w:val="22"/>
          <w:szCs w:val="22"/>
        </w:rPr>
        <w:t>e and session details (Section 5</w:t>
      </w:r>
      <w:r w:rsidRPr="00DF38BC">
        <w:rPr>
          <w:rFonts w:asciiTheme="majorHAnsi" w:hAnsiTheme="majorHAnsi"/>
          <w:sz w:val="22"/>
          <w:szCs w:val="22"/>
        </w:rPr>
        <w:t>.</w:t>
      </w:r>
      <w:r w:rsidR="00F078A2" w:rsidRPr="00DF38BC">
        <w:rPr>
          <w:rFonts w:asciiTheme="majorHAnsi" w:hAnsiTheme="majorHAnsi"/>
          <w:sz w:val="22"/>
          <w:szCs w:val="22"/>
        </w:rPr>
        <w:t>3</w:t>
      </w:r>
      <w:r w:rsidRPr="00DF38BC">
        <w:rPr>
          <w:rFonts w:asciiTheme="majorHAnsi" w:hAnsiTheme="majorHAnsi"/>
          <w:sz w:val="22"/>
          <w:szCs w:val="22"/>
        </w:rPr>
        <w:t xml:space="preserve">); and client consent to participate in follow-up research (Section </w:t>
      </w:r>
      <w:r w:rsidR="00E2793A" w:rsidRPr="00DF38BC">
        <w:rPr>
          <w:rFonts w:asciiTheme="majorHAnsi" w:hAnsiTheme="majorHAnsi"/>
          <w:sz w:val="22"/>
          <w:szCs w:val="22"/>
        </w:rPr>
        <w:t>5</w:t>
      </w:r>
      <w:r w:rsidRPr="00DF38BC">
        <w:rPr>
          <w:rFonts w:asciiTheme="majorHAnsi" w:hAnsiTheme="majorHAnsi"/>
          <w:sz w:val="22"/>
          <w:szCs w:val="22"/>
        </w:rPr>
        <w:t>.</w:t>
      </w:r>
      <w:r w:rsidR="00F078A2" w:rsidRPr="00DF38BC">
        <w:rPr>
          <w:rFonts w:asciiTheme="majorHAnsi" w:hAnsiTheme="majorHAnsi"/>
          <w:sz w:val="22"/>
          <w:szCs w:val="22"/>
        </w:rPr>
        <w:t>4</w:t>
      </w:r>
      <w:r w:rsidRPr="00DF38BC">
        <w:rPr>
          <w:rFonts w:asciiTheme="majorHAnsi" w:hAnsiTheme="majorHAnsi"/>
          <w:sz w:val="22"/>
          <w:szCs w:val="22"/>
        </w:rPr>
        <w:t>).</w:t>
      </w:r>
    </w:p>
    <w:p w:rsidR="00037D65" w:rsidRPr="00DF38BC" w:rsidRDefault="00A6677A" w:rsidP="009D5D5D">
      <w:pPr>
        <w:rPr>
          <w:rFonts w:asciiTheme="majorHAnsi" w:hAnsiTheme="majorHAnsi"/>
          <w:sz w:val="22"/>
          <w:szCs w:val="22"/>
        </w:rPr>
      </w:pPr>
      <w:r w:rsidRPr="00DF38BC">
        <w:rPr>
          <w:rFonts w:asciiTheme="majorHAnsi" w:hAnsiTheme="majorHAnsi"/>
          <w:sz w:val="22"/>
          <w:szCs w:val="22"/>
        </w:rPr>
        <w:t xml:space="preserve">This section presents practical information about each of these </w:t>
      </w:r>
      <w:r w:rsidR="00807056" w:rsidRPr="00DF38BC">
        <w:rPr>
          <w:rFonts w:asciiTheme="majorHAnsi" w:hAnsiTheme="majorHAnsi"/>
          <w:sz w:val="22"/>
          <w:szCs w:val="22"/>
        </w:rPr>
        <w:t xml:space="preserve">concepts </w:t>
      </w:r>
      <w:r w:rsidRPr="00DF38BC">
        <w:rPr>
          <w:rFonts w:asciiTheme="majorHAnsi" w:hAnsiTheme="majorHAnsi"/>
          <w:sz w:val="22"/>
          <w:szCs w:val="22"/>
        </w:rPr>
        <w:t xml:space="preserve">to support managers and front line staff to consistently and accurately collect the required data. It is not presented as technical information for IT managers to configure their systems (who need to reference the </w:t>
      </w:r>
      <w:r w:rsidRPr="00DF38BC">
        <w:rPr>
          <w:rFonts w:asciiTheme="majorHAnsi" w:hAnsiTheme="majorHAnsi"/>
          <w:i/>
          <w:sz w:val="22"/>
          <w:szCs w:val="22"/>
        </w:rPr>
        <w:t>DSS Data Exchange Technical Specifications</w:t>
      </w:r>
      <w:r w:rsidRPr="00DF38BC">
        <w:rPr>
          <w:rFonts w:asciiTheme="majorHAnsi" w:hAnsiTheme="majorHAnsi"/>
          <w:sz w:val="22"/>
          <w:szCs w:val="22"/>
        </w:rPr>
        <w:t xml:space="preserve">) or as a computer guide for using the </w:t>
      </w:r>
      <w:r w:rsidRPr="00DF38BC">
        <w:rPr>
          <w:rFonts w:asciiTheme="majorHAnsi" w:hAnsiTheme="majorHAnsi"/>
          <w:i/>
          <w:sz w:val="22"/>
          <w:szCs w:val="22"/>
        </w:rPr>
        <w:t>DSS Data Exchange</w:t>
      </w:r>
      <w:r w:rsidRPr="00DF38BC">
        <w:rPr>
          <w:rFonts w:asciiTheme="majorHAnsi" w:hAnsiTheme="majorHAnsi"/>
          <w:sz w:val="22"/>
          <w:szCs w:val="22"/>
        </w:rPr>
        <w:t xml:space="preserve"> web-based portal (covered in the </w:t>
      </w:r>
      <w:r w:rsidRPr="00DF38BC">
        <w:rPr>
          <w:rFonts w:asciiTheme="majorHAnsi" w:hAnsiTheme="majorHAnsi"/>
          <w:i/>
          <w:sz w:val="22"/>
          <w:szCs w:val="22"/>
        </w:rPr>
        <w:t>DSS Data Exchange</w:t>
      </w:r>
      <w:r w:rsidRPr="00DF38BC">
        <w:rPr>
          <w:rFonts w:asciiTheme="majorHAnsi" w:hAnsiTheme="majorHAnsi"/>
          <w:sz w:val="22"/>
          <w:szCs w:val="22"/>
        </w:rPr>
        <w:t xml:space="preserve"> </w:t>
      </w:r>
      <w:r w:rsidRPr="00DF38BC">
        <w:rPr>
          <w:rFonts w:asciiTheme="majorHAnsi" w:hAnsiTheme="majorHAnsi"/>
          <w:i/>
          <w:sz w:val="22"/>
          <w:szCs w:val="22"/>
        </w:rPr>
        <w:t>User Guide and Task cards</w:t>
      </w:r>
      <w:r w:rsidRPr="00DF38BC">
        <w:rPr>
          <w:rFonts w:asciiTheme="majorHAnsi" w:hAnsiTheme="majorHAnsi"/>
          <w:sz w:val="22"/>
          <w:szCs w:val="22"/>
        </w:rPr>
        <w:t>).</w:t>
      </w:r>
    </w:p>
    <w:p w:rsidR="00A6677A" w:rsidRPr="00D83CFE" w:rsidRDefault="000F5D4A" w:rsidP="00BC53CA">
      <w:pPr>
        <w:pStyle w:val="Heading2"/>
      </w:pPr>
      <w:bookmarkStart w:id="44" w:name="_Toc389750995"/>
      <w:bookmarkStart w:id="45" w:name="_Toc394139355"/>
      <w:bookmarkStart w:id="46" w:name="_Toc414973365"/>
      <w:r w:rsidRPr="00D83CFE">
        <w:t>5</w:t>
      </w:r>
      <w:r w:rsidR="009D5D5D" w:rsidRPr="00D83CFE">
        <w:t>.1</w:t>
      </w:r>
      <w:r w:rsidR="009D5D5D" w:rsidRPr="00D83CFE">
        <w:tab/>
      </w:r>
      <w:r w:rsidR="00A6677A" w:rsidRPr="00D83CFE">
        <w:t>Client details</w:t>
      </w:r>
      <w:bookmarkEnd w:id="44"/>
      <w:bookmarkEnd w:id="45"/>
      <w:bookmarkEnd w:id="46"/>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The first part of the mandatory </w:t>
      </w:r>
      <w:r w:rsidRPr="00DF38BC">
        <w:rPr>
          <w:rFonts w:asciiTheme="majorHAnsi" w:hAnsiTheme="majorHAnsi"/>
          <w:i/>
          <w:sz w:val="22"/>
          <w:szCs w:val="22"/>
        </w:rPr>
        <w:t>priority requirements</w:t>
      </w:r>
      <w:r w:rsidR="003E5A73" w:rsidRPr="00DF38BC">
        <w:rPr>
          <w:rFonts w:asciiTheme="majorHAnsi" w:hAnsiTheme="majorHAnsi"/>
          <w:sz w:val="22"/>
          <w:szCs w:val="22"/>
        </w:rPr>
        <w:t xml:space="preserve"> cover data items to</w:t>
      </w:r>
      <w:r w:rsidRPr="00DF38BC">
        <w:rPr>
          <w:rFonts w:asciiTheme="majorHAnsi" w:hAnsiTheme="majorHAnsi"/>
          <w:sz w:val="22"/>
          <w:szCs w:val="22"/>
        </w:rPr>
        <w:t xml:space="preserve"> uniquely </w:t>
      </w:r>
      <w:r w:rsidR="003E5A73" w:rsidRPr="00DF38BC">
        <w:rPr>
          <w:rFonts w:asciiTheme="majorHAnsi" w:hAnsiTheme="majorHAnsi"/>
          <w:sz w:val="22"/>
          <w:szCs w:val="22"/>
        </w:rPr>
        <w:t xml:space="preserve">reflect </w:t>
      </w:r>
      <w:r w:rsidRPr="00DF38BC">
        <w:rPr>
          <w:rFonts w:asciiTheme="majorHAnsi" w:hAnsiTheme="majorHAnsi"/>
          <w:sz w:val="22"/>
          <w:szCs w:val="22"/>
        </w:rPr>
        <w:t>the client and their key demographic charact</w:t>
      </w:r>
      <w:r w:rsidR="003E5A73" w:rsidRPr="00DF38BC">
        <w:rPr>
          <w:rFonts w:asciiTheme="majorHAnsi" w:hAnsiTheme="majorHAnsi"/>
          <w:sz w:val="22"/>
          <w:szCs w:val="22"/>
        </w:rPr>
        <w:t xml:space="preserve">eristics. This provides an understanding of the pathways of each client over time, remembering that this </w:t>
      </w:r>
      <w:r w:rsidRPr="00DF38BC">
        <w:rPr>
          <w:rFonts w:asciiTheme="majorHAnsi" w:hAnsiTheme="majorHAnsi"/>
          <w:sz w:val="22"/>
          <w:szCs w:val="22"/>
        </w:rPr>
        <w:t xml:space="preserve">is achieved on a de-identified basis.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Client records are reported for all individuals who receive a service as part of a </w:t>
      </w:r>
      <w:r w:rsidR="00A54AF9" w:rsidRPr="00DF38BC">
        <w:rPr>
          <w:rFonts w:asciiTheme="majorHAnsi" w:hAnsiTheme="majorHAnsi"/>
          <w:sz w:val="22"/>
          <w:szCs w:val="22"/>
        </w:rPr>
        <w:t>funded a</w:t>
      </w:r>
      <w:r w:rsidRPr="00DF38BC">
        <w:rPr>
          <w:rFonts w:asciiTheme="majorHAnsi" w:hAnsiTheme="majorHAnsi"/>
          <w:sz w:val="22"/>
          <w:szCs w:val="22"/>
        </w:rPr>
        <w:t>ctivity—in line with the definition and coun</w:t>
      </w:r>
      <w:r w:rsidR="00F078A2" w:rsidRPr="00DF38BC">
        <w:rPr>
          <w:rFonts w:asciiTheme="majorHAnsi" w:hAnsiTheme="majorHAnsi"/>
          <w:sz w:val="22"/>
          <w:szCs w:val="22"/>
        </w:rPr>
        <w:t>ting rules outlined in Section 2</w:t>
      </w:r>
      <w:r w:rsidR="00755383" w:rsidRPr="00DF38BC">
        <w:rPr>
          <w:rFonts w:asciiTheme="majorHAnsi" w:hAnsiTheme="majorHAnsi"/>
          <w:sz w:val="22"/>
          <w:szCs w:val="22"/>
        </w:rPr>
        <w:t xml:space="preserve"> and 3</w:t>
      </w:r>
      <w:r w:rsidRPr="00DF38BC">
        <w:rPr>
          <w:rFonts w:asciiTheme="majorHAnsi" w:hAnsiTheme="majorHAnsi"/>
          <w:sz w:val="22"/>
          <w:szCs w:val="22"/>
        </w:rPr>
        <w:t xml:space="preserve">. These records are the </w:t>
      </w:r>
      <w:r w:rsidR="003E5A73" w:rsidRPr="00DF38BC">
        <w:rPr>
          <w:rFonts w:asciiTheme="majorHAnsi" w:hAnsiTheme="majorHAnsi"/>
          <w:sz w:val="22"/>
          <w:szCs w:val="22"/>
        </w:rPr>
        <w:t xml:space="preserve">basic </w:t>
      </w:r>
      <w:r w:rsidRPr="00DF38BC">
        <w:rPr>
          <w:rFonts w:asciiTheme="majorHAnsi" w:hAnsiTheme="majorHAnsi"/>
          <w:sz w:val="22"/>
          <w:szCs w:val="22"/>
        </w:rPr>
        <w:t xml:space="preserve">‘building blocks’ of the </w:t>
      </w:r>
      <w:r w:rsidRPr="00DF38BC">
        <w:rPr>
          <w:rFonts w:asciiTheme="majorHAnsi" w:hAnsiTheme="majorHAnsi"/>
          <w:i/>
          <w:sz w:val="22"/>
          <w:szCs w:val="22"/>
        </w:rPr>
        <w:t>DSS Data Exchange</w:t>
      </w:r>
      <w:r w:rsidR="00A54AF9" w:rsidRPr="00DF38BC">
        <w:rPr>
          <w:rFonts w:asciiTheme="majorHAnsi" w:hAnsiTheme="majorHAnsi"/>
          <w:i/>
          <w:sz w:val="22"/>
          <w:szCs w:val="22"/>
        </w:rPr>
        <w:t xml:space="preserve"> Framework</w:t>
      </w:r>
      <w:r w:rsidR="003E5A73" w:rsidRPr="00DF38BC">
        <w:rPr>
          <w:rFonts w:asciiTheme="majorHAnsi" w:hAnsiTheme="majorHAnsi"/>
          <w:sz w:val="22"/>
          <w:szCs w:val="22"/>
        </w:rPr>
        <w:t xml:space="preserve">—and are used </w:t>
      </w:r>
      <w:r w:rsidRPr="00DF38BC">
        <w:rPr>
          <w:rFonts w:asciiTheme="majorHAnsi" w:hAnsiTheme="majorHAnsi"/>
          <w:sz w:val="22"/>
          <w:szCs w:val="22"/>
        </w:rPr>
        <w:t>to unambiguously answer standard questions about ‘how much did we do’</w:t>
      </w:r>
      <w:r w:rsidR="000840AC" w:rsidRPr="00DF38BC">
        <w:rPr>
          <w:rFonts w:asciiTheme="majorHAnsi" w:hAnsiTheme="majorHAnsi"/>
          <w:sz w:val="22"/>
          <w:szCs w:val="22"/>
        </w:rPr>
        <w:t>:</w:t>
      </w:r>
      <w:r w:rsidR="003E5A73" w:rsidRPr="00DF38BC">
        <w:rPr>
          <w:rFonts w:asciiTheme="majorHAnsi" w:hAnsiTheme="majorHAnsi"/>
          <w:sz w:val="22"/>
          <w:szCs w:val="22"/>
        </w:rPr>
        <w:t xml:space="preserve"> </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How many clients were</w:t>
      </w:r>
      <w:r w:rsidR="00F078A2" w:rsidRPr="00DF38BC">
        <w:rPr>
          <w:rFonts w:asciiTheme="majorHAnsi" w:hAnsiTheme="majorHAnsi"/>
          <w:sz w:val="22"/>
          <w:szCs w:val="22"/>
        </w:rPr>
        <w:t xml:space="preserve"> assisted?</w:t>
      </w:r>
      <w:r w:rsidRPr="00DF38BC">
        <w:rPr>
          <w:rFonts w:asciiTheme="majorHAnsi" w:hAnsiTheme="majorHAnsi"/>
          <w:sz w:val="22"/>
          <w:szCs w:val="22"/>
        </w:rPr>
        <w:t xml:space="preserve"> </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How many clients had previously been assisted</w:t>
      </w:r>
      <w:r w:rsidR="00F078A2" w:rsidRPr="00DF38BC">
        <w:rPr>
          <w:rFonts w:asciiTheme="majorHAnsi" w:hAnsiTheme="majorHAnsi"/>
          <w:sz w:val="22"/>
          <w:szCs w:val="22"/>
        </w:rPr>
        <w:t>?</w:t>
      </w:r>
      <w:r w:rsidRPr="00DF38BC">
        <w:rPr>
          <w:rFonts w:asciiTheme="majorHAnsi" w:hAnsiTheme="majorHAnsi"/>
          <w:sz w:val="22"/>
          <w:szCs w:val="22"/>
        </w:rPr>
        <w:t xml:space="preserve"> </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How many clients also received a</w:t>
      </w:r>
      <w:r w:rsidR="006236AF" w:rsidRPr="00DF38BC">
        <w:rPr>
          <w:rFonts w:asciiTheme="majorHAnsi" w:hAnsiTheme="majorHAnsi"/>
          <w:sz w:val="22"/>
          <w:szCs w:val="22"/>
        </w:rPr>
        <w:t>ssistance under a different funded a</w:t>
      </w:r>
      <w:r w:rsidRPr="00DF38BC">
        <w:rPr>
          <w:rFonts w:asciiTheme="majorHAnsi" w:hAnsiTheme="majorHAnsi"/>
          <w:sz w:val="22"/>
          <w:szCs w:val="22"/>
        </w:rPr>
        <w:t>ctivity</w:t>
      </w:r>
      <w:r w:rsidR="006236AF" w:rsidRPr="00DF38BC">
        <w:rPr>
          <w:rFonts w:asciiTheme="majorHAnsi" w:hAnsiTheme="majorHAnsi"/>
          <w:sz w:val="22"/>
          <w:szCs w:val="22"/>
        </w:rPr>
        <w:t xml:space="preserve"> that your organisation delivers</w:t>
      </w:r>
      <w:r w:rsidR="00F078A2" w:rsidRPr="00DF38BC">
        <w:rPr>
          <w:rFonts w:asciiTheme="majorHAnsi" w:hAnsiTheme="majorHAnsi"/>
          <w:sz w:val="22"/>
          <w:szCs w:val="22"/>
        </w:rPr>
        <w:t>?</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How many c</w:t>
      </w:r>
      <w:r w:rsidR="003E5A73" w:rsidRPr="00DF38BC">
        <w:rPr>
          <w:rFonts w:asciiTheme="majorHAnsi" w:hAnsiTheme="majorHAnsi"/>
          <w:sz w:val="22"/>
          <w:szCs w:val="22"/>
        </w:rPr>
        <w:t xml:space="preserve">lients also received assistance </w:t>
      </w:r>
      <w:r w:rsidR="006236AF" w:rsidRPr="00DF38BC">
        <w:rPr>
          <w:rFonts w:asciiTheme="majorHAnsi" w:hAnsiTheme="majorHAnsi"/>
          <w:sz w:val="22"/>
          <w:szCs w:val="22"/>
        </w:rPr>
        <w:t>from a funded activity delivered by a different service provider</w:t>
      </w:r>
      <w:r w:rsidR="00F078A2" w:rsidRPr="00DF38BC">
        <w:rPr>
          <w:rFonts w:asciiTheme="majorHAnsi" w:hAnsiTheme="majorHAnsi"/>
          <w:sz w:val="22"/>
          <w:szCs w:val="22"/>
        </w:rPr>
        <w:t xml:space="preserve">? </w:t>
      </w:r>
    </w:p>
    <w:p w:rsidR="003E5A73"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How many clients receiving assistance were from vulnerable</w:t>
      </w:r>
      <w:r w:rsidR="006236AF" w:rsidRPr="00DF38BC">
        <w:rPr>
          <w:rFonts w:asciiTheme="majorHAnsi" w:hAnsiTheme="majorHAnsi"/>
          <w:sz w:val="22"/>
          <w:szCs w:val="22"/>
        </w:rPr>
        <w:t xml:space="preserve"> target</w:t>
      </w:r>
      <w:r w:rsidR="003E5A73" w:rsidRPr="00DF38BC">
        <w:rPr>
          <w:rFonts w:asciiTheme="majorHAnsi" w:hAnsiTheme="majorHAnsi"/>
          <w:sz w:val="22"/>
          <w:szCs w:val="22"/>
        </w:rPr>
        <w:t xml:space="preserve"> population groups (for example age, gender or</w:t>
      </w:r>
      <w:r w:rsidRPr="00DF38BC">
        <w:rPr>
          <w:rFonts w:asciiTheme="majorHAnsi" w:hAnsiTheme="majorHAnsi"/>
          <w:sz w:val="22"/>
          <w:szCs w:val="22"/>
        </w:rPr>
        <w:t xml:space="preserve"> ethnicity profile)</w:t>
      </w:r>
      <w:r w:rsidR="00F078A2" w:rsidRPr="00DF38BC">
        <w:rPr>
          <w:rFonts w:asciiTheme="majorHAnsi" w:hAnsiTheme="majorHAnsi"/>
          <w:sz w:val="22"/>
          <w:szCs w:val="22"/>
        </w:rPr>
        <w:t>?</w:t>
      </w:r>
    </w:p>
    <w:p w:rsidR="00A6677A" w:rsidRPr="00DF38BC" w:rsidRDefault="003E5A73" w:rsidP="009D5D5D">
      <w:pPr>
        <w:rPr>
          <w:rFonts w:asciiTheme="majorHAnsi" w:hAnsiTheme="majorHAnsi"/>
          <w:sz w:val="22"/>
          <w:szCs w:val="22"/>
        </w:rPr>
      </w:pPr>
      <w:r w:rsidRPr="00DF38BC">
        <w:rPr>
          <w:rFonts w:asciiTheme="majorHAnsi" w:hAnsiTheme="majorHAnsi"/>
          <w:sz w:val="22"/>
          <w:szCs w:val="22"/>
        </w:rPr>
        <w:t xml:space="preserve">Answers to these questions will help tell the broader story about the outcomes being achieved, by </w:t>
      </w:r>
      <w:r w:rsidR="00605FFD" w:rsidRPr="00DF38BC">
        <w:rPr>
          <w:rFonts w:asciiTheme="majorHAnsi" w:hAnsiTheme="majorHAnsi"/>
          <w:sz w:val="22"/>
          <w:szCs w:val="22"/>
        </w:rPr>
        <w:t>providing an understanding of</w:t>
      </w:r>
      <w:r w:rsidRPr="00DF38BC">
        <w:rPr>
          <w:rFonts w:asciiTheme="majorHAnsi" w:hAnsiTheme="majorHAnsi"/>
          <w:sz w:val="22"/>
          <w:szCs w:val="22"/>
        </w:rPr>
        <w:t xml:space="preserve"> </w:t>
      </w:r>
      <w:r w:rsidRPr="00DF38BC">
        <w:rPr>
          <w:rFonts w:asciiTheme="majorHAnsi" w:hAnsiTheme="majorHAnsi"/>
          <w:b/>
          <w:sz w:val="22"/>
          <w:szCs w:val="22"/>
        </w:rPr>
        <w:t xml:space="preserve">who </w:t>
      </w:r>
      <w:r w:rsidRPr="00DF38BC">
        <w:rPr>
          <w:rFonts w:asciiTheme="majorHAnsi" w:hAnsiTheme="majorHAnsi"/>
          <w:sz w:val="22"/>
          <w:szCs w:val="22"/>
        </w:rPr>
        <w:t>these outcomes are being achieved for</w:t>
      </w:r>
      <w:r w:rsidR="004B0C0D" w:rsidRPr="00DF38BC">
        <w:rPr>
          <w:rFonts w:asciiTheme="majorHAnsi" w:hAnsiTheme="majorHAnsi"/>
          <w:sz w:val="22"/>
          <w:szCs w:val="22"/>
        </w:rPr>
        <w:t xml:space="preserve"> and </w:t>
      </w:r>
      <w:r w:rsidR="004B0C0D" w:rsidRPr="00DF38BC">
        <w:rPr>
          <w:rFonts w:asciiTheme="majorHAnsi" w:hAnsiTheme="majorHAnsi"/>
          <w:b/>
          <w:sz w:val="22"/>
          <w:szCs w:val="22"/>
        </w:rPr>
        <w:t>when</w:t>
      </w:r>
      <w:r w:rsidRPr="00DF38BC">
        <w:rPr>
          <w:rFonts w:asciiTheme="majorHAnsi" w:hAnsiTheme="majorHAnsi"/>
          <w:sz w:val="22"/>
          <w:szCs w:val="22"/>
        </w:rPr>
        <w:t>.</w:t>
      </w:r>
    </w:p>
    <w:p w:rsidR="00F121F8" w:rsidRPr="00FC3EB7" w:rsidRDefault="00F121F8" w:rsidP="00F121F8">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FC3EB7">
        <w:rPr>
          <w:rFonts w:asciiTheme="majorHAnsi" w:hAnsiTheme="majorHAnsi"/>
          <w:sz w:val="22"/>
          <w:szCs w:val="22"/>
        </w:rPr>
        <w:t>Sample responses to client’s frequently asked questions</w:t>
      </w:r>
    </w:p>
    <w:p w:rsidR="00F121F8" w:rsidRPr="00DF38BC" w:rsidRDefault="00F121F8" w:rsidP="00F121F8">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DF38BC">
        <w:rPr>
          <w:rFonts w:asciiTheme="majorHAnsi" w:hAnsiTheme="majorHAnsi"/>
          <w:b/>
          <w:sz w:val="22"/>
          <w:szCs w:val="22"/>
        </w:rPr>
        <w:t>Why are you asking me these questions?</w:t>
      </w:r>
      <w:r w:rsidRPr="00DF38BC">
        <w:rPr>
          <w:rFonts w:asciiTheme="majorHAnsi" w:hAnsiTheme="majorHAnsi"/>
          <w:sz w:val="22"/>
          <w:szCs w:val="22"/>
        </w:rPr>
        <w:t xml:space="preserve"> We only collect information that we need to better understand who we assist. We and our funding body (DSS) want to understand the profile of clients coming to our service. We use this information to help improve our service and to make sure it is easy to access and delivering good outcomes for the community.</w:t>
      </w:r>
    </w:p>
    <w:p w:rsidR="00A6677A" w:rsidRPr="00D83CFE" w:rsidRDefault="000F5D4A" w:rsidP="0038571B">
      <w:pPr>
        <w:pStyle w:val="Heading3"/>
      </w:pPr>
      <w:bookmarkStart w:id="47" w:name="_Toc389750996"/>
      <w:bookmarkStart w:id="48" w:name="_Toc394139356"/>
      <w:bookmarkStart w:id="49" w:name="_Toc414973366"/>
      <w:r w:rsidRPr="00D83CFE">
        <w:t>5.1.1</w:t>
      </w:r>
      <w:r w:rsidR="009D5D5D" w:rsidRPr="00D83CFE">
        <w:tab/>
      </w:r>
      <w:r w:rsidR="00A6677A" w:rsidRPr="00D83CFE">
        <w:t>Collecting client given and family names</w:t>
      </w:r>
      <w:bookmarkEnd w:id="47"/>
      <w:bookmarkEnd w:id="48"/>
      <w:bookmarkEnd w:id="49"/>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 record only ever needs to be created once. This would typically occur the first time th</w:t>
      </w:r>
      <w:r w:rsidR="006236AF" w:rsidRPr="00DF38BC">
        <w:rPr>
          <w:rFonts w:asciiTheme="majorHAnsi" w:hAnsiTheme="majorHAnsi"/>
          <w:sz w:val="22"/>
          <w:szCs w:val="22"/>
        </w:rPr>
        <w:t>at the client receives any funded a</w:t>
      </w:r>
      <w:r w:rsidRPr="00DF38BC">
        <w:rPr>
          <w:rFonts w:asciiTheme="majorHAnsi" w:hAnsiTheme="majorHAnsi"/>
          <w:sz w:val="22"/>
          <w:szCs w:val="22"/>
        </w:rPr>
        <w:t xml:space="preserve">ctivity from your organisation.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In most instances the details to create a client record will be gathered directly from the client using either a registration form or an intake interview; however organisations are free to gather this information in accordance with their standard practices.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sample client registration form is available</w:t>
      </w:r>
      <w:r w:rsidR="003B7632" w:rsidRPr="00DF38BC">
        <w:rPr>
          <w:rFonts w:asciiTheme="majorHAnsi" w:hAnsiTheme="majorHAnsi"/>
          <w:sz w:val="22"/>
          <w:szCs w:val="22"/>
        </w:rPr>
        <w:t xml:space="preserve"> on the DSS website</w:t>
      </w:r>
      <w:r w:rsidRPr="00DF38BC">
        <w:rPr>
          <w:rFonts w:asciiTheme="majorHAnsi" w:hAnsiTheme="majorHAnsi"/>
          <w:sz w:val="22"/>
          <w:szCs w:val="22"/>
        </w:rPr>
        <w:t xml:space="preserve"> as part of the </w:t>
      </w:r>
      <w:hyperlink r:id="rId16" w:history="1">
        <w:r w:rsidR="00F6699E" w:rsidRPr="001F3E81">
          <w:rPr>
            <w:rStyle w:val="Hyperlink"/>
            <w:rFonts w:asciiTheme="majorHAnsi" w:hAnsiTheme="majorHAnsi"/>
            <w:sz w:val="22"/>
            <w:szCs w:val="22"/>
          </w:rPr>
          <w:t>DSS Data Exchange Task Card 2 – Adding a new client</w:t>
        </w:r>
      </w:hyperlink>
      <w:r w:rsidRPr="00DF38BC">
        <w:rPr>
          <w:rFonts w:asciiTheme="majorHAnsi" w:hAnsiTheme="majorHAnsi"/>
          <w:sz w:val="22"/>
          <w:szCs w:val="22"/>
        </w:rPr>
        <w:t>.</w:t>
      </w:r>
      <w:r w:rsidR="00F6699E" w:rsidRPr="00DF38BC">
        <w:rPr>
          <w:rFonts w:asciiTheme="majorHAnsi" w:hAnsiTheme="majorHAnsi"/>
          <w:sz w:val="22"/>
          <w:szCs w:val="22"/>
        </w:rPr>
        <w:t xml:space="preserve"> </w:t>
      </w:r>
      <w:r w:rsidR="003B7632" w:rsidRPr="00DF38BC">
        <w:rPr>
          <w:rFonts w:asciiTheme="majorHAnsi" w:hAnsiTheme="majorHAnsi"/>
          <w:sz w:val="22"/>
          <w:szCs w:val="22"/>
        </w:rPr>
        <w:t xml:space="preserve"> Service providers</w:t>
      </w:r>
      <w:r w:rsidRPr="00DF38BC">
        <w:rPr>
          <w:rFonts w:asciiTheme="majorHAnsi" w:hAnsiTheme="majorHAnsi"/>
          <w:sz w:val="22"/>
          <w:szCs w:val="22"/>
        </w:rPr>
        <w:t xml:space="preserve"> are not required to use the</w:t>
      </w:r>
      <w:r w:rsidR="003B7632" w:rsidRPr="00DF38BC">
        <w:rPr>
          <w:rFonts w:asciiTheme="majorHAnsi" w:hAnsiTheme="majorHAnsi"/>
          <w:sz w:val="22"/>
          <w:szCs w:val="22"/>
        </w:rPr>
        <w:t xml:space="preserve"> sample registration form. Service providers can instead choose to create their</w:t>
      </w:r>
      <w:r w:rsidRPr="00DF38BC">
        <w:rPr>
          <w:rFonts w:asciiTheme="majorHAnsi" w:hAnsiTheme="majorHAnsi"/>
          <w:sz w:val="22"/>
          <w:szCs w:val="22"/>
        </w:rPr>
        <w:t xml:space="preserve"> own cl</w:t>
      </w:r>
      <w:r w:rsidR="003B7632" w:rsidRPr="00DF38BC">
        <w:rPr>
          <w:rFonts w:asciiTheme="majorHAnsi" w:hAnsiTheme="majorHAnsi"/>
          <w:sz w:val="22"/>
          <w:szCs w:val="22"/>
        </w:rPr>
        <w:t xml:space="preserve">ient registration form and add their </w:t>
      </w:r>
      <w:r w:rsidRPr="00DF38BC">
        <w:rPr>
          <w:rFonts w:asciiTheme="majorHAnsi" w:hAnsiTheme="majorHAnsi"/>
          <w:sz w:val="22"/>
          <w:szCs w:val="22"/>
        </w:rPr>
        <w:t>own branding if</w:t>
      </w:r>
      <w:r w:rsidR="003B7632" w:rsidRPr="00DF38BC">
        <w:rPr>
          <w:rFonts w:asciiTheme="majorHAnsi" w:hAnsiTheme="majorHAnsi"/>
          <w:sz w:val="22"/>
          <w:szCs w:val="22"/>
        </w:rPr>
        <w:t xml:space="preserve"> preferred</w:t>
      </w:r>
      <w:r w:rsidRPr="00DF38BC">
        <w:rPr>
          <w:rFonts w:asciiTheme="majorHAnsi" w:hAnsiTheme="majorHAnsi"/>
          <w:sz w:val="22"/>
          <w:szCs w:val="22"/>
        </w:rPr>
        <w:t>.</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client’s Given Name and Family Name are recorded because they form part of the S</w:t>
      </w:r>
      <w:r w:rsidR="006236AF" w:rsidRPr="00DF38BC">
        <w:rPr>
          <w:rFonts w:asciiTheme="majorHAnsi" w:hAnsiTheme="majorHAnsi"/>
          <w:sz w:val="22"/>
          <w:szCs w:val="22"/>
        </w:rPr>
        <w:t xml:space="preserve">tatistical </w:t>
      </w:r>
      <w:r w:rsidR="00F078A2" w:rsidRPr="00DF38BC">
        <w:rPr>
          <w:rFonts w:asciiTheme="majorHAnsi" w:hAnsiTheme="majorHAnsi"/>
          <w:sz w:val="22"/>
          <w:szCs w:val="22"/>
        </w:rPr>
        <w:t>L</w:t>
      </w:r>
      <w:r w:rsidR="006236AF" w:rsidRPr="00DF38BC">
        <w:rPr>
          <w:rFonts w:asciiTheme="majorHAnsi" w:hAnsiTheme="majorHAnsi"/>
          <w:sz w:val="22"/>
          <w:szCs w:val="22"/>
        </w:rPr>
        <w:t>inkage Key</w:t>
      </w:r>
      <w:r w:rsidRPr="00DF38BC">
        <w:rPr>
          <w:rFonts w:asciiTheme="majorHAnsi" w:hAnsiTheme="majorHAnsi"/>
          <w:sz w:val="22"/>
          <w:szCs w:val="22"/>
        </w:rPr>
        <w:t xml:space="preserve"> used to uniquely identify clients without disclosing personal information</w:t>
      </w:r>
      <w:r w:rsidR="00755383" w:rsidRPr="00DF38BC">
        <w:rPr>
          <w:rFonts w:asciiTheme="majorHAnsi" w:hAnsiTheme="majorHAnsi"/>
          <w:sz w:val="22"/>
          <w:szCs w:val="22"/>
        </w:rPr>
        <w:t xml:space="preserve"> (see Section 5</w:t>
      </w:r>
      <w:r w:rsidR="00F078A2" w:rsidRPr="00DF38BC">
        <w:rPr>
          <w:rFonts w:asciiTheme="majorHAnsi" w:hAnsiTheme="majorHAnsi"/>
          <w:sz w:val="22"/>
          <w:szCs w:val="22"/>
        </w:rPr>
        <w:t>.2.2)</w:t>
      </w:r>
      <w:r w:rsidRPr="00DF38BC">
        <w:rPr>
          <w:rFonts w:asciiTheme="majorHAnsi" w:hAnsiTheme="majorHAnsi"/>
          <w:sz w:val="22"/>
          <w:szCs w:val="22"/>
        </w:rPr>
        <w:t xml:space="preserve">. </w:t>
      </w:r>
      <w:r w:rsidRPr="00DF38BC">
        <w:rPr>
          <w:rFonts w:asciiTheme="majorHAnsi" w:hAnsiTheme="majorHAnsi"/>
          <w:b/>
          <w:sz w:val="22"/>
          <w:szCs w:val="22"/>
        </w:rPr>
        <w:t>Given Name</w:t>
      </w:r>
      <w:r w:rsidRPr="00DF38BC">
        <w:rPr>
          <w:rFonts w:asciiTheme="majorHAnsi" w:hAnsiTheme="majorHAnsi"/>
          <w:sz w:val="22"/>
          <w:szCs w:val="22"/>
        </w:rPr>
        <w:t xml:space="preserve"> is typically a client’s first name, but it may include one or more middle names. Ideally, the Given Name should be recorded exactly as it is on key identification documents such </w:t>
      </w:r>
      <w:r w:rsidR="003B7632" w:rsidRPr="00DF38BC">
        <w:rPr>
          <w:rFonts w:asciiTheme="majorHAnsi" w:hAnsiTheme="majorHAnsi"/>
          <w:sz w:val="22"/>
          <w:szCs w:val="22"/>
        </w:rPr>
        <w:t xml:space="preserve">as </w:t>
      </w:r>
      <w:r w:rsidR="000840AC" w:rsidRPr="00DF38BC">
        <w:rPr>
          <w:rFonts w:asciiTheme="majorHAnsi" w:hAnsiTheme="majorHAnsi"/>
          <w:sz w:val="22"/>
          <w:szCs w:val="22"/>
        </w:rPr>
        <w:t xml:space="preserve">a </w:t>
      </w:r>
      <w:r w:rsidRPr="00DF38BC">
        <w:rPr>
          <w:rFonts w:asciiTheme="majorHAnsi" w:hAnsiTheme="majorHAnsi"/>
          <w:sz w:val="22"/>
          <w:szCs w:val="22"/>
        </w:rPr>
        <w:t xml:space="preserve">Passport or Driver’s License. </w:t>
      </w:r>
    </w:p>
    <w:p w:rsidR="00A6677A" w:rsidRPr="00DF38BC" w:rsidRDefault="00A6677A" w:rsidP="009D5D5D">
      <w:pPr>
        <w:rPr>
          <w:rFonts w:asciiTheme="majorHAnsi" w:hAnsiTheme="majorHAnsi"/>
          <w:sz w:val="22"/>
          <w:szCs w:val="22"/>
        </w:rPr>
      </w:pPr>
      <w:r w:rsidRPr="00DF38BC">
        <w:rPr>
          <w:rFonts w:asciiTheme="majorHAnsi" w:hAnsiTheme="majorHAnsi"/>
          <w:b/>
          <w:sz w:val="22"/>
          <w:szCs w:val="22"/>
        </w:rPr>
        <w:lastRenderedPageBreak/>
        <w:t>Family Name</w:t>
      </w:r>
      <w:r w:rsidRPr="00DF38BC">
        <w:rPr>
          <w:rFonts w:asciiTheme="majorHAnsi" w:hAnsiTheme="majorHAnsi"/>
          <w:sz w:val="22"/>
          <w:szCs w:val="22"/>
        </w:rPr>
        <w:t xml:space="preserve"> is typically the client’s last name, (also known as a surname) and should be recorded exactly as it is spelt o</w:t>
      </w:r>
      <w:r w:rsidR="005D5C42" w:rsidRPr="00DF38BC">
        <w:rPr>
          <w:rFonts w:asciiTheme="majorHAnsi" w:hAnsiTheme="majorHAnsi"/>
          <w:sz w:val="22"/>
          <w:szCs w:val="22"/>
        </w:rPr>
        <w:t>n key identification documents, where possible</w:t>
      </w:r>
      <w:r w:rsidRPr="00DF38BC">
        <w:rPr>
          <w:rFonts w:asciiTheme="majorHAnsi" w:hAnsiTheme="majorHAnsi"/>
          <w:sz w:val="22"/>
          <w:szCs w:val="22"/>
        </w:rPr>
        <w:t>.</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Where clients are known by more than one name, or prefer to be ca</w:t>
      </w:r>
      <w:r w:rsidR="005D5C42" w:rsidRPr="00DF38BC">
        <w:rPr>
          <w:rFonts w:asciiTheme="majorHAnsi" w:hAnsiTheme="majorHAnsi"/>
          <w:sz w:val="22"/>
          <w:szCs w:val="22"/>
        </w:rPr>
        <w:t>lled by a particular name (for example</w:t>
      </w:r>
      <w:r w:rsidRPr="00DF38BC">
        <w:rPr>
          <w:rFonts w:asciiTheme="majorHAnsi" w:hAnsiTheme="majorHAnsi"/>
          <w:sz w:val="22"/>
          <w:szCs w:val="22"/>
        </w:rPr>
        <w:t xml:space="preserve"> Joe rather than Joseph), the preferred option should be to use the </w:t>
      </w:r>
      <w:proofErr w:type="gramStart"/>
      <w:r w:rsidRPr="00DF38BC">
        <w:rPr>
          <w:rFonts w:asciiTheme="majorHAnsi" w:hAnsiTheme="majorHAnsi"/>
          <w:sz w:val="22"/>
          <w:szCs w:val="22"/>
        </w:rPr>
        <w:t>Given</w:t>
      </w:r>
      <w:proofErr w:type="gramEnd"/>
      <w:r w:rsidRPr="00DF38BC">
        <w:rPr>
          <w:rFonts w:asciiTheme="majorHAnsi" w:hAnsiTheme="majorHAnsi"/>
          <w:sz w:val="22"/>
          <w:szCs w:val="22"/>
        </w:rPr>
        <w:t xml:space="preserve"> and Family Names used on key identification documents.</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Where a client does not have identification documentation or chooses not to disclose this documentation, the service provider should record the </w:t>
      </w:r>
      <w:proofErr w:type="gramStart"/>
      <w:r w:rsidRPr="00DF38BC">
        <w:rPr>
          <w:rFonts w:asciiTheme="majorHAnsi" w:hAnsiTheme="majorHAnsi"/>
          <w:sz w:val="22"/>
          <w:szCs w:val="22"/>
        </w:rPr>
        <w:t>Given</w:t>
      </w:r>
      <w:proofErr w:type="gramEnd"/>
      <w:r w:rsidRPr="00DF38BC">
        <w:rPr>
          <w:rFonts w:asciiTheme="majorHAnsi" w:hAnsiTheme="majorHAnsi"/>
          <w:sz w:val="22"/>
          <w:szCs w:val="22"/>
        </w:rPr>
        <w:t xml:space="preserve"> and Family Name that is most commonly used or preferred to be used by the client.</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Where a client chooses not to disclose their ‘real’ name, the service provider should indicate that a pseudonym is being used and record a pseudonym that ideally can be used again if the client returns for other services. </w:t>
      </w:r>
    </w:p>
    <w:p w:rsidR="00A6677A" w:rsidRPr="00D83CFE" w:rsidRDefault="000F5D4A" w:rsidP="0038571B">
      <w:pPr>
        <w:pStyle w:val="Heading3"/>
      </w:pPr>
      <w:bookmarkStart w:id="50" w:name="_Toc394139357"/>
      <w:bookmarkStart w:id="51" w:name="_Toc414973367"/>
      <w:r w:rsidRPr="00D83CFE">
        <w:t>5</w:t>
      </w:r>
      <w:r w:rsidR="009D5D5D" w:rsidRPr="00D83CFE">
        <w:t>.1.2</w:t>
      </w:r>
      <w:r w:rsidR="009D5D5D" w:rsidRPr="00D83CFE">
        <w:tab/>
      </w:r>
      <w:r w:rsidR="00A6677A" w:rsidRPr="00D83CFE">
        <w:t>Date of birth</w:t>
      </w:r>
      <w:bookmarkEnd w:id="50"/>
      <w:bookmarkEnd w:id="51"/>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client’s date of birth is recorded for two reasons—it forms part of the S</w:t>
      </w:r>
      <w:r w:rsidR="00F078A2" w:rsidRPr="00DF38BC">
        <w:rPr>
          <w:rFonts w:asciiTheme="majorHAnsi" w:hAnsiTheme="majorHAnsi"/>
          <w:sz w:val="22"/>
          <w:szCs w:val="22"/>
        </w:rPr>
        <w:t>LK</w:t>
      </w:r>
      <w:r w:rsidRPr="00DF38BC">
        <w:rPr>
          <w:rFonts w:asciiTheme="majorHAnsi" w:hAnsiTheme="majorHAnsi"/>
          <w:sz w:val="22"/>
          <w:szCs w:val="22"/>
        </w:rPr>
        <w:t xml:space="preserve"> (</w:t>
      </w:r>
      <w:r w:rsidR="00F078A2" w:rsidRPr="00DF38BC">
        <w:rPr>
          <w:rFonts w:asciiTheme="majorHAnsi" w:hAnsiTheme="majorHAnsi"/>
          <w:sz w:val="22"/>
          <w:szCs w:val="22"/>
        </w:rPr>
        <w:t xml:space="preserve">see </w:t>
      </w:r>
      <w:r w:rsidR="00755383" w:rsidRPr="00DF38BC">
        <w:rPr>
          <w:rFonts w:asciiTheme="majorHAnsi" w:hAnsiTheme="majorHAnsi"/>
          <w:sz w:val="22"/>
          <w:szCs w:val="22"/>
        </w:rPr>
        <w:t>Section 5</w:t>
      </w:r>
      <w:r w:rsidRPr="00DF38BC">
        <w:rPr>
          <w:rFonts w:asciiTheme="majorHAnsi" w:hAnsiTheme="majorHAnsi"/>
          <w:sz w:val="22"/>
          <w:szCs w:val="22"/>
        </w:rPr>
        <w:t>.2.2) and provides a direct means of calculating the client</w:t>
      </w:r>
      <w:r w:rsidR="00335182" w:rsidRPr="00DF38BC">
        <w:rPr>
          <w:rFonts w:asciiTheme="majorHAnsi" w:hAnsiTheme="majorHAnsi"/>
          <w:sz w:val="22"/>
          <w:szCs w:val="22"/>
        </w:rPr>
        <w:t>’s</w:t>
      </w:r>
      <w:r w:rsidRPr="00DF38BC">
        <w:rPr>
          <w:rFonts w:asciiTheme="majorHAnsi" w:hAnsiTheme="majorHAnsi"/>
          <w:sz w:val="22"/>
          <w:szCs w:val="22"/>
        </w:rPr>
        <w:t xml:space="preserve"> age. </w:t>
      </w:r>
    </w:p>
    <w:p w:rsidR="00A6677A" w:rsidRPr="00DF38BC" w:rsidRDefault="007C2E15" w:rsidP="009D5D5D">
      <w:pPr>
        <w:rPr>
          <w:rFonts w:asciiTheme="majorHAnsi" w:hAnsiTheme="majorHAnsi"/>
          <w:sz w:val="22"/>
          <w:szCs w:val="22"/>
        </w:rPr>
      </w:pPr>
      <w:r w:rsidRPr="00DF38BC">
        <w:rPr>
          <w:rFonts w:asciiTheme="majorHAnsi" w:hAnsiTheme="majorHAnsi"/>
          <w:sz w:val="22"/>
          <w:szCs w:val="22"/>
        </w:rPr>
        <w:t>Data about</w:t>
      </w:r>
      <w:r w:rsidR="00A6677A" w:rsidRPr="00DF38BC">
        <w:rPr>
          <w:rFonts w:asciiTheme="majorHAnsi" w:hAnsiTheme="majorHAnsi"/>
          <w:sz w:val="22"/>
          <w:szCs w:val="22"/>
        </w:rPr>
        <w:t xml:space="preserve"> age is part of the standard demog</w:t>
      </w:r>
      <w:r w:rsidR="00F078A2" w:rsidRPr="00DF38BC">
        <w:rPr>
          <w:rFonts w:asciiTheme="majorHAnsi" w:hAnsiTheme="majorHAnsi"/>
          <w:sz w:val="22"/>
          <w:szCs w:val="22"/>
        </w:rPr>
        <w:t>raphic profile for clients of many</w:t>
      </w:r>
      <w:r w:rsidR="00A6677A" w:rsidRPr="00DF38BC">
        <w:rPr>
          <w:rFonts w:asciiTheme="majorHAnsi" w:hAnsiTheme="majorHAnsi"/>
          <w:sz w:val="22"/>
          <w:szCs w:val="22"/>
        </w:rPr>
        <w:t xml:space="preserve"> government progr</w:t>
      </w:r>
      <w:r w:rsidRPr="00DF38BC">
        <w:rPr>
          <w:rFonts w:asciiTheme="majorHAnsi" w:hAnsiTheme="majorHAnsi"/>
          <w:sz w:val="22"/>
          <w:szCs w:val="22"/>
        </w:rPr>
        <w:t>ammes—and is</w:t>
      </w:r>
      <w:r w:rsidR="00A6677A" w:rsidRPr="00DF38BC">
        <w:rPr>
          <w:rFonts w:asciiTheme="majorHAnsi" w:hAnsiTheme="majorHAnsi"/>
          <w:sz w:val="22"/>
          <w:szCs w:val="22"/>
        </w:rPr>
        <w:t xml:space="preserve"> of particular importance to programmes that target age-specific cohorts.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Where a client doesn’t know their date of birth or chooses not to disclose it, it is acceptable for an estimate of the dat</w:t>
      </w:r>
      <w:r w:rsidR="00335182" w:rsidRPr="00DF38BC">
        <w:rPr>
          <w:rFonts w:asciiTheme="majorHAnsi" w:hAnsiTheme="majorHAnsi"/>
          <w:sz w:val="22"/>
          <w:szCs w:val="22"/>
        </w:rPr>
        <w:t>e</w:t>
      </w:r>
      <w:r w:rsidRPr="00DF38BC">
        <w:rPr>
          <w:rFonts w:asciiTheme="majorHAnsi" w:hAnsiTheme="majorHAnsi"/>
          <w:sz w:val="22"/>
          <w:szCs w:val="22"/>
        </w:rPr>
        <w:t xml:space="preserve"> of birth to be used.  A date of birth estimate flag is used to indicate when this occurs. For example, i</w:t>
      </w:r>
      <w:r w:rsidR="00335182" w:rsidRPr="00DF38BC">
        <w:rPr>
          <w:rFonts w:asciiTheme="majorHAnsi" w:hAnsiTheme="majorHAnsi"/>
          <w:sz w:val="22"/>
          <w:szCs w:val="22"/>
        </w:rPr>
        <w:t>f a client thinks they are approximately</w:t>
      </w:r>
      <w:r w:rsidRPr="00DF38BC">
        <w:rPr>
          <w:rFonts w:asciiTheme="majorHAnsi" w:hAnsiTheme="majorHAnsi"/>
          <w:sz w:val="22"/>
          <w:szCs w:val="22"/>
        </w:rPr>
        <w:t xml:space="preserve"> 30 years old (and it is 2014), the date of birth is recorded as 1</w:t>
      </w:r>
      <w:r w:rsidRPr="00DF38BC">
        <w:rPr>
          <w:rFonts w:asciiTheme="majorHAnsi" w:hAnsiTheme="majorHAnsi"/>
          <w:sz w:val="22"/>
          <w:szCs w:val="22"/>
          <w:vertAlign w:val="superscript"/>
        </w:rPr>
        <w:t>st</w:t>
      </w:r>
      <w:r w:rsidRPr="00DF38BC">
        <w:rPr>
          <w:rFonts w:asciiTheme="majorHAnsi" w:hAnsiTheme="majorHAnsi"/>
          <w:sz w:val="22"/>
          <w:szCs w:val="22"/>
        </w:rPr>
        <w:t xml:space="preserve"> January 198</w:t>
      </w:r>
      <w:r w:rsidR="0059046D">
        <w:rPr>
          <w:rFonts w:asciiTheme="majorHAnsi" w:hAnsiTheme="majorHAnsi"/>
          <w:sz w:val="22"/>
          <w:szCs w:val="22"/>
        </w:rPr>
        <w:t>4</w:t>
      </w:r>
      <w:r w:rsidRPr="00DF38BC">
        <w:rPr>
          <w:rFonts w:asciiTheme="majorHAnsi" w:hAnsiTheme="majorHAnsi"/>
          <w:sz w:val="22"/>
          <w:szCs w:val="22"/>
        </w:rPr>
        <w:t xml:space="preserve"> and the date of birth estimate flag is</w:t>
      </w:r>
      <w:r w:rsidR="00335182" w:rsidRPr="00DF38BC">
        <w:rPr>
          <w:rFonts w:asciiTheme="majorHAnsi" w:hAnsiTheme="majorHAnsi"/>
          <w:sz w:val="22"/>
          <w:szCs w:val="22"/>
        </w:rPr>
        <w:t xml:space="preserve"> activated</w:t>
      </w:r>
      <w:r w:rsidRPr="00DF38BC">
        <w:rPr>
          <w:rFonts w:asciiTheme="majorHAnsi" w:hAnsiTheme="majorHAnsi"/>
          <w:sz w:val="22"/>
          <w:szCs w:val="22"/>
        </w:rPr>
        <w:t>.</w:t>
      </w:r>
    </w:p>
    <w:p w:rsidR="00A6677A" w:rsidRPr="00D83CFE" w:rsidRDefault="000F5D4A" w:rsidP="0038571B">
      <w:pPr>
        <w:pStyle w:val="Heading3"/>
      </w:pPr>
      <w:bookmarkStart w:id="52" w:name="_Toc394139358"/>
      <w:bookmarkStart w:id="53" w:name="_Toc414973368"/>
      <w:r w:rsidRPr="00D83CFE">
        <w:t>5</w:t>
      </w:r>
      <w:r w:rsidR="009D5D5D" w:rsidRPr="00D83CFE">
        <w:t>.1.3</w:t>
      </w:r>
      <w:r w:rsidR="009D5D5D" w:rsidRPr="00D83CFE">
        <w:tab/>
      </w:r>
      <w:r w:rsidR="00A6677A" w:rsidRPr="00D83CFE">
        <w:t>Gender</w:t>
      </w:r>
      <w:bookmarkEnd w:id="52"/>
      <w:bookmarkEnd w:id="53"/>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client’s gender is recorded for two reasons—it forms part of the S</w:t>
      </w:r>
      <w:r w:rsidR="00F078A2" w:rsidRPr="00DF38BC">
        <w:rPr>
          <w:rFonts w:asciiTheme="majorHAnsi" w:hAnsiTheme="majorHAnsi"/>
          <w:sz w:val="22"/>
          <w:szCs w:val="22"/>
        </w:rPr>
        <w:t>LK</w:t>
      </w:r>
      <w:r w:rsidRPr="00DF38BC">
        <w:rPr>
          <w:rFonts w:asciiTheme="majorHAnsi" w:hAnsiTheme="majorHAnsi"/>
          <w:sz w:val="22"/>
          <w:szCs w:val="22"/>
        </w:rPr>
        <w:t xml:space="preserve"> (</w:t>
      </w:r>
      <w:r w:rsidR="00F078A2" w:rsidRPr="00DF38BC">
        <w:rPr>
          <w:rFonts w:asciiTheme="majorHAnsi" w:hAnsiTheme="majorHAnsi"/>
          <w:sz w:val="22"/>
          <w:szCs w:val="22"/>
        </w:rPr>
        <w:t xml:space="preserve">see </w:t>
      </w:r>
      <w:r w:rsidRPr="00DF38BC">
        <w:rPr>
          <w:rFonts w:asciiTheme="majorHAnsi" w:hAnsiTheme="majorHAnsi"/>
          <w:sz w:val="22"/>
          <w:szCs w:val="22"/>
        </w:rPr>
        <w:t xml:space="preserve">Section </w:t>
      </w:r>
      <w:r w:rsidR="00755383" w:rsidRPr="00DF38BC">
        <w:rPr>
          <w:rFonts w:asciiTheme="majorHAnsi" w:hAnsiTheme="majorHAnsi"/>
          <w:sz w:val="22"/>
          <w:szCs w:val="22"/>
        </w:rPr>
        <w:t>5</w:t>
      </w:r>
      <w:r w:rsidRPr="00DF38BC">
        <w:rPr>
          <w:rFonts w:asciiTheme="majorHAnsi" w:hAnsiTheme="majorHAnsi"/>
          <w:sz w:val="22"/>
          <w:szCs w:val="22"/>
        </w:rPr>
        <w:t>.2.2)</w:t>
      </w:r>
      <w:r w:rsidR="00335182" w:rsidRPr="00DF38BC">
        <w:rPr>
          <w:rFonts w:asciiTheme="majorHAnsi" w:hAnsiTheme="majorHAnsi"/>
          <w:sz w:val="22"/>
          <w:szCs w:val="22"/>
        </w:rPr>
        <w:t xml:space="preserve"> and in some circumstances may be used to assess if target groups are accessing services</w:t>
      </w:r>
      <w:r w:rsidR="00D1240B" w:rsidRPr="00DF38BC">
        <w:rPr>
          <w:rFonts w:asciiTheme="majorHAnsi" w:hAnsiTheme="majorHAnsi"/>
          <w:sz w:val="22"/>
          <w:szCs w:val="22"/>
        </w:rPr>
        <w:t xml:space="preserve">. </w:t>
      </w:r>
      <w:r w:rsidRPr="00DF38BC">
        <w:rPr>
          <w:rFonts w:asciiTheme="majorHAnsi" w:hAnsiTheme="majorHAnsi"/>
          <w:sz w:val="22"/>
          <w:szCs w:val="22"/>
        </w:rPr>
        <w:t xml:space="preserve"> A client</w:t>
      </w:r>
      <w:r w:rsidR="00335182" w:rsidRPr="00DF38BC">
        <w:rPr>
          <w:rFonts w:asciiTheme="majorHAnsi" w:hAnsiTheme="majorHAnsi"/>
          <w:sz w:val="22"/>
          <w:szCs w:val="22"/>
        </w:rPr>
        <w:t>’</w:t>
      </w:r>
      <w:r w:rsidR="007C2E15" w:rsidRPr="00DF38BC">
        <w:rPr>
          <w:rFonts w:asciiTheme="majorHAnsi" w:hAnsiTheme="majorHAnsi"/>
          <w:sz w:val="22"/>
          <w:szCs w:val="22"/>
        </w:rPr>
        <w:t>s gender is recorded based upon</w:t>
      </w:r>
      <w:r w:rsidRPr="00DF38BC">
        <w:rPr>
          <w:rFonts w:asciiTheme="majorHAnsi" w:hAnsiTheme="majorHAnsi"/>
          <w:sz w:val="22"/>
          <w:szCs w:val="22"/>
        </w:rPr>
        <w:t xml:space="preserve"> how the client self-identifies.</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Under standard data collection definitions used by the</w:t>
      </w:r>
      <w:r w:rsidR="00EE08EA" w:rsidRPr="00DF38BC">
        <w:rPr>
          <w:rFonts w:asciiTheme="majorHAnsi" w:hAnsiTheme="majorHAnsi"/>
          <w:sz w:val="22"/>
          <w:szCs w:val="22"/>
        </w:rPr>
        <w:t xml:space="preserve"> A</w:t>
      </w:r>
      <w:r w:rsidR="00F078A2" w:rsidRPr="00DF38BC">
        <w:rPr>
          <w:rFonts w:asciiTheme="majorHAnsi" w:hAnsiTheme="majorHAnsi"/>
          <w:sz w:val="22"/>
          <w:szCs w:val="22"/>
        </w:rPr>
        <w:t>IHW</w:t>
      </w:r>
      <w:r w:rsidRPr="00DF38BC">
        <w:rPr>
          <w:rFonts w:asciiTheme="majorHAnsi" w:hAnsiTheme="majorHAnsi"/>
          <w:sz w:val="22"/>
          <w:szCs w:val="22"/>
        </w:rPr>
        <w:t>, four options are available to record a client’s gender:</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Male</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Female</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Intersex or indeterminate</w:t>
      </w:r>
    </w:p>
    <w:p w:rsidR="00A6677A" w:rsidRPr="00DF38BC" w:rsidRDefault="00A6677A" w:rsidP="00056AB1">
      <w:pPr>
        <w:pStyle w:val="ListParagraph"/>
        <w:numPr>
          <w:ilvl w:val="0"/>
          <w:numId w:val="3"/>
        </w:numPr>
        <w:ind w:left="426" w:hanging="426"/>
        <w:rPr>
          <w:rFonts w:asciiTheme="majorHAnsi" w:hAnsiTheme="majorHAnsi"/>
          <w:sz w:val="22"/>
          <w:szCs w:val="22"/>
        </w:rPr>
      </w:pPr>
      <w:r w:rsidRPr="00DF38BC">
        <w:rPr>
          <w:rFonts w:asciiTheme="majorHAnsi" w:hAnsiTheme="majorHAnsi"/>
          <w:sz w:val="22"/>
          <w:szCs w:val="22"/>
        </w:rPr>
        <w:t>Not s</w:t>
      </w:r>
      <w:r w:rsidR="00D1240B" w:rsidRPr="00DF38BC">
        <w:rPr>
          <w:rFonts w:asciiTheme="majorHAnsi" w:hAnsiTheme="majorHAnsi"/>
          <w:sz w:val="22"/>
          <w:szCs w:val="22"/>
        </w:rPr>
        <w:t>tated or inadequately described</w:t>
      </w:r>
    </w:p>
    <w:p w:rsidR="00A6677A" w:rsidRPr="00DF38BC" w:rsidRDefault="008B7F9B" w:rsidP="009D5D5D">
      <w:pPr>
        <w:rPr>
          <w:rFonts w:asciiTheme="majorHAnsi" w:hAnsiTheme="majorHAnsi"/>
          <w:sz w:val="22"/>
          <w:szCs w:val="22"/>
        </w:rPr>
      </w:pPr>
      <w:r w:rsidRPr="00DF38BC">
        <w:rPr>
          <w:rFonts w:asciiTheme="majorHAnsi" w:hAnsiTheme="majorHAnsi"/>
          <w:sz w:val="22"/>
          <w:szCs w:val="22"/>
        </w:rPr>
        <w:t>The ‘</w:t>
      </w:r>
      <w:r w:rsidR="00A6677A" w:rsidRPr="00DF38BC">
        <w:rPr>
          <w:rFonts w:asciiTheme="majorHAnsi" w:hAnsiTheme="majorHAnsi"/>
          <w:sz w:val="22"/>
          <w:szCs w:val="22"/>
        </w:rPr>
        <w:t>Intersex or indeterminate</w:t>
      </w:r>
      <w:r w:rsidRPr="00DF38BC">
        <w:rPr>
          <w:rFonts w:asciiTheme="majorHAnsi" w:hAnsiTheme="majorHAnsi"/>
          <w:sz w:val="22"/>
          <w:szCs w:val="22"/>
        </w:rPr>
        <w:t>’</w:t>
      </w:r>
      <w:r w:rsidR="00A6677A" w:rsidRPr="00DF38BC">
        <w:rPr>
          <w:rFonts w:asciiTheme="majorHAnsi" w:hAnsiTheme="majorHAnsi"/>
          <w:sz w:val="22"/>
          <w:szCs w:val="22"/>
        </w:rPr>
        <w:t xml:space="preserve"> </w:t>
      </w:r>
      <w:r w:rsidRPr="00DF38BC">
        <w:rPr>
          <w:rFonts w:asciiTheme="majorHAnsi" w:hAnsiTheme="majorHAnsi"/>
          <w:sz w:val="22"/>
          <w:szCs w:val="22"/>
        </w:rPr>
        <w:t xml:space="preserve">response </w:t>
      </w:r>
      <w:r w:rsidR="00A6677A" w:rsidRPr="00DF38BC">
        <w:rPr>
          <w:rFonts w:asciiTheme="majorHAnsi" w:hAnsiTheme="majorHAnsi"/>
          <w:sz w:val="22"/>
          <w:szCs w:val="22"/>
        </w:rPr>
        <w:t xml:space="preserve">should be used </w:t>
      </w:r>
      <w:r w:rsidR="00EE08EA" w:rsidRPr="00DF38BC">
        <w:rPr>
          <w:rFonts w:asciiTheme="majorHAnsi" w:hAnsiTheme="majorHAnsi"/>
          <w:sz w:val="22"/>
          <w:szCs w:val="22"/>
        </w:rPr>
        <w:t xml:space="preserve">in circumstances </w:t>
      </w:r>
      <w:r w:rsidR="00A6677A" w:rsidRPr="00DF38BC">
        <w:rPr>
          <w:rFonts w:asciiTheme="majorHAnsi" w:hAnsiTheme="majorHAnsi"/>
          <w:sz w:val="22"/>
          <w:szCs w:val="22"/>
        </w:rPr>
        <w:t>where a client does not identify as male or female.</w:t>
      </w:r>
      <w:r w:rsidRPr="00DF38BC">
        <w:rPr>
          <w:rFonts w:asciiTheme="majorHAnsi" w:hAnsiTheme="majorHAnsi"/>
          <w:sz w:val="22"/>
          <w:szCs w:val="22"/>
        </w:rPr>
        <w:t xml:space="preserve"> If </w:t>
      </w:r>
      <w:r w:rsidR="00A6677A" w:rsidRPr="00DF38BC">
        <w:rPr>
          <w:rFonts w:asciiTheme="majorHAnsi" w:hAnsiTheme="majorHAnsi"/>
          <w:sz w:val="22"/>
          <w:szCs w:val="22"/>
        </w:rPr>
        <w:t>a client choos</w:t>
      </w:r>
      <w:r w:rsidR="00EE08EA" w:rsidRPr="00DF38BC">
        <w:rPr>
          <w:rFonts w:asciiTheme="majorHAnsi" w:hAnsiTheme="majorHAnsi"/>
          <w:sz w:val="22"/>
          <w:szCs w:val="22"/>
        </w:rPr>
        <w:t>es not to disclose their gender</w:t>
      </w:r>
      <w:r w:rsidR="00A6677A" w:rsidRPr="00DF38BC">
        <w:rPr>
          <w:rFonts w:asciiTheme="majorHAnsi" w:hAnsiTheme="majorHAnsi"/>
          <w:sz w:val="22"/>
          <w:szCs w:val="22"/>
        </w:rPr>
        <w:t xml:space="preserve"> it </w:t>
      </w:r>
      <w:r w:rsidR="007530C7" w:rsidRPr="00DF38BC">
        <w:rPr>
          <w:rFonts w:asciiTheme="majorHAnsi" w:hAnsiTheme="majorHAnsi"/>
          <w:sz w:val="22"/>
          <w:szCs w:val="22"/>
        </w:rPr>
        <w:t>is acceptable to record ‘N</w:t>
      </w:r>
      <w:r w:rsidR="00A6677A" w:rsidRPr="00DF38BC">
        <w:rPr>
          <w:rFonts w:asciiTheme="majorHAnsi" w:hAnsiTheme="majorHAnsi"/>
          <w:sz w:val="22"/>
          <w:szCs w:val="22"/>
        </w:rPr>
        <w:t xml:space="preserve">ot stated or inadequately described’. </w:t>
      </w:r>
    </w:p>
    <w:p w:rsidR="00A6677A" w:rsidRPr="00D83CFE" w:rsidRDefault="000F5D4A" w:rsidP="0038571B">
      <w:pPr>
        <w:pStyle w:val="Heading3"/>
      </w:pPr>
      <w:bookmarkStart w:id="54" w:name="_Toc394139359"/>
      <w:bookmarkStart w:id="55" w:name="_Toc414973369"/>
      <w:r w:rsidRPr="00D83CFE">
        <w:t>5</w:t>
      </w:r>
      <w:r w:rsidR="007530C7" w:rsidRPr="00D83CFE">
        <w:t>.1.4</w:t>
      </w:r>
      <w:r w:rsidR="007530C7" w:rsidRPr="00D83CFE">
        <w:tab/>
      </w:r>
      <w:r w:rsidR="00A6677A" w:rsidRPr="00D83CFE">
        <w:t>The client</w:t>
      </w:r>
      <w:r w:rsidR="000840AC" w:rsidRPr="00D83CFE">
        <w:t>’</w:t>
      </w:r>
      <w:r w:rsidR="00A6677A" w:rsidRPr="00D83CFE">
        <w:t>s residential address</w:t>
      </w:r>
      <w:bookmarkEnd w:id="54"/>
      <w:bookmarkEnd w:id="55"/>
    </w:p>
    <w:p w:rsidR="00F824AA" w:rsidRPr="00DF38BC" w:rsidRDefault="007C2E15" w:rsidP="009D5D5D">
      <w:pPr>
        <w:rPr>
          <w:rFonts w:asciiTheme="majorHAnsi" w:hAnsiTheme="majorHAnsi"/>
          <w:sz w:val="22"/>
          <w:szCs w:val="22"/>
        </w:rPr>
      </w:pPr>
      <w:r w:rsidRPr="00DF38BC">
        <w:rPr>
          <w:rFonts w:asciiTheme="majorHAnsi" w:hAnsiTheme="majorHAnsi"/>
          <w:sz w:val="22"/>
          <w:szCs w:val="22"/>
        </w:rPr>
        <w:t>Information about</w:t>
      </w:r>
      <w:r w:rsidR="00A6677A" w:rsidRPr="00DF38BC">
        <w:rPr>
          <w:rFonts w:asciiTheme="majorHAnsi" w:hAnsiTheme="majorHAnsi"/>
          <w:sz w:val="22"/>
          <w:szCs w:val="22"/>
        </w:rPr>
        <w:t xml:space="preserve"> whe</w:t>
      </w:r>
      <w:r w:rsidRPr="00DF38BC">
        <w:rPr>
          <w:rFonts w:asciiTheme="majorHAnsi" w:hAnsiTheme="majorHAnsi"/>
          <w:sz w:val="22"/>
          <w:szCs w:val="22"/>
        </w:rPr>
        <w:t>re clients live</w:t>
      </w:r>
      <w:r w:rsidR="00A6677A" w:rsidRPr="00DF38BC">
        <w:rPr>
          <w:rFonts w:asciiTheme="majorHAnsi" w:hAnsiTheme="majorHAnsi"/>
          <w:sz w:val="22"/>
          <w:szCs w:val="22"/>
        </w:rPr>
        <w:t xml:space="preserve"> can assist with understanding if services are located in the right area. A client’s residential address can</w:t>
      </w:r>
      <w:r w:rsidR="00422631" w:rsidRPr="00DF38BC">
        <w:rPr>
          <w:rFonts w:asciiTheme="majorHAnsi" w:hAnsiTheme="majorHAnsi"/>
          <w:sz w:val="22"/>
          <w:szCs w:val="22"/>
        </w:rPr>
        <w:t xml:space="preserve"> also</w:t>
      </w:r>
      <w:r w:rsidR="00A6677A" w:rsidRPr="00DF38BC">
        <w:rPr>
          <w:rFonts w:asciiTheme="majorHAnsi" w:hAnsiTheme="majorHAnsi"/>
          <w:sz w:val="22"/>
          <w:szCs w:val="22"/>
        </w:rPr>
        <w:t xml:space="preserve"> be linked</w:t>
      </w:r>
      <w:r w:rsidR="0059680A" w:rsidRPr="00DF38BC">
        <w:rPr>
          <w:rFonts w:asciiTheme="majorHAnsi" w:hAnsiTheme="majorHAnsi"/>
          <w:sz w:val="22"/>
          <w:szCs w:val="22"/>
        </w:rPr>
        <w:t xml:space="preserve"> </w:t>
      </w:r>
      <w:r w:rsidR="00A6677A" w:rsidRPr="00DF38BC">
        <w:rPr>
          <w:rFonts w:asciiTheme="majorHAnsi" w:hAnsiTheme="majorHAnsi"/>
          <w:sz w:val="22"/>
          <w:szCs w:val="22"/>
        </w:rPr>
        <w:t>to other useful information to help understand a client’s circumstance such as</w:t>
      </w:r>
      <w:r w:rsidR="00422631" w:rsidRPr="00DF38BC">
        <w:rPr>
          <w:rFonts w:asciiTheme="majorHAnsi" w:hAnsiTheme="majorHAnsi"/>
          <w:sz w:val="22"/>
          <w:szCs w:val="22"/>
        </w:rPr>
        <w:t xml:space="preserve"> </w:t>
      </w:r>
      <w:r w:rsidR="00EE08EA" w:rsidRPr="00DF38BC">
        <w:rPr>
          <w:rFonts w:asciiTheme="majorHAnsi" w:hAnsiTheme="majorHAnsi"/>
          <w:sz w:val="22"/>
          <w:szCs w:val="22"/>
        </w:rPr>
        <w:t>the S</w:t>
      </w:r>
      <w:r w:rsidR="00547C8E" w:rsidRPr="00DF38BC">
        <w:rPr>
          <w:rFonts w:asciiTheme="majorHAnsi" w:hAnsiTheme="majorHAnsi"/>
          <w:sz w:val="22"/>
          <w:szCs w:val="22"/>
        </w:rPr>
        <w:t>ocio-Economic Indexes for Areas (S</w:t>
      </w:r>
      <w:r w:rsidR="00EE08EA" w:rsidRPr="00DF38BC">
        <w:rPr>
          <w:rFonts w:asciiTheme="majorHAnsi" w:hAnsiTheme="majorHAnsi"/>
          <w:sz w:val="22"/>
          <w:szCs w:val="22"/>
        </w:rPr>
        <w:t>EIFA</w:t>
      </w:r>
      <w:r w:rsidR="00547C8E" w:rsidRPr="00DF38BC">
        <w:rPr>
          <w:rFonts w:asciiTheme="majorHAnsi" w:hAnsiTheme="majorHAnsi"/>
          <w:sz w:val="22"/>
          <w:szCs w:val="22"/>
        </w:rPr>
        <w:t>)</w:t>
      </w:r>
      <w:r w:rsidR="0059680A" w:rsidRPr="00DF38BC">
        <w:rPr>
          <w:rFonts w:asciiTheme="majorHAnsi" w:hAnsiTheme="majorHAnsi"/>
          <w:sz w:val="22"/>
          <w:szCs w:val="22"/>
        </w:rPr>
        <w:t xml:space="preserve"> </w:t>
      </w:r>
      <w:r w:rsidR="00A6677A" w:rsidRPr="00DF38BC">
        <w:rPr>
          <w:rFonts w:asciiTheme="majorHAnsi" w:hAnsiTheme="majorHAnsi"/>
          <w:sz w:val="22"/>
          <w:szCs w:val="22"/>
        </w:rPr>
        <w:t xml:space="preserve">rankings and </w:t>
      </w:r>
      <w:r w:rsidR="00547C8E" w:rsidRPr="00DF38BC">
        <w:rPr>
          <w:rFonts w:asciiTheme="majorHAnsi" w:hAnsiTheme="majorHAnsi"/>
          <w:sz w:val="22"/>
          <w:szCs w:val="22"/>
        </w:rPr>
        <w:t xml:space="preserve">the </w:t>
      </w:r>
      <w:r w:rsidR="00EE08EA" w:rsidRPr="00DF38BC">
        <w:rPr>
          <w:rFonts w:asciiTheme="majorHAnsi" w:hAnsiTheme="majorHAnsi"/>
          <w:sz w:val="22"/>
          <w:szCs w:val="22"/>
        </w:rPr>
        <w:t>A</w:t>
      </w:r>
      <w:r w:rsidR="00547C8E" w:rsidRPr="00DF38BC">
        <w:rPr>
          <w:rFonts w:asciiTheme="majorHAnsi" w:hAnsiTheme="majorHAnsi"/>
          <w:sz w:val="22"/>
          <w:szCs w:val="22"/>
        </w:rPr>
        <w:t xml:space="preserve">ustralian </w:t>
      </w:r>
      <w:r w:rsidR="00EE08EA" w:rsidRPr="00DF38BC">
        <w:rPr>
          <w:rFonts w:asciiTheme="majorHAnsi" w:hAnsiTheme="majorHAnsi"/>
          <w:sz w:val="22"/>
          <w:szCs w:val="22"/>
        </w:rPr>
        <w:t>B</w:t>
      </w:r>
      <w:r w:rsidR="00547C8E" w:rsidRPr="00DF38BC">
        <w:rPr>
          <w:rFonts w:asciiTheme="majorHAnsi" w:hAnsiTheme="majorHAnsi"/>
          <w:sz w:val="22"/>
          <w:szCs w:val="22"/>
        </w:rPr>
        <w:t xml:space="preserve">ureau of </w:t>
      </w:r>
      <w:r w:rsidR="00EE08EA" w:rsidRPr="00DF38BC">
        <w:rPr>
          <w:rFonts w:asciiTheme="majorHAnsi" w:hAnsiTheme="majorHAnsi"/>
          <w:sz w:val="22"/>
          <w:szCs w:val="22"/>
        </w:rPr>
        <w:t>S</w:t>
      </w:r>
      <w:r w:rsidR="00547C8E" w:rsidRPr="00DF38BC">
        <w:rPr>
          <w:rFonts w:asciiTheme="majorHAnsi" w:hAnsiTheme="majorHAnsi"/>
          <w:sz w:val="22"/>
          <w:szCs w:val="22"/>
        </w:rPr>
        <w:t>tatistics (ABS)</w:t>
      </w:r>
      <w:r w:rsidR="00EE08EA" w:rsidRPr="00DF38BC">
        <w:rPr>
          <w:rFonts w:asciiTheme="majorHAnsi" w:hAnsiTheme="majorHAnsi"/>
          <w:sz w:val="22"/>
          <w:szCs w:val="22"/>
        </w:rPr>
        <w:t xml:space="preserve"> </w:t>
      </w:r>
      <w:r w:rsidR="00A6677A" w:rsidRPr="00DF38BC">
        <w:rPr>
          <w:rFonts w:asciiTheme="majorHAnsi" w:hAnsiTheme="majorHAnsi"/>
          <w:sz w:val="22"/>
          <w:szCs w:val="22"/>
        </w:rPr>
        <w:t xml:space="preserve">community profiles.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When used in conjunction with other data captured in the </w:t>
      </w:r>
      <w:r w:rsidRPr="00DF38BC">
        <w:rPr>
          <w:rFonts w:asciiTheme="majorHAnsi" w:hAnsiTheme="majorHAnsi"/>
          <w:i/>
          <w:sz w:val="22"/>
          <w:szCs w:val="22"/>
        </w:rPr>
        <w:t>DSS Data Exchange</w:t>
      </w:r>
      <w:r w:rsidR="00422631" w:rsidRPr="00DF38BC">
        <w:rPr>
          <w:rFonts w:asciiTheme="majorHAnsi" w:hAnsiTheme="majorHAnsi"/>
          <w:i/>
          <w:sz w:val="22"/>
          <w:szCs w:val="22"/>
        </w:rPr>
        <w:t xml:space="preserve"> Framework</w:t>
      </w:r>
      <w:r w:rsidR="000840AC" w:rsidRPr="00DF38BC">
        <w:rPr>
          <w:rFonts w:asciiTheme="majorHAnsi" w:hAnsiTheme="majorHAnsi"/>
          <w:i/>
          <w:sz w:val="22"/>
          <w:szCs w:val="22"/>
        </w:rPr>
        <w:t>,</w:t>
      </w:r>
      <w:r w:rsidRPr="00DF38BC">
        <w:rPr>
          <w:rFonts w:asciiTheme="majorHAnsi" w:hAnsiTheme="majorHAnsi"/>
          <w:sz w:val="22"/>
          <w:szCs w:val="22"/>
        </w:rPr>
        <w:t xml:space="preserve"> </w:t>
      </w:r>
      <w:r w:rsidR="007C2E15" w:rsidRPr="00DF38BC">
        <w:rPr>
          <w:rFonts w:asciiTheme="majorHAnsi" w:hAnsiTheme="majorHAnsi"/>
          <w:sz w:val="22"/>
          <w:szCs w:val="22"/>
        </w:rPr>
        <w:t xml:space="preserve">additional </w:t>
      </w:r>
      <w:r w:rsidR="00422631" w:rsidRPr="00DF38BC">
        <w:rPr>
          <w:rFonts w:asciiTheme="majorHAnsi" w:hAnsiTheme="majorHAnsi"/>
          <w:sz w:val="22"/>
          <w:szCs w:val="22"/>
        </w:rPr>
        <w:t xml:space="preserve">valuable </w:t>
      </w:r>
      <w:r w:rsidRPr="00DF38BC">
        <w:rPr>
          <w:rFonts w:asciiTheme="majorHAnsi" w:hAnsiTheme="majorHAnsi"/>
          <w:sz w:val="22"/>
          <w:szCs w:val="22"/>
        </w:rPr>
        <w:t xml:space="preserve">information </w:t>
      </w:r>
      <w:r w:rsidR="00422631" w:rsidRPr="00DF38BC">
        <w:rPr>
          <w:rFonts w:asciiTheme="majorHAnsi" w:hAnsiTheme="majorHAnsi"/>
          <w:sz w:val="22"/>
          <w:szCs w:val="22"/>
        </w:rPr>
        <w:t>can be derived</w:t>
      </w:r>
      <w:r w:rsidR="004D3A24" w:rsidRPr="00DF38BC">
        <w:rPr>
          <w:rFonts w:asciiTheme="majorHAnsi" w:hAnsiTheme="majorHAnsi"/>
          <w:sz w:val="22"/>
          <w:szCs w:val="22"/>
        </w:rPr>
        <w:t xml:space="preserve">. For example, with the collection of outlet address it is possible to estimate how far a </w:t>
      </w:r>
      <w:r w:rsidRPr="00DF38BC">
        <w:rPr>
          <w:rFonts w:asciiTheme="majorHAnsi" w:hAnsiTheme="majorHAnsi"/>
          <w:sz w:val="22"/>
          <w:szCs w:val="22"/>
        </w:rPr>
        <w:t>client travel</w:t>
      </w:r>
      <w:r w:rsidR="004D3A24" w:rsidRPr="00DF38BC">
        <w:rPr>
          <w:rFonts w:asciiTheme="majorHAnsi" w:hAnsiTheme="majorHAnsi"/>
          <w:sz w:val="22"/>
          <w:szCs w:val="22"/>
        </w:rPr>
        <w:t>s</w:t>
      </w:r>
      <w:r w:rsidRPr="00DF38BC">
        <w:rPr>
          <w:rFonts w:asciiTheme="majorHAnsi" w:hAnsiTheme="majorHAnsi"/>
          <w:sz w:val="22"/>
          <w:szCs w:val="22"/>
        </w:rPr>
        <w:t xml:space="preserve"> to receive</w:t>
      </w:r>
      <w:r w:rsidR="004D3A24" w:rsidRPr="00DF38BC">
        <w:rPr>
          <w:rFonts w:asciiTheme="majorHAnsi" w:hAnsiTheme="majorHAnsi"/>
          <w:sz w:val="22"/>
          <w:szCs w:val="22"/>
        </w:rPr>
        <w:t xml:space="preserve"> a service</w:t>
      </w:r>
      <w:r w:rsidRPr="00DF38BC">
        <w:rPr>
          <w:rFonts w:asciiTheme="majorHAnsi" w:hAnsiTheme="majorHAnsi"/>
          <w:sz w:val="22"/>
          <w:szCs w:val="22"/>
        </w:rPr>
        <w:t>.</w:t>
      </w:r>
    </w:p>
    <w:p w:rsidR="000C111E" w:rsidRDefault="00A6677A" w:rsidP="009D5D5D">
      <w:pPr>
        <w:rPr>
          <w:rFonts w:asciiTheme="majorHAnsi" w:hAnsiTheme="majorHAnsi"/>
          <w:sz w:val="22"/>
          <w:szCs w:val="22"/>
        </w:rPr>
      </w:pPr>
      <w:r w:rsidRPr="00DF38BC">
        <w:rPr>
          <w:rFonts w:asciiTheme="majorHAnsi" w:hAnsiTheme="majorHAnsi"/>
          <w:sz w:val="22"/>
          <w:szCs w:val="22"/>
        </w:rPr>
        <w:t xml:space="preserve">Within the </w:t>
      </w:r>
      <w:r w:rsidRPr="00DF38BC">
        <w:rPr>
          <w:rFonts w:asciiTheme="majorHAnsi" w:hAnsiTheme="majorHAnsi"/>
          <w:i/>
          <w:sz w:val="22"/>
          <w:szCs w:val="22"/>
        </w:rPr>
        <w:t>DSS Data Exchange</w:t>
      </w:r>
      <w:r w:rsidR="007C2E15" w:rsidRPr="00DF38BC">
        <w:rPr>
          <w:rFonts w:asciiTheme="majorHAnsi" w:hAnsiTheme="majorHAnsi"/>
          <w:sz w:val="22"/>
          <w:szCs w:val="22"/>
        </w:rPr>
        <w:t xml:space="preserve"> </w:t>
      </w:r>
      <w:r w:rsidRPr="00DF38BC">
        <w:rPr>
          <w:rFonts w:asciiTheme="majorHAnsi" w:hAnsiTheme="majorHAnsi"/>
          <w:sz w:val="22"/>
          <w:szCs w:val="22"/>
        </w:rPr>
        <w:t xml:space="preserve">there </w:t>
      </w:r>
      <w:r w:rsidR="00A71BE0">
        <w:rPr>
          <w:rFonts w:asciiTheme="majorHAnsi" w:hAnsiTheme="majorHAnsi"/>
          <w:sz w:val="22"/>
          <w:szCs w:val="22"/>
        </w:rPr>
        <w:t>is the</w:t>
      </w:r>
      <w:r w:rsidRPr="00DF38BC">
        <w:rPr>
          <w:rFonts w:asciiTheme="majorHAnsi" w:hAnsiTheme="majorHAnsi"/>
          <w:sz w:val="22"/>
          <w:szCs w:val="22"/>
        </w:rPr>
        <w:t xml:space="preserve"> capacity to record a full residential address for each client</w:t>
      </w:r>
      <w:r w:rsidR="00A71BE0">
        <w:rPr>
          <w:rFonts w:asciiTheme="majorHAnsi" w:hAnsiTheme="majorHAnsi"/>
          <w:sz w:val="22"/>
          <w:szCs w:val="22"/>
        </w:rPr>
        <w:t>.</w:t>
      </w:r>
      <w:r w:rsidR="00D846D7">
        <w:rPr>
          <w:rFonts w:asciiTheme="majorHAnsi" w:hAnsiTheme="majorHAnsi"/>
          <w:sz w:val="22"/>
          <w:szCs w:val="22"/>
        </w:rPr>
        <w:t xml:space="preserve"> </w:t>
      </w:r>
      <w:r w:rsidR="000C111E">
        <w:rPr>
          <w:rFonts w:asciiTheme="majorHAnsi" w:hAnsiTheme="majorHAnsi"/>
          <w:sz w:val="22"/>
          <w:szCs w:val="22"/>
        </w:rPr>
        <w:t>A</w:t>
      </w:r>
      <w:r w:rsidR="00A71BE0">
        <w:rPr>
          <w:rFonts w:asciiTheme="majorHAnsi" w:hAnsiTheme="majorHAnsi"/>
          <w:sz w:val="22"/>
          <w:szCs w:val="22"/>
        </w:rPr>
        <w:t xml:space="preserve"> client</w:t>
      </w:r>
      <w:r w:rsidR="000C111E">
        <w:rPr>
          <w:rFonts w:asciiTheme="majorHAnsi" w:hAnsiTheme="majorHAnsi"/>
          <w:sz w:val="22"/>
          <w:szCs w:val="22"/>
        </w:rPr>
        <w:t>’</w:t>
      </w:r>
      <w:r w:rsidR="00A71BE0">
        <w:rPr>
          <w:rFonts w:asciiTheme="majorHAnsi" w:hAnsiTheme="majorHAnsi"/>
          <w:sz w:val="22"/>
          <w:szCs w:val="22"/>
        </w:rPr>
        <w:t>s state, suburb and postcode</w:t>
      </w:r>
      <w:r w:rsidR="000C111E">
        <w:rPr>
          <w:rFonts w:asciiTheme="majorHAnsi" w:hAnsiTheme="majorHAnsi"/>
          <w:sz w:val="22"/>
          <w:szCs w:val="22"/>
        </w:rPr>
        <w:t xml:space="preserve"> are considered part of the mandatory priority requirements. The building number, street name and street type are also desirable</w:t>
      </w:r>
      <w:r w:rsidR="0059046D">
        <w:rPr>
          <w:rFonts w:asciiTheme="majorHAnsi" w:hAnsiTheme="majorHAnsi"/>
          <w:sz w:val="22"/>
          <w:szCs w:val="22"/>
        </w:rPr>
        <w:t>.</w:t>
      </w:r>
      <w:r w:rsidR="000C111E">
        <w:rPr>
          <w:rFonts w:asciiTheme="majorHAnsi" w:hAnsiTheme="majorHAnsi"/>
          <w:sz w:val="22"/>
          <w:szCs w:val="22"/>
        </w:rPr>
        <w:t xml:space="preserve"> </w:t>
      </w:r>
    </w:p>
    <w:p w:rsidR="00037D65" w:rsidRPr="00DF38BC" w:rsidRDefault="007C2E15" w:rsidP="009D5D5D">
      <w:pPr>
        <w:rPr>
          <w:rFonts w:asciiTheme="majorHAnsi" w:hAnsiTheme="majorHAnsi"/>
          <w:sz w:val="22"/>
          <w:szCs w:val="22"/>
        </w:rPr>
      </w:pPr>
      <w:r w:rsidRPr="00DF38BC">
        <w:rPr>
          <w:rFonts w:asciiTheme="majorHAnsi" w:hAnsiTheme="majorHAnsi"/>
          <w:sz w:val="22"/>
          <w:szCs w:val="22"/>
        </w:rPr>
        <w:t>T</w:t>
      </w:r>
      <w:r w:rsidR="00A6677A" w:rsidRPr="00DF38BC">
        <w:rPr>
          <w:rFonts w:asciiTheme="majorHAnsi" w:hAnsiTheme="majorHAnsi"/>
          <w:sz w:val="22"/>
          <w:szCs w:val="22"/>
        </w:rPr>
        <w:t>he identity of clients providing their full residential address</w:t>
      </w:r>
      <w:r w:rsidRPr="00DF38BC">
        <w:rPr>
          <w:rFonts w:asciiTheme="majorHAnsi" w:hAnsiTheme="majorHAnsi"/>
          <w:sz w:val="22"/>
          <w:szCs w:val="22"/>
        </w:rPr>
        <w:t xml:space="preserve"> will be protected</w:t>
      </w:r>
      <w:r w:rsidR="00A6677A" w:rsidRPr="00DF38BC">
        <w:rPr>
          <w:rFonts w:asciiTheme="majorHAnsi" w:hAnsiTheme="majorHAnsi"/>
          <w:sz w:val="22"/>
          <w:szCs w:val="22"/>
        </w:rPr>
        <w:t xml:space="preserve"> by converting the data to the </w:t>
      </w:r>
      <w:r w:rsidR="004D3A24" w:rsidRPr="00DF38BC">
        <w:rPr>
          <w:rFonts w:asciiTheme="majorHAnsi" w:hAnsiTheme="majorHAnsi"/>
          <w:sz w:val="22"/>
          <w:szCs w:val="22"/>
        </w:rPr>
        <w:t xml:space="preserve">ABS </w:t>
      </w:r>
      <w:r w:rsidR="00A6677A" w:rsidRPr="00DF38BC">
        <w:rPr>
          <w:rFonts w:asciiTheme="majorHAnsi" w:hAnsiTheme="majorHAnsi"/>
          <w:sz w:val="22"/>
          <w:szCs w:val="22"/>
        </w:rPr>
        <w:t>standard mesh block code. A mesh block code is recorded in place of the client</w:t>
      </w:r>
      <w:r w:rsidR="000840AC" w:rsidRPr="00DF38BC">
        <w:rPr>
          <w:rFonts w:asciiTheme="majorHAnsi" w:hAnsiTheme="majorHAnsi"/>
          <w:sz w:val="22"/>
          <w:szCs w:val="22"/>
        </w:rPr>
        <w:t>’</w:t>
      </w:r>
      <w:r w:rsidR="00A6677A" w:rsidRPr="00DF38BC">
        <w:rPr>
          <w:rFonts w:asciiTheme="majorHAnsi" w:hAnsiTheme="majorHAnsi"/>
          <w:sz w:val="22"/>
          <w:szCs w:val="22"/>
        </w:rPr>
        <w:t>s address and de-identifies the record.</w:t>
      </w:r>
    </w:p>
    <w:p w:rsidR="007C2E15" w:rsidRDefault="007C2E15" w:rsidP="009D5D5D">
      <w:pPr>
        <w:rPr>
          <w:rFonts w:asciiTheme="majorHAnsi" w:hAnsiTheme="majorHAnsi"/>
          <w:sz w:val="22"/>
          <w:szCs w:val="22"/>
        </w:rPr>
      </w:pPr>
      <w:r w:rsidRPr="00DF38BC">
        <w:rPr>
          <w:rFonts w:asciiTheme="majorHAnsi" w:hAnsiTheme="majorHAnsi"/>
          <w:sz w:val="22"/>
          <w:szCs w:val="22"/>
        </w:rPr>
        <w:t xml:space="preserve">In some </w:t>
      </w:r>
      <w:r w:rsidR="004752E8" w:rsidRPr="00DF38BC">
        <w:rPr>
          <w:rFonts w:asciiTheme="majorHAnsi" w:hAnsiTheme="majorHAnsi"/>
          <w:sz w:val="22"/>
          <w:szCs w:val="22"/>
        </w:rPr>
        <w:t xml:space="preserve">limited </w:t>
      </w:r>
      <w:r w:rsidRPr="00DF38BC">
        <w:rPr>
          <w:rFonts w:asciiTheme="majorHAnsi" w:hAnsiTheme="majorHAnsi"/>
          <w:sz w:val="22"/>
          <w:szCs w:val="22"/>
        </w:rPr>
        <w:t>circumstances it may not be appropriate to record the client</w:t>
      </w:r>
      <w:r w:rsidR="004752E8" w:rsidRPr="00DF38BC">
        <w:rPr>
          <w:rFonts w:asciiTheme="majorHAnsi" w:hAnsiTheme="majorHAnsi"/>
          <w:sz w:val="22"/>
          <w:szCs w:val="22"/>
        </w:rPr>
        <w:t>’s residential details. On these occasions, the outlet address where the funded activity is being delivered from can be recorded instead.</w:t>
      </w:r>
    </w:p>
    <w:p w:rsidR="00A6677A" w:rsidRPr="00D83CFE" w:rsidRDefault="000F5D4A" w:rsidP="0038571B">
      <w:pPr>
        <w:pStyle w:val="Heading3"/>
      </w:pPr>
      <w:bookmarkStart w:id="56" w:name="_Toc394139360"/>
      <w:bookmarkStart w:id="57" w:name="_Toc414973370"/>
      <w:r w:rsidRPr="00D83CFE">
        <w:lastRenderedPageBreak/>
        <w:t>5</w:t>
      </w:r>
      <w:r w:rsidR="007530C7" w:rsidRPr="00D83CFE">
        <w:t>.1.5</w:t>
      </w:r>
      <w:r w:rsidR="007530C7" w:rsidRPr="00D83CFE">
        <w:tab/>
      </w:r>
      <w:r w:rsidR="00A6677A" w:rsidRPr="00D83CFE">
        <w:t>Recording a homeless client</w:t>
      </w:r>
      <w:r w:rsidR="000840AC" w:rsidRPr="00D83CFE">
        <w:t>’</w:t>
      </w:r>
      <w:r w:rsidR="00A6677A" w:rsidRPr="00D83CFE">
        <w:t>s residential address</w:t>
      </w:r>
      <w:bookmarkEnd w:id="56"/>
      <w:bookmarkEnd w:id="57"/>
    </w:p>
    <w:p w:rsidR="007530C7" w:rsidRPr="00DF38BC" w:rsidRDefault="00A6677A" w:rsidP="009D5D5D">
      <w:pPr>
        <w:rPr>
          <w:rFonts w:asciiTheme="majorHAnsi" w:hAnsiTheme="majorHAnsi"/>
          <w:sz w:val="22"/>
          <w:szCs w:val="22"/>
        </w:rPr>
      </w:pPr>
      <w:r w:rsidRPr="00DF38BC">
        <w:rPr>
          <w:rFonts w:asciiTheme="majorHAnsi" w:hAnsiTheme="majorHAnsi"/>
          <w:sz w:val="22"/>
          <w:szCs w:val="22"/>
        </w:rPr>
        <w:t xml:space="preserve">If a client is homeless </w:t>
      </w:r>
      <w:r w:rsidR="0049522E" w:rsidRPr="00DF38BC">
        <w:rPr>
          <w:rFonts w:asciiTheme="majorHAnsi" w:hAnsiTheme="majorHAnsi"/>
          <w:sz w:val="22"/>
          <w:szCs w:val="22"/>
        </w:rPr>
        <w:t>(</w:t>
      </w:r>
      <w:r w:rsidRPr="00DF38BC">
        <w:rPr>
          <w:rFonts w:asciiTheme="majorHAnsi" w:hAnsiTheme="majorHAnsi"/>
          <w:sz w:val="22"/>
          <w:szCs w:val="22"/>
        </w:rPr>
        <w:t>or of n</w:t>
      </w:r>
      <w:r w:rsidR="00DE2A67" w:rsidRPr="00DF38BC">
        <w:rPr>
          <w:rFonts w:asciiTheme="majorHAnsi" w:hAnsiTheme="majorHAnsi"/>
          <w:sz w:val="22"/>
          <w:szCs w:val="22"/>
        </w:rPr>
        <w:t>o fixed address</w:t>
      </w:r>
      <w:r w:rsidR="0049522E" w:rsidRPr="00DF38BC">
        <w:rPr>
          <w:rFonts w:asciiTheme="majorHAnsi" w:hAnsiTheme="majorHAnsi"/>
          <w:sz w:val="22"/>
          <w:szCs w:val="22"/>
        </w:rPr>
        <w:t>)</w:t>
      </w:r>
      <w:r w:rsidR="00DE2A67" w:rsidRPr="00DF38BC">
        <w:rPr>
          <w:rFonts w:asciiTheme="majorHAnsi" w:hAnsiTheme="majorHAnsi"/>
          <w:sz w:val="22"/>
          <w:szCs w:val="22"/>
        </w:rPr>
        <w:t>, the client (or</w:t>
      </w:r>
      <w:r w:rsidR="004B66C6" w:rsidRPr="00DF38BC">
        <w:rPr>
          <w:rFonts w:asciiTheme="majorHAnsi" w:hAnsiTheme="majorHAnsi"/>
          <w:sz w:val="22"/>
          <w:szCs w:val="22"/>
        </w:rPr>
        <w:t xml:space="preserve"> service provider</w:t>
      </w:r>
      <w:r w:rsidRPr="00DF38BC">
        <w:rPr>
          <w:rFonts w:asciiTheme="majorHAnsi" w:hAnsiTheme="majorHAnsi"/>
          <w:sz w:val="22"/>
          <w:szCs w:val="22"/>
        </w:rPr>
        <w:t xml:space="preserve">) can determine the most </w:t>
      </w:r>
      <w:r w:rsidR="0049522E" w:rsidRPr="00DF38BC">
        <w:rPr>
          <w:rFonts w:asciiTheme="majorHAnsi" w:hAnsiTheme="majorHAnsi"/>
          <w:sz w:val="22"/>
          <w:szCs w:val="22"/>
        </w:rPr>
        <w:t xml:space="preserve">appropriate residential </w:t>
      </w:r>
      <w:r w:rsidRPr="00DF38BC">
        <w:rPr>
          <w:rFonts w:asciiTheme="majorHAnsi" w:hAnsiTheme="majorHAnsi"/>
          <w:sz w:val="22"/>
          <w:szCs w:val="22"/>
        </w:rPr>
        <w:t>address</w:t>
      </w:r>
      <w:r w:rsidR="0049522E" w:rsidRPr="00DF38BC">
        <w:rPr>
          <w:rFonts w:asciiTheme="majorHAnsi" w:hAnsiTheme="majorHAnsi"/>
          <w:sz w:val="22"/>
          <w:szCs w:val="22"/>
        </w:rPr>
        <w:t xml:space="preserve"> to reflect in the address field</w:t>
      </w:r>
      <w:r w:rsidRPr="00DF38BC">
        <w:rPr>
          <w:rFonts w:asciiTheme="majorHAnsi" w:hAnsiTheme="majorHAnsi"/>
          <w:sz w:val="22"/>
          <w:szCs w:val="22"/>
        </w:rPr>
        <w:t>.</w:t>
      </w:r>
      <w:r w:rsidR="00066BBC">
        <w:rPr>
          <w:rFonts w:asciiTheme="majorHAnsi" w:hAnsiTheme="majorHAnsi"/>
          <w:sz w:val="22"/>
          <w:szCs w:val="22"/>
        </w:rPr>
        <w:t xml:space="preserve"> This may be the</w:t>
      </w:r>
      <w:r w:rsidR="000C111E">
        <w:rPr>
          <w:rFonts w:asciiTheme="majorHAnsi" w:hAnsiTheme="majorHAnsi"/>
          <w:sz w:val="22"/>
          <w:szCs w:val="22"/>
        </w:rPr>
        <w:t xml:space="preserve"> </w:t>
      </w:r>
      <w:r w:rsidR="006C3B19">
        <w:rPr>
          <w:rFonts w:asciiTheme="majorHAnsi" w:hAnsiTheme="majorHAnsi"/>
          <w:sz w:val="22"/>
          <w:szCs w:val="22"/>
        </w:rPr>
        <w:t>st</w:t>
      </w:r>
      <w:r w:rsidR="00066BBC">
        <w:rPr>
          <w:rFonts w:asciiTheme="majorHAnsi" w:hAnsiTheme="majorHAnsi"/>
          <w:sz w:val="22"/>
          <w:szCs w:val="22"/>
        </w:rPr>
        <w:t xml:space="preserve">ate, </w:t>
      </w:r>
      <w:r w:rsidR="006C3B19">
        <w:rPr>
          <w:rFonts w:asciiTheme="majorHAnsi" w:hAnsiTheme="majorHAnsi"/>
          <w:sz w:val="22"/>
          <w:szCs w:val="22"/>
        </w:rPr>
        <w:t>s</w:t>
      </w:r>
      <w:r w:rsidR="00066BBC">
        <w:rPr>
          <w:rFonts w:asciiTheme="majorHAnsi" w:hAnsiTheme="majorHAnsi"/>
          <w:sz w:val="22"/>
          <w:szCs w:val="22"/>
        </w:rPr>
        <w:t xml:space="preserve">uburb and </w:t>
      </w:r>
      <w:r w:rsidR="006C3B19">
        <w:rPr>
          <w:rFonts w:asciiTheme="majorHAnsi" w:hAnsiTheme="majorHAnsi"/>
          <w:sz w:val="22"/>
          <w:szCs w:val="22"/>
        </w:rPr>
        <w:t>p</w:t>
      </w:r>
      <w:r w:rsidR="00066BBC">
        <w:rPr>
          <w:rFonts w:asciiTheme="majorHAnsi" w:hAnsiTheme="majorHAnsi"/>
          <w:sz w:val="22"/>
          <w:szCs w:val="22"/>
        </w:rPr>
        <w:t xml:space="preserve">ostcode </w:t>
      </w:r>
      <w:r w:rsidR="006C3B19">
        <w:rPr>
          <w:rFonts w:asciiTheme="majorHAnsi" w:hAnsiTheme="majorHAnsi"/>
          <w:sz w:val="22"/>
          <w:szCs w:val="22"/>
        </w:rPr>
        <w:t xml:space="preserve">of </w:t>
      </w:r>
      <w:r w:rsidR="00066BBC">
        <w:rPr>
          <w:rFonts w:asciiTheme="majorHAnsi" w:hAnsiTheme="majorHAnsi"/>
          <w:sz w:val="22"/>
          <w:szCs w:val="22"/>
        </w:rPr>
        <w:t>where the client usually spends the night.</w:t>
      </w:r>
      <w:r w:rsidRPr="00DF38BC">
        <w:rPr>
          <w:rFonts w:asciiTheme="majorHAnsi" w:hAnsiTheme="majorHAnsi"/>
          <w:sz w:val="22"/>
          <w:szCs w:val="22"/>
        </w:rPr>
        <w:t xml:space="preserve"> A flag to indicate the client </w:t>
      </w:r>
      <w:r w:rsidR="000C111E">
        <w:rPr>
          <w:rFonts w:asciiTheme="majorHAnsi" w:hAnsiTheme="majorHAnsi"/>
          <w:sz w:val="22"/>
          <w:szCs w:val="22"/>
        </w:rPr>
        <w:t xml:space="preserve">is </w:t>
      </w:r>
      <w:r w:rsidRPr="00DF38BC">
        <w:rPr>
          <w:rFonts w:asciiTheme="majorHAnsi" w:hAnsiTheme="majorHAnsi"/>
          <w:sz w:val="22"/>
          <w:szCs w:val="22"/>
        </w:rPr>
        <w:t xml:space="preserve">homeless </w:t>
      </w:r>
      <w:r w:rsidR="00A71BE0">
        <w:rPr>
          <w:rFonts w:asciiTheme="majorHAnsi" w:hAnsiTheme="majorHAnsi"/>
          <w:sz w:val="22"/>
          <w:szCs w:val="22"/>
        </w:rPr>
        <w:t>is available in</w:t>
      </w:r>
      <w:r w:rsidRPr="00DF38BC">
        <w:rPr>
          <w:rFonts w:asciiTheme="majorHAnsi" w:hAnsiTheme="majorHAnsi"/>
          <w:sz w:val="22"/>
          <w:szCs w:val="22"/>
        </w:rPr>
        <w:t xml:space="preserve"> </w:t>
      </w:r>
      <w:r w:rsidR="00596BC9">
        <w:rPr>
          <w:rFonts w:asciiTheme="majorHAnsi" w:hAnsiTheme="majorHAnsi"/>
          <w:sz w:val="22"/>
          <w:szCs w:val="22"/>
        </w:rPr>
        <w:t xml:space="preserve">the </w:t>
      </w:r>
      <w:r w:rsidR="00A71BE0">
        <w:rPr>
          <w:rFonts w:asciiTheme="majorHAnsi" w:hAnsiTheme="majorHAnsi"/>
          <w:sz w:val="22"/>
          <w:szCs w:val="22"/>
        </w:rPr>
        <w:t>partnership</w:t>
      </w:r>
      <w:r w:rsidR="006C3B19">
        <w:rPr>
          <w:rFonts w:asciiTheme="majorHAnsi" w:hAnsiTheme="majorHAnsi"/>
          <w:sz w:val="22"/>
          <w:szCs w:val="22"/>
        </w:rPr>
        <w:t xml:space="preserve"> approach section </w:t>
      </w:r>
      <w:r w:rsidRPr="00DF38BC">
        <w:rPr>
          <w:rFonts w:asciiTheme="majorHAnsi" w:hAnsiTheme="majorHAnsi"/>
          <w:sz w:val="22"/>
          <w:szCs w:val="22"/>
        </w:rPr>
        <w:t xml:space="preserve">of the </w:t>
      </w:r>
      <w:r w:rsidRPr="00DF38BC">
        <w:rPr>
          <w:rFonts w:asciiTheme="majorHAnsi" w:hAnsiTheme="majorHAnsi"/>
          <w:i/>
          <w:sz w:val="22"/>
          <w:szCs w:val="22"/>
        </w:rPr>
        <w:t>DSS Data Exchange</w:t>
      </w:r>
      <w:r w:rsidR="007730A3" w:rsidRPr="00DF38BC">
        <w:rPr>
          <w:rFonts w:asciiTheme="majorHAnsi" w:hAnsiTheme="majorHAnsi"/>
          <w:sz w:val="22"/>
          <w:szCs w:val="22"/>
        </w:rPr>
        <w:t xml:space="preserve"> web-based portal</w:t>
      </w:r>
      <w:r w:rsidR="006C3B19">
        <w:rPr>
          <w:rFonts w:asciiTheme="majorHAnsi" w:hAnsiTheme="majorHAnsi"/>
          <w:sz w:val="22"/>
          <w:szCs w:val="22"/>
        </w:rPr>
        <w:t>.</w:t>
      </w:r>
    </w:p>
    <w:p w:rsidR="00A6677A" w:rsidRPr="00D83CFE" w:rsidRDefault="000F5D4A" w:rsidP="0038571B">
      <w:pPr>
        <w:pStyle w:val="Heading3"/>
      </w:pPr>
      <w:bookmarkStart w:id="58" w:name="_Toc394139361"/>
      <w:bookmarkStart w:id="59" w:name="_Toc414973371"/>
      <w:r w:rsidRPr="00D83CFE">
        <w:t>5</w:t>
      </w:r>
      <w:r w:rsidR="007530C7" w:rsidRPr="00D83CFE">
        <w:t>.1.6</w:t>
      </w:r>
      <w:r w:rsidR="007530C7" w:rsidRPr="00D83CFE">
        <w:tab/>
      </w:r>
      <w:r w:rsidR="00A6677A" w:rsidRPr="00D83CFE">
        <w:t>Indigenous status</w:t>
      </w:r>
      <w:bookmarkEnd w:id="58"/>
      <w:bookmarkEnd w:id="59"/>
    </w:p>
    <w:p w:rsidR="00A6677A" w:rsidRPr="00DF38BC" w:rsidRDefault="00A6677A" w:rsidP="00A6677A">
      <w:pPr>
        <w:rPr>
          <w:rFonts w:asciiTheme="majorHAnsi" w:hAnsiTheme="majorHAnsi"/>
          <w:sz w:val="22"/>
          <w:szCs w:val="22"/>
        </w:rPr>
      </w:pPr>
      <w:r w:rsidRPr="00DF38BC">
        <w:rPr>
          <w:rFonts w:asciiTheme="majorHAnsi" w:hAnsiTheme="majorHAnsi"/>
          <w:sz w:val="22"/>
          <w:szCs w:val="22"/>
        </w:rPr>
        <w:t xml:space="preserve">A client’s Indigenous status is recorded because it </w:t>
      </w:r>
      <w:r w:rsidR="00A825D9" w:rsidRPr="00DF38BC">
        <w:rPr>
          <w:rFonts w:asciiTheme="majorHAnsi" w:hAnsiTheme="majorHAnsi"/>
          <w:sz w:val="22"/>
          <w:szCs w:val="22"/>
        </w:rPr>
        <w:t xml:space="preserve">provides an important understanding of </w:t>
      </w:r>
      <w:r w:rsidRPr="00DF38BC">
        <w:rPr>
          <w:rFonts w:asciiTheme="majorHAnsi" w:hAnsiTheme="majorHAnsi"/>
          <w:sz w:val="22"/>
          <w:szCs w:val="22"/>
        </w:rPr>
        <w:t xml:space="preserve">whether Indigenous clients are accessing services. </w:t>
      </w:r>
      <w:r w:rsidR="009D5D5D" w:rsidRPr="00DF38BC">
        <w:rPr>
          <w:rFonts w:asciiTheme="majorHAnsi" w:hAnsiTheme="majorHAnsi"/>
          <w:sz w:val="22"/>
          <w:szCs w:val="22"/>
        </w:rPr>
        <w:t xml:space="preserve"> </w:t>
      </w:r>
      <w:r w:rsidRPr="00DF38BC">
        <w:rPr>
          <w:rFonts w:asciiTheme="majorHAnsi" w:hAnsiTheme="majorHAnsi"/>
          <w:sz w:val="22"/>
          <w:szCs w:val="22"/>
        </w:rPr>
        <w:t>Under standard data collection definitions used by the A</w:t>
      </w:r>
      <w:r w:rsidR="001275EB" w:rsidRPr="00DF38BC">
        <w:rPr>
          <w:rFonts w:asciiTheme="majorHAnsi" w:hAnsiTheme="majorHAnsi"/>
          <w:sz w:val="22"/>
          <w:szCs w:val="22"/>
        </w:rPr>
        <w:t>IHW</w:t>
      </w:r>
      <w:r w:rsidRPr="00DF38BC">
        <w:rPr>
          <w:rFonts w:asciiTheme="majorHAnsi" w:hAnsiTheme="majorHAnsi"/>
          <w:sz w:val="22"/>
          <w:szCs w:val="22"/>
        </w:rPr>
        <w:t>, five options are available to record a client’s Indigenous status:</w:t>
      </w:r>
    </w:p>
    <w:p w:rsidR="00A6677A" w:rsidRPr="00DF38BC" w:rsidRDefault="00A6677A" w:rsidP="00056AB1">
      <w:pPr>
        <w:pStyle w:val="ListParagraph"/>
        <w:numPr>
          <w:ilvl w:val="0"/>
          <w:numId w:val="3"/>
        </w:numPr>
        <w:ind w:left="426" w:hanging="284"/>
        <w:rPr>
          <w:rFonts w:asciiTheme="majorHAnsi" w:hAnsiTheme="majorHAnsi"/>
          <w:sz w:val="22"/>
          <w:szCs w:val="22"/>
        </w:rPr>
      </w:pPr>
      <w:r w:rsidRPr="00DF38BC">
        <w:rPr>
          <w:rFonts w:asciiTheme="majorHAnsi" w:hAnsiTheme="majorHAnsi"/>
          <w:sz w:val="22"/>
          <w:szCs w:val="22"/>
        </w:rPr>
        <w:t>Aboriginal but not Torres Strait Islander origin</w:t>
      </w:r>
    </w:p>
    <w:p w:rsidR="00A6677A" w:rsidRPr="00DF38BC" w:rsidRDefault="00A6677A" w:rsidP="00056AB1">
      <w:pPr>
        <w:pStyle w:val="ListParagraph"/>
        <w:numPr>
          <w:ilvl w:val="0"/>
          <w:numId w:val="3"/>
        </w:numPr>
        <w:ind w:left="426" w:hanging="284"/>
        <w:rPr>
          <w:rFonts w:asciiTheme="majorHAnsi" w:hAnsiTheme="majorHAnsi"/>
          <w:sz w:val="22"/>
          <w:szCs w:val="22"/>
        </w:rPr>
      </w:pPr>
      <w:r w:rsidRPr="00DF38BC">
        <w:rPr>
          <w:rFonts w:asciiTheme="majorHAnsi" w:hAnsiTheme="majorHAnsi"/>
          <w:sz w:val="22"/>
          <w:szCs w:val="22"/>
        </w:rPr>
        <w:t>Torres Strait Islander but not Aboriginal origin</w:t>
      </w:r>
    </w:p>
    <w:p w:rsidR="00A6677A" w:rsidRPr="00DF38BC" w:rsidRDefault="00A6677A" w:rsidP="00056AB1">
      <w:pPr>
        <w:pStyle w:val="ListParagraph"/>
        <w:numPr>
          <w:ilvl w:val="0"/>
          <w:numId w:val="3"/>
        </w:numPr>
        <w:ind w:left="426" w:hanging="284"/>
        <w:rPr>
          <w:rFonts w:asciiTheme="majorHAnsi" w:hAnsiTheme="majorHAnsi"/>
          <w:sz w:val="22"/>
          <w:szCs w:val="22"/>
        </w:rPr>
      </w:pPr>
      <w:r w:rsidRPr="00DF38BC">
        <w:rPr>
          <w:rFonts w:asciiTheme="majorHAnsi" w:hAnsiTheme="majorHAnsi"/>
          <w:sz w:val="22"/>
          <w:szCs w:val="22"/>
        </w:rPr>
        <w:t>Both Aboriginal and Torres Strait Islander</w:t>
      </w:r>
    </w:p>
    <w:p w:rsidR="00A6677A" w:rsidRPr="00DF38BC" w:rsidRDefault="00A6677A" w:rsidP="00056AB1">
      <w:pPr>
        <w:pStyle w:val="ListParagraph"/>
        <w:numPr>
          <w:ilvl w:val="0"/>
          <w:numId w:val="3"/>
        </w:numPr>
        <w:ind w:left="426" w:hanging="284"/>
        <w:rPr>
          <w:rFonts w:asciiTheme="majorHAnsi" w:hAnsiTheme="majorHAnsi"/>
          <w:sz w:val="22"/>
          <w:szCs w:val="22"/>
        </w:rPr>
      </w:pPr>
      <w:r w:rsidRPr="00DF38BC">
        <w:rPr>
          <w:rFonts w:asciiTheme="majorHAnsi" w:hAnsiTheme="majorHAnsi"/>
          <w:sz w:val="22"/>
          <w:szCs w:val="22"/>
        </w:rPr>
        <w:t>Neither Aboriginal nor Torres Strait Islander</w:t>
      </w:r>
    </w:p>
    <w:p w:rsidR="00A6677A" w:rsidRPr="00DF38BC" w:rsidRDefault="001275EB" w:rsidP="00056AB1">
      <w:pPr>
        <w:pStyle w:val="ListParagraph"/>
        <w:numPr>
          <w:ilvl w:val="0"/>
          <w:numId w:val="3"/>
        </w:numPr>
        <w:ind w:left="426" w:hanging="284"/>
        <w:rPr>
          <w:rFonts w:asciiTheme="majorHAnsi" w:hAnsiTheme="majorHAnsi"/>
          <w:sz w:val="22"/>
          <w:szCs w:val="22"/>
        </w:rPr>
      </w:pPr>
      <w:r w:rsidRPr="00DF38BC">
        <w:rPr>
          <w:rFonts w:asciiTheme="majorHAnsi" w:hAnsiTheme="majorHAnsi"/>
          <w:sz w:val="22"/>
          <w:szCs w:val="22"/>
        </w:rPr>
        <w:t xml:space="preserve">Not stated/inadequately </w:t>
      </w:r>
      <w:r w:rsidR="00A6677A" w:rsidRPr="00DF38BC">
        <w:rPr>
          <w:rFonts w:asciiTheme="majorHAnsi" w:hAnsiTheme="majorHAnsi"/>
          <w:sz w:val="22"/>
          <w:szCs w:val="22"/>
        </w:rPr>
        <w:t>described</w:t>
      </w:r>
    </w:p>
    <w:p w:rsidR="00A6677A" w:rsidRPr="00DF38BC" w:rsidRDefault="004752E8" w:rsidP="00A6677A">
      <w:pPr>
        <w:rPr>
          <w:rFonts w:asciiTheme="majorHAnsi" w:hAnsiTheme="majorHAnsi"/>
          <w:sz w:val="22"/>
          <w:szCs w:val="22"/>
        </w:rPr>
      </w:pPr>
      <w:r w:rsidRPr="00DF38BC">
        <w:rPr>
          <w:rFonts w:asciiTheme="majorHAnsi" w:hAnsiTheme="majorHAnsi"/>
          <w:sz w:val="22"/>
          <w:szCs w:val="22"/>
        </w:rPr>
        <w:t>Data about</w:t>
      </w:r>
      <w:r w:rsidR="00A6677A" w:rsidRPr="00DF38BC">
        <w:rPr>
          <w:rFonts w:asciiTheme="majorHAnsi" w:hAnsiTheme="majorHAnsi"/>
          <w:sz w:val="22"/>
          <w:szCs w:val="22"/>
        </w:rPr>
        <w:t xml:space="preserve"> Indigenous status is part of the standard demographic profile for clients of many government programmes—and is of particular importance in ensuring Indigenous people and communities have appropriate access to funded services.  </w:t>
      </w:r>
    </w:p>
    <w:p w:rsidR="00037D65" w:rsidRPr="00DF38BC" w:rsidRDefault="00A6677A" w:rsidP="00A6677A">
      <w:pPr>
        <w:rPr>
          <w:rFonts w:asciiTheme="majorHAnsi" w:hAnsiTheme="majorHAnsi"/>
          <w:sz w:val="22"/>
          <w:szCs w:val="22"/>
        </w:rPr>
      </w:pPr>
      <w:r w:rsidRPr="00DF38BC">
        <w:rPr>
          <w:rFonts w:asciiTheme="majorHAnsi" w:hAnsiTheme="majorHAnsi"/>
          <w:sz w:val="22"/>
          <w:szCs w:val="22"/>
        </w:rPr>
        <w:t>Where a client chooses not to disclose their Indigenous statu</w:t>
      </w:r>
      <w:r w:rsidR="007730A3" w:rsidRPr="00DF38BC">
        <w:rPr>
          <w:rFonts w:asciiTheme="majorHAnsi" w:hAnsiTheme="majorHAnsi"/>
          <w:sz w:val="22"/>
          <w:szCs w:val="22"/>
        </w:rPr>
        <w:t>s, it is acceptable to record ‘N</w:t>
      </w:r>
      <w:r w:rsidRPr="00DF38BC">
        <w:rPr>
          <w:rFonts w:asciiTheme="majorHAnsi" w:hAnsiTheme="majorHAnsi"/>
          <w:sz w:val="22"/>
          <w:szCs w:val="22"/>
        </w:rPr>
        <w:t>ot stated or inadequately described’.</w:t>
      </w:r>
    </w:p>
    <w:p w:rsidR="00F121F8" w:rsidRPr="00FC3EB7" w:rsidRDefault="00F121F8"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spacing w:before="240" w:after="240"/>
        <w:rPr>
          <w:rFonts w:asciiTheme="majorHAnsi" w:hAnsiTheme="majorHAnsi"/>
          <w:b/>
          <w:sz w:val="22"/>
          <w:szCs w:val="22"/>
        </w:rPr>
      </w:pPr>
      <w:r w:rsidRPr="00FC3EB7">
        <w:rPr>
          <w:rFonts w:asciiTheme="majorHAnsi" w:hAnsiTheme="majorHAnsi"/>
          <w:sz w:val="22"/>
          <w:szCs w:val="22"/>
        </w:rPr>
        <w:t>Sample responses to client’s frequently asked questions</w:t>
      </w:r>
    </w:p>
    <w:p w:rsidR="00D918EE" w:rsidRPr="00DF38BC" w:rsidRDefault="00D918EE"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spacing w:before="240" w:after="240"/>
        <w:rPr>
          <w:rFonts w:asciiTheme="majorHAnsi" w:hAnsiTheme="majorHAnsi"/>
          <w:sz w:val="22"/>
          <w:szCs w:val="22"/>
        </w:rPr>
      </w:pPr>
      <w:r w:rsidRPr="00DF38BC">
        <w:rPr>
          <w:rFonts w:asciiTheme="majorHAnsi" w:hAnsiTheme="majorHAnsi"/>
          <w:b/>
          <w:sz w:val="22"/>
          <w:szCs w:val="22"/>
        </w:rPr>
        <w:t xml:space="preserve">Why do you want to know if I’m Indigenous? </w:t>
      </w:r>
      <w:r w:rsidRPr="00DF38BC">
        <w:rPr>
          <w:rFonts w:asciiTheme="majorHAnsi" w:hAnsiTheme="majorHAnsi"/>
          <w:sz w:val="22"/>
          <w:szCs w:val="22"/>
        </w:rPr>
        <w:t>We collect this information because we want to make sure Aboriginal and Torres Strait Islander people and communities have appropriate access to funded services. While it is up to each person to decide if they want to identify as Indigenous or not, we think it is important because we want to make sure we are offering a good service to Indigenous clients.</w:t>
      </w:r>
    </w:p>
    <w:p w:rsidR="00A6677A" w:rsidRPr="00D83CFE" w:rsidRDefault="000F5D4A" w:rsidP="0038571B">
      <w:pPr>
        <w:pStyle w:val="Heading3"/>
      </w:pPr>
      <w:bookmarkStart w:id="60" w:name="_Toc414973372"/>
      <w:r w:rsidRPr="00D83CFE">
        <w:t>5</w:t>
      </w:r>
      <w:r w:rsidR="009D5D5D" w:rsidRPr="00D83CFE">
        <w:t>.1.7</w:t>
      </w:r>
      <w:r w:rsidR="009D5D5D" w:rsidRPr="00D83CFE">
        <w:tab/>
      </w:r>
      <w:r w:rsidR="00A6677A" w:rsidRPr="00D83CFE">
        <w:t>CALD background</w:t>
      </w:r>
      <w:bookmarkEnd w:id="60"/>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A client’s </w:t>
      </w:r>
      <w:proofErr w:type="gramStart"/>
      <w:r w:rsidR="00BA2B33" w:rsidRPr="00DF38BC">
        <w:rPr>
          <w:rFonts w:asciiTheme="majorHAnsi" w:hAnsiTheme="majorHAnsi"/>
          <w:sz w:val="22"/>
          <w:szCs w:val="22"/>
        </w:rPr>
        <w:t>C</w:t>
      </w:r>
      <w:r w:rsidRPr="00DF38BC">
        <w:rPr>
          <w:rFonts w:asciiTheme="majorHAnsi" w:hAnsiTheme="majorHAnsi"/>
          <w:sz w:val="22"/>
          <w:szCs w:val="22"/>
        </w:rPr>
        <w:t>ulturally</w:t>
      </w:r>
      <w:proofErr w:type="gramEnd"/>
      <w:r w:rsidRPr="00DF38BC">
        <w:rPr>
          <w:rFonts w:asciiTheme="majorHAnsi" w:hAnsiTheme="majorHAnsi"/>
          <w:sz w:val="22"/>
          <w:szCs w:val="22"/>
        </w:rPr>
        <w:t xml:space="preserve"> and </w:t>
      </w:r>
      <w:r w:rsidR="00BA2B33" w:rsidRPr="00DF38BC">
        <w:rPr>
          <w:rFonts w:asciiTheme="majorHAnsi" w:hAnsiTheme="majorHAnsi"/>
          <w:sz w:val="22"/>
          <w:szCs w:val="22"/>
        </w:rPr>
        <w:t>L</w:t>
      </w:r>
      <w:r w:rsidRPr="00DF38BC">
        <w:rPr>
          <w:rFonts w:asciiTheme="majorHAnsi" w:hAnsiTheme="majorHAnsi"/>
          <w:sz w:val="22"/>
          <w:szCs w:val="22"/>
        </w:rPr>
        <w:t xml:space="preserve">inguistically </w:t>
      </w:r>
      <w:r w:rsidR="00BA2B33" w:rsidRPr="00DF38BC">
        <w:rPr>
          <w:rFonts w:asciiTheme="majorHAnsi" w:hAnsiTheme="majorHAnsi"/>
          <w:sz w:val="22"/>
          <w:szCs w:val="22"/>
        </w:rPr>
        <w:t>D</w:t>
      </w:r>
      <w:r w:rsidRPr="00DF38BC">
        <w:rPr>
          <w:rFonts w:asciiTheme="majorHAnsi" w:hAnsiTheme="majorHAnsi"/>
          <w:sz w:val="22"/>
          <w:szCs w:val="22"/>
        </w:rPr>
        <w:t>iverse (CALD) back</w:t>
      </w:r>
      <w:r w:rsidR="00A825D9" w:rsidRPr="00DF38BC">
        <w:rPr>
          <w:rFonts w:asciiTheme="majorHAnsi" w:hAnsiTheme="majorHAnsi"/>
          <w:sz w:val="22"/>
          <w:szCs w:val="22"/>
        </w:rPr>
        <w:t xml:space="preserve">ground is recorded because it provides an important understanding of </w:t>
      </w:r>
      <w:r w:rsidRPr="00DF38BC">
        <w:rPr>
          <w:rFonts w:asciiTheme="majorHAnsi" w:hAnsiTheme="majorHAnsi"/>
          <w:sz w:val="22"/>
          <w:szCs w:val="22"/>
        </w:rPr>
        <w:t xml:space="preserve">whether CALD clients are accessing services. Under standard data collection definitions used by the </w:t>
      </w:r>
      <w:r w:rsidR="00267CCA" w:rsidRPr="00DF38BC">
        <w:rPr>
          <w:rFonts w:asciiTheme="majorHAnsi" w:hAnsiTheme="majorHAnsi"/>
          <w:sz w:val="22"/>
          <w:szCs w:val="22"/>
        </w:rPr>
        <w:t>AIHW</w:t>
      </w:r>
      <w:r w:rsidRPr="00DF38BC">
        <w:rPr>
          <w:rFonts w:asciiTheme="majorHAnsi" w:hAnsiTheme="majorHAnsi"/>
          <w:sz w:val="22"/>
          <w:szCs w:val="22"/>
        </w:rPr>
        <w:t>, two questions are asked to record a client’s CALD status:</w:t>
      </w:r>
    </w:p>
    <w:p w:rsidR="00A6677A" w:rsidRPr="00E2214F" w:rsidRDefault="000B4292" w:rsidP="00E2214F">
      <w:pPr>
        <w:rPr>
          <w:rFonts w:asciiTheme="majorHAnsi" w:hAnsiTheme="majorHAnsi"/>
          <w:b/>
          <w:sz w:val="22"/>
          <w:szCs w:val="22"/>
        </w:rPr>
      </w:pPr>
      <w:r w:rsidRPr="00E2214F">
        <w:rPr>
          <w:rFonts w:asciiTheme="majorHAnsi" w:hAnsiTheme="majorHAnsi"/>
          <w:b/>
          <w:sz w:val="22"/>
          <w:szCs w:val="22"/>
        </w:rPr>
        <w:t xml:space="preserve">(a) </w:t>
      </w:r>
      <w:r w:rsidR="00A6677A" w:rsidRPr="00E2214F">
        <w:rPr>
          <w:rFonts w:asciiTheme="majorHAnsi" w:hAnsiTheme="majorHAnsi"/>
          <w:b/>
          <w:sz w:val="22"/>
          <w:szCs w:val="22"/>
        </w:rPr>
        <w:t xml:space="preserve">Country of birth </w:t>
      </w:r>
    </w:p>
    <w:p w:rsidR="00FB7A9D" w:rsidRDefault="00A71BE0" w:rsidP="00056AB1">
      <w:pPr>
        <w:pStyle w:val="ListParagraph"/>
        <w:numPr>
          <w:ilvl w:val="0"/>
          <w:numId w:val="3"/>
        </w:numPr>
        <w:tabs>
          <w:tab w:val="left" w:pos="284"/>
        </w:tabs>
        <w:ind w:left="426" w:hanging="426"/>
        <w:rPr>
          <w:rFonts w:asciiTheme="majorHAnsi" w:hAnsiTheme="majorHAnsi"/>
          <w:sz w:val="22"/>
          <w:szCs w:val="22"/>
        </w:rPr>
      </w:pPr>
      <w:r>
        <w:rPr>
          <w:rFonts w:asciiTheme="majorHAnsi" w:hAnsiTheme="majorHAnsi"/>
          <w:sz w:val="22"/>
          <w:szCs w:val="22"/>
        </w:rPr>
        <w:t>Record the country o</w:t>
      </w:r>
      <w:r w:rsidR="00FB7A9D">
        <w:rPr>
          <w:rFonts w:asciiTheme="majorHAnsi" w:hAnsiTheme="majorHAnsi"/>
          <w:sz w:val="22"/>
          <w:szCs w:val="22"/>
        </w:rPr>
        <w:t>f birth indicated by the client</w:t>
      </w:r>
      <w:r>
        <w:rPr>
          <w:rFonts w:asciiTheme="majorHAnsi" w:hAnsiTheme="majorHAnsi"/>
          <w:sz w:val="22"/>
          <w:szCs w:val="22"/>
        </w:rPr>
        <w:t xml:space="preserve">  </w:t>
      </w:r>
    </w:p>
    <w:p w:rsidR="00A6677A" w:rsidRPr="00DF38BC" w:rsidRDefault="00FB7A9D" w:rsidP="00056AB1">
      <w:pPr>
        <w:pStyle w:val="ListParagraph"/>
        <w:numPr>
          <w:ilvl w:val="0"/>
          <w:numId w:val="3"/>
        </w:numPr>
        <w:tabs>
          <w:tab w:val="left" w:pos="284"/>
        </w:tabs>
        <w:ind w:left="284" w:hanging="284"/>
        <w:rPr>
          <w:rFonts w:asciiTheme="majorHAnsi" w:hAnsiTheme="majorHAnsi"/>
          <w:sz w:val="22"/>
          <w:szCs w:val="22"/>
        </w:rPr>
      </w:pPr>
      <w:r>
        <w:rPr>
          <w:rFonts w:asciiTheme="majorHAnsi" w:hAnsiTheme="majorHAnsi"/>
          <w:sz w:val="22"/>
          <w:szCs w:val="22"/>
        </w:rPr>
        <w:t xml:space="preserve">A list of values is available to select </w:t>
      </w:r>
      <w:r w:rsidR="00A71BE0">
        <w:rPr>
          <w:rFonts w:asciiTheme="majorHAnsi" w:hAnsiTheme="majorHAnsi"/>
          <w:sz w:val="22"/>
          <w:szCs w:val="22"/>
        </w:rPr>
        <w:t>based on the Australian Bureau of Statistics</w:t>
      </w:r>
      <w:r w:rsidR="00A71BE0">
        <w:t xml:space="preserve"> </w:t>
      </w:r>
      <w:hyperlink r:id="rId17" w:history="1">
        <w:r w:rsidR="00A71BE0" w:rsidRPr="001F3E81">
          <w:rPr>
            <w:rStyle w:val="Hyperlink"/>
            <w:iCs/>
          </w:rPr>
          <w:t xml:space="preserve">Standard Australian Classification of Countries, 2011, Version </w:t>
        </w:r>
        <w:r w:rsidR="001F3E81" w:rsidRPr="001F3E81">
          <w:rPr>
            <w:rStyle w:val="Hyperlink"/>
            <w:iCs/>
          </w:rPr>
          <w:t>2.2 / 2.3</w:t>
        </w:r>
      </w:hyperlink>
      <w:r w:rsidR="001A74CE">
        <w:rPr>
          <w:i/>
          <w:iCs/>
        </w:rPr>
        <w:t xml:space="preserve"> </w:t>
      </w:r>
    </w:p>
    <w:p w:rsidR="00A6677A" w:rsidRPr="00E2214F" w:rsidRDefault="000B4292" w:rsidP="00E2214F">
      <w:pPr>
        <w:rPr>
          <w:rFonts w:asciiTheme="majorHAnsi" w:hAnsiTheme="majorHAnsi"/>
          <w:b/>
          <w:sz w:val="22"/>
          <w:szCs w:val="22"/>
        </w:rPr>
      </w:pPr>
      <w:r w:rsidRPr="00E2214F">
        <w:rPr>
          <w:rFonts w:asciiTheme="majorHAnsi" w:hAnsiTheme="majorHAnsi"/>
          <w:b/>
          <w:sz w:val="22"/>
          <w:szCs w:val="22"/>
        </w:rPr>
        <w:t xml:space="preserve">(b) </w:t>
      </w:r>
      <w:r w:rsidR="00A6677A" w:rsidRPr="00E2214F">
        <w:rPr>
          <w:rFonts w:asciiTheme="majorHAnsi" w:hAnsiTheme="majorHAnsi"/>
          <w:b/>
          <w:sz w:val="22"/>
          <w:szCs w:val="22"/>
        </w:rPr>
        <w:t xml:space="preserve">Main language spoken at home </w:t>
      </w:r>
    </w:p>
    <w:p w:rsidR="00FB7A9D" w:rsidRDefault="00F4410D" w:rsidP="00056AB1">
      <w:pPr>
        <w:pStyle w:val="ListParagraph"/>
        <w:numPr>
          <w:ilvl w:val="0"/>
          <w:numId w:val="3"/>
        </w:numPr>
        <w:ind w:left="284" w:hanging="284"/>
        <w:rPr>
          <w:rFonts w:asciiTheme="majorHAnsi" w:hAnsiTheme="majorHAnsi"/>
          <w:sz w:val="22"/>
          <w:szCs w:val="22"/>
        </w:rPr>
      </w:pPr>
      <w:r>
        <w:rPr>
          <w:rFonts w:asciiTheme="majorHAnsi" w:hAnsiTheme="majorHAnsi"/>
          <w:sz w:val="22"/>
          <w:szCs w:val="22"/>
        </w:rPr>
        <w:t xml:space="preserve">Record the main language spoken at home indicated by the client.  </w:t>
      </w:r>
    </w:p>
    <w:p w:rsidR="00A6677A" w:rsidRPr="000B4292" w:rsidRDefault="00FB7A9D" w:rsidP="00056AB1">
      <w:pPr>
        <w:pStyle w:val="ListParagraph"/>
        <w:numPr>
          <w:ilvl w:val="0"/>
          <w:numId w:val="3"/>
        </w:numPr>
        <w:ind w:left="284" w:hanging="284"/>
        <w:rPr>
          <w:rFonts w:asciiTheme="majorHAnsi" w:hAnsiTheme="majorHAnsi"/>
          <w:i/>
          <w:sz w:val="24"/>
          <w:szCs w:val="22"/>
        </w:rPr>
      </w:pPr>
      <w:r>
        <w:rPr>
          <w:rFonts w:asciiTheme="majorHAnsi" w:hAnsiTheme="majorHAnsi"/>
          <w:sz w:val="22"/>
          <w:szCs w:val="22"/>
        </w:rPr>
        <w:t xml:space="preserve">A list of values is available to select  </w:t>
      </w:r>
      <w:r w:rsidR="00F4410D">
        <w:rPr>
          <w:rFonts w:asciiTheme="majorHAnsi" w:hAnsiTheme="majorHAnsi"/>
          <w:sz w:val="22"/>
          <w:szCs w:val="22"/>
        </w:rPr>
        <w:t>based on the Australian Bureau of Statistics</w:t>
      </w:r>
      <w:r w:rsidR="00F4410D">
        <w:t xml:space="preserve"> </w:t>
      </w:r>
      <w:hyperlink r:id="rId18" w:history="1">
        <w:r w:rsidR="00F4410D" w:rsidRPr="001F3E81">
          <w:rPr>
            <w:rStyle w:val="Hyperlink"/>
            <w:rFonts w:asciiTheme="majorHAnsi" w:eastAsiaTheme="majorEastAsia" w:hAnsiTheme="majorHAnsi"/>
            <w:sz w:val="22"/>
          </w:rPr>
          <w:t>Australian Standard Classification of Languages (ASCL), Second Edition, Revision 1</w:t>
        </w:r>
      </w:hyperlink>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More detailed information about </w:t>
      </w:r>
      <w:r w:rsidR="00596491">
        <w:rPr>
          <w:rFonts w:asciiTheme="majorHAnsi" w:hAnsiTheme="majorHAnsi"/>
          <w:sz w:val="22"/>
          <w:szCs w:val="22"/>
        </w:rPr>
        <w:t xml:space="preserve">a client’s CALD background such as ancestry can be </w:t>
      </w:r>
      <w:r w:rsidRPr="00DF38BC">
        <w:rPr>
          <w:rFonts w:asciiTheme="majorHAnsi" w:hAnsiTheme="majorHAnsi"/>
          <w:sz w:val="22"/>
          <w:szCs w:val="22"/>
        </w:rPr>
        <w:t xml:space="preserve">collected as part of the </w:t>
      </w:r>
      <w:r w:rsidR="00E77C62" w:rsidRPr="00DF38BC">
        <w:rPr>
          <w:rFonts w:asciiTheme="majorHAnsi" w:hAnsiTheme="majorHAnsi"/>
          <w:sz w:val="22"/>
          <w:szCs w:val="22"/>
        </w:rPr>
        <w:t xml:space="preserve">voluntary </w:t>
      </w:r>
      <w:r w:rsidRPr="00DF38BC">
        <w:rPr>
          <w:rFonts w:asciiTheme="majorHAnsi" w:hAnsiTheme="majorHAnsi"/>
          <w:sz w:val="22"/>
          <w:szCs w:val="22"/>
        </w:rPr>
        <w:t xml:space="preserve">extended data requirements in the </w:t>
      </w:r>
      <w:r w:rsidRPr="00DF38BC">
        <w:rPr>
          <w:rFonts w:asciiTheme="majorHAnsi" w:hAnsiTheme="majorHAnsi"/>
          <w:i/>
          <w:sz w:val="22"/>
          <w:szCs w:val="22"/>
        </w:rPr>
        <w:t>partn</w:t>
      </w:r>
      <w:r w:rsidR="007730A3" w:rsidRPr="00DF38BC">
        <w:rPr>
          <w:rFonts w:asciiTheme="majorHAnsi" w:hAnsiTheme="majorHAnsi"/>
          <w:i/>
          <w:sz w:val="22"/>
          <w:szCs w:val="22"/>
        </w:rPr>
        <w:t xml:space="preserve">ership approach </w:t>
      </w:r>
      <w:r w:rsidR="00BB51F7" w:rsidRPr="00DF38BC">
        <w:rPr>
          <w:rFonts w:asciiTheme="majorHAnsi" w:hAnsiTheme="majorHAnsi"/>
          <w:sz w:val="22"/>
          <w:szCs w:val="22"/>
        </w:rPr>
        <w:t>(see Section 6</w:t>
      </w:r>
      <w:r w:rsidR="00E77C62" w:rsidRPr="00DF38BC">
        <w:rPr>
          <w:rFonts w:asciiTheme="majorHAnsi" w:hAnsiTheme="majorHAnsi"/>
          <w:sz w:val="22"/>
          <w:szCs w:val="22"/>
        </w:rPr>
        <w:t xml:space="preserve">). </w:t>
      </w:r>
    </w:p>
    <w:p w:rsidR="00A6677A" w:rsidRPr="00DF38BC" w:rsidRDefault="004B66C6" w:rsidP="009D5D5D">
      <w:pPr>
        <w:rPr>
          <w:rFonts w:asciiTheme="majorHAnsi" w:hAnsiTheme="majorHAnsi"/>
          <w:sz w:val="22"/>
          <w:szCs w:val="22"/>
        </w:rPr>
      </w:pPr>
      <w:r w:rsidRPr="00DF38BC">
        <w:rPr>
          <w:rFonts w:asciiTheme="majorHAnsi" w:hAnsiTheme="majorHAnsi"/>
          <w:sz w:val="22"/>
          <w:szCs w:val="22"/>
        </w:rPr>
        <w:t>Data about</w:t>
      </w:r>
      <w:r w:rsidR="00A6677A" w:rsidRPr="00DF38BC">
        <w:rPr>
          <w:rFonts w:asciiTheme="majorHAnsi" w:hAnsiTheme="majorHAnsi"/>
          <w:sz w:val="22"/>
          <w:szCs w:val="22"/>
        </w:rPr>
        <w:t xml:space="preserve"> CALD status is part of the standard demographic profile for clients of many government programmes—and is of particular importance to ensure CALD clients and communities have appropriate access to funded services. This information can also be of a</w:t>
      </w:r>
      <w:r w:rsidR="00E77C62" w:rsidRPr="00DF38BC">
        <w:rPr>
          <w:rFonts w:asciiTheme="majorHAnsi" w:hAnsiTheme="majorHAnsi"/>
          <w:sz w:val="22"/>
          <w:szCs w:val="22"/>
        </w:rPr>
        <w:t>ssistance to service providers, to determine</w:t>
      </w:r>
      <w:r w:rsidR="00A6677A" w:rsidRPr="00DF38BC">
        <w:rPr>
          <w:rFonts w:asciiTheme="majorHAnsi" w:hAnsiTheme="majorHAnsi"/>
          <w:sz w:val="22"/>
          <w:szCs w:val="22"/>
        </w:rPr>
        <w:t xml:space="preserve"> whether</w:t>
      </w:r>
      <w:r w:rsidRPr="00DF38BC">
        <w:rPr>
          <w:rFonts w:asciiTheme="majorHAnsi" w:hAnsiTheme="majorHAnsi"/>
          <w:sz w:val="22"/>
          <w:szCs w:val="22"/>
        </w:rPr>
        <w:t xml:space="preserve"> the engagement of</w:t>
      </w:r>
      <w:r w:rsidR="00A6677A" w:rsidRPr="00DF38BC">
        <w:rPr>
          <w:rFonts w:asciiTheme="majorHAnsi" w:hAnsiTheme="majorHAnsi"/>
          <w:sz w:val="22"/>
          <w:szCs w:val="22"/>
        </w:rPr>
        <w:t xml:space="preserve"> translating services or bilingual staff </w:t>
      </w:r>
      <w:r w:rsidR="00E77C62" w:rsidRPr="00DF38BC">
        <w:rPr>
          <w:rFonts w:asciiTheme="majorHAnsi" w:hAnsiTheme="majorHAnsi"/>
          <w:sz w:val="22"/>
          <w:szCs w:val="22"/>
        </w:rPr>
        <w:t xml:space="preserve">may </w:t>
      </w:r>
      <w:r w:rsidR="00A6677A" w:rsidRPr="00DF38BC">
        <w:rPr>
          <w:rFonts w:asciiTheme="majorHAnsi" w:hAnsiTheme="majorHAnsi"/>
          <w:sz w:val="22"/>
          <w:szCs w:val="22"/>
        </w:rPr>
        <w:t xml:space="preserve">assist in delivering services to their clients. </w:t>
      </w:r>
    </w:p>
    <w:p w:rsidR="005A57A6" w:rsidRDefault="00A6677A" w:rsidP="009D5D5D">
      <w:pPr>
        <w:rPr>
          <w:rFonts w:asciiTheme="majorHAnsi" w:hAnsiTheme="majorHAnsi"/>
          <w:sz w:val="22"/>
          <w:szCs w:val="22"/>
        </w:rPr>
      </w:pPr>
      <w:r w:rsidRPr="00DF38BC">
        <w:rPr>
          <w:rFonts w:asciiTheme="majorHAnsi" w:hAnsiTheme="majorHAnsi"/>
          <w:sz w:val="22"/>
          <w:szCs w:val="22"/>
        </w:rPr>
        <w:t>Where a client chooses not to disclose their CALD status, it is acceptable to record ‘</w:t>
      </w:r>
      <w:r w:rsidR="007730A3" w:rsidRPr="00DF38BC">
        <w:rPr>
          <w:rFonts w:asciiTheme="majorHAnsi" w:hAnsiTheme="majorHAnsi"/>
          <w:sz w:val="22"/>
          <w:szCs w:val="22"/>
        </w:rPr>
        <w:t>N</w:t>
      </w:r>
      <w:r w:rsidRPr="00DF38BC">
        <w:rPr>
          <w:rFonts w:asciiTheme="majorHAnsi" w:hAnsiTheme="majorHAnsi"/>
          <w:sz w:val="22"/>
          <w:szCs w:val="22"/>
        </w:rPr>
        <w:t>ot stated or inadequately described’.</w:t>
      </w:r>
    </w:p>
    <w:p w:rsidR="00DF38BC" w:rsidRPr="00DF38BC" w:rsidRDefault="00DF38BC" w:rsidP="009D5D5D">
      <w:pPr>
        <w:rPr>
          <w:rFonts w:asciiTheme="majorHAnsi" w:hAnsiTheme="majorHAnsi"/>
          <w:sz w:val="22"/>
          <w:szCs w:val="22"/>
        </w:rPr>
      </w:pPr>
    </w:p>
    <w:p w:rsidR="00F4589F" w:rsidRPr="00FC3EB7" w:rsidRDefault="00F4589F"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FC3EB7">
        <w:rPr>
          <w:rFonts w:asciiTheme="majorHAnsi" w:hAnsiTheme="majorHAnsi"/>
          <w:sz w:val="22"/>
          <w:szCs w:val="22"/>
        </w:rPr>
        <w:t>Sample responses to frequency asked questions</w:t>
      </w:r>
    </w:p>
    <w:p w:rsidR="00F4589F" w:rsidRPr="00DF38BC" w:rsidRDefault="00F4589F"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DF38BC">
        <w:rPr>
          <w:rFonts w:asciiTheme="majorHAnsi" w:hAnsiTheme="majorHAnsi"/>
          <w:b/>
          <w:sz w:val="22"/>
          <w:szCs w:val="22"/>
        </w:rPr>
        <w:lastRenderedPageBreak/>
        <w:t>Why do you want to know if I’m born overseas?</w:t>
      </w:r>
      <w:r w:rsidRPr="00DF38BC">
        <w:rPr>
          <w:rFonts w:asciiTheme="majorHAnsi" w:hAnsiTheme="majorHAnsi"/>
          <w:sz w:val="22"/>
          <w:szCs w:val="22"/>
        </w:rPr>
        <w:t xml:space="preserve"> We collect information about whether people were born overseas and what language they speak at home because we want to make sure people from different ethnic backgrounds and communities have appropriate access to funded services. While it is up to each person to decide if they want to say whether they were born overseas, we think it is important because we want to make sure we are offering a good service to all communiti</w:t>
      </w:r>
      <w:r w:rsidR="00123D4E">
        <w:rPr>
          <w:rFonts w:asciiTheme="majorHAnsi" w:hAnsiTheme="majorHAnsi"/>
          <w:sz w:val="22"/>
          <w:szCs w:val="22"/>
        </w:rPr>
        <w:t>es.</w:t>
      </w:r>
    </w:p>
    <w:p w:rsidR="00F4589F" w:rsidRPr="00DF38BC" w:rsidRDefault="00F4589F"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DF38BC">
        <w:rPr>
          <w:rFonts w:asciiTheme="majorHAnsi" w:hAnsiTheme="majorHAnsi"/>
          <w:b/>
          <w:sz w:val="22"/>
          <w:szCs w:val="22"/>
        </w:rPr>
        <w:t xml:space="preserve">Why do you want to know what language I speak at home? </w:t>
      </w:r>
      <w:r w:rsidRPr="00DF38BC">
        <w:rPr>
          <w:rFonts w:asciiTheme="majorHAnsi" w:hAnsiTheme="majorHAnsi"/>
          <w:sz w:val="22"/>
          <w:szCs w:val="22"/>
        </w:rPr>
        <w:t>Some people may be more comfortable speaking a language other than English so it is important to know this. It helps us plan for things like language translators and bilingual staff.</w:t>
      </w:r>
    </w:p>
    <w:p w:rsidR="00037D65" w:rsidRPr="00D83CFE" w:rsidRDefault="000F5D4A" w:rsidP="0038571B">
      <w:pPr>
        <w:pStyle w:val="Heading3"/>
      </w:pPr>
      <w:bookmarkStart w:id="61" w:name="_Toc414973373"/>
      <w:r w:rsidRPr="00D83CFE">
        <w:t>5</w:t>
      </w:r>
      <w:r w:rsidR="009D5D5D" w:rsidRPr="00D83CFE">
        <w:t>.1.8</w:t>
      </w:r>
      <w:r w:rsidR="009D5D5D" w:rsidRPr="00D83CFE">
        <w:tab/>
      </w:r>
      <w:r w:rsidR="008F74B9" w:rsidRPr="00D83CFE">
        <w:t>Disability</w:t>
      </w:r>
      <w:bookmarkEnd w:id="61"/>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Clients are asked to self-identify whether they have a disability or impairment because it is important for service providers and funders to know whether clients with a disability are accessing services.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Under standard data collection definitions used by the </w:t>
      </w:r>
      <w:r w:rsidR="005A57A6" w:rsidRPr="00DF38BC">
        <w:rPr>
          <w:rFonts w:asciiTheme="majorHAnsi" w:hAnsiTheme="majorHAnsi"/>
          <w:sz w:val="22"/>
          <w:szCs w:val="22"/>
        </w:rPr>
        <w:t>AIHW</w:t>
      </w:r>
      <w:r w:rsidRPr="00DF38BC">
        <w:rPr>
          <w:rFonts w:asciiTheme="majorHAnsi" w:hAnsiTheme="majorHAnsi"/>
          <w:sz w:val="22"/>
          <w:szCs w:val="22"/>
        </w:rPr>
        <w:t>, disability is recorded in groupings that most clearly express the experience of disability by a person. Disability groupings constitute a broad categorisation of disabilities in terms of the underlying health condition, impairment, activity limitations, participation restrictions, environmental factors and support needs:</w:t>
      </w:r>
    </w:p>
    <w:p w:rsidR="008F74B9" w:rsidRPr="00DF38BC" w:rsidRDefault="008F74B9"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b/>
          <w:sz w:val="22"/>
          <w:szCs w:val="22"/>
        </w:rPr>
        <w:t>Intellectual/learning</w:t>
      </w:r>
      <w:r w:rsidRPr="00DF38BC">
        <w:rPr>
          <w:rFonts w:asciiTheme="majorHAnsi" w:hAnsiTheme="majorHAnsi"/>
          <w:sz w:val="22"/>
          <w:szCs w:val="22"/>
        </w:rPr>
        <w:t xml:space="preserve"> </w:t>
      </w:r>
      <w:r w:rsidR="00947C91" w:rsidRPr="00DF38BC">
        <w:rPr>
          <w:rFonts w:asciiTheme="majorHAnsi" w:hAnsiTheme="majorHAnsi"/>
          <w:sz w:val="22"/>
          <w:szCs w:val="22"/>
        </w:rPr>
        <w:t xml:space="preserve">– </w:t>
      </w:r>
      <w:r w:rsidRPr="00DF38BC">
        <w:rPr>
          <w:rFonts w:asciiTheme="majorHAnsi" w:hAnsiTheme="majorHAnsi"/>
          <w:sz w:val="22"/>
          <w:szCs w:val="22"/>
        </w:rPr>
        <w:t>associated with impairment of intellectual functions which limit a range of daily activities and restrict participation in a range of life areas</w:t>
      </w:r>
      <w:r w:rsidR="005A57A6" w:rsidRPr="00DF38BC">
        <w:rPr>
          <w:rFonts w:asciiTheme="majorHAnsi" w:hAnsiTheme="majorHAnsi"/>
          <w:sz w:val="22"/>
          <w:szCs w:val="22"/>
        </w:rPr>
        <w:t>.</w:t>
      </w:r>
    </w:p>
    <w:p w:rsidR="008F74B9" w:rsidRPr="00DF38BC" w:rsidRDefault="008F74B9"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b/>
          <w:sz w:val="22"/>
          <w:szCs w:val="22"/>
        </w:rPr>
        <w:t>Psychiatric</w:t>
      </w:r>
      <w:r w:rsidRPr="00DF38BC">
        <w:rPr>
          <w:rFonts w:asciiTheme="majorHAnsi" w:hAnsiTheme="majorHAnsi"/>
          <w:sz w:val="22"/>
          <w:szCs w:val="22"/>
        </w:rPr>
        <w:t xml:space="preserve"> </w:t>
      </w:r>
      <w:r w:rsidR="00947C91" w:rsidRPr="00DF38BC">
        <w:rPr>
          <w:rFonts w:asciiTheme="majorHAnsi" w:hAnsiTheme="majorHAnsi"/>
          <w:sz w:val="22"/>
          <w:szCs w:val="22"/>
        </w:rPr>
        <w:t xml:space="preserve">– </w:t>
      </w:r>
      <w:r w:rsidRPr="00DF38BC">
        <w:rPr>
          <w:rFonts w:asciiTheme="majorHAnsi" w:hAnsiTheme="majorHAnsi"/>
          <w:sz w:val="22"/>
          <w:szCs w:val="22"/>
        </w:rPr>
        <w:t>associated with clinically recognisable symptoms and behaviour patterns frequently associated with distress that may impair personal functioning in normal social activity</w:t>
      </w:r>
      <w:r w:rsidR="005A57A6" w:rsidRPr="00DF38BC">
        <w:rPr>
          <w:rFonts w:asciiTheme="majorHAnsi" w:hAnsiTheme="majorHAnsi"/>
          <w:sz w:val="22"/>
          <w:szCs w:val="22"/>
        </w:rPr>
        <w:t>.</w:t>
      </w:r>
    </w:p>
    <w:p w:rsidR="008F74B9" w:rsidRPr="00DF38BC" w:rsidRDefault="008F74B9"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b/>
          <w:sz w:val="22"/>
          <w:szCs w:val="22"/>
        </w:rPr>
        <w:t>Sensory/speech</w:t>
      </w:r>
      <w:r w:rsidRPr="00DF38BC">
        <w:rPr>
          <w:rFonts w:asciiTheme="majorHAnsi" w:hAnsiTheme="majorHAnsi"/>
          <w:sz w:val="22"/>
          <w:szCs w:val="22"/>
        </w:rPr>
        <w:t xml:space="preserve"> – including vision disability (blindness, vision impairment); hearing disability (deafness, hearing impairment that cause severe restrictions in communication); deaf-blind (dual sensory impairments causing severe restrictions in communication); speech disability (speech loss, impairment which cause severe restrictions in communication).</w:t>
      </w:r>
    </w:p>
    <w:p w:rsidR="008F74B9" w:rsidRPr="00DF38BC" w:rsidRDefault="008F74B9" w:rsidP="00056AB1">
      <w:pPr>
        <w:pStyle w:val="ListParagraph"/>
        <w:numPr>
          <w:ilvl w:val="0"/>
          <w:numId w:val="3"/>
        </w:numPr>
        <w:ind w:left="284" w:hanging="284"/>
        <w:rPr>
          <w:rFonts w:asciiTheme="majorHAnsi" w:hAnsiTheme="majorHAnsi"/>
          <w:sz w:val="22"/>
          <w:szCs w:val="22"/>
        </w:rPr>
      </w:pPr>
      <w:r w:rsidRPr="00DF38BC">
        <w:rPr>
          <w:rFonts w:asciiTheme="majorHAnsi" w:hAnsiTheme="majorHAnsi"/>
          <w:b/>
          <w:sz w:val="22"/>
          <w:szCs w:val="22"/>
        </w:rPr>
        <w:t>Physical/diverse</w:t>
      </w:r>
      <w:r w:rsidRPr="00DF38BC">
        <w:rPr>
          <w:rFonts w:asciiTheme="majorHAnsi" w:hAnsiTheme="majorHAnsi"/>
          <w:sz w:val="22"/>
          <w:szCs w:val="22"/>
        </w:rPr>
        <w:t xml:space="preserve"> </w:t>
      </w:r>
      <w:r w:rsidR="00947C91" w:rsidRPr="00DF38BC">
        <w:rPr>
          <w:rFonts w:asciiTheme="majorHAnsi" w:hAnsiTheme="majorHAnsi"/>
          <w:sz w:val="22"/>
          <w:szCs w:val="22"/>
        </w:rPr>
        <w:t xml:space="preserve">– </w:t>
      </w:r>
      <w:r w:rsidRPr="00DF38BC">
        <w:rPr>
          <w:rFonts w:asciiTheme="majorHAnsi" w:hAnsiTheme="majorHAnsi"/>
          <w:sz w:val="22"/>
          <w:szCs w:val="22"/>
        </w:rPr>
        <w:t>associated with the presence of an impairment, which may have diverse effects within and among individuals, including effects on physical activities such as mobility. This grouping includes physical disability (paraplegia, quadriplegia, muscular dystrophy, motor neurone disease, neuromuscular disorders, cerebral palsy, absence or deformities of limbs); acquired brain injury; neurological disability (including epilepsy, dementias, multiple sclerosis and Parkinson disease)</w:t>
      </w:r>
      <w:r w:rsidR="005A57A6" w:rsidRPr="00DF38BC">
        <w:rPr>
          <w:rFonts w:asciiTheme="majorHAnsi" w:hAnsiTheme="majorHAnsi"/>
          <w:sz w:val="22"/>
          <w:szCs w:val="22"/>
        </w:rPr>
        <w:t>.</w:t>
      </w:r>
    </w:p>
    <w:p w:rsidR="008F74B9" w:rsidRPr="00DF38BC" w:rsidRDefault="008F74B9" w:rsidP="00056AB1">
      <w:pPr>
        <w:pStyle w:val="ListParagraph"/>
        <w:numPr>
          <w:ilvl w:val="0"/>
          <w:numId w:val="3"/>
        </w:numPr>
        <w:ind w:left="284" w:hanging="284"/>
        <w:rPr>
          <w:rFonts w:asciiTheme="majorHAnsi" w:hAnsiTheme="majorHAnsi"/>
          <w:b/>
          <w:sz w:val="22"/>
          <w:szCs w:val="22"/>
        </w:rPr>
      </w:pPr>
      <w:r w:rsidRPr="00DF38BC">
        <w:rPr>
          <w:rFonts w:asciiTheme="majorHAnsi" w:hAnsiTheme="majorHAnsi"/>
          <w:b/>
          <w:sz w:val="22"/>
          <w:szCs w:val="22"/>
        </w:rPr>
        <w:t>No disability</w:t>
      </w:r>
      <w:r w:rsidR="005A57A6" w:rsidRPr="00DF38BC">
        <w:rPr>
          <w:rFonts w:asciiTheme="majorHAnsi" w:hAnsiTheme="majorHAnsi"/>
          <w:sz w:val="22"/>
          <w:szCs w:val="22"/>
        </w:rPr>
        <w:t>.</w:t>
      </w:r>
    </w:p>
    <w:p w:rsidR="008F74B9" w:rsidRPr="00DF38BC" w:rsidRDefault="008F74B9" w:rsidP="00056AB1">
      <w:pPr>
        <w:pStyle w:val="ListParagraph"/>
        <w:numPr>
          <w:ilvl w:val="0"/>
          <w:numId w:val="3"/>
        </w:numPr>
        <w:ind w:left="284" w:hanging="284"/>
        <w:rPr>
          <w:rFonts w:asciiTheme="majorHAnsi" w:hAnsiTheme="majorHAnsi"/>
          <w:b/>
          <w:sz w:val="22"/>
          <w:szCs w:val="22"/>
        </w:rPr>
      </w:pPr>
      <w:r w:rsidRPr="00DF38BC">
        <w:rPr>
          <w:rFonts w:asciiTheme="majorHAnsi" w:hAnsiTheme="majorHAnsi"/>
          <w:b/>
          <w:sz w:val="22"/>
          <w:szCs w:val="22"/>
        </w:rPr>
        <w:t>Not</w:t>
      </w:r>
      <w:r w:rsidR="005A57A6" w:rsidRPr="00DF38BC">
        <w:rPr>
          <w:rFonts w:asciiTheme="majorHAnsi" w:hAnsiTheme="majorHAnsi"/>
          <w:b/>
          <w:sz w:val="22"/>
          <w:szCs w:val="22"/>
        </w:rPr>
        <w:t xml:space="preserve"> stated/inadequately </w:t>
      </w:r>
      <w:r w:rsidRPr="00DF38BC">
        <w:rPr>
          <w:rFonts w:asciiTheme="majorHAnsi" w:hAnsiTheme="majorHAnsi"/>
          <w:b/>
          <w:sz w:val="22"/>
          <w:szCs w:val="22"/>
        </w:rPr>
        <w:t>described</w:t>
      </w:r>
      <w:r w:rsidR="005A57A6" w:rsidRPr="00DF38BC">
        <w:rPr>
          <w:rFonts w:asciiTheme="majorHAnsi" w:hAnsiTheme="majorHAnsi"/>
          <w:sz w:val="22"/>
          <w:szCs w:val="22"/>
        </w:rPr>
        <w:t>.</w:t>
      </w:r>
      <w:r w:rsidRPr="00DF38BC">
        <w:rPr>
          <w:rFonts w:asciiTheme="majorHAnsi" w:hAnsiTheme="majorHAnsi"/>
          <w:b/>
          <w:sz w:val="22"/>
          <w:szCs w:val="22"/>
        </w:rPr>
        <w:t xml:space="preserve">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When recoding data about disability, clients should be allowed to self-identify</w:t>
      </w:r>
      <w:r w:rsidR="005A57A6" w:rsidRPr="00DF38BC">
        <w:rPr>
          <w:rFonts w:asciiTheme="majorHAnsi" w:hAnsiTheme="majorHAnsi"/>
          <w:sz w:val="22"/>
          <w:szCs w:val="22"/>
        </w:rPr>
        <w:t xml:space="preserve"> with more than one disability group (for example</w:t>
      </w:r>
      <w:r w:rsidR="00965DB4" w:rsidRPr="00DF38BC">
        <w:rPr>
          <w:rFonts w:asciiTheme="majorHAnsi" w:hAnsiTheme="majorHAnsi"/>
          <w:sz w:val="22"/>
          <w:szCs w:val="22"/>
        </w:rPr>
        <w:t xml:space="preserve"> physical/</w:t>
      </w:r>
      <w:r w:rsidRPr="00DF38BC">
        <w:rPr>
          <w:rFonts w:asciiTheme="majorHAnsi" w:hAnsiTheme="majorHAnsi"/>
          <w:sz w:val="22"/>
          <w:szCs w:val="22"/>
        </w:rPr>
        <w:t>diverse and intellectual/learning)</w:t>
      </w:r>
      <w:r w:rsidR="005A57A6" w:rsidRPr="00DF38BC">
        <w:rPr>
          <w:rFonts w:asciiTheme="majorHAnsi" w:hAnsiTheme="majorHAnsi"/>
          <w:sz w:val="22"/>
          <w:szCs w:val="22"/>
        </w:rPr>
        <w:t>.</w:t>
      </w:r>
    </w:p>
    <w:p w:rsidR="008F74B9" w:rsidRPr="00DF38BC" w:rsidRDefault="00257A21" w:rsidP="009D5D5D">
      <w:pPr>
        <w:rPr>
          <w:rFonts w:asciiTheme="majorHAnsi" w:hAnsiTheme="majorHAnsi"/>
          <w:sz w:val="22"/>
          <w:szCs w:val="22"/>
        </w:rPr>
      </w:pPr>
      <w:r w:rsidRPr="00DF38BC">
        <w:rPr>
          <w:rFonts w:asciiTheme="majorHAnsi" w:hAnsiTheme="majorHAnsi"/>
          <w:sz w:val="22"/>
          <w:szCs w:val="22"/>
        </w:rPr>
        <w:t xml:space="preserve">Data about </w:t>
      </w:r>
      <w:r w:rsidR="008F74B9" w:rsidRPr="00DF38BC">
        <w:rPr>
          <w:rFonts w:asciiTheme="majorHAnsi" w:hAnsiTheme="majorHAnsi"/>
          <w:sz w:val="22"/>
          <w:szCs w:val="22"/>
        </w:rPr>
        <w:t xml:space="preserve">disability status is part of the standard demographic profile for clients of many government programmes—and is of particular importance to ensure people with a disability have appropriate access to funded services.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Where a client chooses not to disclose if they have a disabilit</w:t>
      </w:r>
      <w:r w:rsidR="00965DB4" w:rsidRPr="00DF38BC">
        <w:rPr>
          <w:rFonts w:asciiTheme="majorHAnsi" w:hAnsiTheme="majorHAnsi"/>
          <w:sz w:val="22"/>
          <w:szCs w:val="22"/>
        </w:rPr>
        <w:t>y, it is acceptable to record ‘N</w:t>
      </w:r>
      <w:r w:rsidRPr="00DF38BC">
        <w:rPr>
          <w:rFonts w:asciiTheme="majorHAnsi" w:hAnsiTheme="majorHAnsi"/>
          <w:sz w:val="22"/>
          <w:szCs w:val="22"/>
        </w:rPr>
        <w:t>ot stated or inadequately described’.</w:t>
      </w:r>
    </w:p>
    <w:p w:rsidR="008F74B9" w:rsidRPr="00D83CFE" w:rsidRDefault="000F5D4A" w:rsidP="00BC53CA">
      <w:pPr>
        <w:pStyle w:val="Heading2"/>
      </w:pPr>
      <w:bookmarkStart w:id="62" w:name="_Toc394139364"/>
      <w:bookmarkStart w:id="63" w:name="_Toc414973374"/>
      <w:r w:rsidRPr="00D83CFE">
        <w:t>5</w:t>
      </w:r>
      <w:r w:rsidR="009D5D5D" w:rsidRPr="00D83CFE">
        <w:t>.2</w:t>
      </w:r>
      <w:r w:rsidR="009D5D5D" w:rsidRPr="00D83CFE">
        <w:tab/>
      </w:r>
      <w:r w:rsidR="008F74B9" w:rsidRPr="00D83CFE">
        <w:t>Unique client identifiers</w:t>
      </w:r>
      <w:bookmarkEnd w:id="62"/>
      <w:bookmarkEnd w:id="63"/>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As highligh</w:t>
      </w:r>
      <w:r w:rsidR="00257A21" w:rsidRPr="00DF38BC">
        <w:rPr>
          <w:rFonts w:asciiTheme="majorHAnsi" w:hAnsiTheme="majorHAnsi"/>
          <w:sz w:val="22"/>
          <w:szCs w:val="22"/>
        </w:rPr>
        <w:t xml:space="preserve">ted in Section </w:t>
      </w:r>
      <w:r w:rsidR="00BB51F7" w:rsidRPr="00DF38BC">
        <w:rPr>
          <w:rFonts w:asciiTheme="majorHAnsi" w:hAnsiTheme="majorHAnsi"/>
          <w:sz w:val="22"/>
          <w:szCs w:val="22"/>
        </w:rPr>
        <w:t>4</w:t>
      </w:r>
      <w:r w:rsidR="00257A21" w:rsidRPr="00DF38BC">
        <w:rPr>
          <w:rFonts w:asciiTheme="majorHAnsi" w:hAnsiTheme="majorHAnsi"/>
          <w:sz w:val="22"/>
          <w:szCs w:val="22"/>
        </w:rPr>
        <w:t>, programme performance</w:t>
      </w:r>
      <w:r w:rsidRPr="00DF38BC">
        <w:rPr>
          <w:rFonts w:asciiTheme="majorHAnsi" w:hAnsiTheme="majorHAnsi"/>
          <w:sz w:val="22"/>
          <w:szCs w:val="22"/>
        </w:rPr>
        <w:t xml:space="preserve"> data provided by </w:t>
      </w:r>
      <w:r w:rsidR="003A12FE" w:rsidRPr="00DF38BC">
        <w:rPr>
          <w:rFonts w:asciiTheme="majorHAnsi" w:hAnsiTheme="majorHAnsi"/>
          <w:sz w:val="22"/>
          <w:szCs w:val="22"/>
        </w:rPr>
        <w:t>service providers</w:t>
      </w:r>
      <w:r w:rsidRPr="00DF38BC">
        <w:rPr>
          <w:rFonts w:asciiTheme="majorHAnsi" w:hAnsiTheme="majorHAnsi"/>
          <w:sz w:val="22"/>
          <w:szCs w:val="22"/>
        </w:rPr>
        <w:t xml:space="preserve"> through the </w:t>
      </w:r>
      <w:r w:rsidRPr="00DF38BC">
        <w:rPr>
          <w:rFonts w:asciiTheme="majorHAnsi" w:hAnsiTheme="majorHAnsi"/>
          <w:i/>
          <w:sz w:val="22"/>
          <w:szCs w:val="22"/>
        </w:rPr>
        <w:t>DSS Data Exchange</w:t>
      </w:r>
      <w:r w:rsidRPr="00DF38BC">
        <w:rPr>
          <w:rFonts w:asciiTheme="majorHAnsi" w:hAnsiTheme="majorHAnsi"/>
          <w:sz w:val="22"/>
          <w:szCs w:val="22"/>
        </w:rPr>
        <w:t xml:space="preserve"> will be de-identified or encrypted so that no personal client information will be accessed by DSS</w:t>
      </w:r>
      <w:r w:rsidR="00C459F7">
        <w:rPr>
          <w:rFonts w:asciiTheme="majorHAnsi" w:hAnsiTheme="majorHAnsi"/>
          <w:sz w:val="22"/>
          <w:szCs w:val="22"/>
        </w:rPr>
        <w:t>.</w:t>
      </w:r>
    </w:p>
    <w:p w:rsidR="00037D65" w:rsidRPr="00DF38BC" w:rsidRDefault="00257A21" w:rsidP="009D5D5D">
      <w:pPr>
        <w:rPr>
          <w:rFonts w:asciiTheme="majorHAnsi" w:hAnsiTheme="majorHAnsi"/>
          <w:sz w:val="22"/>
          <w:szCs w:val="22"/>
        </w:rPr>
      </w:pPr>
      <w:r w:rsidRPr="00DF38BC">
        <w:rPr>
          <w:rFonts w:asciiTheme="majorHAnsi" w:hAnsiTheme="majorHAnsi"/>
          <w:sz w:val="22"/>
          <w:szCs w:val="22"/>
        </w:rPr>
        <w:t xml:space="preserve">Two </w:t>
      </w:r>
      <w:r w:rsidR="008F74B9" w:rsidRPr="00DF38BC">
        <w:rPr>
          <w:rFonts w:asciiTheme="majorHAnsi" w:hAnsiTheme="majorHAnsi"/>
          <w:sz w:val="22"/>
          <w:szCs w:val="22"/>
        </w:rPr>
        <w:t>client ID data items are included in the mandatory</w:t>
      </w:r>
      <w:r w:rsidR="001D5CCA" w:rsidRPr="00DF38BC">
        <w:rPr>
          <w:rFonts w:asciiTheme="majorHAnsi" w:hAnsiTheme="majorHAnsi"/>
          <w:sz w:val="22"/>
          <w:szCs w:val="22"/>
        </w:rPr>
        <w:t xml:space="preserve"> </w:t>
      </w:r>
      <w:r w:rsidR="001D5CCA" w:rsidRPr="00DF38BC">
        <w:rPr>
          <w:rFonts w:asciiTheme="majorHAnsi" w:hAnsiTheme="majorHAnsi"/>
          <w:i/>
          <w:sz w:val="22"/>
          <w:szCs w:val="22"/>
        </w:rPr>
        <w:t>priority</w:t>
      </w:r>
      <w:r w:rsidR="008F74B9" w:rsidRPr="00DF38BC">
        <w:rPr>
          <w:rFonts w:asciiTheme="majorHAnsi" w:hAnsiTheme="majorHAnsi"/>
          <w:i/>
          <w:sz w:val="22"/>
          <w:szCs w:val="22"/>
        </w:rPr>
        <w:t xml:space="preserve"> requirements</w:t>
      </w:r>
      <w:r w:rsidR="008F74B9" w:rsidRPr="00DF38BC">
        <w:rPr>
          <w:rFonts w:asciiTheme="majorHAnsi" w:hAnsiTheme="majorHAnsi"/>
          <w:sz w:val="22"/>
          <w:szCs w:val="22"/>
        </w:rPr>
        <w:t xml:space="preserve"> to help uniquely identify</w:t>
      </w:r>
      <w:r w:rsidR="00C459F7">
        <w:rPr>
          <w:rFonts w:asciiTheme="majorHAnsi" w:hAnsiTheme="majorHAnsi"/>
          <w:sz w:val="22"/>
          <w:szCs w:val="22"/>
        </w:rPr>
        <w:t xml:space="preserve"> </w:t>
      </w:r>
      <w:r w:rsidR="008F74B9" w:rsidRPr="00DF38BC">
        <w:rPr>
          <w:rFonts w:asciiTheme="majorHAnsi" w:hAnsiTheme="majorHAnsi"/>
          <w:sz w:val="22"/>
          <w:szCs w:val="22"/>
        </w:rPr>
        <w:t>individual client</w:t>
      </w:r>
      <w:r w:rsidR="00C459F7">
        <w:rPr>
          <w:rFonts w:asciiTheme="majorHAnsi" w:hAnsiTheme="majorHAnsi"/>
          <w:sz w:val="22"/>
          <w:szCs w:val="22"/>
        </w:rPr>
        <w:t>s</w:t>
      </w:r>
      <w:r w:rsidR="008F74B9" w:rsidRPr="00DF38BC">
        <w:rPr>
          <w:rFonts w:asciiTheme="majorHAnsi" w:hAnsiTheme="majorHAnsi"/>
          <w:sz w:val="22"/>
          <w:szCs w:val="22"/>
        </w:rPr>
        <w:t>—without disclosing personal information.</w:t>
      </w:r>
    </w:p>
    <w:p w:rsidR="00123D4E" w:rsidRDefault="00123D4E">
      <w:pPr>
        <w:spacing w:before="0" w:after="200" w:line="276" w:lineRule="auto"/>
        <w:rPr>
          <w:rFonts w:asciiTheme="majorHAnsi" w:hAnsiTheme="majorHAnsi" w:cstheme="majorBidi"/>
          <w:b/>
          <w:bCs/>
          <w:color w:val="2F7F95"/>
          <w:sz w:val="24"/>
        </w:rPr>
      </w:pPr>
      <w:bookmarkStart w:id="64" w:name="_Toc394139365"/>
      <w:r>
        <w:br w:type="page"/>
      </w:r>
    </w:p>
    <w:p w:rsidR="008F74B9" w:rsidRPr="00D83CFE" w:rsidRDefault="000F5D4A" w:rsidP="0038571B">
      <w:pPr>
        <w:pStyle w:val="Heading3"/>
      </w:pPr>
      <w:bookmarkStart w:id="65" w:name="_Toc414973375"/>
      <w:r w:rsidRPr="00D83CFE">
        <w:lastRenderedPageBreak/>
        <w:t>5</w:t>
      </w:r>
      <w:r w:rsidR="009D5D5D" w:rsidRPr="00D83CFE">
        <w:t>.2.1</w:t>
      </w:r>
      <w:r w:rsidR="009D5D5D" w:rsidRPr="00D83CFE">
        <w:tab/>
      </w:r>
      <w:r w:rsidR="008F74B9" w:rsidRPr="00D83CFE">
        <w:t>Client ID</w:t>
      </w:r>
      <w:bookmarkEnd w:id="64"/>
      <w:bookmarkEnd w:id="65"/>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Each client record in the </w:t>
      </w:r>
      <w:r w:rsidRPr="00DF38BC">
        <w:rPr>
          <w:rFonts w:asciiTheme="majorHAnsi" w:hAnsiTheme="majorHAnsi"/>
          <w:i/>
          <w:sz w:val="22"/>
          <w:szCs w:val="22"/>
        </w:rPr>
        <w:t>DSS Data Exchange</w:t>
      </w:r>
      <w:r w:rsidRPr="00DF38BC">
        <w:rPr>
          <w:rFonts w:asciiTheme="majorHAnsi" w:hAnsiTheme="majorHAnsi"/>
          <w:sz w:val="22"/>
          <w:szCs w:val="22"/>
        </w:rPr>
        <w:t xml:space="preserve"> will include a client ID </w:t>
      </w:r>
      <w:r w:rsidR="004B5A33">
        <w:rPr>
          <w:rFonts w:asciiTheme="majorHAnsi" w:hAnsiTheme="majorHAnsi"/>
          <w:sz w:val="22"/>
          <w:szCs w:val="22"/>
        </w:rPr>
        <w:t xml:space="preserve">that must be </w:t>
      </w:r>
      <w:r w:rsidRPr="00DF38BC">
        <w:rPr>
          <w:rFonts w:asciiTheme="majorHAnsi" w:hAnsiTheme="majorHAnsi"/>
          <w:sz w:val="22"/>
          <w:szCs w:val="22"/>
        </w:rPr>
        <w:t>unique to that client</w:t>
      </w:r>
      <w:r w:rsidR="00F4410D">
        <w:rPr>
          <w:rFonts w:asciiTheme="majorHAnsi" w:hAnsiTheme="majorHAnsi"/>
          <w:sz w:val="22"/>
          <w:szCs w:val="22"/>
        </w:rPr>
        <w:t xml:space="preserve"> within your organisation</w:t>
      </w:r>
      <w:r w:rsidRPr="00DF38BC">
        <w:rPr>
          <w:rFonts w:asciiTheme="majorHAnsi" w:hAnsiTheme="majorHAnsi"/>
          <w:sz w:val="22"/>
          <w:szCs w:val="22"/>
        </w:rPr>
        <w:t>.</w:t>
      </w:r>
      <w:r w:rsidR="001D5CCA" w:rsidRPr="00DF38BC">
        <w:rPr>
          <w:rFonts w:asciiTheme="majorHAnsi" w:hAnsiTheme="majorHAnsi"/>
          <w:sz w:val="22"/>
          <w:szCs w:val="22"/>
        </w:rPr>
        <w:t xml:space="preserve"> The client ID is simply a technical data item used to organise client records within the </w:t>
      </w:r>
      <w:r w:rsidR="001D5CCA" w:rsidRPr="00DF38BC">
        <w:rPr>
          <w:rFonts w:asciiTheme="majorHAnsi" w:hAnsiTheme="majorHAnsi"/>
          <w:i/>
          <w:sz w:val="22"/>
          <w:szCs w:val="22"/>
        </w:rPr>
        <w:t>DSS Data Exchange</w:t>
      </w:r>
      <w:r w:rsidR="001D5CCA" w:rsidRPr="00DF38BC">
        <w:rPr>
          <w:rFonts w:asciiTheme="majorHAnsi" w:hAnsiTheme="majorHAnsi"/>
          <w:sz w:val="22"/>
          <w:szCs w:val="22"/>
        </w:rPr>
        <w:t xml:space="preserve"> and does not include any personal information.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For service providers using the </w:t>
      </w:r>
      <w:r w:rsidRPr="00DF38BC">
        <w:rPr>
          <w:rFonts w:asciiTheme="majorHAnsi" w:hAnsiTheme="majorHAnsi"/>
          <w:i/>
          <w:sz w:val="22"/>
          <w:szCs w:val="22"/>
        </w:rPr>
        <w:t>DSS Data Exchange</w:t>
      </w:r>
      <w:r w:rsidRPr="00DF38BC">
        <w:rPr>
          <w:rFonts w:asciiTheme="majorHAnsi" w:hAnsiTheme="majorHAnsi"/>
          <w:sz w:val="22"/>
          <w:szCs w:val="22"/>
        </w:rPr>
        <w:t xml:space="preserve"> web-based portal, they will have the option of either entering their own </w:t>
      </w:r>
      <w:r w:rsidR="001D5CCA" w:rsidRPr="00DF38BC">
        <w:rPr>
          <w:rFonts w:asciiTheme="majorHAnsi" w:hAnsiTheme="majorHAnsi"/>
          <w:sz w:val="22"/>
          <w:szCs w:val="22"/>
        </w:rPr>
        <w:t>client ID (</w:t>
      </w:r>
      <w:r w:rsidRPr="00DF38BC">
        <w:rPr>
          <w:rFonts w:asciiTheme="majorHAnsi" w:hAnsiTheme="majorHAnsi"/>
          <w:sz w:val="22"/>
          <w:szCs w:val="22"/>
        </w:rPr>
        <w:t>an ID used internally</w:t>
      </w:r>
      <w:r w:rsidR="001D5CCA" w:rsidRPr="00DF38BC">
        <w:rPr>
          <w:rFonts w:asciiTheme="majorHAnsi" w:hAnsiTheme="majorHAnsi"/>
          <w:sz w:val="22"/>
          <w:szCs w:val="22"/>
        </w:rPr>
        <w:t xml:space="preserve"> by the service provider to administratively</w:t>
      </w:r>
      <w:r w:rsidRPr="00DF38BC">
        <w:rPr>
          <w:rFonts w:asciiTheme="majorHAnsi" w:hAnsiTheme="majorHAnsi"/>
          <w:sz w:val="22"/>
          <w:szCs w:val="22"/>
        </w:rPr>
        <w:t xml:space="preserve"> </w:t>
      </w:r>
      <w:r w:rsidR="001D5CCA" w:rsidRPr="00DF38BC">
        <w:rPr>
          <w:rFonts w:asciiTheme="majorHAnsi" w:hAnsiTheme="majorHAnsi"/>
          <w:sz w:val="22"/>
          <w:szCs w:val="22"/>
        </w:rPr>
        <w:t xml:space="preserve">manage </w:t>
      </w:r>
      <w:r w:rsidRPr="00DF38BC">
        <w:rPr>
          <w:rFonts w:asciiTheme="majorHAnsi" w:hAnsiTheme="majorHAnsi"/>
          <w:sz w:val="22"/>
          <w:szCs w:val="22"/>
        </w:rPr>
        <w:t>clients) or</w:t>
      </w:r>
      <w:r w:rsidR="004B5A33">
        <w:rPr>
          <w:rFonts w:asciiTheme="majorHAnsi" w:hAnsiTheme="majorHAnsi"/>
          <w:sz w:val="22"/>
          <w:szCs w:val="22"/>
        </w:rPr>
        <w:t xml:space="preserve"> by leaving the field blank,</w:t>
      </w:r>
      <w:r w:rsidRPr="00DF38BC">
        <w:rPr>
          <w:rFonts w:asciiTheme="majorHAnsi" w:hAnsiTheme="majorHAnsi"/>
          <w:sz w:val="22"/>
          <w:szCs w:val="22"/>
        </w:rPr>
        <w:t xml:space="preserve"> </w:t>
      </w:r>
      <w:r w:rsidR="004B5A33">
        <w:rPr>
          <w:rFonts w:asciiTheme="majorHAnsi" w:hAnsiTheme="majorHAnsi"/>
          <w:sz w:val="22"/>
          <w:szCs w:val="22"/>
        </w:rPr>
        <w:t>the</w:t>
      </w:r>
      <w:r w:rsidR="00A441D7" w:rsidRPr="00DF38BC">
        <w:rPr>
          <w:rFonts w:asciiTheme="majorHAnsi" w:hAnsiTheme="majorHAnsi"/>
          <w:sz w:val="22"/>
          <w:szCs w:val="22"/>
        </w:rPr>
        <w:t xml:space="preserve"> </w:t>
      </w:r>
      <w:r w:rsidRPr="00DF38BC">
        <w:rPr>
          <w:rFonts w:asciiTheme="majorHAnsi" w:hAnsiTheme="majorHAnsi"/>
          <w:sz w:val="22"/>
          <w:szCs w:val="22"/>
        </w:rPr>
        <w:t xml:space="preserve">system </w:t>
      </w:r>
      <w:r w:rsidR="004B5A33">
        <w:rPr>
          <w:rFonts w:asciiTheme="majorHAnsi" w:hAnsiTheme="majorHAnsi"/>
          <w:sz w:val="22"/>
          <w:szCs w:val="22"/>
        </w:rPr>
        <w:t xml:space="preserve">will </w:t>
      </w:r>
      <w:r w:rsidRPr="00DF38BC">
        <w:rPr>
          <w:rFonts w:asciiTheme="majorHAnsi" w:hAnsiTheme="majorHAnsi"/>
          <w:sz w:val="22"/>
          <w:szCs w:val="22"/>
        </w:rPr>
        <w:t xml:space="preserve">generate </w:t>
      </w:r>
      <w:r w:rsidR="004B5A33">
        <w:rPr>
          <w:rFonts w:asciiTheme="majorHAnsi" w:hAnsiTheme="majorHAnsi"/>
          <w:sz w:val="22"/>
          <w:szCs w:val="22"/>
        </w:rPr>
        <w:t xml:space="preserve">a </w:t>
      </w:r>
      <w:r w:rsidRPr="00DF38BC">
        <w:rPr>
          <w:rFonts w:asciiTheme="majorHAnsi" w:hAnsiTheme="majorHAnsi"/>
          <w:sz w:val="22"/>
          <w:szCs w:val="22"/>
        </w:rPr>
        <w:t xml:space="preserve">client ID </w:t>
      </w:r>
      <w:r w:rsidR="00A441D7" w:rsidRPr="00DF38BC">
        <w:rPr>
          <w:rFonts w:asciiTheme="majorHAnsi" w:hAnsiTheme="majorHAnsi"/>
          <w:sz w:val="22"/>
          <w:szCs w:val="22"/>
        </w:rPr>
        <w:t xml:space="preserve">that </w:t>
      </w:r>
      <w:r w:rsidRPr="00DF38BC">
        <w:rPr>
          <w:rFonts w:asciiTheme="majorHAnsi" w:hAnsiTheme="majorHAnsi"/>
          <w:sz w:val="22"/>
          <w:szCs w:val="22"/>
        </w:rPr>
        <w:t xml:space="preserve">can be </w:t>
      </w:r>
      <w:r w:rsidR="00A45C52">
        <w:rPr>
          <w:rFonts w:asciiTheme="majorHAnsi" w:hAnsiTheme="majorHAnsi"/>
          <w:sz w:val="22"/>
          <w:szCs w:val="22"/>
        </w:rPr>
        <w:t>U</w:t>
      </w:r>
      <w:r w:rsidR="004B5A33">
        <w:rPr>
          <w:rFonts w:asciiTheme="majorHAnsi" w:hAnsiTheme="majorHAnsi"/>
          <w:sz w:val="22"/>
          <w:szCs w:val="22"/>
        </w:rPr>
        <w:t>sed</w:t>
      </w:r>
      <w:r w:rsidR="00A45C52">
        <w:rPr>
          <w:rFonts w:asciiTheme="majorHAnsi" w:hAnsiTheme="majorHAnsi"/>
          <w:sz w:val="22"/>
          <w:szCs w:val="22"/>
        </w:rPr>
        <w:t xml:space="preserve"> by organisations</w:t>
      </w:r>
      <w:r w:rsidR="004B5A33">
        <w:rPr>
          <w:rFonts w:asciiTheme="majorHAnsi" w:hAnsiTheme="majorHAnsi"/>
          <w:sz w:val="22"/>
          <w:szCs w:val="22"/>
        </w:rPr>
        <w:t xml:space="preserve"> to search for th</w:t>
      </w:r>
      <w:r w:rsidR="00A45C52">
        <w:rPr>
          <w:rFonts w:asciiTheme="majorHAnsi" w:hAnsiTheme="majorHAnsi"/>
          <w:sz w:val="22"/>
          <w:szCs w:val="22"/>
        </w:rPr>
        <w:t>eir</w:t>
      </w:r>
      <w:r w:rsidR="004B5A33">
        <w:rPr>
          <w:rFonts w:asciiTheme="majorHAnsi" w:hAnsiTheme="majorHAnsi"/>
          <w:sz w:val="22"/>
          <w:szCs w:val="22"/>
        </w:rPr>
        <w:t xml:space="preserve"> record at a later time.</w:t>
      </w:r>
    </w:p>
    <w:p w:rsidR="001D5CCA" w:rsidRPr="00DF38BC" w:rsidRDefault="008F74B9" w:rsidP="009D5D5D">
      <w:pPr>
        <w:rPr>
          <w:rFonts w:asciiTheme="majorHAnsi" w:hAnsiTheme="majorHAnsi"/>
          <w:sz w:val="22"/>
          <w:szCs w:val="22"/>
        </w:rPr>
      </w:pPr>
      <w:r w:rsidRPr="00DF38BC">
        <w:rPr>
          <w:rFonts w:asciiTheme="majorHAnsi" w:hAnsiTheme="majorHAnsi"/>
          <w:sz w:val="22"/>
          <w:szCs w:val="22"/>
        </w:rPr>
        <w:t>For service providers using their own client m</w:t>
      </w:r>
      <w:r w:rsidR="001D5CCA" w:rsidRPr="00DF38BC">
        <w:rPr>
          <w:rFonts w:asciiTheme="majorHAnsi" w:hAnsiTheme="majorHAnsi"/>
          <w:sz w:val="22"/>
          <w:szCs w:val="22"/>
        </w:rPr>
        <w:t>anagement system</w:t>
      </w:r>
      <w:r w:rsidRPr="00DF38BC">
        <w:rPr>
          <w:rFonts w:asciiTheme="majorHAnsi" w:hAnsiTheme="majorHAnsi"/>
          <w:sz w:val="22"/>
          <w:szCs w:val="22"/>
        </w:rPr>
        <w:t xml:space="preserve"> </w:t>
      </w:r>
      <w:r w:rsidR="001D5CCA" w:rsidRPr="00DF38BC">
        <w:rPr>
          <w:rFonts w:asciiTheme="majorHAnsi" w:hAnsiTheme="majorHAnsi"/>
          <w:sz w:val="22"/>
          <w:szCs w:val="22"/>
        </w:rPr>
        <w:t xml:space="preserve">and pushing their data across to the </w:t>
      </w:r>
      <w:r w:rsidR="001D5CCA" w:rsidRPr="00DF38BC">
        <w:rPr>
          <w:rFonts w:asciiTheme="majorHAnsi" w:hAnsiTheme="majorHAnsi"/>
          <w:i/>
          <w:sz w:val="22"/>
          <w:szCs w:val="22"/>
        </w:rPr>
        <w:t>DSS Data Exchange</w:t>
      </w:r>
      <w:r w:rsidR="001D5CCA" w:rsidRPr="00DF38BC">
        <w:rPr>
          <w:rFonts w:asciiTheme="majorHAnsi" w:hAnsiTheme="majorHAnsi"/>
          <w:sz w:val="22"/>
          <w:szCs w:val="22"/>
        </w:rPr>
        <w:t xml:space="preserve"> (through </w:t>
      </w:r>
      <w:r w:rsidRPr="00DF38BC">
        <w:rPr>
          <w:rFonts w:asciiTheme="majorHAnsi" w:hAnsiTheme="majorHAnsi"/>
          <w:sz w:val="22"/>
          <w:szCs w:val="22"/>
        </w:rPr>
        <w:t>bulk-uploads or system-to-system transfers</w:t>
      </w:r>
      <w:r w:rsidR="001D5CCA" w:rsidRPr="00DF38BC">
        <w:rPr>
          <w:rFonts w:asciiTheme="majorHAnsi" w:hAnsiTheme="majorHAnsi"/>
          <w:sz w:val="22"/>
          <w:szCs w:val="22"/>
        </w:rPr>
        <w:t>)</w:t>
      </w:r>
      <w:r w:rsidRPr="00DF38BC">
        <w:rPr>
          <w:rFonts w:asciiTheme="majorHAnsi" w:hAnsiTheme="majorHAnsi"/>
          <w:i/>
          <w:sz w:val="22"/>
          <w:szCs w:val="22"/>
        </w:rPr>
        <w:t xml:space="preserve"> </w:t>
      </w:r>
      <w:r w:rsidRPr="00DF38BC">
        <w:rPr>
          <w:rFonts w:asciiTheme="majorHAnsi" w:hAnsiTheme="majorHAnsi"/>
          <w:sz w:val="22"/>
          <w:szCs w:val="22"/>
        </w:rPr>
        <w:t xml:space="preserve">the </w:t>
      </w:r>
      <w:r w:rsidR="001D5CCA" w:rsidRPr="00DF38BC">
        <w:rPr>
          <w:rFonts w:asciiTheme="majorHAnsi" w:hAnsiTheme="majorHAnsi"/>
          <w:sz w:val="22"/>
          <w:szCs w:val="22"/>
        </w:rPr>
        <w:t xml:space="preserve">client ID </w:t>
      </w:r>
      <w:r w:rsidR="004B5A33">
        <w:rPr>
          <w:rFonts w:asciiTheme="majorHAnsi" w:hAnsiTheme="majorHAnsi"/>
          <w:sz w:val="22"/>
          <w:szCs w:val="22"/>
        </w:rPr>
        <w:t xml:space="preserve">becomes a mandatory field that </w:t>
      </w:r>
      <w:r w:rsidR="001D5CCA" w:rsidRPr="00DF38BC">
        <w:rPr>
          <w:rFonts w:asciiTheme="majorHAnsi" w:hAnsiTheme="majorHAnsi"/>
          <w:sz w:val="22"/>
          <w:szCs w:val="22"/>
        </w:rPr>
        <w:t xml:space="preserve">will be pushed across from </w:t>
      </w:r>
      <w:r w:rsidRPr="00DF38BC">
        <w:rPr>
          <w:rFonts w:asciiTheme="majorHAnsi" w:hAnsiTheme="majorHAnsi"/>
          <w:sz w:val="22"/>
          <w:szCs w:val="22"/>
        </w:rPr>
        <w:t>their own system</w:t>
      </w:r>
      <w:r w:rsidR="004B5A33">
        <w:rPr>
          <w:rFonts w:asciiTheme="majorHAnsi" w:hAnsiTheme="majorHAnsi"/>
          <w:sz w:val="22"/>
          <w:szCs w:val="22"/>
        </w:rPr>
        <w:t xml:space="preserve"> and used to cross reference the record between the two systems in future interactions</w:t>
      </w:r>
      <w:r w:rsidRPr="00DF38BC">
        <w:rPr>
          <w:rFonts w:asciiTheme="majorHAnsi" w:hAnsiTheme="majorHAnsi"/>
          <w:sz w:val="22"/>
          <w:szCs w:val="22"/>
        </w:rPr>
        <w:t>.</w:t>
      </w:r>
    </w:p>
    <w:p w:rsidR="008F74B9" w:rsidRPr="00DF38BC" w:rsidRDefault="001D5CCA" w:rsidP="009D5D5D">
      <w:pPr>
        <w:rPr>
          <w:rFonts w:asciiTheme="majorHAnsi" w:hAnsiTheme="majorHAnsi"/>
          <w:sz w:val="22"/>
          <w:szCs w:val="22"/>
        </w:rPr>
      </w:pPr>
      <w:r w:rsidRPr="00DF38BC">
        <w:rPr>
          <w:rFonts w:asciiTheme="majorHAnsi" w:hAnsiTheme="majorHAnsi"/>
          <w:sz w:val="22"/>
          <w:szCs w:val="22"/>
        </w:rPr>
        <w:t xml:space="preserve">Technical information for IT managers to configure their systems to transmit client IDs </w:t>
      </w:r>
      <w:r w:rsidR="00F4410D">
        <w:rPr>
          <w:rFonts w:asciiTheme="majorHAnsi" w:hAnsiTheme="majorHAnsi"/>
          <w:sz w:val="22"/>
          <w:szCs w:val="22"/>
        </w:rPr>
        <w:t>is</w:t>
      </w:r>
      <w:r w:rsidRPr="00DF38BC">
        <w:rPr>
          <w:rFonts w:asciiTheme="majorHAnsi" w:hAnsiTheme="majorHAnsi"/>
          <w:sz w:val="22"/>
          <w:szCs w:val="22"/>
        </w:rPr>
        <w:t xml:space="preserve"> available</w:t>
      </w:r>
      <w:r w:rsidR="00F4410D">
        <w:rPr>
          <w:rFonts w:asciiTheme="majorHAnsi" w:hAnsiTheme="majorHAnsi"/>
          <w:sz w:val="22"/>
          <w:szCs w:val="22"/>
        </w:rPr>
        <w:t xml:space="preserve"> </w:t>
      </w:r>
      <w:r w:rsidR="00A45C52">
        <w:rPr>
          <w:rFonts w:asciiTheme="majorHAnsi" w:hAnsiTheme="majorHAnsi"/>
          <w:sz w:val="22"/>
          <w:szCs w:val="22"/>
        </w:rPr>
        <w:t>on</w:t>
      </w:r>
      <w:r w:rsidR="00F4410D">
        <w:rPr>
          <w:rFonts w:asciiTheme="majorHAnsi" w:hAnsiTheme="majorHAnsi"/>
          <w:sz w:val="22"/>
          <w:szCs w:val="22"/>
        </w:rPr>
        <w:t xml:space="preserve"> the DSS website</w:t>
      </w:r>
      <w:r w:rsidRPr="00DF38BC">
        <w:rPr>
          <w:rFonts w:asciiTheme="majorHAnsi" w:hAnsiTheme="majorHAnsi"/>
          <w:sz w:val="22"/>
          <w:szCs w:val="22"/>
        </w:rPr>
        <w:t xml:space="preserve"> in the </w:t>
      </w:r>
      <w:hyperlink r:id="rId19" w:history="1">
        <w:r w:rsidR="00C3160C" w:rsidRPr="001F3E81">
          <w:rPr>
            <w:rStyle w:val="Hyperlink"/>
            <w:rFonts w:asciiTheme="majorHAnsi" w:eastAsiaTheme="majorEastAsia" w:hAnsiTheme="majorHAnsi" w:cs="Arial"/>
            <w:i/>
            <w:sz w:val="22"/>
            <w:szCs w:val="22"/>
            <w:lang w:val="en"/>
          </w:rPr>
          <w:t xml:space="preserve">The </w:t>
        </w:r>
        <w:r w:rsidR="00C3160C" w:rsidRPr="001F3E81">
          <w:rPr>
            <w:rStyle w:val="Emphasis"/>
            <w:rFonts w:asciiTheme="majorHAnsi" w:hAnsiTheme="majorHAnsi" w:cs="Arial"/>
            <w:b w:val="0"/>
            <w:color w:val="721117"/>
            <w:sz w:val="22"/>
            <w:szCs w:val="22"/>
            <w:u w:val="single"/>
            <w:lang w:val="en"/>
          </w:rPr>
          <w:t>DSS Data Exchange</w:t>
        </w:r>
        <w:r w:rsidR="00C3160C" w:rsidRPr="001F3E81">
          <w:rPr>
            <w:rStyle w:val="Hyperlink"/>
            <w:rFonts w:asciiTheme="majorHAnsi" w:eastAsiaTheme="majorEastAsia" w:hAnsiTheme="majorHAnsi" w:cs="Arial"/>
            <w:i/>
            <w:sz w:val="22"/>
            <w:szCs w:val="22"/>
            <w:lang w:val="en"/>
          </w:rPr>
          <w:t xml:space="preserve"> Web Services Technical Specifications</w:t>
        </w:r>
      </w:hyperlink>
      <w:r w:rsidR="00CA6065">
        <w:rPr>
          <w:rFonts w:asciiTheme="majorHAnsi" w:hAnsiTheme="majorHAnsi"/>
          <w:sz w:val="22"/>
          <w:szCs w:val="22"/>
        </w:rPr>
        <w:t>.</w:t>
      </w:r>
    </w:p>
    <w:p w:rsidR="008F74B9" w:rsidRPr="00D83CFE" w:rsidRDefault="000F5D4A" w:rsidP="0038571B">
      <w:pPr>
        <w:pStyle w:val="Heading3"/>
      </w:pPr>
      <w:bookmarkStart w:id="66" w:name="_Toc394139366"/>
      <w:bookmarkStart w:id="67" w:name="_Toc414973376"/>
      <w:r w:rsidRPr="00D83CFE">
        <w:t>5</w:t>
      </w:r>
      <w:r w:rsidR="009D5D5D" w:rsidRPr="00D83CFE">
        <w:t>.2.2</w:t>
      </w:r>
      <w:r w:rsidR="009D5D5D" w:rsidRPr="00D83CFE">
        <w:tab/>
        <w:t>Statistical Linkage K</w:t>
      </w:r>
      <w:r w:rsidR="008F74B9" w:rsidRPr="00D83CFE">
        <w:t>ey (SLK)</w:t>
      </w:r>
      <w:bookmarkEnd w:id="66"/>
      <w:bookmarkEnd w:id="67"/>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A </w:t>
      </w:r>
      <w:r w:rsidR="006D71BA" w:rsidRPr="00DF38BC">
        <w:rPr>
          <w:rFonts w:asciiTheme="majorHAnsi" w:hAnsiTheme="majorHAnsi"/>
          <w:sz w:val="22"/>
          <w:szCs w:val="22"/>
        </w:rPr>
        <w:t>client’s SLK is not visible to service providers</w:t>
      </w:r>
      <w:r w:rsidRPr="00DF38BC">
        <w:rPr>
          <w:rFonts w:asciiTheme="majorHAnsi" w:hAnsiTheme="majorHAnsi"/>
          <w:sz w:val="22"/>
          <w:szCs w:val="22"/>
        </w:rPr>
        <w:t xml:space="preserve">. The SLK is only visible to DSS and is used in place </w:t>
      </w:r>
      <w:r w:rsidR="00257A21" w:rsidRPr="00DF38BC">
        <w:rPr>
          <w:rFonts w:asciiTheme="majorHAnsi" w:hAnsiTheme="majorHAnsi"/>
          <w:sz w:val="22"/>
          <w:szCs w:val="22"/>
        </w:rPr>
        <w:t xml:space="preserve">of a client’s name when analysing </w:t>
      </w:r>
      <w:r w:rsidRPr="00DF38BC">
        <w:rPr>
          <w:rFonts w:asciiTheme="majorHAnsi" w:hAnsiTheme="majorHAnsi"/>
          <w:sz w:val="22"/>
          <w:szCs w:val="22"/>
        </w:rPr>
        <w:t xml:space="preserve">client </w:t>
      </w:r>
      <w:r w:rsidR="00965DB4" w:rsidRPr="00DF38BC">
        <w:rPr>
          <w:rFonts w:asciiTheme="majorHAnsi" w:hAnsiTheme="majorHAnsi"/>
          <w:sz w:val="22"/>
          <w:szCs w:val="22"/>
        </w:rPr>
        <w:t xml:space="preserve">level </w:t>
      </w:r>
      <w:r w:rsidRPr="00DF38BC">
        <w:rPr>
          <w:rFonts w:asciiTheme="majorHAnsi" w:hAnsiTheme="majorHAnsi"/>
          <w:sz w:val="22"/>
          <w:szCs w:val="22"/>
        </w:rPr>
        <w:t xml:space="preserve">data.  </w:t>
      </w:r>
    </w:p>
    <w:p w:rsidR="008F74B9" w:rsidRPr="00DF38BC" w:rsidRDefault="00A63A42" w:rsidP="009D5D5D">
      <w:pPr>
        <w:rPr>
          <w:rFonts w:asciiTheme="majorHAnsi" w:hAnsiTheme="majorHAnsi"/>
          <w:sz w:val="22"/>
          <w:szCs w:val="22"/>
        </w:rPr>
      </w:pPr>
      <w:r w:rsidRPr="00DF38BC">
        <w:rPr>
          <w:rFonts w:asciiTheme="majorHAnsi" w:hAnsiTheme="majorHAnsi"/>
          <w:sz w:val="22"/>
          <w:szCs w:val="22"/>
        </w:rPr>
        <w:t xml:space="preserve">The SLK effectively </w:t>
      </w:r>
      <w:r w:rsidR="008F74B9" w:rsidRPr="00DF38BC">
        <w:rPr>
          <w:rFonts w:asciiTheme="majorHAnsi" w:hAnsiTheme="majorHAnsi"/>
          <w:sz w:val="22"/>
          <w:szCs w:val="22"/>
        </w:rPr>
        <w:t xml:space="preserve">enables two or more records belonging to the same individual to be brought together. The SLK used in the </w:t>
      </w:r>
      <w:r w:rsidR="008F74B9" w:rsidRPr="00DF38BC">
        <w:rPr>
          <w:rFonts w:asciiTheme="majorHAnsi" w:hAnsiTheme="majorHAnsi"/>
          <w:i/>
          <w:sz w:val="22"/>
          <w:szCs w:val="22"/>
        </w:rPr>
        <w:t>DSS Data Exchange</w:t>
      </w:r>
      <w:r w:rsidR="008F74B9" w:rsidRPr="00DF38BC">
        <w:rPr>
          <w:rFonts w:asciiTheme="majorHAnsi" w:hAnsiTheme="majorHAnsi"/>
          <w:sz w:val="22"/>
          <w:szCs w:val="22"/>
        </w:rPr>
        <w:t xml:space="preserve"> was developed by the </w:t>
      </w:r>
      <w:r w:rsidR="00FF1D0C" w:rsidRPr="00DF38BC">
        <w:rPr>
          <w:rFonts w:asciiTheme="majorHAnsi" w:hAnsiTheme="majorHAnsi"/>
          <w:sz w:val="22"/>
          <w:szCs w:val="22"/>
        </w:rPr>
        <w:t>AIHW</w:t>
      </w:r>
      <w:r w:rsidRPr="00DF38BC">
        <w:rPr>
          <w:rFonts w:asciiTheme="majorHAnsi" w:hAnsiTheme="majorHAnsi"/>
          <w:sz w:val="22"/>
          <w:szCs w:val="22"/>
        </w:rPr>
        <w:t xml:space="preserve"> as </w:t>
      </w:r>
      <w:r w:rsidR="00112FEA" w:rsidRPr="00DF38BC">
        <w:rPr>
          <w:rFonts w:asciiTheme="majorHAnsi" w:hAnsiTheme="majorHAnsi"/>
          <w:sz w:val="22"/>
          <w:szCs w:val="22"/>
        </w:rPr>
        <w:t>a unique</w:t>
      </w:r>
      <w:r w:rsidRPr="00DF38BC">
        <w:rPr>
          <w:rFonts w:asciiTheme="majorHAnsi" w:hAnsiTheme="majorHAnsi"/>
          <w:sz w:val="22"/>
          <w:szCs w:val="22"/>
        </w:rPr>
        <w:t xml:space="preserve"> client identifier. It is used in a </w:t>
      </w:r>
      <w:r w:rsidR="008F74B9" w:rsidRPr="00DF38BC">
        <w:rPr>
          <w:rFonts w:asciiTheme="majorHAnsi" w:hAnsiTheme="majorHAnsi"/>
          <w:sz w:val="22"/>
          <w:szCs w:val="22"/>
        </w:rPr>
        <w:t xml:space="preserve">way that does not disclose personal information.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Technically, the SLK is a code consisting of the second, third and fifth characters of a person‘s family name, the second and third letters of the person‘s given name, the day, month and year when the person was born and the sex of the person. </w:t>
      </w:r>
    </w:p>
    <w:p w:rsidR="008F74B9" w:rsidRPr="00F4410D" w:rsidRDefault="008F74B9" w:rsidP="00F4410D">
      <w:pPr>
        <w:rPr>
          <w:rFonts w:asciiTheme="majorHAnsi" w:hAnsiTheme="majorHAnsi"/>
          <w:b/>
          <w:sz w:val="22"/>
          <w:szCs w:val="22"/>
        </w:rPr>
      </w:pPr>
      <w:r w:rsidRPr="00DF38BC">
        <w:rPr>
          <w:rFonts w:asciiTheme="majorHAnsi" w:hAnsiTheme="majorHAnsi"/>
          <w:sz w:val="22"/>
          <w:szCs w:val="22"/>
        </w:rPr>
        <w:t>For example John Smith, a male born on 14</w:t>
      </w:r>
      <w:r w:rsidRPr="00DF38BC">
        <w:rPr>
          <w:rFonts w:asciiTheme="majorHAnsi" w:hAnsiTheme="majorHAnsi"/>
          <w:sz w:val="22"/>
          <w:szCs w:val="22"/>
          <w:vertAlign w:val="superscript"/>
        </w:rPr>
        <w:t>th</w:t>
      </w:r>
      <w:r w:rsidRPr="00DF38BC">
        <w:rPr>
          <w:rFonts w:asciiTheme="majorHAnsi" w:hAnsiTheme="majorHAnsi"/>
          <w:sz w:val="22"/>
          <w:szCs w:val="22"/>
        </w:rPr>
        <w:t xml:space="preserve"> February 1971 has an SLK</w:t>
      </w:r>
      <w:r w:rsidR="00044C48" w:rsidRPr="00DF38BC">
        <w:rPr>
          <w:rFonts w:asciiTheme="majorHAnsi" w:hAnsiTheme="majorHAnsi"/>
          <w:sz w:val="22"/>
          <w:szCs w:val="22"/>
        </w:rPr>
        <w:t xml:space="preserve"> of:</w:t>
      </w:r>
      <w:r w:rsidR="009E4F5D">
        <w:rPr>
          <w:rFonts w:asciiTheme="majorHAnsi" w:hAnsiTheme="majorHAnsi"/>
          <w:sz w:val="22"/>
          <w:szCs w:val="22"/>
        </w:rPr>
        <w:t xml:space="preserve"> </w:t>
      </w:r>
      <w:r w:rsidRPr="00F4410D">
        <w:rPr>
          <w:rFonts w:asciiTheme="majorHAnsi" w:hAnsiTheme="majorHAnsi"/>
          <w:b/>
          <w:sz w:val="22"/>
          <w:szCs w:val="22"/>
        </w:rPr>
        <w:t>MIHOH140219711</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For service providers using the </w:t>
      </w:r>
      <w:r w:rsidRPr="00DF38BC">
        <w:rPr>
          <w:rFonts w:asciiTheme="majorHAnsi" w:hAnsiTheme="majorHAnsi"/>
          <w:i/>
          <w:sz w:val="22"/>
          <w:szCs w:val="22"/>
        </w:rPr>
        <w:t>DSS Data Exchange</w:t>
      </w:r>
      <w:r w:rsidRPr="00DF38BC">
        <w:rPr>
          <w:rFonts w:asciiTheme="majorHAnsi" w:hAnsiTheme="majorHAnsi"/>
          <w:sz w:val="22"/>
          <w:szCs w:val="22"/>
        </w:rPr>
        <w:t xml:space="preserve"> web-based portal, the SLK will be automatically generated within the system—without staff having to do anything. For service providers using their own client management information system and using bulk-uploads or system-to-system transfers to </w:t>
      </w:r>
      <w:r w:rsidR="00044C48" w:rsidRPr="00DF38BC">
        <w:rPr>
          <w:rFonts w:asciiTheme="majorHAnsi" w:hAnsiTheme="majorHAnsi"/>
          <w:sz w:val="22"/>
          <w:szCs w:val="22"/>
        </w:rPr>
        <w:t xml:space="preserve">push data to </w:t>
      </w:r>
      <w:r w:rsidRPr="00DF38BC">
        <w:rPr>
          <w:rFonts w:asciiTheme="majorHAnsi" w:hAnsiTheme="majorHAnsi"/>
          <w:sz w:val="22"/>
          <w:szCs w:val="22"/>
        </w:rPr>
        <w:t xml:space="preserve">the </w:t>
      </w:r>
      <w:r w:rsidRPr="00DF38BC">
        <w:rPr>
          <w:rFonts w:asciiTheme="majorHAnsi" w:hAnsiTheme="majorHAnsi"/>
          <w:i/>
          <w:sz w:val="22"/>
          <w:szCs w:val="22"/>
        </w:rPr>
        <w:t>DSS Data Exchange</w:t>
      </w:r>
      <w:r w:rsidRPr="00DF38BC">
        <w:rPr>
          <w:rFonts w:asciiTheme="majorHAnsi" w:hAnsiTheme="majorHAnsi"/>
          <w:sz w:val="22"/>
          <w:szCs w:val="22"/>
        </w:rPr>
        <w:t xml:space="preserve">, the </w:t>
      </w:r>
      <w:r w:rsidR="00856D16">
        <w:rPr>
          <w:rFonts w:asciiTheme="majorHAnsi" w:hAnsiTheme="majorHAnsi"/>
          <w:sz w:val="22"/>
          <w:szCs w:val="22"/>
        </w:rPr>
        <w:t xml:space="preserve">algorithm to generate a valid </w:t>
      </w:r>
      <w:r w:rsidRPr="00DF38BC">
        <w:rPr>
          <w:rFonts w:asciiTheme="majorHAnsi" w:hAnsiTheme="majorHAnsi"/>
          <w:sz w:val="22"/>
          <w:szCs w:val="22"/>
        </w:rPr>
        <w:t xml:space="preserve">SLK can </w:t>
      </w:r>
      <w:r w:rsidR="00856D16">
        <w:rPr>
          <w:rFonts w:asciiTheme="majorHAnsi" w:hAnsiTheme="majorHAnsi"/>
          <w:sz w:val="22"/>
          <w:szCs w:val="22"/>
        </w:rPr>
        <w:t xml:space="preserve">be </w:t>
      </w:r>
      <w:r w:rsidR="00112FEA">
        <w:rPr>
          <w:rFonts w:asciiTheme="majorHAnsi" w:hAnsiTheme="majorHAnsi"/>
          <w:sz w:val="22"/>
          <w:szCs w:val="22"/>
        </w:rPr>
        <w:t>incorporated</w:t>
      </w:r>
      <w:r w:rsidR="00856D16">
        <w:rPr>
          <w:rFonts w:asciiTheme="majorHAnsi" w:hAnsiTheme="majorHAnsi"/>
          <w:sz w:val="22"/>
          <w:szCs w:val="22"/>
        </w:rPr>
        <w:t xml:space="preserve"> into their own client managemen</w:t>
      </w:r>
      <w:r w:rsidR="000B4292">
        <w:rPr>
          <w:rFonts w:asciiTheme="majorHAnsi" w:hAnsiTheme="majorHAnsi"/>
          <w:sz w:val="22"/>
          <w:szCs w:val="22"/>
        </w:rPr>
        <w:t>t information system.</w:t>
      </w:r>
    </w:p>
    <w:p w:rsidR="00D1240B" w:rsidRDefault="008F74B9" w:rsidP="009D5D5D">
      <w:pPr>
        <w:rPr>
          <w:rFonts w:asciiTheme="majorHAnsi" w:hAnsiTheme="majorHAnsi"/>
          <w:sz w:val="22"/>
          <w:szCs w:val="22"/>
        </w:rPr>
      </w:pPr>
      <w:r w:rsidRPr="00DF38BC">
        <w:rPr>
          <w:rFonts w:asciiTheme="majorHAnsi" w:hAnsiTheme="majorHAnsi"/>
          <w:sz w:val="22"/>
          <w:szCs w:val="22"/>
        </w:rPr>
        <w:t xml:space="preserve">Technical information for IT managers about configuring their systems to </w:t>
      </w:r>
      <w:r w:rsidR="00044C48" w:rsidRPr="00DF38BC">
        <w:rPr>
          <w:rFonts w:asciiTheme="majorHAnsi" w:hAnsiTheme="majorHAnsi"/>
          <w:sz w:val="22"/>
          <w:szCs w:val="22"/>
        </w:rPr>
        <w:t xml:space="preserve">push </w:t>
      </w:r>
      <w:r w:rsidRPr="00DF38BC">
        <w:rPr>
          <w:rFonts w:asciiTheme="majorHAnsi" w:hAnsiTheme="majorHAnsi"/>
          <w:sz w:val="22"/>
          <w:szCs w:val="22"/>
        </w:rPr>
        <w:t xml:space="preserve">the SLK </w:t>
      </w:r>
      <w:r w:rsidR="00044C48" w:rsidRPr="00DF38BC">
        <w:rPr>
          <w:rFonts w:asciiTheme="majorHAnsi" w:hAnsiTheme="majorHAnsi"/>
          <w:sz w:val="22"/>
          <w:szCs w:val="22"/>
        </w:rPr>
        <w:t xml:space="preserve">across to the </w:t>
      </w:r>
      <w:r w:rsidR="00257A21" w:rsidRPr="00DF38BC">
        <w:rPr>
          <w:rFonts w:asciiTheme="majorHAnsi" w:hAnsiTheme="majorHAnsi"/>
          <w:i/>
          <w:sz w:val="22"/>
          <w:szCs w:val="22"/>
        </w:rPr>
        <w:t>DSS D</w:t>
      </w:r>
      <w:r w:rsidR="00044C48" w:rsidRPr="00DF38BC">
        <w:rPr>
          <w:rFonts w:asciiTheme="majorHAnsi" w:hAnsiTheme="majorHAnsi"/>
          <w:i/>
          <w:sz w:val="22"/>
          <w:szCs w:val="22"/>
        </w:rPr>
        <w:t>ata Exchange</w:t>
      </w:r>
      <w:r w:rsidR="00044C48" w:rsidRPr="00DF38BC">
        <w:rPr>
          <w:rFonts w:asciiTheme="majorHAnsi" w:hAnsiTheme="majorHAnsi"/>
          <w:sz w:val="22"/>
          <w:szCs w:val="22"/>
        </w:rPr>
        <w:t xml:space="preserve"> </w:t>
      </w:r>
      <w:r w:rsidR="00F4410D">
        <w:rPr>
          <w:rFonts w:asciiTheme="majorHAnsi" w:hAnsiTheme="majorHAnsi"/>
          <w:sz w:val="22"/>
          <w:szCs w:val="22"/>
        </w:rPr>
        <w:t>is</w:t>
      </w:r>
      <w:r w:rsidRPr="00DF38BC">
        <w:rPr>
          <w:rFonts w:asciiTheme="majorHAnsi" w:hAnsiTheme="majorHAnsi"/>
          <w:sz w:val="22"/>
          <w:szCs w:val="22"/>
        </w:rPr>
        <w:t xml:space="preserve"> available </w:t>
      </w:r>
      <w:r w:rsidR="00F4410D">
        <w:rPr>
          <w:rFonts w:asciiTheme="majorHAnsi" w:hAnsiTheme="majorHAnsi"/>
          <w:sz w:val="22"/>
          <w:szCs w:val="22"/>
        </w:rPr>
        <w:t>within</w:t>
      </w:r>
      <w:r w:rsidR="00044C48" w:rsidRPr="00DF38BC">
        <w:rPr>
          <w:rFonts w:asciiTheme="majorHAnsi" w:hAnsiTheme="majorHAnsi"/>
          <w:sz w:val="22"/>
          <w:szCs w:val="22"/>
        </w:rPr>
        <w:t xml:space="preserve"> t</w:t>
      </w:r>
      <w:r w:rsidRPr="00DF38BC">
        <w:rPr>
          <w:rFonts w:asciiTheme="majorHAnsi" w:hAnsiTheme="majorHAnsi"/>
          <w:sz w:val="22"/>
          <w:szCs w:val="22"/>
        </w:rPr>
        <w:t xml:space="preserve">he </w:t>
      </w:r>
      <w:r w:rsidRPr="00DF38BC">
        <w:rPr>
          <w:rFonts w:asciiTheme="majorHAnsi" w:hAnsiTheme="majorHAnsi"/>
          <w:i/>
          <w:sz w:val="22"/>
          <w:szCs w:val="22"/>
        </w:rPr>
        <w:t>DSS Data Exchange Technical Specifications</w:t>
      </w:r>
      <w:r w:rsidRPr="00DF38BC">
        <w:rPr>
          <w:rFonts w:asciiTheme="majorHAnsi" w:hAnsiTheme="majorHAnsi"/>
          <w:sz w:val="22"/>
          <w:szCs w:val="22"/>
        </w:rPr>
        <w:t xml:space="preserve"> on the DSS website.</w:t>
      </w:r>
      <w:bookmarkStart w:id="68" w:name="_Toc394139367"/>
    </w:p>
    <w:p w:rsidR="008F74B9" w:rsidRPr="00D83CFE" w:rsidRDefault="000F5D4A" w:rsidP="0038571B">
      <w:pPr>
        <w:pStyle w:val="Heading3"/>
      </w:pPr>
      <w:bookmarkStart w:id="69" w:name="_Toc414973377"/>
      <w:r w:rsidRPr="00D83CFE">
        <w:t>5</w:t>
      </w:r>
      <w:r w:rsidR="009D5D5D" w:rsidRPr="00D83CFE">
        <w:t>.2.3</w:t>
      </w:r>
      <w:r w:rsidR="009D5D5D" w:rsidRPr="00D83CFE">
        <w:tab/>
      </w:r>
      <w:bookmarkEnd w:id="68"/>
      <w:r w:rsidR="00257A21" w:rsidRPr="00D83CFE">
        <w:t>Recording aggregate (group) attendance</w:t>
      </w:r>
      <w:bookmarkEnd w:id="69"/>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The </w:t>
      </w:r>
      <w:r w:rsidRPr="00DF38BC">
        <w:rPr>
          <w:rFonts w:asciiTheme="majorHAnsi" w:hAnsiTheme="majorHAnsi"/>
          <w:i/>
          <w:sz w:val="22"/>
          <w:szCs w:val="22"/>
        </w:rPr>
        <w:t>DSS Data Exchange</w:t>
      </w:r>
      <w:r w:rsidRPr="00DF38BC">
        <w:rPr>
          <w:rFonts w:asciiTheme="majorHAnsi" w:hAnsiTheme="majorHAnsi"/>
          <w:sz w:val="22"/>
          <w:szCs w:val="22"/>
        </w:rPr>
        <w:t xml:space="preserve"> </w:t>
      </w:r>
      <w:r w:rsidR="008568B5" w:rsidRPr="00DF38BC">
        <w:rPr>
          <w:rFonts w:asciiTheme="majorHAnsi" w:hAnsiTheme="majorHAnsi"/>
          <w:i/>
          <w:sz w:val="22"/>
          <w:szCs w:val="22"/>
        </w:rPr>
        <w:t>Framework</w:t>
      </w:r>
      <w:r w:rsidR="008568B5" w:rsidRPr="00DF38BC">
        <w:rPr>
          <w:rFonts w:asciiTheme="majorHAnsi" w:hAnsiTheme="majorHAnsi"/>
          <w:sz w:val="22"/>
          <w:szCs w:val="22"/>
        </w:rPr>
        <w:t xml:space="preserve"> </w:t>
      </w:r>
      <w:r w:rsidRPr="00DF38BC">
        <w:rPr>
          <w:rFonts w:asciiTheme="majorHAnsi" w:hAnsiTheme="majorHAnsi"/>
          <w:sz w:val="22"/>
          <w:szCs w:val="22"/>
        </w:rPr>
        <w:t>is focused on the collection of de-identified individual client records. This is driven by the desire to understand client pathways across services</w:t>
      </w:r>
      <w:r w:rsidR="00DB61A6" w:rsidRPr="00DF38BC">
        <w:rPr>
          <w:rFonts w:asciiTheme="majorHAnsi" w:hAnsiTheme="majorHAnsi"/>
          <w:sz w:val="22"/>
          <w:szCs w:val="22"/>
        </w:rPr>
        <w:t xml:space="preserve"> being delivered as part of funded activities, to</w:t>
      </w:r>
      <w:r w:rsidRPr="00DF38BC">
        <w:rPr>
          <w:rFonts w:asciiTheme="majorHAnsi" w:hAnsiTheme="majorHAnsi"/>
          <w:sz w:val="22"/>
          <w:szCs w:val="22"/>
        </w:rPr>
        <w:t xml:space="preserve"> </w:t>
      </w:r>
      <w:r w:rsidR="00DB61A6" w:rsidRPr="00DF38BC">
        <w:rPr>
          <w:rFonts w:asciiTheme="majorHAnsi" w:hAnsiTheme="majorHAnsi"/>
          <w:sz w:val="22"/>
          <w:szCs w:val="22"/>
        </w:rPr>
        <w:t xml:space="preserve">better understand </w:t>
      </w:r>
      <w:r w:rsidRPr="00DF38BC">
        <w:rPr>
          <w:rFonts w:asciiTheme="majorHAnsi" w:hAnsiTheme="majorHAnsi"/>
          <w:sz w:val="22"/>
          <w:szCs w:val="22"/>
        </w:rPr>
        <w:t>the outcomes achieved for clients over</w:t>
      </w:r>
      <w:r w:rsidR="00474F59" w:rsidRPr="00DF38BC">
        <w:rPr>
          <w:rFonts w:asciiTheme="majorHAnsi" w:hAnsiTheme="majorHAnsi"/>
          <w:sz w:val="22"/>
          <w:szCs w:val="22"/>
        </w:rPr>
        <w:t xml:space="preserve"> </w:t>
      </w:r>
      <w:r w:rsidRPr="00DF38BC">
        <w:rPr>
          <w:rFonts w:asciiTheme="majorHAnsi" w:hAnsiTheme="majorHAnsi"/>
          <w:sz w:val="22"/>
          <w:szCs w:val="22"/>
        </w:rPr>
        <w:t>time.</w:t>
      </w:r>
      <w:r w:rsidR="002F71DC" w:rsidRPr="00DF38BC">
        <w:rPr>
          <w:rFonts w:asciiTheme="majorHAnsi" w:hAnsiTheme="majorHAnsi"/>
          <w:sz w:val="22"/>
          <w:szCs w:val="22"/>
        </w:rPr>
        <w:t xml:space="preserve"> </w:t>
      </w:r>
      <w:r w:rsidR="00B507EC" w:rsidRPr="00DF38BC">
        <w:rPr>
          <w:rFonts w:asciiTheme="majorHAnsi" w:hAnsiTheme="majorHAnsi"/>
          <w:sz w:val="22"/>
          <w:szCs w:val="22"/>
        </w:rPr>
        <w:t>Service providers</w:t>
      </w:r>
      <w:r w:rsidRPr="00DF38BC">
        <w:rPr>
          <w:rFonts w:asciiTheme="majorHAnsi" w:hAnsiTheme="majorHAnsi"/>
          <w:sz w:val="22"/>
          <w:szCs w:val="22"/>
        </w:rPr>
        <w:t xml:space="preserve"> are strongly encouraged to create individual client records for as many of their clients as possible.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It is however recognised that in limited situations </w:t>
      </w:r>
      <w:r w:rsidR="002F71DC" w:rsidRPr="00DF38BC">
        <w:rPr>
          <w:rFonts w:asciiTheme="majorHAnsi" w:hAnsiTheme="majorHAnsi"/>
          <w:sz w:val="22"/>
          <w:szCs w:val="22"/>
        </w:rPr>
        <w:t>(</w:t>
      </w:r>
      <w:r w:rsidRPr="00DF38BC">
        <w:rPr>
          <w:rFonts w:asciiTheme="majorHAnsi" w:hAnsiTheme="majorHAnsi"/>
          <w:sz w:val="22"/>
          <w:szCs w:val="22"/>
        </w:rPr>
        <w:t>such as the delivery of services to large groups</w:t>
      </w:r>
      <w:r w:rsidR="002F71DC" w:rsidRPr="00DF38BC">
        <w:rPr>
          <w:rFonts w:asciiTheme="majorHAnsi" w:hAnsiTheme="majorHAnsi"/>
          <w:sz w:val="22"/>
          <w:szCs w:val="22"/>
        </w:rPr>
        <w:t>)</w:t>
      </w:r>
      <w:r w:rsidRPr="00DF38BC">
        <w:rPr>
          <w:rFonts w:asciiTheme="majorHAnsi" w:hAnsiTheme="majorHAnsi"/>
          <w:sz w:val="22"/>
          <w:szCs w:val="22"/>
        </w:rPr>
        <w:t xml:space="preserve"> it is not always possible or practical to record each client as an individual record.  In t</w:t>
      </w:r>
      <w:r w:rsidR="0033291A" w:rsidRPr="00DF38BC">
        <w:rPr>
          <w:rFonts w:asciiTheme="majorHAnsi" w:hAnsiTheme="majorHAnsi"/>
          <w:sz w:val="22"/>
          <w:szCs w:val="22"/>
        </w:rPr>
        <w:t>hese circumstances service providers</w:t>
      </w:r>
      <w:r w:rsidRPr="00DF38BC">
        <w:rPr>
          <w:rFonts w:asciiTheme="majorHAnsi" w:hAnsiTheme="majorHAnsi"/>
          <w:sz w:val="22"/>
          <w:szCs w:val="22"/>
        </w:rPr>
        <w:t xml:space="preserve"> can still record the number of</w:t>
      </w:r>
      <w:r w:rsidR="002F71DC" w:rsidRPr="00DF38BC">
        <w:rPr>
          <w:rFonts w:asciiTheme="majorHAnsi" w:hAnsiTheme="majorHAnsi"/>
          <w:sz w:val="22"/>
          <w:szCs w:val="22"/>
        </w:rPr>
        <w:t xml:space="preserve"> clients who attended a case using</w:t>
      </w:r>
      <w:r w:rsidRPr="00DF38BC">
        <w:rPr>
          <w:rFonts w:asciiTheme="majorHAnsi" w:hAnsiTheme="majorHAnsi"/>
          <w:sz w:val="22"/>
          <w:szCs w:val="22"/>
        </w:rPr>
        <w:t xml:space="preserve"> the field “Unidentified client attendance”.  In these instances the number of clients who attended a case is recorded as a simple aggregate number.</w:t>
      </w:r>
      <w:r w:rsidR="002F71DC" w:rsidRPr="00DF38BC">
        <w:rPr>
          <w:rFonts w:asciiTheme="majorHAnsi" w:hAnsiTheme="majorHAnsi"/>
          <w:sz w:val="22"/>
          <w:szCs w:val="22"/>
        </w:rPr>
        <w:t xml:space="preserve"> This number is reflected against both the </w:t>
      </w:r>
      <w:r w:rsidRPr="00DF38BC">
        <w:rPr>
          <w:rFonts w:asciiTheme="majorHAnsi" w:hAnsiTheme="majorHAnsi"/>
          <w:sz w:val="22"/>
          <w:szCs w:val="22"/>
        </w:rPr>
        <w:t>case and session records.</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Unidentified client numbers captured at the case level indicate the total number of unique unidentified clients who are anticipated to </w:t>
      </w:r>
      <w:r w:rsidR="007E319E" w:rsidRPr="00DF38BC">
        <w:rPr>
          <w:rFonts w:asciiTheme="majorHAnsi" w:hAnsiTheme="majorHAnsi"/>
          <w:sz w:val="22"/>
          <w:szCs w:val="22"/>
        </w:rPr>
        <w:t>attend</w:t>
      </w:r>
      <w:r w:rsidRPr="00DF38BC">
        <w:rPr>
          <w:rFonts w:asciiTheme="majorHAnsi" w:hAnsiTheme="majorHAnsi"/>
          <w:sz w:val="22"/>
          <w:szCs w:val="22"/>
        </w:rPr>
        <w:t xml:space="preserve"> the case over the life of the case</w:t>
      </w:r>
      <w:r w:rsidR="007E319E" w:rsidRPr="00DF38BC">
        <w:rPr>
          <w:rFonts w:asciiTheme="majorHAnsi" w:hAnsiTheme="majorHAnsi"/>
          <w:sz w:val="22"/>
          <w:szCs w:val="22"/>
        </w:rPr>
        <w:t xml:space="preserve">. In contrast, the </w:t>
      </w:r>
      <w:r w:rsidRPr="00DF38BC">
        <w:rPr>
          <w:rFonts w:asciiTheme="majorHAnsi" w:hAnsiTheme="majorHAnsi"/>
          <w:sz w:val="22"/>
          <w:szCs w:val="22"/>
        </w:rPr>
        <w:t>unidentified client attendance numbers captured at the session level allows the recording of how many unidentified participants attended a particular instance of service.</w:t>
      </w:r>
      <w:r w:rsidR="007E319E" w:rsidRPr="00DF38BC">
        <w:rPr>
          <w:rFonts w:asciiTheme="majorHAnsi" w:hAnsiTheme="majorHAnsi"/>
          <w:sz w:val="22"/>
          <w:szCs w:val="22"/>
        </w:rPr>
        <w:t xml:space="preserve"> This helps to prevent double counting.</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It is possible that in some instances</w:t>
      </w:r>
      <w:r w:rsidR="00E07A27" w:rsidRPr="00DF38BC">
        <w:rPr>
          <w:rFonts w:asciiTheme="majorHAnsi" w:hAnsiTheme="majorHAnsi"/>
          <w:sz w:val="22"/>
          <w:szCs w:val="22"/>
        </w:rPr>
        <w:t xml:space="preserve"> there may be a preference to attach</w:t>
      </w:r>
      <w:r w:rsidRPr="00DF38BC">
        <w:rPr>
          <w:rFonts w:asciiTheme="majorHAnsi" w:hAnsiTheme="majorHAnsi"/>
          <w:sz w:val="22"/>
          <w:szCs w:val="22"/>
        </w:rPr>
        <w:t xml:space="preserve"> a mix of unidentified attendances and </w:t>
      </w:r>
      <w:r w:rsidR="007E319E" w:rsidRPr="00DF38BC">
        <w:rPr>
          <w:rFonts w:asciiTheme="majorHAnsi" w:hAnsiTheme="majorHAnsi"/>
          <w:sz w:val="22"/>
          <w:szCs w:val="22"/>
        </w:rPr>
        <w:t>i</w:t>
      </w:r>
      <w:r w:rsidR="00D6597E" w:rsidRPr="00DF38BC">
        <w:rPr>
          <w:rFonts w:asciiTheme="majorHAnsi" w:hAnsiTheme="majorHAnsi"/>
          <w:sz w:val="22"/>
          <w:szCs w:val="22"/>
        </w:rPr>
        <w:t xml:space="preserve">ndividual </w:t>
      </w:r>
      <w:r w:rsidR="007E319E" w:rsidRPr="00DF38BC">
        <w:rPr>
          <w:rFonts w:asciiTheme="majorHAnsi" w:hAnsiTheme="majorHAnsi"/>
          <w:sz w:val="22"/>
          <w:szCs w:val="22"/>
        </w:rPr>
        <w:t>client</w:t>
      </w:r>
      <w:r w:rsidRPr="00DF38BC">
        <w:rPr>
          <w:rFonts w:asciiTheme="majorHAnsi" w:hAnsiTheme="majorHAnsi"/>
          <w:sz w:val="22"/>
          <w:szCs w:val="22"/>
        </w:rPr>
        <w:t>s to the same case. For example if delivering a community capacity event a number of regular clients (</w:t>
      </w:r>
      <w:r w:rsidR="00D6597E" w:rsidRPr="00DF38BC">
        <w:rPr>
          <w:rFonts w:asciiTheme="majorHAnsi" w:hAnsiTheme="majorHAnsi"/>
          <w:sz w:val="22"/>
          <w:szCs w:val="22"/>
        </w:rPr>
        <w:t>that are able to be identif</w:t>
      </w:r>
      <w:r w:rsidR="00474F59" w:rsidRPr="00DF38BC">
        <w:rPr>
          <w:rFonts w:asciiTheme="majorHAnsi" w:hAnsiTheme="majorHAnsi"/>
          <w:sz w:val="22"/>
          <w:szCs w:val="22"/>
        </w:rPr>
        <w:t>ied</w:t>
      </w:r>
      <w:r w:rsidRPr="00DF38BC">
        <w:rPr>
          <w:rFonts w:asciiTheme="majorHAnsi" w:hAnsiTheme="majorHAnsi"/>
          <w:sz w:val="22"/>
          <w:szCs w:val="22"/>
        </w:rPr>
        <w:t xml:space="preserve">) may attend the event as well as a </w:t>
      </w:r>
      <w:r w:rsidRPr="00DF38BC">
        <w:rPr>
          <w:rFonts w:asciiTheme="majorHAnsi" w:hAnsiTheme="majorHAnsi"/>
          <w:sz w:val="22"/>
          <w:szCs w:val="22"/>
        </w:rPr>
        <w:lastRenderedPageBreak/>
        <w:t xml:space="preserve">number of </w:t>
      </w:r>
      <w:r w:rsidR="0033291A" w:rsidRPr="00DF38BC">
        <w:rPr>
          <w:rFonts w:asciiTheme="majorHAnsi" w:hAnsiTheme="majorHAnsi"/>
          <w:sz w:val="22"/>
          <w:szCs w:val="22"/>
        </w:rPr>
        <w:t xml:space="preserve">unknown </w:t>
      </w:r>
      <w:r w:rsidRPr="00DF38BC">
        <w:rPr>
          <w:rFonts w:asciiTheme="majorHAnsi" w:hAnsiTheme="majorHAnsi"/>
          <w:sz w:val="22"/>
          <w:szCs w:val="22"/>
        </w:rPr>
        <w:t xml:space="preserve">new clients. </w:t>
      </w:r>
      <w:r w:rsidR="00E07A27" w:rsidRPr="00DF38BC">
        <w:rPr>
          <w:rFonts w:asciiTheme="majorHAnsi" w:hAnsiTheme="majorHAnsi"/>
          <w:sz w:val="22"/>
          <w:szCs w:val="22"/>
        </w:rPr>
        <w:t xml:space="preserve">This can be accommodated in the </w:t>
      </w:r>
      <w:r w:rsidR="00E07A27" w:rsidRPr="00DF38BC">
        <w:rPr>
          <w:rFonts w:asciiTheme="majorHAnsi" w:hAnsiTheme="majorHAnsi"/>
          <w:i/>
          <w:sz w:val="22"/>
          <w:szCs w:val="22"/>
        </w:rPr>
        <w:t>DSS Data Exchange</w:t>
      </w:r>
      <w:r w:rsidR="00E07A27" w:rsidRPr="00DF38BC">
        <w:rPr>
          <w:rFonts w:asciiTheme="majorHAnsi" w:hAnsiTheme="majorHAnsi"/>
          <w:sz w:val="22"/>
          <w:szCs w:val="22"/>
        </w:rPr>
        <w:t xml:space="preserve">. </w:t>
      </w:r>
      <w:r w:rsidRPr="00DF38BC">
        <w:rPr>
          <w:rFonts w:asciiTheme="majorHAnsi" w:hAnsiTheme="majorHAnsi"/>
          <w:sz w:val="22"/>
          <w:szCs w:val="22"/>
        </w:rPr>
        <w:t>The regular clients can</w:t>
      </w:r>
      <w:r w:rsidR="00D6597E" w:rsidRPr="00DF38BC">
        <w:rPr>
          <w:rFonts w:asciiTheme="majorHAnsi" w:hAnsiTheme="majorHAnsi"/>
          <w:sz w:val="22"/>
          <w:szCs w:val="22"/>
        </w:rPr>
        <w:t xml:space="preserve"> each </w:t>
      </w:r>
      <w:r w:rsidRPr="00DF38BC">
        <w:rPr>
          <w:rFonts w:asciiTheme="majorHAnsi" w:hAnsiTheme="majorHAnsi"/>
          <w:sz w:val="22"/>
          <w:szCs w:val="22"/>
        </w:rPr>
        <w:t xml:space="preserve">be attached </w:t>
      </w:r>
      <w:r w:rsidR="00D6597E" w:rsidRPr="00DF38BC">
        <w:rPr>
          <w:rFonts w:asciiTheme="majorHAnsi" w:hAnsiTheme="majorHAnsi"/>
          <w:sz w:val="22"/>
          <w:szCs w:val="22"/>
        </w:rPr>
        <w:t xml:space="preserve">individually </w:t>
      </w:r>
      <w:r w:rsidRPr="00DF38BC">
        <w:rPr>
          <w:rFonts w:asciiTheme="majorHAnsi" w:hAnsiTheme="majorHAnsi"/>
          <w:sz w:val="22"/>
          <w:szCs w:val="22"/>
        </w:rPr>
        <w:t xml:space="preserve">to the </w:t>
      </w:r>
      <w:r w:rsidR="00D6597E" w:rsidRPr="00DF38BC">
        <w:rPr>
          <w:rFonts w:asciiTheme="majorHAnsi" w:hAnsiTheme="majorHAnsi"/>
          <w:sz w:val="22"/>
          <w:szCs w:val="22"/>
        </w:rPr>
        <w:t xml:space="preserve">case </w:t>
      </w:r>
      <w:r w:rsidR="0033291A" w:rsidRPr="00DF38BC">
        <w:rPr>
          <w:rFonts w:asciiTheme="majorHAnsi" w:hAnsiTheme="majorHAnsi"/>
          <w:sz w:val="22"/>
          <w:szCs w:val="22"/>
        </w:rPr>
        <w:t xml:space="preserve">and to the session(s) </w:t>
      </w:r>
      <w:r w:rsidR="00D6597E" w:rsidRPr="00DF38BC">
        <w:rPr>
          <w:rFonts w:asciiTheme="majorHAnsi" w:hAnsiTheme="majorHAnsi"/>
          <w:sz w:val="22"/>
          <w:szCs w:val="22"/>
        </w:rPr>
        <w:t>as separate records</w:t>
      </w:r>
      <w:r w:rsidRPr="00DF38BC">
        <w:rPr>
          <w:rFonts w:asciiTheme="majorHAnsi" w:hAnsiTheme="majorHAnsi"/>
          <w:sz w:val="22"/>
          <w:szCs w:val="22"/>
        </w:rPr>
        <w:t xml:space="preserve">, while the other new clients who were </w:t>
      </w:r>
      <w:r w:rsidR="00D6597E" w:rsidRPr="00DF38BC">
        <w:rPr>
          <w:rFonts w:asciiTheme="majorHAnsi" w:hAnsiTheme="majorHAnsi"/>
          <w:sz w:val="22"/>
          <w:szCs w:val="22"/>
        </w:rPr>
        <w:t xml:space="preserve">also </w:t>
      </w:r>
      <w:r w:rsidRPr="00DF38BC">
        <w:rPr>
          <w:rFonts w:asciiTheme="majorHAnsi" w:hAnsiTheme="majorHAnsi"/>
          <w:sz w:val="22"/>
          <w:szCs w:val="22"/>
        </w:rPr>
        <w:t xml:space="preserve">in attendance can be included against the case and sessions as aggregate </w:t>
      </w:r>
      <w:r w:rsidR="00D6597E" w:rsidRPr="00DF38BC">
        <w:rPr>
          <w:rFonts w:asciiTheme="majorHAnsi" w:hAnsiTheme="majorHAnsi"/>
          <w:sz w:val="22"/>
          <w:szCs w:val="22"/>
        </w:rPr>
        <w:t xml:space="preserve">unidentified </w:t>
      </w:r>
      <w:r w:rsidRPr="00DF38BC">
        <w:rPr>
          <w:rFonts w:asciiTheme="majorHAnsi" w:hAnsiTheme="majorHAnsi"/>
          <w:sz w:val="22"/>
          <w:szCs w:val="22"/>
        </w:rPr>
        <w:t>client attendances.</w:t>
      </w:r>
    </w:p>
    <w:p w:rsidR="008F74B9" w:rsidRPr="00D83CFE" w:rsidRDefault="000F5D4A" w:rsidP="00BC53CA">
      <w:pPr>
        <w:pStyle w:val="Heading2"/>
      </w:pPr>
      <w:bookmarkStart w:id="70" w:name="_Toc414973378"/>
      <w:bookmarkStart w:id="71" w:name="_Toc394139368"/>
      <w:r w:rsidRPr="00D83CFE">
        <w:t>5</w:t>
      </w:r>
      <w:r w:rsidR="00D1240B" w:rsidRPr="00D83CFE">
        <w:t>.3</w:t>
      </w:r>
      <w:r w:rsidR="009D5D5D" w:rsidRPr="00D83CFE">
        <w:tab/>
      </w:r>
      <w:r w:rsidR="008F74B9" w:rsidRPr="00D83CFE">
        <w:t>Service de</w:t>
      </w:r>
      <w:r w:rsidR="00282463" w:rsidRPr="00D83CFE">
        <w:t>livery information</w:t>
      </w:r>
      <w:bookmarkEnd w:id="70"/>
      <w:r w:rsidR="00282463" w:rsidRPr="00D83CFE">
        <w:t xml:space="preserve"> </w:t>
      </w:r>
      <w:bookmarkEnd w:id="71"/>
    </w:p>
    <w:p w:rsidR="008F74B9" w:rsidRPr="00DF38BC" w:rsidRDefault="00BB51F7" w:rsidP="00282463">
      <w:pPr>
        <w:rPr>
          <w:rFonts w:asciiTheme="majorHAnsi" w:hAnsiTheme="majorHAnsi"/>
          <w:sz w:val="22"/>
          <w:szCs w:val="22"/>
        </w:rPr>
      </w:pPr>
      <w:r w:rsidRPr="00DF38BC">
        <w:rPr>
          <w:rFonts w:asciiTheme="majorHAnsi" w:hAnsiTheme="majorHAnsi"/>
          <w:sz w:val="22"/>
          <w:szCs w:val="22"/>
        </w:rPr>
        <w:t>As highlighted in Section 3</w:t>
      </w:r>
      <w:r w:rsidR="008F74B9" w:rsidRPr="00DF38BC">
        <w:rPr>
          <w:rFonts w:asciiTheme="majorHAnsi" w:hAnsiTheme="majorHAnsi"/>
          <w:sz w:val="22"/>
          <w:szCs w:val="22"/>
        </w:rPr>
        <w:t xml:space="preserve">, the concept of a ‘case’ and ‘session’ are integral to the </w:t>
      </w:r>
      <w:r w:rsidR="008F74B9" w:rsidRPr="00DF38BC">
        <w:rPr>
          <w:rFonts w:asciiTheme="majorHAnsi" w:hAnsiTheme="majorHAnsi"/>
          <w:i/>
          <w:sz w:val="22"/>
          <w:szCs w:val="22"/>
        </w:rPr>
        <w:t>DSS Data Exchange</w:t>
      </w:r>
      <w:r w:rsidR="00917CD0" w:rsidRPr="00DF38BC">
        <w:rPr>
          <w:rFonts w:asciiTheme="majorHAnsi" w:hAnsiTheme="majorHAnsi"/>
          <w:sz w:val="22"/>
          <w:szCs w:val="22"/>
        </w:rPr>
        <w:t xml:space="preserve"> </w:t>
      </w:r>
      <w:r w:rsidR="00282463" w:rsidRPr="00DF38BC">
        <w:rPr>
          <w:rFonts w:asciiTheme="majorHAnsi" w:hAnsiTheme="majorHAnsi"/>
          <w:i/>
          <w:sz w:val="22"/>
          <w:szCs w:val="22"/>
        </w:rPr>
        <w:t>Framework</w:t>
      </w:r>
      <w:r w:rsidR="00282463" w:rsidRPr="00DF38BC">
        <w:rPr>
          <w:rFonts w:asciiTheme="majorHAnsi" w:hAnsiTheme="majorHAnsi"/>
          <w:sz w:val="22"/>
          <w:szCs w:val="22"/>
        </w:rPr>
        <w:t xml:space="preserve"> </w:t>
      </w:r>
      <w:r w:rsidR="008F74B9" w:rsidRPr="00DF38BC">
        <w:rPr>
          <w:rFonts w:asciiTheme="majorHAnsi" w:hAnsiTheme="majorHAnsi"/>
          <w:sz w:val="22"/>
          <w:szCs w:val="22"/>
        </w:rPr>
        <w:t>because they help maintain a consistent set of counting rules for services</w:t>
      </w:r>
      <w:r w:rsidR="00282463" w:rsidRPr="00DF38BC">
        <w:rPr>
          <w:rFonts w:asciiTheme="majorHAnsi" w:hAnsiTheme="majorHAnsi"/>
          <w:sz w:val="22"/>
          <w:szCs w:val="22"/>
        </w:rPr>
        <w:t xml:space="preserve"> and tell the story about the outcomes achieved for clients</w:t>
      </w:r>
      <w:r w:rsidR="008F74B9" w:rsidRPr="00DF38BC">
        <w:rPr>
          <w:rFonts w:asciiTheme="majorHAnsi" w:hAnsiTheme="majorHAnsi"/>
          <w:sz w:val="22"/>
          <w:szCs w:val="22"/>
        </w:rPr>
        <w:t xml:space="preserve">. </w:t>
      </w:r>
    </w:p>
    <w:p w:rsidR="008F74B9" w:rsidRPr="00D83CFE" w:rsidRDefault="000F5D4A" w:rsidP="0038571B">
      <w:pPr>
        <w:pStyle w:val="Heading3"/>
      </w:pPr>
      <w:bookmarkStart w:id="72" w:name="_Toc394139369"/>
      <w:bookmarkStart w:id="73" w:name="_Toc414973379"/>
      <w:r w:rsidRPr="00D83CFE">
        <w:t>5</w:t>
      </w:r>
      <w:r w:rsidR="00D1240B" w:rsidRPr="00D83CFE">
        <w:t>.3.1</w:t>
      </w:r>
      <w:r w:rsidR="00F612FB" w:rsidRPr="00D83CFE">
        <w:tab/>
      </w:r>
      <w:r w:rsidR="008F74B9" w:rsidRPr="00D83CFE">
        <w:t>Case details</w:t>
      </w:r>
      <w:bookmarkEnd w:id="72"/>
      <w:bookmarkEnd w:id="73"/>
    </w:p>
    <w:p w:rsidR="00282463" w:rsidRPr="00045C71" w:rsidRDefault="008F74B9" w:rsidP="009D5D5D">
      <w:pPr>
        <w:rPr>
          <w:rFonts w:asciiTheme="majorHAnsi" w:hAnsiTheme="majorHAnsi"/>
          <w:sz w:val="22"/>
          <w:szCs w:val="22"/>
        </w:rPr>
      </w:pPr>
      <w:r w:rsidRPr="00045C71">
        <w:rPr>
          <w:rFonts w:asciiTheme="majorHAnsi" w:hAnsiTheme="majorHAnsi"/>
          <w:sz w:val="22"/>
          <w:szCs w:val="22"/>
        </w:rPr>
        <w:t>A case record is only created once for each unique case you wish to create and can operate over multiple reporting periods.</w:t>
      </w:r>
      <w:r w:rsidR="00282463" w:rsidRPr="00045C71">
        <w:rPr>
          <w:rFonts w:asciiTheme="majorHAnsi" w:hAnsiTheme="majorHAnsi"/>
          <w:sz w:val="22"/>
          <w:szCs w:val="22"/>
        </w:rPr>
        <w:t xml:space="preserve"> Each case record consists of a number of data items:</w:t>
      </w:r>
    </w:p>
    <w:p w:rsidR="00282463" w:rsidRPr="00045C71" w:rsidRDefault="00282463"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Case ID</w:t>
      </w:r>
      <w:r w:rsidRPr="00045C71">
        <w:rPr>
          <w:rFonts w:asciiTheme="majorHAnsi" w:hAnsiTheme="majorHAnsi"/>
          <w:sz w:val="22"/>
          <w:szCs w:val="22"/>
        </w:rPr>
        <w:t xml:space="preserve"> </w:t>
      </w:r>
      <w:r w:rsidR="00947C91" w:rsidRPr="00DF38BC">
        <w:rPr>
          <w:rFonts w:asciiTheme="majorHAnsi" w:hAnsiTheme="majorHAnsi"/>
          <w:sz w:val="22"/>
          <w:szCs w:val="22"/>
        </w:rPr>
        <w:t xml:space="preserve">– </w:t>
      </w:r>
      <w:r w:rsidRPr="00045C71">
        <w:rPr>
          <w:rFonts w:asciiTheme="majorHAnsi" w:hAnsiTheme="majorHAnsi"/>
          <w:sz w:val="22"/>
          <w:szCs w:val="22"/>
        </w:rPr>
        <w:t>that uniquely identifies a particular case</w:t>
      </w:r>
      <w:r w:rsidR="00D9547D" w:rsidRPr="00045C71">
        <w:rPr>
          <w:rFonts w:asciiTheme="majorHAnsi" w:hAnsiTheme="majorHAnsi"/>
          <w:sz w:val="22"/>
          <w:szCs w:val="22"/>
        </w:rPr>
        <w:t xml:space="preserve"> in a way that is meaningful to the service provider (for example Monday Playgroup)</w:t>
      </w:r>
      <w:r w:rsidRPr="00045C71">
        <w:rPr>
          <w:rFonts w:asciiTheme="majorHAnsi" w:hAnsiTheme="majorHAnsi"/>
          <w:sz w:val="22"/>
          <w:szCs w:val="22"/>
        </w:rPr>
        <w:t>.</w:t>
      </w:r>
      <w:r w:rsidR="00B21F88">
        <w:rPr>
          <w:rFonts w:asciiTheme="majorHAnsi" w:hAnsiTheme="majorHAnsi"/>
          <w:sz w:val="22"/>
          <w:szCs w:val="22"/>
        </w:rPr>
        <w:t xml:space="preserve"> The Case ID business rules are the same as those for the Client ID – the ID must be unique within the organisation. Users of the DSS Data Exchange web portal may leave the field blank and a Case ID will be automatically generated. The field is mandatory for those pushing data through the bulk-upload or system to system methods.</w:t>
      </w:r>
    </w:p>
    <w:p w:rsidR="00D9547D" w:rsidRPr="00045C71" w:rsidRDefault="00D9547D"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An activity </w:t>
      </w:r>
      <w:r w:rsidRPr="00045C71">
        <w:rPr>
          <w:rFonts w:asciiTheme="majorHAnsi" w:hAnsiTheme="majorHAnsi"/>
          <w:sz w:val="22"/>
          <w:szCs w:val="22"/>
        </w:rPr>
        <w:t>–</w:t>
      </w:r>
      <w:r w:rsidRPr="00045C71">
        <w:rPr>
          <w:rFonts w:asciiTheme="majorHAnsi" w:hAnsiTheme="majorHAnsi"/>
          <w:b/>
          <w:sz w:val="22"/>
          <w:szCs w:val="22"/>
        </w:rPr>
        <w:t xml:space="preserve"> </w:t>
      </w:r>
      <w:r w:rsidR="0033291A" w:rsidRPr="00045C71">
        <w:rPr>
          <w:rFonts w:asciiTheme="majorHAnsi" w:hAnsiTheme="majorHAnsi"/>
          <w:sz w:val="22"/>
          <w:szCs w:val="22"/>
        </w:rPr>
        <w:t>the funded a</w:t>
      </w:r>
      <w:r w:rsidRPr="00045C71">
        <w:rPr>
          <w:rFonts w:asciiTheme="majorHAnsi" w:hAnsiTheme="majorHAnsi"/>
          <w:sz w:val="22"/>
          <w:szCs w:val="22"/>
        </w:rPr>
        <w:t>ctivity that the case is being delivered under.</w:t>
      </w:r>
    </w:p>
    <w:p w:rsidR="00D9547D" w:rsidRPr="00045C71" w:rsidRDefault="00D9547D"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An outlet </w:t>
      </w:r>
      <w:r w:rsidRPr="00045C71">
        <w:rPr>
          <w:rFonts w:asciiTheme="majorHAnsi" w:hAnsiTheme="majorHAnsi"/>
          <w:sz w:val="22"/>
          <w:szCs w:val="22"/>
        </w:rPr>
        <w:t xml:space="preserve">– the location the case is primarily being delivered </w:t>
      </w:r>
      <w:r w:rsidR="008341D7" w:rsidRPr="00045C71">
        <w:rPr>
          <w:rFonts w:asciiTheme="majorHAnsi" w:hAnsiTheme="majorHAnsi"/>
          <w:sz w:val="22"/>
          <w:szCs w:val="22"/>
        </w:rPr>
        <w:t>from, as referenced in the funding</w:t>
      </w:r>
      <w:r w:rsidRPr="00045C71">
        <w:rPr>
          <w:rFonts w:asciiTheme="majorHAnsi" w:hAnsiTheme="majorHAnsi"/>
          <w:sz w:val="22"/>
          <w:szCs w:val="22"/>
        </w:rPr>
        <w:t xml:space="preserve"> agreement.</w:t>
      </w:r>
    </w:p>
    <w:p w:rsidR="00282463" w:rsidRPr="00045C71" w:rsidRDefault="00D044C4"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 xml:space="preserve">One or more </w:t>
      </w:r>
      <w:r w:rsidR="00CA6218" w:rsidRPr="00045C71">
        <w:rPr>
          <w:rFonts w:asciiTheme="majorHAnsi" w:hAnsiTheme="majorHAnsi"/>
          <w:b/>
          <w:sz w:val="22"/>
          <w:szCs w:val="22"/>
        </w:rPr>
        <w:t>c</w:t>
      </w:r>
      <w:r w:rsidR="00282463" w:rsidRPr="00045C71">
        <w:rPr>
          <w:rFonts w:asciiTheme="majorHAnsi" w:hAnsiTheme="majorHAnsi"/>
          <w:b/>
          <w:sz w:val="22"/>
          <w:szCs w:val="22"/>
        </w:rPr>
        <w:t>lient record</w:t>
      </w:r>
      <w:r>
        <w:rPr>
          <w:rFonts w:asciiTheme="majorHAnsi" w:hAnsiTheme="majorHAnsi"/>
          <w:b/>
          <w:sz w:val="22"/>
          <w:szCs w:val="22"/>
        </w:rPr>
        <w:t>s</w:t>
      </w:r>
      <w:r w:rsidR="00282463" w:rsidRPr="00045C71">
        <w:rPr>
          <w:rFonts w:asciiTheme="majorHAnsi" w:hAnsiTheme="majorHAnsi"/>
          <w:sz w:val="22"/>
          <w:szCs w:val="22"/>
        </w:rPr>
        <w:t xml:space="preserve"> –</w:t>
      </w:r>
      <w:r w:rsidR="00282463" w:rsidRPr="00045C71">
        <w:rPr>
          <w:rFonts w:asciiTheme="majorHAnsi" w:hAnsiTheme="majorHAnsi"/>
          <w:b/>
          <w:sz w:val="22"/>
          <w:szCs w:val="22"/>
        </w:rPr>
        <w:t xml:space="preserve"> </w:t>
      </w:r>
      <w:r w:rsidR="00282463" w:rsidRPr="00045C71">
        <w:rPr>
          <w:rFonts w:asciiTheme="majorHAnsi" w:hAnsiTheme="majorHAnsi"/>
          <w:sz w:val="22"/>
          <w:szCs w:val="22"/>
        </w:rPr>
        <w:t>links</w:t>
      </w:r>
      <w:r>
        <w:rPr>
          <w:rFonts w:asciiTheme="majorHAnsi" w:hAnsiTheme="majorHAnsi"/>
          <w:sz w:val="22"/>
          <w:szCs w:val="22"/>
        </w:rPr>
        <w:t xml:space="preserve"> one or more</w:t>
      </w:r>
      <w:r w:rsidR="00282463" w:rsidRPr="00045C71">
        <w:rPr>
          <w:rFonts w:asciiTheme="majorHAnsi" w:hAnsiTheme="majorHAnsi"/>
          <w:sz w:val="22"/>
          <w:szCs w:val="22"/>
        </w:rPr>
        <w:t xml:space="preserve"> client</w:t>
      </w:r>
      <w:r>
        <w:rPr>
          <w:rFonts w:asciiTheme="majorHAnsi" w:hAnsiTheme="majorHAnsi"/>
          <w:sz w:val="22"/>
          <w:szCs w:val="22"/>
        </w:rPr>
        <w:t>s</w:t>
      </w:r>
      <w:r w:rsidR="00282463" w:rsidRPr="00045C71">
        <w:rPr>
          <w:rFonts w:asciiTheme="majorHAnsi" w:hAnsiTheme="majorHAnsi"/>
          <w:sz w:val="22"/>
          <w:szCs w:val="22"/>
        </w:rPr>
        <w:t xml:space="preserve"> to a case (or in limit</w:t>
      </w:r>
      <w:r w:rsidR="0033291A" w:rsidRPr="00045C71">
        <w:rPr>
          <w:rFonts w:asciiTheme="majorHAnsi" w:hAnsiTheme="majorHAnsi"/>
          <w:sz w:val="22"/>
          <w:szCs w:val="22"/>
        </w:rPr>
        <w:t>ed circumstances an</w:t>
      </w:r>
      <w:r w:rsidR="00282463" w:rsidRPr="00045C71">
        <w:rPr>
          <w:rFonts w:asciiTheme="majorHAnsi" w:hAnsiTheme="majorHAnsi"/>
          <w:sz w:val="22"/>
          <w:szCs w:val="22"/>
        </w:rPr>
        <w:t xml:space="preserve"> aggregate </w:t>
      </w:r>
      <w:r w:rsidR="0033291A" w:rsidRPr="00045C71">
        <w:rPr>
          <w:rFonts w:asciiTheme="majorHAnsi" w:hAnsiTheme="majorHAnsi"/>
          <w:sz w:val="22"/>
          <w:szCs w:val="22"/>
        </w:rPr>
        <w:t xml:space="preserve">group </w:t>
      </w:r>
      <w:r w:rsidR="00123D4E">
        <w:rPr>
          <w:rFonts w:asciiTheme="majorHAnsi" w:hAnsiTheme="majorHAnsi"/>
          <w:sz w:val="22"/>
          <w:szCs w:val="22"/>
        </w:rPr>
        <w:t>client attendance number).</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The number of case records you create will be d</w:t>
      </w:r>
      <w:r w:rsidR="0033291A" w:rsidRPr="00045C71">
        <w:rPr>
          <w:rFonts w:asciiTheme="majorHAnsi" w:hAnsiTheme="majorHAnsi"/>
          <w:sz w:val="22"/>
          <w:szCs w:val="22"/>
        </w:rPr>
        <w:t xml:space="preserve">ependent on the type of funded </w:t>
      </w:r>
      <w:proofErr w:type="gramStart"/>
      <w:r w:rsidR="0033291A" w:rsidRPr="00045C71">
        <w:rPr>
          <w:rFonts w:asciiTheme="majorHAnsi" w:hAnsiTheme="majorHAnsi"/>
          <w:sz w:val="22"/>
          <w:szCs w:val="22"/>
        </w:rPr>
        <w:t>activit</w:t>
      </w:r>
      <w:r w:rsidR="00123D4E">
        <w:rPr>
          <w:rFonts w:asciiTheme="majorHAnsi" w:hAnsiTheme="majorHAnsi"/>
          <w:sz w:val="22"/>
          <w:szCs w:val="22"/>
        </w:rPr>
        <w:t>y(</w:t>
      </w:r>
      <w:proofErr w:type="spellStart"/>
      <w:proofErr w:type="gramEnd"/>
      <w:r w:rsidR="0033291A" w:rsidRPr="00045C71">
        <w:rPr>
          <w:rFonts w:asciiTheme="majorHAnsi" w:hAnsiTheme="majorHAnsi"/>
          <w:sz w:val="22"/>
          <w:szCs w:val="22"/>
        </w:rPr>
        <w:t>ies</w:t>
      </w:r>
      <w:proofErr w:type="spellEnd"/>
      <w:r w:rsidR="00516ED2" w:rsidRPr="00045C71">
        <w:rPr>
          <w:rFonts w:asciiTheme="majorHAnsi" w:hAnsiTheme="majorHAnsi"/>
          <w:sz w:val="22"/>
          <w:szCs w:val="22"/>
        </w:rPr>
        <w:t>)</w:t>
      </w:r>
      <w:r w:rsidRPr="00045C71">
        <w:rPr>
          <w:rFonts w:asciiTheme="majorHAnsi" w:hAnsiTheme="majorHAnsi"/>
          <w:sz w:val="22"/>
          <w:szCs w:val="22"/>
        </w:rPr>
        <w:t xml:space="preserve"> you deliver and the way you deliver </w:t>
      </w:r>
      <w:r w:rsidR="0033291A" w:rsidRPr="00045C71">
        <w:rPr>
          <w:rFonts w:asciiTheme="majorHAnsi" w:hAnsiTheme="majorHAnsi"/>
          <w:sz w:val="22"/>
          <w:szCs w:val="22"/>
        </w:rPr>
        <w:t xml:space="preserve">these </w:t>
      </w:r>
      <w:r w:rsidR="00C8039D" w:rsidRPr="00045C71">
        <w:rPr>
          <w:rFonts w:asciiTheme="majorHAnsi" w:hAnsiTheme="majorHAnsi"/>
          <w:sz w:val="22"/>
          <w:szCs w:val="22"/>
        </w:rPr>
        <w:t>services. For</w:t>
      </w:r>
      <w:r w:rsidRPr="00045C71">
        <w:rPr>
          <w:rFonts w:asciiTheme="majorHAnsi" w:hAnsiTheme="majorHAnsi"/>
          <w:sz w:val="22"/>
          <w:szCs w:val="22"/>
        </w:rPr>
        <w:t xml:space="preserve"> example if delivering </w:t>
      </w:r>
      <w:r w:rsidR="00D044C4">
        <w:rPr>
          <w:rFonts w:asciiTheme="majorHAnsi" w:hAnsiTheme="majorHAnsi"/>
          <w:sz w:val="22"/>
          <w:szCs w:val="22"/>
        </w:rPr>
        <w:t xml:space="preserve">counselling </w:t>
      </w:r>
      <w:r w:rsidRPr="00045C71">
        <w:rPr>
          <w:rFonts w:asciiTheme="majorHAnsi" w:hAnsiTheme="majorHAnsi"/>
          <w:sz w:val="22"/>
          <w:szCs w:val="22"/>
        </w:rPr>
        <w:t>to couples or families</w:t>
      </w:r>
      <w:r w:rsidR="00D044C4">
        <w:rPr>
          <w:rFonts w:asciiTheme="majorHAnsi" w:hAnsiTheme="majorHAnsi"/>
          <w:sz w:val="22"/>
          <w:szCs w:val="22"/>
        </w:rPr>
        <w:t xml:space="preserve"> </w:t>
      </w:r>
      <w:r w:rsidRPr="00045C71">
        <w:rPr>
          <w:rFonts w:asciiTheme="majorHAnsi" w:hAnsiTheme="majorHAnsi"/>
          <w:sz w:val="22"/>
          <w:szCs w:val="22"/>
        </w:rPr>
        <w:t>it is likely you would want to create a case for each couple/family. This lets you reflect the composition of each couple/family you are providing a service to, and count the number of couples/families you provided a service t</w:t>
      </w:r>
      <w:r w:rsidR="00C8039D" w:rsidRPr="00045C71">
        <w:rPr>
          <w:rFonts w:asciiTheme="majorHAnsi" w:hAnsiTheme="majorHAnsi"/>
          <w:sz w:val="22"/>
          <w:szCs w:val="22"/>
        </w:rPr>
        <w:t>o</w:t>
      </w:r>
      <w:r w:rsidRPr="00045C71">
        <w:rPr>
          <w:rFonts w:asciiTheme="majorHAnsi" w:hAnsiTheme="majorHAnsi"/>
          <w:sz w:val="22"/>
          <w:szCs w:val="22"/>
        </w:rPr>
        <w:t>.</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Likewise if delivering a</w:t>
      </w:r>
      <w:r w:rsidR="0033291A" w:rsidRPr="00045C71">
        <w:rPr>
          <w:rFonts w:asciiTheme="majorHAnsi" w:hAnsiTheme="majorHAnsi"/>
          <w:sz w:val="22"/>
          <w:szCs w:val="22"/>
        </w:rPr>
        <w:t xml:space="preserve"> funded</w:t>
      </w:r>
      <w:r w:rsidRPr="00045C71">
        <w:rPr>
          <w:rFonts w:asciiTheme="majorHAnsi" w:hAnsiTheme="majorHAnsi"/>
          <w:sz w:val="22"/>
          <w:szCs w:val="22"/>
        </w:rPr>
        <w:t xml:space="preserve"> </w:t>
      </w:r>
      <w:r w:rsidR="0033291A" w:rsidRPr="00045C71">
        <w:rPr>
          <w:rFonts w:asciiTheme="majorHAnsi" w:hAnsiTheme="majorHAnsi"/>
          <w:sz w:val="22"/>
          <w:szCs w:val="22"/>
        </w:rPr>
        <w:t>a</w:t>
      </w:r>
      <w:r w:rsidR="00CA6218" w:rsidRPr="00045C71">
        <w:rPr>
          <w:rFonts w:asciiTheme="majorHAnsi" w:hAnsiTheme="majorHAnsi"/>
          <w:sz w:val="22"/>
          <w:szCs w:val="22"/>
        </w:rPr>
        <w:t xml:space="preserve">ctivity such as Communities </w:t>
      </w:r>
      <w:r w:rsidRPr="00045C71">
        <w:rPr>
          <w:rFonts w:asciiTheme="majorHAnsi" w:hAnsiTheme="majorHAnsi"/>
          <w:sz w:val="22"/>
          <w:szCs w:val="22"/>
        </w:rPr>
        <w:t>for Children Facilitating Partners you may wish to crea</w:t>
      </w:r>
      <w:r w:rsidR="0033291A" w:rsidRPr="00045C71">
        <w:rPr>
          <w:rFonts w:asciiTheme="majorHAnsi" w:hAnsiTheme="majorHAnsi"/>
          <w:sz w:val="22"/>
          <w:szCs w:val="22"/>
        </w:rPr>
        <w:t>te a case for each of the locally run activities</w:t>
      </w:r>
      <w:r w:rsidRPr="00045C71">
        <w:rPr>
          <w:rFonts w:asciiTheme="majorHAnsi" w:hAnsiTheme="majorHAnsi"/>
          <w:sz w:val="22"/>
          <w:szCs w:val="22"/>
        </w:rPr>
        <w:t xml:space="preserve"> you deliver in the community, such as a playgroup, breakfast club, or education course.</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For service providers using their own client management information systems, the concept of a ‘case’ should alrea</w:t>
      </w:r>
      <w:r w:rsidR="007F298B" w:rsidRPr="00045C71">
        <w:rPr>
          <w:rFonts w:asciiTheme="majorHAnsi" w:hAnsiTheme="majorHAnsi"/>
          <w:sz w:val="22"/>
          <w:szCs w:val="22"/>
        </w:rPr>
        <w:t>dy be well-established and readily applicable to any funded a</w:t>
      </w:r>
      <w:r w:rsidRPr="00045C71">
        <w:rPr>
          <w:rFonts w:asciiTheme="majorHAnsi" w:hAnsiTheme="majorHAnsi"/>
          <w:sz w:val="22"/>
          <w:szCs w:val="22"/>
        </w:rPr>
        <w:t xml:space="preserve">ctivity. For service providers using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the creation of cases is a routine part of entering client records.</w:t>
      </w:r>
    </w:p>
    <w:p w:rsidR="008F74B9" w:rsidRPr="00D83CFE" w:rsidRDefault="000F5D4A" w:rsidP="0038571B">
      <w:pPr>
        <w:pStyle w:val="Heading3"/>
      </w:pPr>
      <w:bookmarkStart w:id="74" w:name="_Toc394139370"/>
      <w:bookmarkStart w:id="75" w:name="_Toc414973380"/>
      <w:r w:rsidRPr="00D83CFE">
        <w:t>5</w:t>
      </w:r>
      <w:r w:rsidR="00D1240B" w:rsidRPr="00D83CFE">
        <w:t>.</w:t>
      </w:r>
      <w:r w:rsidR="00F612FB" w:rsidRPr="00D83CFE">
        <w:t>3.2</w:t>
      </w:r>
      <w:r w:rsidR="00F612FB" w:rsidRPr="00D83CFE">
        <w:tab/>
      </w:r>
      <w:r w:rsidR="008F74B9" w:rsidRPr="00D83CFE">
        <w:t>Session details</w:t>
      </w:r>
      <w:bookmarkEnd w:id="74"/>
      <w:bookmarkEnd w:id="75"/>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 xml:space="preserve">A session record </w:t>
      </w:r>
      <w:r w:rsidR="001A6E63" w:rsidRPr="00045C71">
        <w:rPr>
          <w:rFonts w:asciiTheme="majorHAnsi" w:hAnsiTheme="majorHAnsi"/>
          <w:sz w:val="22"/>
          <w:szCs w:val="22"/>
        </w:rPr>
        <w:t xml:space="preserve">is used to indicate </w:t>
      </w:r>
      <w:r w:rsidRPr="00045C71">
        <w:rPr>
          <w:rFonts w:asciiTheme="majorHAnsi" w:hAnsiTheme="majorHAnsi"/>
          <w:sz w:val="22"/>
          <w:szCs w:val="22"/>
        </w:rPr>
        <w:t xml:space="preserve">that a case was </w:t>
      </w:r>
      <w:r w:rsidR="001A6E63" w:rsidRPr="00045C71">
        <w:rPr>
          <w:rFonts w:asciiTheme="majorHAnsi" w:hAnsiTheme="majorHAnsi"/>
          <w:sz w:val="22"/>
          <w:szCs w:val="22"/>
        </w:rPr>
        <w:t>active within a reporting period. It reflects t</w:t>
      </w:r>
      <w:r w:rsidRPr="00045C71">
        <w:rPr>
          <w:rFonts w:asciiTheme="majorHAnsi" w:hAnsiTheme="majorHAnsi"/>
          <w:sz w:val="22"/>
          <w:szCs w:val="22"/>
        </w:rPr>
        <w:t xml:space="preserve">he types of services being delivered under the case and which of the clients </w:t>
      </w:r>
      <w:r w:rsidR="001A6E63" w:rsidRPr="00045C71">
        <w:rPr>
          <w:rFonts w:asciiTheme="majorHAnsi" w:hAnsiTheme="majorHAnsi"/>
          <w:sz w:val="22"/>
          <w:szCs w:val="22"/>
        </w:rPr>
        <w:t xml:space="preserve">associated with the case </w:t>
      </w:r>
      <w:r w:rsidRPr="00045C71">
        <w:rPr>
          <w:rFonts w:asciiTheme="majorHAnsi" w:hAnsiTheme="majorHAnsi"/>
          <w:sz w:val="22"/>
          <w:szCs w:val="22"/>
        </w:rPr>
        <w:t>attended on the date of the session.</w:t>
      </w:r>
      <w:r w:rsidRPr="00045C71" w:rsidDel="000E03C9">
        <w:rPr>
          <w:rFonts w:asciiTheme="majorHAnsi" w:hAnsiTheme="majorHAnsi"/>
          <w:sz w:val="22"/>
          <w:szCs w:val="22"/>
        </w:rPr>
        <w:t xml:space="preserve"> </w:t>
      </w:r>
      <w:r w:rsidRPr="00045C71">
        <w:rPr>
          <w:rFonts w:asciiTheme="majorHAnsi" w:hAnsiTheme="majorHAnsi"/>
          <w:sz w:val="22"/>
          <w:szCs w:val="22"/>
        </w:rPr>
        <w:t>For service providers using their own client management information systems, the concept of a ‘session’ should alrea</w:t>
      </w:r>
      <w:r w:rsidR="007F298B" w:rsidRPr="00045C71">
        <w:rPr>
          <w:rFonts w:asciiTheme="majorHAnsi" w:hAnsiTheme="majorHAnsi"/>
          <w:sz w:val="22"/>
          <w:szCs w:val="22"/>
        </w:rPr>
        <w:t>dy be well-established and readily applicable to any funded a</w:t>
      </w:r>
      <w:r w:rsidRPr="00045C71">
        <w:rPr>
          <w:rFonts w:asciiTheme="majorHAnsi" w:hAnsiTheme="majorHAnsi"/>
          <w:sz w:val="22"/>
          <w:szCs w:val="22"/>
        </w:rPr>
        <w:t xml:space="preserve">ctivity. For service providers using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the creation of sessions is a </w:t>
      </w:r>
      <w:r w:rsidR="001A6E63" w:rsidRPr="00045C71">
        <w:rPr>
          <w:rFonts w:asciiTheme="majorHAnsi" w:hAnsiTheme="majorHAnsi"/>
          <w:sz w:val="22"/>
          <w:szCs w:val="22"/>
        </w:rPr>
        <w:t>routine part of entering client</w:t>
      </w:r>
      <w:r w:rsidRPr="00045C71">
        <w:rPr>
          <w:rFonts w:asciiTheme="majorHAnsi" w:hAnsiTheme="majorHAnsi"/>
          <w:sz w:val="22"/>
          <w:szCs w:val="22"/>
        </w:rPr>
        <w:t xml:space="preserve"> records. </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Each session record consists of a number of data items:</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Session ID</w:t>
      </w:r>
      <w:r w:rsidR="00947C91">
        <w:rPr>
          <w:rFonts w:asciiTheme="majorHAnsi" w:hAnsiTheme="majorHAnsi"/>
          <w:sz w:val="22"/>
          <w:szCs w:val="22"/>
        </w:rPr>
        <w:t xml:space="preserve"> </w:t>
      </w:r>
      <w:r w:rsidR="00947C91" w:rsidRPr="00DF38BC">
        <w:rPr>
          <w:rFonts w:asciiTheme="majorHAnsi" w:hAnsiTheme="majorHAnsi"/>
          <w:sz w:val="22"/>
          <w:szCs w:val="22"/>
        </w:rPr>
        <w:t xml:space="preserve">– </w:t>
      </w:r>
      <w:r w:rsidRPr="00045C71">
        <w:rPr>
          <w:rFonts w:asciiTheme="majorHAnsi" w:hAnsiTheme="majorHAnsi"/>
          <w:sz w:val="22"/>
          <w:szCs w:val="22"/>
        </w:rPr>
        <w:t>that uniquely identifies a particular instance or episode of service</w:t>
      </w:r>
      <w:r w:rsidR="001A6E63" w:rsidRPr="00045C71">
        <w:rPr>
          <w:rFonts w:asciiTheme="majorHAnsi" w:hAnsiTheme="majorHAnsi"/>
          <w:sz w:val="22"/>
          <w:szCs w:val="22"/>
        </w:rPr>
        <w:t>.</w:t>
      </w:r>
      <w:r w:rsidR="00D044C4">
        <w:rPr>
          <w:rFonts w:asciiTheme="majorHAnsi" w:hAnsiTheme="majorHAnsi"/>
          <w:sz w:val="22"/>
          <w:szCs w:val="22"/>
        </w:rPr>
        <w:t xml:space="preserve"> The Session </w:t>
      </w:r>
      <w:r w:rsidR="004E6EB2">
        <w:rPr>
          <w:rFonts w:asciiTheme="majorHAnsi" w:hAnsiTheme="majorHAnsi"/>
          <w:sz w:val="22"/>
          <w:szCs w:val="22"/>
        </w:rPr>
        <w:t>ID must</w:t>
      </w:r>
      <w:r w:rsidR="00D044C4">
        <w:rPr>
          <w:rFonts w:asciiTheme="majorHAnsi" w:hAnsiTheme="majorHAnsi"/>
          <w:sz w:val="22"/>
          <w:szCs w:val="22"/>
        </w:rPr>
        <w:t xml:space="preserve"> be unique within the </w:t>
      </w:r>
      <w:r w:rsidR="00AC59E2">
        <w:rPr>
          <w:rFonts w:asciiTheme="majorHAnsi" w:hAnsiTheme="majorHAnsi"/>
          <w:sz w:val="22"/>
          <w:szCs w:val="22"/>
        </w:rPr>
        <w:t>case</w:t>
      </w:r>
      <w:r w:rsidR="00D044C4">
        <w:rPr>
          <w:rFonts w:asciiTheme="majorHAnsi" w:hAnsiTheme="majorHAnsi"/>
          <w:sz w:val="22"/>
          <w:szCs w:val="22"/>
        </w:rPr>
        <w:t>. Users of the DSS Data Exchange web portal may leave the field blank and a Session ID will be automatically generated. The field is mandatory for those pushing data through the bulk-upload or system to system methods.</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Session date</w:t>
      </w:r>
      <w:r w:rsidRPr="00045C71">
        <w:rPr>
          <w:rFonts w:asciiTheme="majorHAnsi" w:hAnsiTheme="majorHAnsi"/>
          <w:sz w:val="22"/>
          <w:szCs w:val="22"/>
        </w:rPr>
        <w:t xml:space="preserve"> – the date the particular instance or episode of service occurred</w:t>
      </w:r>
      <w:r w:rsidR="001A6E63" w:rsidRPr="00045C71">
        <w:rPr>
          <w:rFonts w:asciiTheme="majorHAnsi" w:hAnsiTheme="majorHAnsi"/>
          <w:sz w:val="22"/>
          <w:szCs w:val="22"/>
        </w:rPr>
        <w:t>.</w:t>
      </w:r>
    </w:p>
    <w:p w:rsidR="00D622C5"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Service type</w:t>
      </w:r>
      <w:r w:rsidR="001A6E63" w:rsidRPr="00045C71">
        <w:rPr>
          <w:rFonts w:asciiTheme="majorHAnsi" w:hAnsiTheme="majorHAnsi"/>
          <w:b/>
          <w:sz w:val="22"/>
          <w:szCs w:val="22"/>
        </w:rPr>
        <w:t xml:space="preserve"> </w:t>
      </w:r>
      <w:r w:rsidR="001A6E63" w:rsidRPr="00045C71">
        <w:rPr>
          <w:rFonts w:asciiTheme="majorHAnsi" w:hAnsiTheme="majorHAnsi"/>
          <w:sz w:val="22"/>
          <w:szCs w:val="22"/>
        </w:rPr>
        <w:t xml:space="preserve">– this </w:t>
      </w:r>
      <w:r w:rsidRPr="00045C71">
        <w:rPr>
          <w:rFonts w:asciiTheme="majorHAnsi" w:hAnsiTheme="majorHAnsi"/>
          <w:sz w:val="22"/>
          <w:szCs w:val="22"/>
        </w:rPr>
        <w:t>describes the main</w:t>
      </w:r>
      <w:r w:rsidR="001A6E63" w:rsidRPr="00045C71">
        <w:rPr>
          <w:rFonts w:asciiTheme="majorHAnsi" w:hAnsiTheme="majorHAnsi"/>
          <w:sz w:val="22"/>
          <w:szCs w:val="22"/>
        </w:rPr>
        <w:t xml:space="preserve"> </w:t>
      </w:r>
      <w:r w:rsidRPr="00045C71">
        <w:rPr>
          <w:rFonts w:asciiTheme="majorHAnsi" w:hAnsiTheme="majorHAnsi"/>
          <w:sz w:val="22"/>
          <w:szCs w:val="22"/>
        </w:rPr>
        <w:t xml:space="preserve">focus </w:t>
      </w:r>
      <w:r w:rsidR="003616F5" w:rsidRPr="00045C71">
        <w:rPr>
          <w:rFonts w:asciiTheme="majorHAnsi" w:hAnsiTheme="majorHAnsi"/>
          <w:sz w:val="22"/>
          <w:szCs w:val="22"/>
        </w:rPr>
        <w:t>for the session being delivered</w:t>
      </w:r>
      <w:r w:rsidR="007E6434" w:rsidRPr="00045C71">
        <w:rPr>
          <w:rFonts w:asciiTheme="majorHAnsi" w:hAnsiTheme="majorHAnsi"/>
          <w:sz w:val="22"/>
          <w:szCs w:val="22"/>
        </w:rPr>
        <w:t xml:space="preserve">. If </w:t>
      </w:r>
      <w:r w:rsidRPr="00045C71">
        <w:rPr>
          <w:rFonts w:asciiTheme="majorHAnsi" w:hAnsiTheme="majorHAnsi"/>
          <w:sz w:val="22"/>
          <w:szCs w:val="22"/>
        </w:rPr>
        <w:t>a session covers multiple service types the most relevant one should be chosen either on the basis of the</w:t>
      </w:r>
      <w:r w:rsidR="007F298B" w:rsidRPr="00045C71">
        <w:rPr>
          <w:rFonts w:asciiTheme="majorHAnsi" w:hAnsiTheme="majorHAnsi"/>
          <w:sz w:val="22"/>
          <w:szCs w:val="22"/>
        </w:rPr>
        <w:t xml:space="preserve"> majority </w:t>
      </w:r>
      <w:r w:rsidR="0049522E" w:rsidRPr="00045C71">
        <w:rPr>
          <w:rFonts w:asciiTheme="majorHAnsi" w:hAnsiTheme="majorHAnsi"/>
          <w:sz w:val="22"/>
          <w:szCs w:val="22"/>
        </w:rPr>
        <w:t>of time</w:t>
      </w:r>
      <w:r w:rsidRPr="00045C71">
        <w:rPr>
          <w:rFonts w:asciiTheme="majorHAnsi" w:hAnsiTheme="majorHAnsi"/>
          <w:sz w:val="22"/>
          <w:szCs w:val="22"/>
        </w:rPr>
        <w:t xml:space="preserve"> spent focusing on the particular service type or the main way an outcome was achieved. </w:t>
      </w:r>
    </w:p>
    <w:p w:rsidR="00D622C5" w:rsidRPr="00045C71" w:rsidRDefault="00D622C5"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Client attendance </w:t>
      </w:r>
      <w:r w:rsidRPr="00045C71">
        <w:rPr>
          <w:rFonts w:asciiTheme="majorHAnsi" w:hAnsiTheme="majorHAnsi"/>
          <w:sz w:val="22"/>
          <w:szCs w:val="22"/>
        </w:rPr>
        <w:t>– recorded for each client that was present at the session.</w:t>
      </w:r>
    </w:p>
    <w:p w:rsidR="00123D4E" w:rsidRPr="000B4292" w:rsidRDefault="00D622C5" w:rsidP="000B4292">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Unidentified client attendance</w:t>
      </w:r>
      <w:r w:rsidRPr="00045C71">
        <w:rPr>
          <w:rFonts w:asciiTheme="majorHAnsi" w:hAnsiTheme="majorHAnsi"/>
          <w:sz w:val="22"/>
          <w:szCs w:val="22"/>
        </w:rPr>
        <w:t xml:space="preserve"> – the aggregate number of clients who attended a </w:t>
      </w:r>
      <w:r w:rsidR="00B04CAC" w:rsidRPr="00045C71">
        <w:rPr>
          <w:rFonts w:asciiTheme="majorHAnsi" w:hAnsiTheme="majorHAnsi"/>
          <w:sz w:val="22"/>
          <w:szCs w:val="22"/>
        </w:rPr>
        <w:t xml:space="preserve">session </w:t>
      </w:r>
      <w:r w:rsidRPr="00045C71">
        <w:rPr>
          <w:rFonts w:asciiTheme="majorHAnsi" w:hAnsiTheme="majorHAnsi"/>
          <w:sz w:val="22"/>
          <w:szCs w:val="22"/>
        </w:rPr>
        <w:t>can be recorded.  This should be limited to large groups where the collection of client level information is not feasible.</w:t>
      </w:r>
      <w:r w:rsidR="000335A9">
        <w:rPr>
          <w:rFonts w:asciiTheme="majorHAnsi" w:hAnsiTheme="majorHAnsi"/>
          <w:sz w:val="22"/>
          <w:szCs w:val="22"/>
        </w:rPr>
        <w:t xml:space="preserve"> Unidentified client attendance at a session must be less than or equal </w:t>
      </w:r>
      <w:r w:rsidR="000335A9">
        <w:rPr>
          <w:rFonts w:asciiTheme="majorHAnsi" w:hAnsiTheme="majorHAnsi"/>
          <w:sz w:val="22"/>
          <w:szCs w:val="22"/>
        </w:rPr>
        <w:lastRenderedPageBreak/>
        <w:t xml:space="preserve">to the number of unidentified clients previously recorded against the case to prevent </w:t>
      </w:r>
      <w:r w:rsidR="004E6EB2">
        <w:rPr>
          <w:rFonts w:asciiTheme="majorHAnsi" w:hAnsiTheme="majorHAnsi"/>
          <w:sz w:val="22"/>
          <w:szCs w:val="22"/>
        </w:rPr>
        <w:t>double</w:t>
      </w:r>
      <w:r w:rsidR="000335A9">
        <w:rPr>
          <w:rFonts w:asciiTheme="majorHAnsi" w:hAnsiTheme="majorHAnsi"/>
          <w:sz w:val="22"/>
          <w:szCs w:val="22"/>
        </w:rPr>
        <w:t xml:space="preserve"> counting.</w:t>
      </w:r>
    </w:p>
    <w:p w:rsidR="00D622C5" w:rsidRDefault="00D622C5" w:rsidP="009D5D5D">
      <w:pPr>
        <w:rPr>
          <w:rFonts w:asciiTheme="majorHAnsi" w:hAnsiTheme="majorHAnsi"/>
          <w:sz w:val="22"/>
          <w:szCs w:val="22"/>
        </w:rPr>
      </w:pPr>
      <w:r w:rsidRPr="00045C71">
        <w:rPr>
          <w:rFonts w:asciiTheme="majorHAnsi" w:hAnsiTheme="majorHAnsi"/>
          <w:sz w:val="22"/>
          <w:szCs w:val="22"/>
        </w:rPr>
        <w:t>When recording a session a</w:t>
      </w:r>
      <w:r w:rsidR="00C55666" w:rsidRPr="00045C71">
        <w:rPr>
          <w:rFonts w:asciiTheme="majorHAnsi" w:hAnsiTheme="majorHAnsi"/>
          <w:sz w:val="22"/>
          <w:szCs w:val="22"/>
        </w:rPr>
        <w:t xml:space="preserve"> range of service types can be chose</w:t>
      </w:r>
      <w:r w:rsidRPr="00045C71">
        <w:rPr>
          <w:rFonts w:asciiTheme="majorHAnsi" w:hAnsiTheme="majorHAnsi"/>
          <w:sz w:val="22"/>
          <w:szCs w:val="22"/>
        </w:rPr>
        <w:t>n to reflect the nature of service delivery. Different service types are a</w:t>
      </w:r>
      <w:r w:rsidR="004D0CB3" w:rsidRPr="00045C71">
        <w:rPr>
          <w:rFonts w:asciiTheme="majorHAnsi" w:hAnsiTheme="majorHAnsi"/>
          <w:sz w:val="22"/>
          <w:szCs w:val="22"/>
        </w:rPr>
        <w:t>ssociated with different funded a</w:t>
      </w:r>
      <w:r w:rsidRPr="00045C71">
        <w:rPr>
          <w:rFonts w:asciiTheme="majorHAnsi" w:hAnsiTheme="majorHAnsi"/>
          <w:sz w:val="22"/>
          <w:szCs w:val="22"/>
        </w:rPr>
        <w:t>ctivities</w:t>
      </w:r>
      <w:r w:rsidR="008F74B9" w:rsidRPr="00045C71">
        <w:rPr>
          <w:rFonts w:asciiTheme="majorHAnsi" w:hAnsiTheme="majorHAnsi"/>
          <w:sz w:val="22"/>
          <w:szCs w:val="22"/>
        </w:rPr>
        <w:t>.</w:t>
      </w:r>
      <w:r w:rsidR="004A68E5" w:rsidRPr="00045C71">
        <w:rPr>
          <w:rFonts w:asciiTheme="majorHAnsi" w:hAnsiTheme="majorHAnsi"/>
          <w:sz w:val="22"/>
          <w:szCs w:val="22"/>
        </w:rPr>
        <w:t xml:space="preserve"> </w:t>
      </w:r>
      <w:r w:rsidR="008F74B9" w:rsidRPr="00045C71">
        <w:rPr>
          <w:rFonts w:asciiTheme="majorHAnsi" w:hAnsiTheme="majorHAnsi"/>
          <w:sz w:val="22"/>
          <w:szCs w:val="22"/>
        </w:rPr>
        <w:t>Within the</w:t>
      </w:r>
      <w:r w:rsidR="00C55666" w:rsidRPr="00045C71">
        <w:rPr>
          <w:rFonts w:asciiTheme="majorHAnsi" w:hAnsiTheme="majorHAnsi"/>
          <w:sz w:val="22"/>
          <w:szCs w:val="22"/>
        </w:rPr>
        <w:t xml:space="preserve"> </w:t>
      </w:r>
      <w:r w:rsidR="00C55666" w:rsidRPr="00045C71">
        <w:rPr>
          <w:rFonts w:asciiTheme="majorHAnsi" w:hAnsiTheme="majorHAnsi"/>
          <w:i/>
          <w:sz w:val="22"/>
          <w:szCs w:val="22"/>
        </w:rPr>
        <w:t>DSS</w:t>
      </w:r>
      <w:r w:rsidR="008F74B9" w:rsidRPr="00045C71">
        <w:rPr>
          <w:rFonts w:asciiTheme="majorHAnsi" w:hAnsiTheme="majorHAnsi"/>
          <w:i/>
          <w:sz w:val="22"/>
          <w:szCs w:val="22"/>
        </w:rPr>
        <w:t xml:space="preserve"> Data Exchange </w:t>
      </w:r>
      <w:r w:rsidRPr="00045C71">
        <w:rPr>
          <w:rFonts w:asciiTheme="majorHAnsi" w:hAnsiTheme="majorHAnsi"/>
          <w:sz w:val="22"/>
          <w:szCs w:val="22"/>
        </w:rPr>
        <w:t>web-</w:t>
      </w:r>
      <w:r w:rsidR="008F74B9" w:rsidRPr="00045C71">
        <w:rPr>
          <w:rFonts w:asciiTheme="majorHAnsi" w:hAnsiTheme="majorHAnsi"/>
          <w:sz w:val="22"/>
          <w:szCs w:val="22"/>
        </w:rPr>
        <w:t xml:space="preserve">based portal only </w:t>
      </w:r>
      <w:r w:rsidR="00C55666" w:rsidRPr="00045C71">
        <w:rPr>
          <w:rFonts w:asciiTheme="majorHAnsi" w:hAnsiTheme="majorHAnsi"/>
          <w:sz w:val="22"/>
          <w:szCs w:val="22"/>
        </w:rPr>
        <w:t xml:space="preserve">the </w:t>
      </w:r>
      <w:r w:rsidR="008F74B9" w:rsidRPr="00045C71">
        <w:rPr>
          <w:rFonts w:asciiTheme="majorHAnsi" w:hAnsiTheme="majorHAnsi"/>
          <w:sz w:val="22"/>
          <w:szCs w:val="22"/>
        </w:rPr>
        <w:t xml:space="preserve">relevant service types will </w:t>
      </w:r>
      <w:r w:rsidR="00C55666" w:rsidRPr="00045C71">
        <w:rPr>
          <w:rFonts w:asciiTheme="majorHAnsi" w:hAnsiTheme="majorHAnsi"/>
          <w:sz w:val="22"/>
          <w:szCs w:val="22"/>
        </w:rPr>
        <w:t xml:space="preserve">be </w:t>
      </w:r>
      <w:r w:rsidR="00B04CAC" w:rsidRPr="00045C71">
        <w:rPr>
          <w:rFonts w:asciiTheme="majorHAnsi" w:hAnsiTheme="majorHAnsi"/>
          <w:sz w:val="22"/>
          <w:szCs w:val="22"/>
        </w:rPr>
        <w:t xml:space="preserve">available </w:t>
      </w:r>
      <w:r w:rsidR="00C55666" w:rsidRPr="00045C71">
        <w:rPr>
          <w:rFonts w:asciiTheme="majorHAnsi" w:hAnsiTheme="majorHAnsi"/>
          <w:sz w:val="22"/>
          <w:szCs w:val="22"/>
        </w:rPr>
        <w:t>to choose from</w:t>
      </w:r>
      <w:r w:rsidRPr="00045C71">
        <w:rPr>
          <w:rFonts w:asciiTheme="majorHAnsi" w:hAnsiTheme="majorHAnsi"/>
          <w:sz w:val="22"/>
          <w:szCs w:val="22"/>
        </w:rPr>
        <w:t>.</w:t>
      </w:r>
      <w:r w:rsidR="004A68E5" w:rsidRPr="00045C71">
        <w:rPr>
          <w:rFonts w:asciiTheme="majorHAnsi" w:hAnsiTheme="majorHAnsi"/>
          <w:sz w:val="22"/>
          <w:szCs w:val="22"/>
        </w:rPr>
        <w:t xml:space="preserve"> </w:t>
      </w:r>
      <w:r w:rsidR="00655BA5" w:rsidRPr="00045C71">
        <w:rPr>
          <w:rFonts w:asciiTheme="majorHAnsi" w:hAnsiTheme="majorHAnsi"/>
          <w:sz w:val="22"/>
          <w:szCs w:val="22"/>
        </w:rPr>
        <w:t>The s</w:t>
      </w:r>
      <w:r w:rsidRPr="00045C71">
        <w:rPr>
          <w:rFonts w:asciiTheme="majorHAnsi" w:hAnsiTheme="majorHAnsi"/>
          <w:sz w:val="22"/>
          <w:szCs w:val="22"/>
        </w:rPr>
        <w:t>ervice type</w:t>
      </w:r>
      <w:r w:rsidR="00655BA5" w:rsidRPr="00045C71">
        <w:rPr>
          <w:rFonts w:asciiTheme="majorHAnsi" w:hAnsiTheme="majorHAnsi"/>
          <w:sz w:val="22"/>
          <w:szCs w:val="22"/>
        </w:rPr>
        <w:t xml:space="preserve">s are </w:t>
      </w:r>
      <w:r w:rsidRPr="00045C71">
        <w:rPr>
          <w:rFonts w:asciiTheme="majorHAnsi" w:hAnsiTheme="majorHAnsi"/>
          <w:sz w:val="22"/>
          <w:szCs w:val="22"/>
        </w:rPr>
        <w:t>listed</w:t>
      </w:r>
      <w:r w:rsidR="000F3D75" w:rsidRPr="00045C71">
        <w:rPr>
          <w:rFonts w:asciiTheme="majorHAnsi" w:hAnsiTheme="majorHAnsi"/>
          <w:sz w:val="22"/>
          <w:szCs w:val="22"/>
        </w:rPr>
        <w:t xml:space="preserve"> at Attachment 1</w:t>
      </w:r>
      <w:r w:rsidRPr="00045C71">
        <w:rPr>
          <w:rFonts w:asciiTheme="majorHAnsi" w:hAnsiTheme="majorHAnsi"/>
          <w:sz w:val="22"/>
          <w:szCs w:val="22"/>
        </w:rPr>
        <w:t>.</w:t>
      </w:r>
    </w:p>
    <w:p w:rsidR="00112FEA" w:rsidRPr="00D83CFE" w:rsidRDefault="00E2793A" w:rsidP="00BC53CA">
      <w:pPr>
        <w:pStyle w:val="Heading2"/>
      </w:pPr>
      <w:bookmarkStart w:id="76" w:name="_Toc414973381"/>
      <w:r w:rsidRPr="00D83CFE">
        <w:t>5.4</w:t>
      </w:r>
      <w:r w:rsidRPr="00D83CFE">
        <w:tab/>
      </w:r>
      <w:r w:rsidR="00112FEA" w:rsidRPr="00D83CFE">
        <w:t>Consent to participate in follow-up research</w:t>
      </w:r>
      <w:bookmarkEnd w:id="76"/>
    </w:p>
    <w:p w:rsidR="00112FEA" w:rsidRPr="00045C71" w:rsidRDefault="00112FEA" w:rsidP="00B34C9C">
      <w:pPr>
        <w:rPr>
          <w:rFonts w:asciiTheme="majorHAnsi" w:hAnsiTheme="majorHAnsi"/>
          <w:sz w:val="22"/>
          <w:szCs w:val="22"/>
        </w:rPr>
      </w:pPr>
      <w:r w:rsidRPr="00045C71">
        <w:rPr>
          <w:rFonts w:asciiTheme="majorHAnsi" w:hAnsiTheme="majorHAnsi"/>
          <w:sz w:val="22"/>
          <w:szCs w:val="22"/>
        </w:rPr>
        <w:t xml:space="preserve">As highlighted in Section 4.4, the commissioning of client research (such as surveys) forms an important part of the </w:t>
      </w:r>
      <w:r w:rsidRPr="00045C71">
        <w:rPr>
          <w:rFonts w:asciiTheme="majorHAnsi" w:hAnsiTheme="majorHAnsi"/>
          <w:i/>
          <w:sz w:val="22"/>
          <w:szCs w:val="22"/>
        </w:rPr>
        <w:t>DSS Data Exchange Framework</w:t>
      </w:r>
      <w:r w:rsidRPr="00045C71">
        <w:rPr>
          <w:rFonts w:asciiTheme="majorHAnsi" w:hAnsiTheme="majorHAnsi"/>
          <w:sz w:val="22"/>
          <w:szCs w:val="22"/>
        </w:rPr>
        <w:t xml:space="preserve">, as it helps to better understand client needs and opportunities to improve service delivery outcomes. Arrangements for client surveys will also be designed to respect a client’s privacy. </w:t>
      </w:r>
    </w:p>
    <w:p w:rsidR="00112FEA" w:rsidRPr="00045C71" w:rsidRDefault="00112FEA" w:rsidP="00B34C9C">
      <w:pPr>
        <w:rPr>
          <w:rFonts w:asciiTheme="majorHAnsi" w:hAnsiTheme="majorHAnsi"/>
          <w:sz w:val="22"/>
          <w:szCs w:val="22"/>
        </w:rPr>
      </w:pPr>
      <w:r w:rsidRPr="00045C71">
        <w:rPr>
          <w:rFonts w:asciiTheme="majorHAnsi" w:hAnsiTheme="majorHAnsi"/>
          <w:sz w:val="22"/>
          <w:szCs w:val="22"/>
        </w:rPr>
        <w:t xml:space="preserve">Specifically: </w:t>
      </w:r>
    </w:p>
    <w:p w:rsidR="00112FEA" w:rsidRPr="00045C71" w:rsidRDefault="00112FEA" w:rsidP="00056AB1">
      <w:pPr>
        <w:pStyle w:val="ListParagraph"/>
        <w:numPr>
          <w:ilvl w:val="0"/>
          <w:numId w:val="5"/>
        </w:numPr>
        <w:rPr>
          <w:rFonts w:asciiTheme="majorHAnsi" w:hAnsiTheme="majorHAnsi"/>
          <w:sz w:val="22"/>
          <w:szCs w:val="22"/>
        </w:rPr>
      </w:pPr>
      <w:r w:rsidRPr="00045C71">
        <w:rPr>
          <w:rFonts w:asciiTheme="majorHAnsi" w:hAnsiTheme="majorHAnsi"/>
          <w:sz w:val="22"/>
          <w:szCs w:val="22"/>
        </w:rPr>
        <w:t xml:space="preserve">Service providers will offer clients the opportunity to participate in client research  </w:t>
      </w:r>
    </w:p>
    <w:p w:rsidR="00112FEA" w:rsidRPr="00045C71" w:rsidRDefault="00112FEA" w:rsidP="00056AB1">
      <w:pPr>
        <w:pStyle w:val="ListParagraph"/>
        <w:numPr>
          <w:ilvl w:val="0"/>
          <w:numId w:val="5"/>
        </w:numPr>
        <w:rPr>
          <w:rFonts w:asciiTheme="majorHAnsi" w:hAnsiTheme="majorHAnsi"/>
          <w:sz w:val="22"/>
          <w:szCs w:val="22"/>
        </w:rPr>
      </w:pPr>
      <w:r w:rsidRPr="00045C71">
        <w:rPr>
          <w:rFonts w:asciiTheme="majorHAnsi" w:hAnsiTheme="majorHAnsi"/>
          <w:sz w:val="22"/>
          <w:szCs w:val="22"/>
        </w:rPr>
        <w:t>Any research conducted will be approved by a recognised ethics committee</w:t>
      </w:r>
    </w:p>
    <w:p w:rsidR="00E2793A" w:rsidRPr="000B4292" w:rsidRDefault="00112FEA" w:rsidP="000B4292">
      <w:pPr>
        <w:rPr>
          <w:rFonts w:asciiTheme="majorHAnsi" w:hAnsiTheme="majorHAnsi"/>
          <w:sz w:val="22"/>
          <w:szCs w:val="22"/>
        </w:rPr>
      </w:pPr>
      <w:r w:rsidRPr="00045C71">
        <w:rPr>
          <w:rFonts w:asciiTheme="majorHAnsi" w:hAnsiTheme="majorHAnsi"/>
          <w:sz w:val="22"/>
          <w:szCs w:val="22"/>
        </w:rPr>
        <w:t>The specific details about commissioning and administering client research will be available in an updated version of this document, following sector consultations and approval of the research by a recognised ethics committee. This will include specific requirements for obtaining informed consent to part</w:t>
      </w:r>
      <w:r w:rsidR="000B4292">
        <w:rPr>
          <w:rFonts w:asciiTheme="majorHAnsi" w:hAnsiTheme="majorHAnsi"/>
          <w:sz w:val="22"/>
          <w:szCs w:val="22"/>
        </w:rPr>
        <w:t>icipate in follow-up research.</w:t>
      </w:r>
    </w:p>
    <w:p w:rsidR="000F3D75" w:rsidRDefault="000F3D75">
      <w:pPr>
        <w:spacing w:before="0" w:after="200" w:line="276" w:lineRule="auto"/>
        <w:rPr>
          <w:rFonts w:asciiTheme="majorHAnsi" w:hAnsiTheme="majorHAnsi"/>
        </w:rPr>
      </w:pPr>
      <w:r>
        <w:rPr>
          <w:rFonts w:asciiTheme="majorHAnsi" w:hAnsiTheme="majorHAnsi"/>
        </w:rPr>
        <w:br w:type="page"/>
      </w:r>
    </w:p>
    <w:p w:rsidR="0034694F" w:rsidRPr="00D83CFE" w:rsidRDefault="000F5D4A" w:rsidP="007B650D">
      <w:pPr>
        <w:pStyle w:val="Heading1"/>
      </w:pPr>
      <w:bookmarkStart w:id="77" w:name="_Toc414973382"/>
      <w:bookmarkStart w:id="78" w:name="_Toc387916875"/>
      <w:bookmarkStart w:id="79" w:name="_Toc394139371"/>
      <w:r w:rsidRPr="00D83CFE">
        <w:lastRenderedPageBreak/>
        <w:t>6</w:t>
      </w:r>
      <w:r w:rsidR="0034694F" w:rsidRPr="00D83CFE">
        <w:t>.</w:t>
      </w:r>
      <w:r w:rsidR="00BD50D2" w:rsidRPr="00D83CFE">
        <w:tab/>
      </w:r>
      <w:r w:rsidR="0034694F" w:rsidRPr="00D83CFE">
        <w:tab/>
      </w:r>
      <w:r w:rsidR="001F7247" w:rsidRPr="00D83CFE">
        <w:t xml:space="preserve">Collecting </w:t>
      </w:r>
      <w:r w:rsidR="00BD50D2" w:rsidRPr="00D83CFE">
        <w:t>the partnership approach</w:t>
      </w:r>
      <w:r w:rsidR="001F7247" w:rsidRPr="00D83CFE">
        <w:t xml:space="preserve"> extended data</w:t>
      </w:r>
      <w:bookmarkEnd w:id="77"/>
    </w:p>
    <w:bookmarkEnd w:id="78"/>
    <w:bookmarkEnd w:id="79"/>
    <w:p w:rsidR="008F74B9" w:rsidRPr="00045C71" w:rsidRDefault="004A68E5" w:rsidP="00BD50D2">
      <w:pPr>
        <w:rPr>
          <w:rFonts w:asciiTheme="majorHAnsi" w:hAnsiTheme="majorHAnsi"/>
          <w:sz w:val="22"/>
          <w:szCs w:val="22"/>
        </w:rPr>
      </w:pPr>
      <w:r w:rsidRPr="00045C71">
        <w:rPr>
          <w:rFonts w:asciiTheme="majorHAnsi" w:hAnsiTheme="majorHAnsi"/>
          <w:sz w:val="22"/>
          <w:szCs w:val="22"/>
        </w:rPr>
        <w:t xml:space="preserve">The </w:t>
      </w:r>
      <w:r w:rsidRPr="00045C71">
        <w:rPr>
          <w:rFonts w:asciiTheme="majorHAnsi" w:hAnsiTheme="majorHAnsi"/>
          <w:i/>
          <w:sz w:val="22"/>
          <w:szCs w:val="22"/>
        </w:rPr>
        <w:t>p</w:t>
      </w:r>
      <w:r w:rsidR="008F74B9" w:rsidRPr="00045C71">
        <w:rPr>
          <w:rFonts w:asciiTheme="majorHAnsi" w:hAnsiTheme="majorHAnsi"/>
          <w:i/>
          <w:sz w:val="22"/>
          <w:szCs w:val="22"/>
        </w:rPr>
        <w:t>artnership approach</w:t>
      </w:r>
      <w:r w:rsidRPr="00045C71">
        <w:rPr>
          <w:rFonts w:asciiTheme="majorHAnsi" w:hAnsiTheme="majorHAnsi"/>
          <w:i/>
          <w:sz w:val="22"/>
          <w:szCs w:val="22"/>
        </w:rPr>
        <w:t xml:space="preserve"> </w:t>
      </w:r>
      <w:r w:rsidRPr="00045C71">
        <w:rPr>
          <w:rFonts w:asciiTheme="majorHAnsi" w:hAnsiTheme="majorHAnsi"/>
          <w:sz w:val="22"/>
          <w:szCs w:val="22"/>
        </w:rPr>
        <w:t>voluntary extended data set</w:t>
      </w:r>
      <w:r w:rsidR="008F74B9" w:rsidRPr="00045C71">
        <w:rPr>
          <w:rFonts w:asciiTheme="majorHAnsi" w:hAnsiTheme="majorHAnsi"/>
          <w:sz w:val="22"/>
          <w:szCs w:val="22"/>
        </w:rPr>
        <w:t xml:space="preserve"> </w:t>
      </w:r>
      <w:r w:rsidR="004E6EB2">
        <w:rPr>
          <w:rFonts w:asciiTheme="majorHAnsi" w:hAnsiTheme="majorHAnsi"/>
          <w:sz w:val="22"/>
          <w:szCs w:val="22"/>
        </w:rPr>
        <w:t xml:space="preserve">was released in </w:t>
      </w:r>
      <w:r w:rsidR="00247256">
        <w:rPr>
          <w:rFonts w:asciiTheme="majorHAnsi" w:hAnsiTheme="majorHAnsi"/>
          <w:sz w:val="22"/>
          <w:szCs w:val="22"/>
        </w:rPr>
        <w:t>February</w:t>
      </w:r>
      <w:r w:rsidR="00247256" w:rsidRPr="00045C71">
        <w:rPr>
          <w:rFonts w:asciiTheme="majorHAnsi" w:hAnsiTheme="majorHAnsi"/>
          <w:sz w:val="22"/>
          <w:szCs w:val="22"/>
        </w:rPr>
        <w:t xml:space="preserve"> </w:t>
      </w:r>
      <w:r w:rsidR="008F74B9" w:rsidRPr="00045C71">
        <w:rPr>
          <w:rFonts w:asciiTheme="majorHAnsi" w:hAnsiTheme="majorHAnsi"/>
          <w:sz w:val="22"/>
          <w:szCs w:val="22"/>
        </w:rPr>
        <w:t>2015</w:t>
      </w:r>
      <w:r w:rsidR="004E6EB2">
        <w:rPr>
          <w:rFonts w:asciiTheme="majorHAnsi" w:hAnsiTheme="majorHAnsi"/>
          <w:sz w:val="22"/>
          <w:szCs w:val="22"/>
        </w:rPr>
        <w:t xml:space="preserve"> and is now available</w:t>
      </w:r>
      <w:r w:rsidR="008F74B9" w:rsidRPr="00045C71">
        <w:rPr>
          <w:rFonts w:asciiTheme="majorHAnsi" w:hAnsiTheme="majorHAnsi"/>
          <w:sz w:val="22"/>
          <w:szCs w:val="22"/>
        </w:rPr>
        <w:t>.  The following is provid</w:t>
      </w:r>
      <w:r w:rsidRPr="00045C71">
        <w:rPr>
          <w:rFonts w:asciiTheme="majorHAnsi" w:hAnsiTheme="majorHAnsi"/>
          <w:sz w:val="22"/>
          <w:szCs w:val="22"/>
        </w:rPr>
        <w:t>ed as guidance for service providers</w:t>
      </w:r>
      <w:r w:rsidR="008F74B9" w:rsidRPr="00045C71">
        <w:rPr>
          <w:rFonts w:asciiTheme="majorHAnsi" w:hAnsiTheme="majorHAnsi"/>
          <w:sz w:val="22"/>
          <w:szCs w:val="22"/>
        </w:rPr>
        <w:t xml:space="preserve"> to</w:t>
      </w:r>
      <w:r w:rsidR="0085778E" w:rsidRPr="00045C71">
        <w:rPr>
          <w:rFonts w:asciiTheme="majorHAnsi" w:hAnsiTheme="majorHAnsi"/>
          <w:sz w:val="22"/>
          <w:szCs w:val="22"/>
        </w:rPr>
        <w:t xml:space="preserve"> </w:t>
      </w:r>
      <w:r w:rsidR="004E6EB2">
        <w:rPr>
          <w:rFonts w:asciiTheme="majorHAnsi" w:hAnsiTheme="majorHAnsi"/>
          <w:sz w:val="22"/>
          <w:szCs w:val="22"/>
        </w:rPr>
        <w:t xml:space="preserve">support the </w:t>
      </w:r>
      <w:r w:rsidR="0085778E" w:rsidRPr="00045C71">
        <w:rPr>
          <w:rFonts w:asciiTheme="majorHAnsi" w:hAnsiTheme="majorHAnsi"/>
          <w:sz w:val="22"/>
          <w:szCs w:val="22"/>
        </w:rPr>
        <w:t>collect</w:t>
      </w:r>
      <w:r w:rsidR="004E6EB2">
        <w:rPr>
          <w:rFonts w:asciiTheme="majorHAnsi" w:hAnsiTheme="majorHAnsi"/>
          <w:sz w:val="22"/>
          <w:szCs w:val="22"/>
        </w:rPr>
        <w:t>ion of</w:t>
      </w:r>
      <w:r w:rsidR="0085778E" w:rsidRPr="00045C71">
        <w:rPr>
          <w:rFonts w:asciiTheme="majorHAnsi" w:hAnsiTheme="majorHAnsi"/>
          <w:sz w:val="22"/>
          <w:szCs w:val="22"/>
        </w:rPr>
        <w:t xml:space="preserve"> this </w:t>
      </w:r>
      <w:r w:rsidR="00326C75" w:rsidRPr="00045C71">
        <w:rPr>
          <w:rFonts w:asciiTheme="majorHAnsi" w:hAnsiTheme="majorHAnsi"/>
          <w:sz w:val="22"/>
          <w:szCs w:val="22"/>
        </w:rPr>
        <w:t>information</w:t>
      </w:r>
      <w:r w:rsidR="008F74B9" w:rsidRPr="00045C71">
        <w:rPr>
          <w:rFonts w:asciiTheme="majorHAnsi" w:hAnsiTheme="majorHAnsi"/>
          <w:sz w:val="22"/>
          <w:szCs w:val="22"/>
        </w:rPr>
        <w:t>.</w:t>
      </w:r>
    </w:p>
    <w:p w:rsidR="008F74B9" w:rsidRPr="00045C71" w:rsidRDefault="0085778E" w:rsidP="00326C75">
      <w:pPr>
        <w:rPr>
          <w:rFonts w:asciiTheme="majorHAnsi" w:hAnsiTheme="majorHAnsi"/>
          <w:sz w:val="22"/>
          <w:szCs w:val="22"/>
        </w:rPr>
      </w:pPr>
      <w:r w:rsidRPr="00045C71">
        <w:rPr>
          <w:rFonts w:asciiTheme="majorHAnsi" w:hAnsiTheme="majorHAnsi"/>
          <w:sz w:val="22"/>
          <w:szCs w:val="22"/>
        </w:rPr>
        <w:t>As part of</w:t>
      </w:r>
      <w:r w:rsidR="008F74B9" w:rsidRPr="00045C71">
        <w:rPr>
          <w:rFonts w:asciiTheme="majorHAnsi" w:hAnsiTheme="majorHAnsi"/>
          <w:sz w:val="22"/>
          <w:szCs w:val="22"/>
        </w:rPr>
        <w:t xml:space="preserve"> the </w:t>
      </w:r>
      <w:r w:rsidR="003011B3" w:rsidRPr="00045C71">
        <w:rPr>
          <w:rFonts w:asciiTheme="majorHAnsi" w:hAnsiTheme="majorHAnsi"/>
          <w:sz w:val="22"/>
          <w:szCs w:val="22"/>
        </w:rPr>
        <w:t>‘</w:t>
      </w:r>
      <w:r w:rsidR="008F74B9" w:rsidRPr="00045C71">
        <w:rPr>
          <w:rFonts w:asciiTheme="majorHAnsi" w:hAnsiTheme="majorHAnsi"/>
          <w:sz w:val="22"/>
          <w:szCs w:val="22"/>
        </w:rPr>
        <w:t>New Way of Working for Grants</w:t>
      </w:r>
      <w:r w:rsidR="003011B3" w:rsidRPr="00045C71">
        <w:rPr>
          <w:rFonts w:asciiTheme="majorHAnsi" w:hAnsiTheme="majorHAnsi"/>
          <w:sz w:val="22"/>
          <w:szCs w:val="22"/>
        </w:rPr>
        <w:t>’</w:t>
      </w:r>
      <w:r w:rsidR="008F74B9" w:rsidRPr="00045C71">
        <w:rPr>
          <w:rFonts w:asciiTheme="majorHAnsi" w:hAnsiTheme="majorHAnsi"/>
          <w:sz w:val="22"/>
          <w:szCs w:val="22"/>
        </w:rPr>
        <w:t xml:space="preserve">, service providers can choose to report an optional extended data set to the Department in exchange for regular and relevant reports. This is known as the </w:t>
      </w:r>
      <w:r w:rsidR="008F74B9" w:rsidRPr="00045C71">
        <w:rPr>
          <w:rFonts w:asciiTheme="majorHAnsi" w:hAnsiTheme="majorHAnsi"/>
          <w:i/>
          <w:sz w:val="22"/>
          <w:szCs w:val="22"/>
        </w:rPr>
        <w:t>partnership approach</w:t>
      </w:r>
      <w:r w:rsidR="008F74B9" w:rsidRPr="00045C71">
        <w:rPr>
          <w:rFonts w:asciiTheme="majorHAnsi" w:hAnsiTheme="majorHAnsi"/>
          <w:sz w:val="22"/>
          <w:szCs w:val="22"/>
        </w:rPr>
        <w:t xml:space="preserve">. The extended data set includes information </w:t>
      </w:r>
      <w:r w:rsidRPr="00045C71">
        <w:rPr>
          <w:rFonts w:asciiTheme="majorHAnsi" w:hAnsiTheme="majorHAnsi"/>
          <w:sz w:val="22"/>
          <w:szCs w:val="22"/>
        </w:rPr>
        <w:t xml:space="preserve">about a client’s presenting needs and circumstances </w:t>
      </w:r>
      <w:r w:rsidR="008F74B9" w:rsidRPr="00045C71">
        <w:rPr>
          <w:rFonts w:asciiTheme="majorHAnsi" w:hAnsiTheme="majorHAnsi"/>
          <w:sz w:val="22"/>
          <w:szCs w:val="22"/>
        </w:rPr>
        <w:t>such as the reason for seeking assistance,</w:t>
      </w:r>
      <w:r w:rsidR="00326C75" w:rsidRPr="00045C71">
        <w:rPr>
          <w:rFonts w:asciiTheme="majorHAnsi" w:hAnsiTheme="majorHAnsi"/>
          <w:sz w:val="22"/>
          <w:szCs w:val="22"/>
        </w:rPr>
        <w:t xml:space="preserve"> referrals (in and out), household</w:t>
      </w:r>
      <w:r w:rsidR="008F74B9" w:rsidRPr="00045C71">
        <w:rPr>
          <w:rFonts w:asciiTheme="majorHAnsi" w:hAnsiTheme="majorHAnsi"/>
          <w:sz w:val="22"/>
          <w:szCs w:val="22"/>
        </w:rPr>
        <w:t xml:space="preserve"> composition</w:t>
      </w:r>
      <w:r w:rsidR="004E6EB2">
        <w:rPr>
          <w:rFonts w:asciiTheme="majorHAnsi" w:hAnsiTheme="majorHAnsi"/>
          <w:sz w:val="22"/>
          <w:szCs w:val="22"/>
        </w:rPr>
        <w:t xml:space="preserve"> </w:t>
      </w:r>
      <w:r w:rsidR="00247256">
        <w:rPr>
          <w:rFonts w:asciiTheme="majorHAnsi" w:hAnsiTheme="majorHAnsi"/>
          <w:sz w:val="22"/>
          <w:szCs w:val="22"/>
        </w:rPr>
        <w:t xml:space="preserve">and </w:t>
      </w:r>
      <w:r w:rsidR="008F74B9" w:rsidRPr="00045C71">
        <w:rPr>
          <w:rFonts w:asciiTheme="majorHAnsi" w:hAnsiTheme="majorHAnsi"/>
          <w:sz w:val="22"/>
          <w:szCs w:val="22"/>
        </w:rPr>
        <w:t>income</w:t>
      </w:r>
      <w:r w:rsidR="004A68E5" w:rsidRPr="00045C71">
        <w:rPr>
          <w:rFonts w:asciiTheme="majorHAnsi" w:hAnsiTheme="majorHAnsi"/>
          <w:sz w:val="22"/>
          <w:szCs w:val="22"/>
        </w:rPr>
        <w:t xml:space="preserve"> status</w:t>
      </w:r>
      <w:r w:rsidRPr="00045C71">
        <w:rPr>
          <w:rFonts w:asciiTheme="majorHAnsi" w:hAnsiTheme="majorHAnsi"/>
          <w:sz w:val="22"/>
          <w:szCs w:val="22"/>
        </w:rPr>
        <w:t>. Other</w:t>
      </w:r>
      <w:r w:rsidR="008F74B9" w:rsidRPr="00045C71">
        <w:rPr>
          <w:rFonts w:asciiTheme="majorHAnsi" w:hAnsiTheme="majorHAnsi"/>
          <w:sz w:val="22"/>
          <w:szCs w:val="22"/>
        </w:rPr>
        <w:t xml:space="preserve"> outcomes</w:t>
      </w:r>
      <w:r w:rsidRPr="00045C71">
        <w:rPr>
          <w:rFonts w:asciiTheme="majorHAnsi" w:hAnsiTheme="majorHAnsi"/>
          <w:sz w:val="22"/>
          <w:szCs w:val="22"/>
        </w:rPr>
        <w:t xml:space="preserve"> focused data is collected </w:t>
      </w:r>
      <w:r w:rsidR="008F74B9" w:rsidRPr="00045C71">
        <w:rPr>
          <w:rFonts w:asciiTheme="majorHAnsi" w:hAnsiTheme="majorHAnsi"/>
          <w:sz w:val="22"/>
          <w:szCs w:val="22"/>
        </w:rPr>
        <w:t>using Standard Client / Community Outcomes Reporting (SCORE).</w:t>
      </w:r>
    </w:p>
    <w:p w:rsidR="008F74B9" w:rsidRPr="00045C71" w:rsidRDefault="008F74B9" w:rsidP="00BD50D2">
      <w:pPr>
        <w:rPr>
          <w:rFonts w:asciiTheme="majorHAnsi" w:hAnsiTheme="majorHAnsi"/>
          <w:sz w:val="22"/>
          <w:szCs w:val="22"/>
        </w:rPr>
      </w:pPr>
      <w:r w:rsidRPr="00045C71">
        <w:rPr>
          <w:rFonts w:asciiTheme="majorHAnsi" w:hAnsiTheme="majorHAnsi"/>
          <w:sz w:val="22"/>
          <w:szCs w:val="22"/>
        </w:rPr>
        <w:t>This section presents practical information about</w:t>
      </w:r>
      <w:r w:rsidR="0085778E" w:rsidRPr="00045C71">
        <w:rPr>
          <w:rFonts w:asciiTheme="majorHAnsi" w:hAnsiTheme="majorHAnsi"/>
          <w:sz w:val="22"/>
          <w:szCs w:val="22"/>
        </w:rPr>
        <w:t xml:space="preserve"> the</w:t>
      </w:r>
      <w:r w:rsidRPr="00045C71">
        <w:rPr>
          <w:rFonts w:asciiTheme="majorHAnsi" w:hAnsiTheme="majorHAnsi"/>
          <w:sz w:val="22"/>
          <w:szCs w:val="22"/>
        </w:rPr>
        <w:t xml:space="preserve"> extended data requirements</w:t>
      </w:r>
      <w:r w:rsidR="0085778E" w:rsidRPr="00045C71">
        <w:rPr>
          <w:rFonts w:asciiTheme="majorHAnsi" w:hAnsiTheme="majorHAnsi"/>
          <w:sz w:val="22"/>
          <w:szCs w:val="22"/>
        </w:rPr>
        <w:t xml:space="preserve"> describing a client’s presenting needs and circumstances</w:t>
      </w:r>
      <w:r w:rsidRPr="00045C71">
        <w:rPr>
          <w:rFonts w:asciiTheme="majorHAnsi" w:hAnsiTheme="majorHAnsi"/>
          <w:sz w:val="22"/>
          <w:szCs w:val="22"/>
        </w:rPr>
        <w:t xml:space="preserve">. Detailed information about collecting and reporting </w:t>
      </w:r>
      <w:r w:rsidR="004A68E5" w:rsidRPr="00045C71">
        <w:rPr>
          <w:rFonts w:asciiTheme="majorHAnsi" w:hAnsiTheme="majorHAnsi"/>
          <w:sz w:val="22"/>
          <w:szCs w:val="22"/>
        </w:rPr>
        <w:t>SCORE</w:t>
      </w:r>
      <w:r w:rsidRPr="00045C71">
        <w:rPr>
          <w:rFonts w:asciiTheme="majorHAnsi" w:hAnsiTheme="majorHAnsi"/>
          <w:sz w:val="22"/>
          <w:szCs w:val="22"/>
        </w:rPr>
        <w:t xml:space="preserve"> is p</w:t>
      </w:r>
      <w:r w:rsidR="00BB51F7" w:rsidRPr="00045C71">
        <w:rPr>
          <w:rFonts w:asciiTheme="majorHAnsi" w:hAnsiTheme="majorHAnsi"/>
          <w:sz w:val="22"/>
          <w:szCs w:val="22"/>
        </w:rPr>
        <w:t>resented separately in Section 7</w:t>
      </w:r>
      <w:r w:rsidRPr="00045C71">
        <w:rPr>
          <w:rFonts w:asciiTheme="majorHAnsi" w:hAnsiTheme="majorHAnsi"/>
          <w:sz w:val="22"/>
          <w:szCs w:val="22"/>
        </w:rPr>
        <w:t xml:space="preserve">. </w:t>
      </w:r>
    </w:p>
    <w:p w:rsidR="008F74B9" w:rsidRPr="00D83CFE" w:rsidRDefault="00DF5DC3" w:rsidP="00BC53CA">
      <w:pPr>
        <w:pStyle w:val="Heading2"/>
      </w:pPr>
      <w:bookmarkStart w:id="80" w:name="_Toc394139372"/>
      <w:bookmarkStart w:id="81" w:name="_Toc414973383"/>
      <w:r w:rsidRPr="00D83CFE">
        <w:t>6</w:t>
      </w:r>
      <w:r w:rsidR="00BD50D2" w:rsidRPr="00D83CFE">
        <w:t>.1</w:t>
      </w:r>
      <w:r w:rsidR="00BD50D2" w:rsidRPr="00D83CFE">
        <w:tab/>
      </w:r>
      <w:r w:rsidR="008F74B9" w:rsidRPr="00D83CFE">
        <w:t>Client needs and presenting context</w:t>
      </w:r>
      <w:bookmarkEnd w:id="80"/>
      <w:bookmarkEnd w:id="81"/>
    </w:p>
    <w:p w:rsidR="008F74B9" w:rsidRPr="00045C71" w:rsidRDefault="008F74B9" w:rsidP="00BD50D2">
      <w:pPr>
        <w:rPr>
          <w:rFonts w:asciiTheme="majorHAnsi" w:hAnsiTheme="majorHAnsi"/>
          <w:sz w:val="22"/>
          <w:szCs w:val="22"/>
        </w:rPr>
      </w:pPr>
      <w:r w:rsidRPr="00045C71">
        <w:rPr>
          <w:rFonts w:asciiTheme="majorHAnsi" w:hAnsiTheme="majorHAnsi"/>
          <w:sz w:val="22"/>
          <w:szCs w:val="22"/>
        </w:rPr>
        <w:t xml:space="preserve">Under the </w:t>
      </w:r>
      <w:r w:rsidRPr="00045C71">
        <w:rPr>
          <w:rFonts w:asciiTheme="majorHAnsi" w:hAnsiTheme="majorHAnsi"/>
          <w:i/>
          <w:sz w:val="22"/>
          <w:szCs w:val="22"/>
        </w:rPr>
        <w:t>partnership approach</w:t>
      </w:r>
      <w:r w:rsidR="00551526" w:rsidRPr="00045C71">
        <w:rPr>
          <w:rFonts w:asciiTheme="majorHAnsi" w:hAnsiTheme="majorHAnsi"/>
          <w:sz w:val="22"/>
          <w:szCs w:val="22"/>
        </w:rPr>
        <w:t>, service providers that volunteer to participate</w:t>
      </w:r>
      <w:r w:rsidRPr="00045C71">
        <w:rPr>
          <w:rFonts w:asciiTheme="majorHAnsi" w:hAnsiTheme="majorHAnsi"/>
          <w:sz w:val="22"/>
          <w:szCs w:val="22"/>
        </w:rPr>
        <w:t xml:space="preserve"> agree to collect and report additional data items about client </w:t>
      </w:r>
      <w:r w:rsidR="0085778E" w:rsidRPr="00045C71">
        <w:rPr>
          <w:rFonts w:asciiTheme="majorHAnsi" w:hAnsiTheme="majorHAnsi"/>
          <w:sz w:val="22"/>
          <w:szCs w:val="22"/>
        </w:rPr>
        <w:t>needs and presenting circumstances</w:t>
      </w:r>
      <w:r w:rsidRPr="00045C71">
        <w:rPr>
          <w:rFonts w:asciiTheme="majorHAnsi" w:hAnsiTheme="majorHAnsi"/>
          <w:sz w:val="22"/>
          <w:szCs w:val="22"/>
        </w:rPr>
        <w:t xml:space="preserve"> where they already collect this data</w:t>
      </w:r>
      <w:r w:rsidR="003011B3" w:rsidRPr="00045C71">
        <w:rPr>
          <w:rFonts w:asciiTheme="majorHAnsi" w:hAnsiTheme="majorHAnsi"/>
          <w:sz w:val="22"/>
          <w:szCs w:val="22"/>
        </w:rPr>
        <w:t>,</w:t>
      </w:r>
      <w:r w:rsidRPr="00045C71">
        <w:rPr>
          <w:rFonts w:asciiTheme="majorHAnsi" w:hAnsiTheme="majorHAnsi"/>
          <w:sz w:val="22"/>
          <w:szCs w:val="22"/>
        </w:rPr>
        <w:t xml:space="preserve"> or where they</w:t>
      </w:r>
      <w:r w:rsidR="00551526" w:rsidRPr="00045C71">
        <w:rPr>
          <w:rFonts w:asciiTheme="majorHAnsi" w:hAnsiTheme="majorHAnsi"/>
          <w:sz w:val="22"/>
          <w:szCs w:val="22"/>
        </w:rPr>
        <w:t xml:space="preserve"> consider this information to be relevant and ar</w:t>
      </w:r>
      <w:r w:rsidRPr="00045C71">
        <w:rPr>
          <w:rFonts w:asciiTheme="majorHAnsi" w:hAnsiTheme="majorHAnsi"/>
          <w:sz w:val="22"/>
          <w:szCs w:val="22"/>
        </w:rPr>
        <w:t xml:space="preserve">e able to collect it. </w:t>
      </w:r>
    </w:p>
    <w:p w:rsidR="008F74B9" w:rsidRPr="00045C71" w:rsidRDefault="0085778E" w:rsidP="00BD50D2">
      <w:pPr>
        <w:rPr>
          <w:rFonts w:asciiTheme="majorHAnsi" w:hAnsiTheme="majorHAnsi"/>
          <w:sz w:val="22"/>
          <w:szCs w:val="22"/>
        </w:rPr>
      </w:pPr>
      <w:r w:rsidRPr="00045C71">
        <w:rPr>
          <w:rFonts w:asciiTheme="majorHAnsi" w:hAnsiTheme="majorHAnsi"/>
          <w:sz w:val="22"/>
          <w:szCs w:val="22"/>
        </w:rPr>
        <w:t>There are eight</w:t>
      </w:r>
      <w:r w:rsidR="008F74B9" w:rsidRPr="00045C71">
        <w:rPr>
          <w:rFonts w:asciiTheme="majorHAnsi" w:hAnsiTheme="majorHAnsi"/>
          <w:sz w:val="22"/>
          <w:szCs w:val="22"/>
        </w:rPr>
        <w:t xml:space="preserve"> additional data items about cli</w:t>
      </w:r>
      <w:r w:rsidRPr="00045C71">
        <w:rPr>
          <w:rFonts w:asciiTheme="majorHAnsi" w:hAnsiTheme="majorHAnsi"/>
          <w:sz w:val="22"/>
          <w:szCs w:val="22"/>
        </w:rPr>
        <w:t>ent needs and presenting circumstances</w:t>
      </w:r>
      <w:r w:rsidR="008F74B9" w:rsidRPr="00045C71">
        <w:rPr>
          <w:rFonts w:asciiTheme="majorHAnsi" w:hAnsiTheme="majorHAnsi"/>
          <w:sz w:val="22"/>
          <w:szCs w:val="22"/>
        </w:rPr>
        <w:t>. For many service providers, these data items are already collected to inform internal servi</w:t>
      </w:r>
      <w:r w:rsidR="00551526" w:rsidRPr="00045C71">
        <w:rPr>
          <w:rFonts w:asciiTheme="majorHAnsi" w:hAnsiTheme="majorHAnsi"/>
          <w:sz w:val="22"/>
          <w:szCs w:val="22"/>
        </w:rPr>
        <w:t>ce planning—but some items (for example</w:t>
      </w:r>
      <w:r w:rsidRPr="00045C71">
        <w:rPr>
          <w:rFonts w:asciiTheme="majorHAnsi" w:hAnsiTheme="majorHAnsi"/>
          <w:sz w:val="22"/>
          <w:szCs w:val="22"/>
        </w:rPr>
        <w:t xml:space="preserve"> migration visa category) may only be relevant for specific funded a</w:t>
      </w:r>
      <w:r w:rsidR="008F74B9" w:rsidRPr="00045C71">
        <w:rPr>
          <w:rFonts w:asciiTheme="majorHAnsi" w:hAnsiTheme="majorHAnsi"/>
          <w:sz w:val="22"/>
          <w:szCs w:val="22"/>
        </w:rPr>
        <w:t>ctivities.</w:t>
      </w:r>
      <w:r w:rsidR="00B34C9C">
        <w:rPr>
          <w:rFonts w:asciiTheme="majorHAnsi" w:hAnsiTheme="majorHAnsi"/>
          <w:sz w:val="22"/>
          <w:szCs w:val="22"/>
        </w:rPr>
        <w:t xml:space="preserve"> An organisation can choose to record some or all of the additional items.  All of the following items are optional to collect.</w:t>
      </w:r>
    </w:p>
    <w:p w:rsidR="008F74B9" w:rsidRPr="00D83CFE" w:rsidRDefault="00DF5DC3" w:rsidP="00BC53CA">
      <w:pPr>
        <w:pStyle w:val="Heading2"/>
      </w:pPr>
      <w:bookmarkStart w:id="82" w:name="_Toc394139373"/>
      <w:bookmarkStart w:id="83" w:name="_Toc414973384"/>
      <w:r w:rsidRPr="00D83CFE">
        <w:t>6</w:t>
      </w:r>
      <w:r w:rsidR="00AA2C33" w:rsidRPr="00D83CFE">
        <w:t>.2</w:t>
      </w:r>
      <w:r w:rsidR="00BD50D2" w:rsidRPr="00D83CFE">
        <w:tab/>
      </w:r>
      <w:r w:rsidR="008F74B9" w:rsidRPr="00D83CFE">
        <w:t>Reasons for seeking assistance</w:t>
      </w:r>
      <w:bookmarkEnd w:id="82"/>
      <w:bookmarkEnd w:id="83"/>
    </w:p>
    <w:p w:rsidR="00BD50D2" w:rsidRPr="00045C71" w:rsidRDefault="00BD50D2" w:rsidP="00BD50D2">
      <w:pPr>
        <w:rPr>
          <w:rFonts w:asciiTheme="majorHAnsi" w:hAnsiTheme="majorHAnsi"/>
          <w:sz w:val="22"/>
          <w:szCs w:val="22"/>
        </w:rPr>
      </w:pPr>
      <w:r w:rsidRPr="00045C71">
        <w:rPr>
          <w:rFonts w:asciiTheme="majorHAnsi" w:hAnsiTheme="majorHAnsi"/>
          <w:sz w:val="22"/>
          <w:szCs w:val="22"/>
        </w:rPr>
        <w:t>Data about</w:t>
      </w:r>
      <w:r w:rsidR="008F74B9" w:rsidRPr="00045C71">
        <w:rPr>
          <w:rFonts w:asciiTheme="majorHAnsi" w:hAnsiTheme="majorHAnsi"/>
          <w:sz w:val="22"/>
          <w:szCs w:val="22"/>
        </w:rPr>
        <w:t xml:space="preserve"> the reason </w:t>
      </w:r>
      <w:proofErr w:type="gramStart"/>
      <w:r w:rsidRPr="00045C71">
        <w:rPr>
          <w:rFonts w:asciiTheme="majorHAnsi" w:hAnsiTheme="majorHAnsi"/>
          <w:sz w:val="22"/>
          <w:szCs w:val="22"/>
        </w:rPr>
        <w:t>a client</w:t>
      </w:r>
      <w:proofErr w:type="gramEnd"/>
      <w:r w:rsidR="008F74B9" w:rsidRPr="00045C71">
        <w:rPr>
          <w:rFonts w:asciiTheme="majorHAnsi" w:hAnsiTheme="majorHAnsi"/>
          <w:sz w:val="22"/>
          <w:szCs w:val="22"/>
        </w:rPr>
        <w:t xml:space="preserve"> sought assistance is collected to inform service planning to better respond to presenting need</w:t>
      </w:r>
      <w:r w:rsidR="004E6EB2">
        <w:rPr>
          <w:rFonts w:asciiTheme="majorHAnsi" w:hAnsiTheme="majorHAnsi"/>
          <w:sz w:val="22"/>
          <w:szCs w:val="22"/>
        </w:rPr>
        <w:t>s</w:t>
      </w:r>
      <w:r w:rsidR="008F74B9" w:rsidRPr="00045C71">
        <w:rPr>
          <w:rFonts w:asciiTheme="majorHAnsi" w:hAnsiTheme="majorHAnsi"/>
          <w:sz w:val="22"/>
          <w:szCs w:val="22"/>
        </w:rPr>
        <w:t>.</w:t>
      </w:r>
      <w:r w:rsidR="00AC018C" w:rsidRPr="00045C71">
        <w:rPr>
          <w:rFonts w:asciiTheme="majorHAnsi" w:hAnsiTheme="majorHAnsi"/>
          <w:sz w:val="22"/>
          <w:szCs w:val="22"/>
        </w:rPr>
        <w:t xml:space="preserve"> </w:t>
      </w:r>
      <w:r w:rsidR="008F74B9" w:rsidRPr="00045C71">
        <w:rPr>
          <w:rFonts w:asciiTheme="majorHAnsi" w:hAnsiTheme="majorHAnsi"/>
          <w:sz w:val="22"/>
          <w:szCs w:val="22"/>
        </w:rPr>
        <w:t>The categories for describing the reason for seeking assistance are standardised to reflect the SCORE outcome do</w:t>
      </w:r>
      <w:r w:rsidR="0085778E" w:rsidRPr="00045C71">
        <w:rPr>
          <w:rFonts w:asciiTheme="majorHAnsi" w:hAnsiTheme="majorHAnsi"/>
          <w:sz w:val="22"/>
          <w:szCs w:val="22"/>
        </w:rPr>
        <w:t>mains that cover the range of funded a</w:t>
      </w:r>
      <w:r w:rsidR="008F74B9" w:rsidRPr="00045C71">
        <w:rPr>
          <w:rFonts w:asciiTheme="majorHAnsi" w:hAnsiTheme="majorHAnsi"/>
          <w:sz w:val="22"/>
          <w:szCs w:val="22"/>
        </w:rPr>
        <w:t>ctivities</w:t>
      </w:r>
      <w:r w:rsidR="0085778E" w:rsidRPr="00045C71">
        <w:rPr>
          <w:rFonts w:asciiTheme="majorHAnsi" w:hAnsiTheme="majorHAnsi"/>
          <w:sz w:val="22"/>
          <w:szCs w:val="22"/>
        </w:rPr>
        <w:t xml:space="preserve"> captured as part of the </w:t>
      </w:r>
      <w:r w:rsidR="0085778E" w:rsidRPr="00045C71">
        <w:rPr>
          <w:rFonts w:asciiTheme="majorHAnsi" w:hAnsiTheme="majorHAnsi"/>
          <w:i/>
          <w:sz w:val="22"/>
          <w:szCs w:val="22"/>
        </w:rPr>
        <w:t>DSS Data Exchange Framework</w:t>
      </w:r>
      <w:r w:rsidR="008F74B9" w:rsidRPr="00045C71">
        <w:rPr>
          <w:rFonts w:asciiTheme="majorHAnsi" w:hAnsiTheme="majorHAnsi"/>
          <w:sz w:val="22"/>
          <w:szCs w:val="22"/>
        </w:rPr>
        <w:t xml:space="preserve">. For each client, data is recorded </w:t>
      </w:r>
      <w:r w:rsidR="001A47E8" w:rsidRPr="00045C71">
        <w:rPr>
          <w:rFonts w:asciiTheme="majorHAnsi" w:hAnsiTheme="majorHAnsi"/>
          <w:sz w:val="22"/>
          <w:szCs w:val="22"/>
        </w:rPr>
        <w:t xml:space="preserve">about </w:t>
      </w:r>
      <w:r w:rsidR="008F74B9" w:rsidRPr="00045C71">
        <w:rPr>
          <w:rFonts w:asciiTheme="majorHAnsi" w:hAnsiTheme="majorHAnsi"/>
          <w:sz w:val="22"/>
          <w:szCs w:val="22"/>
        </w:rPr>
        <w:t xml:space="preserve">the main reason for seeking assistance and, if relevant, </w:t>
      </w:r>
      <w:r w:rsidR="0085778E" w:rsidRPr="00045C71">
        <w:rPr>
          <w:rFonts w:asciiTheme="majorHAnsi" w:hAnsiTheme="majorHAnsi"/>
          <w:sz w:val="22"/>
          <w:szCs w:val="22"/>
        </w:rPr>
        <w:t>a secondary</w:t>
      </w:r>
      <w:r w:rsidR="001A47E8" w:rsidRPr="00045C71">
        <w:rPr>
          <w:rFonts w:asciiTheme="majorHAnsi" w:hAnsiTheme="majorHAnsi"/>
          <w:sz w:val="22"/>
          <w:szCs w:val="22"/>
        </w:rPr>
        <w:t xml:space="preserve"> </w:t>
      </w:r>
      <w:r w:rsidR="0085778E" w:rsidRPr="00045C71">
        <w:rPr>
          <w:rFonts w:asciiTheme="majorHAnsi" w:hAnsiTheme="majorHAnsi"/>
          <w:sz w:val="22"/>
          <w:szCs w:val="22"/>
        </w:rPr>
        <w:t>reason</w:t>
      </w:r>
      <w:r w:rsidR="008F74B9" w:rsidRPr="00045C71">
        <w:rPr>
          <w:rFonts w:asciiTheme="majorHAnsi" w:hAnsiTheme="majorHAnsi"/>
          <w:sz w:val="22"/>
          <w:szCs w:val="22"/>
        </w:rPr>
        <w:t xml:space="preserve"> for seeking assistance. </w:t>
      </w:r>
      <w:r w:rsidR="00B34C9C">
        <w:rPr>
          <w:rFonts w:asciiTheme="majorHAnsi" w:hAnsiTheme="majorHAnsi"/>
          <w:sz w:val="22"/>
          <w:szCs w:val="22"/>
        </w:rPr>
        <w:t>Reasons for seeking assistance are recorded at the case level, to allow organisations to reflect that clients go to different activities to address different needs.</w:t>
      </w:r>
    </w:p>
    <w:p w:rsidR="008F74B9" w:rsidRPr="00045C71" w:rsidRDefault="008F74B9" w:rsidP="00BD50D2">
      <w:pPr>
        <w:rPr>
          <w:rFonts w:asciiTheme="majorHAnsi" w:hAnsiTheme="majorHAnsi"/>
          <w:sz w:val="22"/>
          <w:szCs w:val="22"/>
        </w:rPr>
      </w:pPr>
      <w:r w:rsidRPr="00045C71">
        <w:rPr>
          <w:rFonts w:asciiTheme="majorHAnsi" w:hAnsiTheme="majorHAnsi"/>
          <w:sz w:val="22"/>
          <w:szCs w:val="22"/>
        </w:rPr>
        <w:t xml:space="preserve">The categories for describing the reason for seeking assistance cover: </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Physical health </w:t>
      </w:r>
      <w:r w:rsidRPr="00045C71">
        <w:rPr>
          <w:rFonts w:asciiTheme="majorHAnsi" w:hAnsiTheme="majorHAnsi"/>
          <w:sz w:val="22"/>
          <w:szCs w:val="22"/>
        </w:rPr>
        <w:t>is selected as the reason for seeking assistance where the client is seeking to change the impact of their physical health on their independence, participation and wellbeing</w:t>
      </w:r>
      <w:r w:rsidR="00A875AA"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Mental health</w:t>
      </w:r>
      <w:r w:rsidR="00346A7E" w:rsidRPr="00045C71">
        <w:rPr>
          <w:rFonts w:asciiTheme="majorHAnsi" w:hAnsiTheme="majorHAnsi"/>
          <w:b/>
          <w:sz w:val="22"/>
          <w:szCs w:val="22"/>
        </w:rPr>
        <w:t>, wellbeing and self-care</w:t>
      </w:r>
      <w:r w:rsidRPr="00045C71">
        <w:rPr>
          <w:rFonts w:asciiTheme="majorHAnsi" w:hAnsiTheme="majorHAnsi"/>
          <w:b/>
          <w:sz w:val="22"/>
          <w:szCs w:val="22"/>
        </w:rPr>
        <w:t xml:space="preserve"> </w:t>
      </w:r>
      <w:r w:rsidRPr="00045C71">
        <w:rPr>
          <w:rFonts w:asciiTheme="majorHAnsi" w:hAnsiTheme="majorHAnsi"/>
          <w:sz w:val="22"/>
          <w:szCs w:val="22"/>
        </w:rPr>
        <w:t>is selected as the reason for seeking assistance where the client is seeking to change the impact of mental health issues on their self-care, independence, participation and wellbeing</w:t>
      </w:r>
      <w:r w:rsidR="00A875AA"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Personal and family safety </w:t>
      </w:r>
      <w:r w:rsidRPr="00045C71">
        <w:rPr>
          <w:rFonts w:asciiTheme="majorHAnsi" w:hAnsiTheme="majorHAnsi"/>
          <w:sz w:val="22"/>
          <w:szCs w:val="22"/>
        </w:rPr>
        <w:t>is selected as the reason for seeking assistance where the client is seeking to change the impact of personal and family safety issues on their independence, participation and wellbeing</w:t>
      </w:r>
      <w:r w:rsidR="00A875AA"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Age-appropriate development </w:t>
      </w:r>
      <w:r w:rsidRPr="00045C71">
        <w:rPr>
          <w:rFonts w:asciiTheme="majorHAnsi" w:hAnsiTheme="majorHAnsi"/>
          <w:sz w:val="22"/>
          <w:szCs w:val="22"/>
        </w:rPr>
        <w:t>is selected as the reason for seeking assistance where the client is seeking to improve age-appropriate development</w:t>
      </w:r>
      <w:r w:rsidR="00A875AA" w:rsidRPr="00045C71">
        <w:rPr>
          <w:rFonts w:asciiTheme="majorHAnsi" w:hAnsiTheme="majorHAnsi"/>
          <w:sz w:val="22"/>
          <w:szCs w:val="22"/>
        </w:rPr>
        <w:t>.</w:t>
      </w:r>
    </w:p>
    <w:p w:rsidR="008F74B9"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Community participation and</w:t>
      </w:r>
      <w:r w:rsidR="008F74B9" w:rsidRPr="00045C71">
        <w:rPr>
          <w:rFonts w:asciiTheme="majorHAnsi" w:hAnsiTheme="majorHAnsi"/>
          <w:b/>
          <w:sz w:val="22"/>
          <w:szCs w:val="22"/>
        </w:rPr>
        <w:t xml:space="preserve"> networks </w:t>
      </w:r>
      <w:r w:rsidR="008F74B9" w:rsidRPr="00045C71">
        <w:rPr>
          <w:rFonts w:asciiTheme="majorHAnsi" w:hAnsiTheme="majorHAnsi"/>
          <w:sz w:val="22"/>
          <w:szCs w:val="22"/>
        </w:rPr>
        <w:t>is selected as the reason for seeking assistance where the client is seeking to change the impact of poor community participation &amp; networks on their independence, participation and wellbeing</w:t>
      </w:r>
      <w:r w:rsidR="00613C8D"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Family functioning </w:t>
      </w:r>
      <w:r w:rsidRPr="00045C71">
        <w:rPr>
          <w:rFonts w:asciiTheme="majorHAnsi" w:hAnsiTheme="majorHAnsi"/>
          <w:sz w:val="22"/>
          <w:szCs w:val="22"/>
        </w:rPr>
        <w:t>is selected as the reason for seeking assistance where the client is seeking to improve family functioning and change its impact on their independence, participation and wellbeing</w:t>
      </w:r>
      <w:r w:rsidR="00613C8D" w:rsidRPr="00045C71">
        <w:rPr>
          <w:rFonts w:asciiTheme="majorHAnsi" w:hAnsiTheme="majorHAnsi"/>
          <w:sz w:val="22"/>
          <w:szCs w:val="22"/>
        </w:rPr>
        <w:t>.</w:t>
      </w:r>
    </w:p>
    <w:p w:rsidR="008F74B9"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Managing </w:t>
      </w:r>
      <w:r w:rsidR="003023D9">
        <w:rPr>
          <w:rFonts w:asciiTheme="majorHAnsi" w:hAnsiTheme="majorHAnsi"/>
          <w:b/>
          <w:sz w:val="22"/>
          <w:szCs w:val="22"/>
        </w:rPr>
        <w:t>m</w:t>
      </w:r>
      <w:r w:rsidRPr="00045C71">
        <w:rPr>
          <w:rFonts w:asciiTheme="majorHAnsi" w:hAnsiTheme="majorHAnsi"/>
          <w:b/>
          <w:sz w:val="22"/>
          <w:szCs w:val="22"/>
        </w:rPr>
        <w:t>oney</w:t>
      </w:r>
      <w:r w:rsidR="008F74B9" w:rsidRPr="00045C71">
        <w:rPr>
          <w:rFonts w:asciiTheme="majorHAnsi" w:hAnsiTheme="majorHAnsi"/>
          <w:b/>
          <w:sz w:val="22"/>
          <w:szCs w:val="22"/>
        </w:rPr>
        <w:t xml:space="preserve"> </w:t>
      </w:r>
      <w:r w:rsidR="008F74B9" w:rsidRPr="00045C71">
        <w:rPr>
          <w:rFonts w:asciiTheme="majorHAnsi" w:hAnsiTheme="majorHAnsi"/>
          <w:sz w:val="22"/>
          <w:szCs w:val="22"/>
        </w:rPr>
        <w:t>is selected as the reason for seeking assistance where the client is see</w:t>
      </w:r>
      <w:r w:rsidR="00613C8D" w:rsidRPr="00045C71">
        <w:rPr>
          <w:rFonts w:asciiTheme="majorHAnsi" w:hAnsiTheme="majorHAnsi"/>
          <w:sz w:val="22"/>
          <w:szCs w:val="22"/>
        </w:rPr>
        <w:t>king to change the impact of inefficient</w:t>
      </w:r>
      <w:r w:rsidR="008F74B9" w:rsidRPr="00045C71">
        <w:rPr>
          <w:rFonts w:asciiTheme="majorHAnsi" w:hAnsiTheme="majorHAnsi"/>
          <w:sz w:val="22"/>
          <w:szCs w:val="22"/>
        </w:rPr>
        <w:t xml:space="preserve"> money management on their independence, participation and wellbeing</w:t>
      </w:r>
      <w:r w:rsidR="00613C8D" w:rsidRPr="00045C71">
        <w:rPr>
          <w:rFonts w:asciiTheme="majorHAnsi" w:hAnsiTheme="majorHAnsi"/>
          <w:sz w:val="22"/>
          <w:szCs w:val="22"/>
        </w:rPr>
        <w:t>.</w:t>
      </w:r>
    </w:p>
    <w:p w:rsidR="008F74B9"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Employment, education and training</w:t>
      </w:r>
      <w:r w:rsidR="008F74B9" w:rsidRPr="00045C71">
        <w:rPr>
          <w:rFonts w:asciiTheme="majorHAnsi" w:hAnsiTheme="majorHAnsi"/>
          <w:b/>
          <w:sz w:val="22"/>
          <w:szCs w:val="22"/>
        </w:rPr>
        <w:t xml:space="preserve"> </w:t>
      </w:r>
      <w:proofErr w:type="gramStart"/>
      <w:r w:rsidR="008F74B9" w:rsidRPr="00045C71">
        <w:rPr>
          <w:rFonts w:asciiTheme="majorHAnsi" w:hAnsiTheme="majorHAnsi"/>
          <w:sz w:val="22"/>
          <w:szCs w:val="22"/>
        </w:rPr>
        <w:t>is</w:t>
      </w:r>
      <w:proofErr w:type="gramEnd"/>
      <w:r w:rsidR="008F74B9" w:rsidRPr="00045C71">
        <w:rPr>
          <w:rFonts w:asciiTheme="majorHAnsi" w:hAnsiTheme="majorHAnsi"/>
          <w:sz w:val="22"/>
          <w:szCs w:val="22"/>
        </w:rPr>
        <w:t xml:space="preserve"> selected</w:t>
      </w:r>
      <w:r w:rsidR="00613C8D" w:rsidRPr="00045C71">
        <w:rPr>
          <w:rFonts w:asciiTheme="majorHAnsi" w:hAnsiTheme="majorHAnsi"/>
          <w:sz w:val="22"/>
          <w:szCs w:val="22"/>
        </w:rPr>
        <w:t xml:space="preserve"> as</w:t>
      </w:r>
      <w:r w:rsidR="008F74B9" w:rsidRPr="00045C71">
        <w:rPr>
          <w:rFonts w:asciiTheme="majorHAnsi" w:hAnsiTheme="majorHAnsi"/>
          <w:sz w:val="22"/>
          <w:szCs w:val="22"/>
        </w:rPr>
        <w:t xml:space="preserve"> the reason for seeking assistance where the client is seeking to address disengagement from education and /or the labour market</w:t>
      </w:r>
      <w:r w:rsidR="00613C8D"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Material wellbeing </w:t>
      </w:r>
      <w:r w:rsidRPr="00045C71">
        <w:rPr>
          <w:rFonts w:asciiTheme="majorHAnsi" w:hAnsiTheme="majorHAnsi"/>
          <w:sz w:val="22"/>
          <w:szCs w:val="22"/>
        </w:rPr>
        <w:t>is selected as the reason for seeking assistance where the client is focussed on the immediate lack of money and basic items needed for day-to-day living</w:t>
      </w:r>
      <w:r w:rsidR="00613C8D" w:rsidRPr="00045C71">
        <w:rPr>
          <w:rFonts w:asciiTheme="majorHAnsi" w:hAnsiTheme="majorHAnsi"/>
          <w:sz w:val="22"/>
          <w:szCs w:val="22"/>
        </w:rPr>
        <w:t>.</w:t>
      </w:r>
    </w:p>
    <w:p w:rsidR="008F74B9" w:rsidRPr="00045C71" w:rsidRDefault="008F74B9"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lastRenderedPageBreak/>
        <w:t xml:space="preserve">Housing </w:t>
      </w:r>
      <w:r w:rsidRPr="00045C71">
        <w:rPr>
          <w:rFonts w:asciiTheme="majorHAnsi" w:hAnsiTheme="majorHAnsi"/>
          <w:sz w:val="22"/>
          <w:szCs w:val="22"/>
        </w:rPr>
        <w:t>is selected as the reason for seeking assistance where the client is seeking to improve their housing stability or address the impact of poor housing on their independenc</w:t>
      </w:r>
      <w:r w:rsidR="0029572E" w:rsidRPr="00045C71">
        <w:rPr>
          <w:rFonts w:asciiTheme="majorHAnsi" w:hAnsiTheme="majorHAnsi"/>
          <w:sz w:val="22"/>
          <w:szCs w:val="22"/>
        </w:rPr>
        <w:t>e, participation and wellbeing.</w:t>
      </w:r>
    </w:p>
    <w:p w:rsidR="0049522E" w:rsidRPr="00045C71" w:rsidRDefault="008F74B9" w:rsidP="00613C8D">
      <w:pPr>
        <w:rPr>
          <w:rFonts w:asciiTheme="majorHAnsi" w:hAnsiTheme="majorHAnsi"/>
          <w:sz w:val="22"/>
          <w:szCs w:val="22"/>
        </w:rPr>
      </w:pPr>
      <w:r w:rsidRPr="00045C71">
        <w:rPr>
          <w:rFonts w:asciiTheme="majorHAnsi" w:hAnsiTheme="majorHAnsi"/>
          <w:sz w:val="22"/>
          <w:szCs w:val="22"/>
        </w:rPr>
        <w:t>Clearly, many clients’ needs are complex, they change over time and the ‘real’ reason for seeking assistance is often not apparent until a</w:t>
      </w:r>
      <w:r w:rsidR="00E528B8" w:rsidRPr="00045C71">
        <w:rPr>
          <w:rFonts w:asciiTheme="majorHAnsi" w:hAnsiTheme="majorHAnsi"/>
          <w:sz w:val="22"/>
          <w:szCs w:val="22"/>
        </w:rPr>
        <w:t>fter a</w:t>
      </w:r>
      <w:r w:rsidRPr="00045C71">
        <w:rPr>
          <w:rFonts w:asciiTheme="majorHAnsi" w:hAnsiTheme="majorHAnsi"/>
          <w:sz w:val="22"/>
          <w:szCs w:val="22"/>
        </w:rPr>
        <w:t xml:space="preserve"> client </w:t>
      </w:r>
      <w:r w:rsidR="00E528B8" w:rsidRPr="00045C71">
        <w:rPr>
          <w:rFonts w:asciiTheme="majorHAnsi" w:hAnsiTheme="majorHAnsi"/>
          <w:sz w:val="22"/>
          <w:szCs w:val="22"/>
        </w:rPr>
        <w:t xml:space="preserve">initially </w:t>
      </w:r>
      <w:r w:rsidRPr="00045C71">
        <w:rPr>
          <w:rFonts w:asciiTheme="majorHAnsi" w:hAnsiTheme="majorHAnsi"/>
          <w:sz w:val="22"/>
          <w:szCs w:val="22"/>
        </w:rPr>
        <w:t>engages with the service</w:t>
      </w:r>
      <w:r w:rsidR="00E528B8" w:rsidRPr="00045C71">
        <w:rPr>
          <w:rFonts w:asciiTheme="majorHAnsi" w:hAnsiTheme="majorHAnsi"/>
          <w:sz w:val="22"/>
          <w:szCs w:val="22"/>
        </w:rPr>
        <w:t xml:space="preserve"> provider</w:t>
      </w:r>
      <w:r w:rsidRPr="00045C71">
        <w:rPr>
          <w:rFonts w:asciiTheme="majorHAnsi" w:hAnsiTheme="majorHAnsi"/>
          <w:sz w:val="22"/>
          <w:szCs w:val="22"/>
        </w:rPr>
        <w:t>. While recogn</w:t>
      </w:r>
      <w:r w:rsidR="00E528B8" w:rsidRPr="00045C71">
        <w:rPr>
          <w:rFonts w:asciiTheme="majorHAnsi" w:hAnsiTheme="majorHAnsi"/>
          <w:sz w:val="22"/>
          <w:szCs w:val="22"/>
        </w:rPr>
        <w:t>ising these limitations, data about</w:t>
      </w:r>
      <w:r w:rsidRPr="00045C71">
        <w:rPr>
          <w:rFonts w:asciiTheme="majorHAnsi" w:hAnsiTheme="majorHAnsi"/>
          <w:sz w:val="22"/>
          <w:szCs w:val="22"/>
        </w:rPr>
        <w:t xml:space="preserve"> the reasons for seeking assistance is recorded towa</w:t>
      </w:r>
      <w:r w:rsidR="00E528B8" w:rsidRPr="00045C71">
        <w:rPr>
          <w:rFonts w:asciiTheme="majorHAnsi" w:hAnsiTheme="majorHAnsi"/>
          <w:sz w:val="22"/>
          <w:szCs w:val="22"/>
        </w:rPr>
        <w:t xml:space="preserve">rds the start of the service </w:t>
      </w:r>
      <w:r w:rsidRPr="00045C71">
        <w:rPr>
          <w:rFonts w:asciiTheme="majorHAnsi" w:hAnsiTheme="majorHAnsi"/>
          <w:sz w:val="22"/>
          <w:szCs w:val="22"/>
        </w:rPr>
        <w:t xml:space="preserve">to provide a high-level indication of the presenting need—within one of the ten standard outcome domains. </w:t>
      </w:r>
    </w:p>
    <w:p w:rsidR="00613C8D" w:rsidRPr="00045C71" w:rsidRDefault="00027679" w:rsidP="00613C8D">
      <w:pPr>
        <w:rPr>
          <w:rFonts w:asciiTheme="majorHAnsi" w:hAnsiTheme="majorHAnsi"/>
          <w:sz w:val="22"/>
          <w:szCs w:val="22"/>
        </w:rPr>
      </w:pPr>
      <w:r>
        <w:rPr>
          <w:rFonts w:asciiTheme="majorHAnsi" w:hAnsiTheme="majorHAnsi"/>
          <w:sz w:val="22"/>
          <w:szCs w:val="22"/>
        </w:rPr>
        <w:t>R</w:t>
      </w:r>
      <w:r w:rsidR="00613C8D" w:rsidRPr="00045C71">
        <w:rPr>
          <w:rFonts w:asciiTheme="majorHAnsi" w:hAnsiTheme="majorHAnsi"/>
          <w:sz w:val="22"/>
          <w:szCs w:val="22"/>
        </w:rPr>
        <w:t>easons for seeking assistance</w:t>
      </w:r>
      <w:r>
        <w:rPr>
          <w:rFonts w:asciiTheme="majorHAnsi" w:hAnsiTheme="majorHAnsi"/>
          <w:sz w:val="22"/>
          <w:szCs w:val="22"/>
        </w:rPr>
        <w:t xml:space="preserve"> can be recorded</w:t>
      </w:r>
      <w:r w:rsidR="00B34C9C">
        <w:rPr>
          <w:rFonts w:asciiTheme="majorHAnsi" w:hAnsiTheme="majorHAnsi"/>
          <w:sz w:val="22"/>
          <w:szCs w:val="22"/>
        </w:rPr>
        <w:t xml:space="preserve"> as either</w:t>
      </w:r>
      <w:r>
        <w:rPr>
          <w:rFonts w:asciiTheme="majorHAnsi" w:hAnsiTheme="majorHAnsi"/>
          <w:sz w:val="22"/>
          <w:szCs w:val="22"/>
        </w:rPr>
        <w:t xml:space="preserve"> the</w:t>
      </w:r>
      <w:r w:rsidR="00613C8D" w:rsidRPr="00045C71">
        <w:rPr>
          <w:rFonts w:asciiTheme="majorHAnsi" w:hAnsiTheme="majorHAnsi"/>
          <w:sz w:val="22"/>
          <w:szCs w:val="22"/>
        </w:rPr>
        <w:t xml:space="preserve">: </w:t>
      </w:r>
    </w:p>
    <w:p w:rsidR="00613C8D" w:rsidRPr="00045C71" w:rsidRDefault="00613C8D"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Primary reason for seeking assistance</w:t>
      </w:r>
      <w:r w:rsidR="00347F7C">
        <w:rPr>
          <w:rFonts w:asciiTheme="majorHAnsi" w:hAnsiTheme="majorHAnsi"/>
          <w:b/>
          <w:sz w:val="22"/>
          <w:szCs w:val="22"/>
        </w:rPr>
        <w:t xml:space="preserve"> </w:t>
      </w:r>
      <w:r w:rsidR="00347F7C" w:rsidRPr="00DF38BC">
        <w:rPr>
          <w:rFonts w:asciiTheme="majorHAnsi" w:hAnsiTheme="majorHAnsi"/>
          <w:sz w:val="22"/>
          <w:szCs w:val="22"/>
        </w:rPr>
        <w:t xml:space="preserve">– </w:t>
      </w:r>
      <w:r w:rsidRPr="00045C71">
        <w:rPr>
          <w:rFonts w:asciiTheme="majorHAnsi" w:hAnsiTheme="majorHAnsi"/>
          <w:sz w:val="22"/>
          <w:szCs w:val="22"/>
        </w:rPr>
        <w:t>the main</w:t>
      </w:r>
      <w:r w:rsidR="00C5191C" w:rsidRPr="00045C71">
        <w:rPr>
          <w:rFonts w:asciiTheme="majorHAnsi" w:hAnsiTheme="majorHAnsi"/>
          <w:sz w:val="22"/>
          <w:szCs w:val="22"/>
        </w:rPr>
        <w:t xml:space="preserve"> reason for seeking assistance,</w:t>
      </w:r>
      <w:r w:rsidRPr="00045C71">
        <w:rPr>
          <w:rFonts w:asciiTheme="majorHAnsi" w:hAnsiTheme="majorHAnsi"/>
          <w:sz w:val="22"/>
          <w:szCs w:val="22"/>
        </w:rPr>
        <w:t xml:space="preserve"> classified as one of ten possible categories</w:t>
      </w:r>
      <w:r w:rsidR="00AC018C" w:rsidRPr="00045C71">
        <w:rPr>
          <w:rFonts w:asciiTheme="majorHAnsi" w:hAnsiTheme="majorHAnsi"/>
          <w:sz w:val="22"/>
          <w:szCs w:val="22"/>
        </w:rPr>
        <w:t>.</w:t>
      </w:r>
    </w:p>
    <w:p w:rsidR="00613C8D" w:rsidRPr="00045C71" w:rsidRDefault="00B34C9C"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Secondary</w:t>
      </w:r>
      <w:r w:rsidRPr="00045C71">
        <w:rPr>
          <w:rFonts w:asciiTheme="majorHAnsi" w:hAnsiTheme="majorHAnsi"/>
          <w:b/>
          <w:sz w:val="22"/>
          <w:szCs w:val="22"/>
        </w:rPr>
        <w:t xml:space="preserve"> </w:t>
      </w:r>
      <w:r w:rsidR="00613C8D" w:rsidRPr="00045C71">
        <w:rPr>
          <w:rFonts w:asciiTheme="majorHAnsi" w:hAnsiTheme="majorHAnsi"/>
          <w:b/>
          <w:sz w:val="22"/>
          <w:szCs w:val="22"/>
        </w:rPr>
        <w:t>reasons for seeking assistance</w:t>
      </w:r>
      <w:r w:rsidR="00613C8D" w:rsidRPr="00045C71">
        <w:rPr>
          <w:rFonts w:asciiTheme="majorHAnsi" w:hAnsiTheme="majorHAnsi"/>
          <w:sz w:val="22"/>
          <w:szCs w:val="22"/>
        </w:rPr>
        <w:t xml:space="preserve"> – the secondary reason</w:t>
      </w:r>
      <w:r>
        <w:rPr>
          <w:rFonts w:asciiTheme="majorHAnsi" w:hAnsiTheme="majorHAnsi"/>
          <w:sz w:val="22"/>
          <w:szCs w:val="22"/>
        </w:rPr>
        <w:t>s</w:t>
      </w:r>
      <w:r w:rsidR="00613C8D" w:rsidRPr="00045C71">
        <w:rPr>
          <w:rFonts w:asciiTheme="majorHAnsi" w:hAnsiTheme="majorHAnsi"/>
          <w:sz w:val="22"/>
          <w:szCs w:val="22"/>
        </w:rPr>
        <w:t xml:space="preserve"> for seeking assis</w:t>
      </w:r>
      <w:r w:rsidR="00E528B8" w:rsidRPr="00045C71">
        <w:rPr>
          <w:rFonts w:asciiTheme="majorHAnsi" w:hAnsiTheme="majorHAnsi"/>
          <w:sz w:val="22"/>
          <w:szCs w:val="22"/>
        </w:rPr>
        <w:t xml:space="preserve">tance, if relevant </w:t>
      </w:r>
      <w:proofErr w:type="gramStart"/>
      <w:r w:rsidR="00E528B8" w:rsidRPr="00045C71">
        <w:rPr>
          <w:rFonts w:asciiTheme="majorHAnsi" w:hAnsiTheme="majorHAnsi"/>
          <w:sz w:val="22"/>
          <w:szCs w:val="22"/>
        </w:rPr>
        <w:t>select</w:t>
      </w:r>
      <w:proofErr w:type="gramEnd"/>
      <w:r w:rsidR="00E528B8" w:rsidRPr="00045C71">
        <w:rPr>
          <w:rFonts w:asciiTheme="majorHAnsi" w:hAnsiTheme="majorHAnsi"/>
          <w:sz w:val="22"/>
          <w:szCs w:val="22"/>
        </w:rPr>
        <w:t xml:space="preserve"> </w:t>
      </w:r>
      <w:r w:rsidR="00027679" w:rsidRPr="00045C71">
        <w:rPr>
          <w:rFonts w:asciiTheme="majorHAnsi" w:hAnsiTheme="majorHAnsi"/>
          <w:sz w:val="22"/>
          <w:szCs w:val="22"/>
        </w:rPr>
        <w:t>another reason</w:t>
      </w:r>
      <w:r w:rsidR="00613C8D" w:rsidRPr="00045C71">
        <w:rPr>
          <w:rFonts w:asciiTheme="majorHAnsi" w:hAnsiTheme="majorHAnsi"/>
          <w:sz w:val="22"/>
          <w:szCs w:val="22"/>
        </w:rPr>
        <w:t xml:space="preserve"> from the ten possible categories.</w:t>
      </w:r>
      <w:r w:rsidR="00027679">
        <w:rPr>
          <w:rFonts w:asciiTheme="majorHAnsi" w:hAnsiTheme="majorHAnsi"/>
          <w:sz w:val="22"/>
          <w:szCs w:val="22"/>
        </w:rPr>
        <w:t xml:space="preserve"> In most cases this should be limited to one or two.</w:t>
      </w:r>
    </w:p>
    <w:p w:rsidR="0029572E" w:rsidRPr="00D83CFE" w:rsidRDefault="00DF5DC3" w:rsidP="00BC53CA">
      <w:pPr>
        <w:pStyle w:val="Heading2"/>
      </w:pPr>
      <w:bookmarkStart w:id="84" w:name="_Toc394139374"/>
      <w:bookmarkStart w:id="85" w:name="_Toc414973385"/>
      <w:r w:rsidRPr="00D83CFE">
        <w:t>6</w:t>
      </w:r>
      <w:r w:rsidR="00AA2C33" w:rsidRPr="00D83CFE">
        <w:t>.3</w:t>
      </w:r>
      <w:r w:rsidR="00BD50D2" w:rsidRPr="00D83CFE">
        <w:tab/>
      </w:r>
      <w:r w:rsidR="0029572E" w:rsidRPr="00D83CFE">
        <w:t>Referral source</w:t>
      </w:r>
      <w:bookmarkEnd w:id="84"/>
      <w:bookmarkEnd w:id="85"/>
    </w:p>
    <w:p w:rsidR="007046F7" w:rsidRPr="00045C71" w:rsidRDefault="0029572E" w:rsidP="0029572E">
      <w:pPr>
        <w:rPr>
          <w:rFonts w:asciiTheme="majorHAnsi" w:hAnsiTheme="majorHAnsi"/>
          <w:sz w:val="22"/>
          <w:szCs w:val="22"/>
        </w:rPr>
      </w:pPr>
      <w:r w:rsidRPr="00045C71">
        <w:rPr>
          <w:rFonts w:asciiTheme="majorHAnsi" w:hAnsiTheme="majorHAnsi"/>
          <w:sz w:val="22"/>
          <w:szCs w:val="22"/>
        </w:rPr>
        <w:t xml:space="preserve">Referral source refers to the person or agency responsible for the referral of a client to a service provider. The source of referral is important in mapping client pathways and access points. It </w:t>
      </w:r>
      <w:r w:rsidR="007046F7" w:rsidRPr="00045C71">
        <w:rPr>
          <w:rFonts w:asciiTheme="majorHAnsi" w:hAnsiTheme="majorHAnsi"/>
          <w:sz w:val="22"/>
          <w:szCs w:val="22"/>
        </w:rPr>
        <w:t xml:space="preserve">can assist </w:t>
      </w:r>
      <w:r w:rsidR="00E72EB7" w:rsidRPr="00045C71">
        <w:rPr>
          <w:rFonts w:asciiTheme="majorHAnsi" w:hAnsiTheme="majorHAnsi"/>
          <w:sz w:val="22"/>
          <w:szCs w:val="22"/>
        </w:rPr>
        <w:t xml:space="preserve">service providers </w:t>
      </w:r>
      <w:r w:rsidRPr="00045C71">
        <w:rPr>
          <w:rFonts w:asciiTheme="majorHAnsi" w:hAnsiTheme="majorHAnsi"/>
          <w:sz w:val="22"/>
          <w:szCs w:val="22"/>
        </w:rPr>
        <w:t>to identify the main avenues their clients come through to reach their services</w:t>
      </w:r>
      <w:r w:rsidR="00616894" w:rsidRPr="00045C71">
        <w:rPr>
          <w:rFonts w:asciiTheme="majorHAnsi" w:hAnsiTheme="majorHAnsi"/>
          <w:sz w:val="22"/>
          <w:szCs w:val="22"/>
        </w:rPr>
        <w:t xml:space="preserve">. This information can be used to help target networking and communication strategies </w:t>
      </w:r>
      <w:r w:rsidR="007046F7" w:rsidRPr="00045C71">
        <w:rPr>
          <w:rFonts w:asciiTheme="majorHAnsi" w:hAnsiTheme="majorHAnsi"/>
          <w:sz w:val="22"/>
          <w:szCs w:val="22"/>
        </w:rPr>
        <w:t>to increase clien</w:t>
      </w:r>
      <w:r w:rsidR="000408E1" w:rsidRPr="00045C71">
        <w:rPr>
          <w:rFonts w:asciiTheme="majorHAnsi" w:hAnsiTheme="majorHAnsi"/>
          <w:sz w:val="22"/>
          <w:szCs w:val="22"/>
        </w:rPr>
        <w:t>t engagement with a particular funded a</w:t>
      </w:r>
      <w:r w:rsidR="007046F7" w:rsidRPr="00045C71">
        <w:rPr>
          <w:rFonts w:asciiTheme="majorHAnsi" w:hAnsiTheme="majorHAnsi"/>
          <w:sz w:val="22"/>
          <w:szCs w:val="22"/>
        </w:rPr>
        <w:t>ctivit</w:t>
      </w:r>
      <w:r w:rsidR="006A44AB" w:rsidRPr="00045C71">
        <w:rPr>
          <w:rFonts w:asciiTheme="majorHAnsi" w:hAnsiTheme="majorHAnsi"/>
          <w:sz w:val="22"/>
          <w:szCs w:val="22"/>
        </w:rPr>
        <w:t>y</w:t>
      </w:r>
      <w:r w:rsidR="000408E1" w:rsidRPr="00045C71">
        <w:rPr>
          <w:rFonts w:asciiTheme="majorHAnsi" w:hAnsiTheme="majorHAnsi"/>
          <w:sz w:val="22"/>
          <w:szCs w:val="22"/>
        </w:rPr>
        <w:t xml:space="preserve"> if desired</w:t>
      </w:r>
      <w:r w:rsidR="007046F7" w:rsidRPr="00045C71">
        <w:rPr>
          <w:rFonts w:asciiTheme="majorHAnsi" w:hAnsiTheme="majorHAnsi"/>
          <w:sz w:val="22"/>
          <w:szCs w:val="22"/>
        </w:rPr>
        <w:t xml:space="preserve">. </w:t>
      </w:r>
    </w:p>
    <w:p w:rsidR="00B34C9C" w:rsidRDefault="0029572E" w:rsidP="00AC018C">
      <w:pPr>
        <w:rPr>
          <w:rFonts w:asciiTheme="majorHAnsi" w:hAnsiTheme="majorHAnsi"/>
          <w:sz w:val="22"/>
          <w:szCs w:val="22"/>
        </w:rPr>
      </w:pPr>
      <w:r w:rsidRPr="00045C71">
        <w:rPr>
          <w:rFonts w:asciiTheme="majorHAnsi" w:hAnsiTheme="majorHAnsi"/>
          <w:sz w:val="22"/>
          <w:szCs w:val="22"/>
        </w:rPr>
        <w:t>Based on the data collection definitions used by the</w:t>
      </w:r>
      <w:r w:rsidR="006A44AB" w:rsidRPr="00045C71">
        <w:rPr>
          <w:rFonts w:asciiTheme="majorHAnsi" w:hAnsiTheme="majorHAnsi"/>
          <w:sz w:val="22"/>
          <w:szCs w:val="22"/>
        </w:rPr>
        <w:t xml:space="preserve"> AIHW</w:t>
      </w:r>
      <w:r w:rsidRPr="00045C71">
        <w:rPr>
          <w:rFonts w:asciiTheme="majorHAnsi" w:hAnsiTheme="majorHAnsi"/>
          <w:sz w:val="22"/>
          <w:szCs w:val="22"/>
        </w:rPr>
        <w:t>, referral source is classified into</w:t>
      </w:r>
      <w:r w:rsidR="006A44AB" w:rsidRPr="00045C71">
        <w:rPr>
          <w:rFonts w:asciiTheme="majorHAnsi" w:hAnsiTheme="majorHAnsi"/>
          <w:sz w:val="22"/>
          <w:szCs w:val="22"/>
        </w:rPr>
        <w:t xml:space="preserve"> three</w:t>
      </w:r>
      <w:r w:rsidRPr="00045C71">
        <w:rPr>
          <w:rFonts w:asciiTheme="majorHAnsi" w:hAnsiTheme="majorHAnsi"/>
          <w:sz w:val="22"/>
          <w:szCs w:val="22"/>
        </w:rPr>
        <w:t xml:space="preserve"> standard categories</w:t>
      </w:r>
      <w:r w:rsidR="00B34C9C">
        <w:rPr>
          <w:rFonts w:asciiTheme="majorHAnsi" w:hAnsiTheme="majorHAnsi"/>
          <w:sz w:val="22"/>
          <w:szCs w:val="22"/>
        </w:rPr>
        <w:t xml:space="preserve"> (agency/organisation, </w:t>
      </w:r>
      <w:r w:rsidR="00027679">
        <w:rPr>
          <w:rFonts w:asciiTheme="majorHAnsi" w:hAnsiTheme="majorHAnsi"/>
          <w:sz w:val="22"/>
          <w:szCs w:val="22"/>
        </w:rPr>
        <w:t>n</w:t>
      </w:r>
      <w:r w:rsidR="00B34C9C">
        <w:rPr>
          <w:rFonts w:asciiTheme="majorHAnsi" w:hAnsiTheme="majorHAnsi"/>
          <w:sz w:val="22"/>
          <w:szCs w:val="22"/>
        </w:rPr>
        <w:t xml:space="preserve">on-agency, </w:t>
      </w:r>
      <w:r w:rsidR="00027679">
        <w:rPr>
          <w:rFonts w:asciiTheme="majorHAnsi" w:hAnsiTheme="majorHAnsi"/>
          <w:sz w:val="22"/>
          <w:szCs w:val="22"/>
        </w:rPr>
        <w:t>n</w:t>
      </w:r>
      <w:r w:rsidR="00B34C9C">
        <w:rPr>
          <w:rFonts w:asciiTheme="majorHAnsi" w:hAnsiTheme="majorHAnsi"/>
          <w:sz w:val="22"/>
          <w:szCs w:val="22"/>
        </w:rPr>
        <w:t>ot stated)</w:t>
      </w:r>
      <w:r w:rsidRPr="00045C71">
        <w:rPr>
          <w:rFonts w:asciiTheme="majorHAnsi" w:hAnsiTheme="majorHAnsi"/>
          <w:sz w:val="22"/>
          <w:szCs w:val="22"/>
        </w:rPr>
        <w:t xml:space="preserve">. </w:t>
      </w:r>
      <w:r w:rsidR="00AC018C" w:rsidRPr="00045C71">
        <w:rPr>
          <w:rFonts w:asciiTheme="majorHAnsi" w:hAnsiTheme="majorHAnsi"/>
          <w:sz w:val="22"/>
          <w:szCs w:val="22"/>
        </w:rPr>
        <w:t xml:space="preserve">This information will be recorded </w:t>
      </w:r>
      <w:r w:rsidR="00B34C9C">
        <w:rPr>
          <w:rFonts w:asciiTheme="majorHAnsi" w:hAnsiTheme="majorHAnsi"/>
          <w:sz w:val="22"/>
          <w:szCs w:val="22"/>
        </w:rPr>
        <w:t xml:space="preserve">at the case level and allows organisations to reflect that clients can be referred from different sources for each case. </w:t>
      </w:r>
      <w:r w:rsidR="00B34C9C" w:rsidRPr="003B6369">
        <w:rPr>
          <w:rFonts w:asciiTheme="majorHAnsi" w:hAnsiTheme="majorHAnsi"/>
          <w:sz w:val="22"/>
          <w:szCs w:val="22"/>
        </w:rPr>
        <w:t>Organisations can also reflect whether the referral source was internal or external.</w:t>
      </w:r>
    </w:p>
    <w:p w:rsidR="0029572E" w:rsidRPr="00E2214F" w:rsidRDefault="003278EC" w:rsidP="00E2214F">
      <w:pPr>
        <w:rPr>
          <w:rFonts w:asciiTheme="majorHAnsi" w:hAnsiTheme="majorHAnsi"/>
          <w:b/>
          <w:sz w:val="22"/>
        </w:rPr>
      </w:pPr>
      <w:r w:rsidRPr="00E2214F">
        <w:rPr>
          <w:rFonts w:asciiTheme="majorHAnsi" w:hAnsiTheme="majorHAnsi"/>
          <w:b/>
          <w:sz w:val="22"/>
        </w:rPr>
        <w:t>Agency / organisation</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Health 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Community services 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Educational 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Legal 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Employment/job placement 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Centrelink/D</w:t>
      </w:r>
      <w:r w:rsidR="006A44AB" w:rsidRPr="000B4292">
        <w:rPr>
          <w:rFonts w:asciiTheme="majorHAnsi" w:hAnsiTheme="majorHAnsi"/>
          <w:sz w:val="22"/>
          <w:szCs w:val="22"/>
        </w:rPr>
        <w:t xml:space="preserve">epartment of </w:t>
      </w:r>
      <w:r w:rsidRPr="000B4292">
        <w:rPr>
          <w:rFonts w:asciiTheme="majorHAnsi" w:hAnsiTheme="majorHAnsi"/>
          <w:sz w:val="22"/>
          <w:szCs w:val="22"/>
        </w:rPr>
        <w:t>H</w:t>
      </w:r>
      <w:r w:rsidR="006A44AB" w:rsidRPr="000B4292">
        <w:rPr>
          <w:rFonts w:asciiTheme="majorHAnsi" w:hAnsiTheme="majorHAnsi"/>
          <w:sz w:val="22"/>
          <w:szCs w:val="22"/>
        </w:rPr>
        <w:t xml:space="preserve">uman </w:t>
      </w:r>
      <w:r w:rsidRPr="000B4292">
        <w:rPr>
          <w:rFonts w:asciiTheme="majorHAnsi" w:hAnsiTheme="majorHAnsi"/>
          <w:sz w:val="22"/>
          <w:szCs w:val="22"/>
        </w:rPr>
        <w:t>S</w:t>
      </w:r>
      <w:r w:rsidR="006A44AB" w:rsidRPr="000B4292">
        <w:rPr>
          <w:rFonts w:asciiTheme="majorHAnsi" w:hAnsiTheme="majorHAnsi"/>
          <w:sz w:val="22"/>
          <w:szCs w:val="22"/>
        </w:rPr>
        <w:t>ervices</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Other agency</w:t>
      </w:r>
    </w:p>
    <w:p w:rsidR="006D323F" w:rsidRPr="000B4292" w:rsidRDefault="006D323F"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 xml:space="preserve">Internal </w:t>
      </w:r>
    </w:p>
    <w:p w:rsidR="0029572E" w:rsidRPr="00427465" w:rsidRDefault="0029572E" w:rsidP="00427465">
      <w:pPr>
        <w:rPr>
          <w:rFonts w:asciiTheme="majorHAnsi" w:hAnsiTheme="majorHAnsi"/>
          <w:b/>
          <w:sz w:val="22"/>
        </w:rPr>
      </w:pPr>
      <w:r w:rsidRPr="00427465">
        <w:rPr>
          <w:rFonts w:asciiTheme="majorHAnsi" w:hAnsiTheme="majorHAnsi"/>
          <w:b/>
          <w:sz w:val="22"/>
        </w:rPr>
        <w:t>Non-agency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Self</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Family</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Friends</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General Medical Practitioner</w:t>
      </w:r>
    </w:p>
    <w:p w:rsidR="0029572E" w:rsidRPr="000B4292"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Other party</w:t>
      </w:r>
    </w:p>
    <w:p w:rsidR="006A44AB" w:rsidRPr="00427465" w:rsidRDefault="0029572E" w:rsidP="00427465">
      <w:pPr>
        <w:rPr>
          <w:rFonts w:asciiTheme="majorHAnsi" w:hAnsiTheme="majorHAnsi"/>
          <w:b/>
          <w:sz w:val="22"/>
        </w:rPr>
      </w:pPr>
      <w:r w:rsidRPr="00427465">
        <w:rPr>
          <w:rFonts w:asciiTheme="majorHAnsi" w:hAnsiTheme="majorHAnsi"/>
          <w:b/>
          <w:sz w:val="22"/>
        </w:rPr>
        <w:t>Not stated/inadequately described</w:t>
      </w:r>
    </w:p>
    <w:p w:rsidR="0029572E" w:rsidRPr="00D83CFE" w:rsidRDefault="00DF5DC3" w:rsidP="00BC53CA">
      <w:pPr>
        <w:pStyle w:val="Heading2"/>
      </w:pPr>
      <w:bookmarkStart w:id="86" w:name="_Toc394139375"/>
      <w:bookmarkStart w:id="87" w:name="_Toc414973386"/>
      <w:r w:rsidRPr="00D83CFE">
        <w:t>6</w:t>
      </w:r>
      <w:r w:rsidR="00AA2C33" w:rsidRPr="00D83CFE">
        <w:t>.4</w:t>
      </w:r>
      <w:r w:rsidR="00BD50D2" w:rsidRPr="00D83CFE">
        <w:tab/>
      </w:r>
      <w:r w:rsidR="00D1240B" w:rsidRPr="00D83CFE">
        <w:t>Referrals</w:t>
      </w:r>
      <w:r w:rsidR="0029572E" w:rsidRPr="00D83CFE">
        <w:t xml:space="preserve"> to other services</w:t>
      </w:r>
      <w:bookmarkEnd w:id="86"/>
      <w:bookmarkEnd w:id="87"/>
      <w:r w:rsidR="0029572E" w:rsidRPr="00D83CFE">
        <w:t xml:space="preserve"> </w:t>
      </w:r>
    </w:p>
    <w:p w:rsidR="0029572E" w:rsidRPr="00045C71" w:rsidRDefault="00BD4BA3" w:rsidP="0029572E">
      <w:pPr>
        <w:rPr>
          <w:rFonts w:asciiTheme="majorHAnsi" w:hAnsiTheme="majorHAnsi"/>
          <w:sz w:val="22"/>
          <w:szCs w:val="22"/>
        </w:rPr>
      </w:pPr>
      <w:r w:rsidRPr="00045C71">
        <w:rPr>
          <w:rFonts w:asciiTheme="majorHAnsi" w:hAnsiTheme="majorHAnsi"/>
          <w:sz w:val="22"/>
          <w:szCs w:val="22"/>
        </w:rPr>
        <w:t>Data is recorded about</w:t>
      </w:r>
      <w:r w:rsidR="0029572E" w:rsidRPr="00045C71">
        <w:rPr>
          <w:rFonts w:asciiTheme="majorHAnsi" w:hAnsiTheme="majorHAnsi"/>
          <w:sz w:val="22"/>
          <w:szCs w:val="22"/>
        </w:rPr>
        <w:t xml:space="preserve"> referrals made to other service</w:t>
      </w:r>
      <w:r w:rsidR="00BA2B33" w:rsidRPr="00045C71">
        <w:rPr>
          <w:rFonts w:asciiTheme="majorHAnsi" w:hAnsiTheme="majorHAnsi"/>
          <w:sz w:val="22"/>
          <w:szCs w:val="22"/>
        </w:rPr>
        <w:t>s</w:t>
      </w:r>
      <w:r w:rsidR="0029572E" w:rsidRPr="00045C71">
        <w:rPr>
          <w:rFonts w:asciiTheme="majorHAnsi" w:hAnsiTheme="majorHAnsi"/>
          <w:sz w:val="22"/>
          <w:szCs w:val="22"/>
        </w:rPr>
        <w:t xml:space="preserve"> because they reflect client needs for assistance outside the </w:t>
      </w:r>
      <w:r w:rsidRPr="00045C71">
        <w:rPr>
          <w:rFonts w:asciiTheme="majorHAnsi" w:hAnsiTheme="majorHAnsi"/>
          <w:sz w:val="22"/>
          <w:szCs w:val="22"/>
        </w:rPr>
        <w:t>s</w:t>
      </w:r>
      <w:r w:rsidR="000408E1" w:rsidRPr="00045C71">
        <w:rPr>
          <w:rFonts w:asciiTheme="majorHAnsi" w:hAnsiTheme="majorHAnsi"/>
          <w:sz w:val="22"/>
          <w:szCs w:val="22"/>
        </w:rPr>
        <w:t>cope of the funded a</w:t>
      </w:r>
      <w:r w:rsidR="0029572E" w:rsidRPr="00045C71">
        <w:rPr>
          <w:rFonts w:asciiTheme="majorHAnsi" w:hAnsiTheme="majorHAnsi"/>
          <w:sz w:val="22"/>
          <w:szCs w:val="22"/>
        </w:rPr>
        <w:t xml:space="preserve">ctivity. Referrals should be recorded at the </w:t>
      </w:r>
      <w:r w:rsidR="00BB51F7" w:rsidRPr="00045C71">
        <w:rPr>
          <w:rFonts w:asciiTheme="majorHAnsi" w:hAnsiTheme="majorHAnsi"/>
          <w:sz w:val="22"/>
          <w:szCs w:val="22"/>
        </w:rPr>
        <w:t>level of sessions (see Section 5</w:t>
      </w:r>
      <w:r w:rsidR="0029572E" w:rsidRPr="00045C71">
        <w:rPr>
          <w:rFonts w:asciiTheme="majorHAnsi" w:hAnsiTheme="majorHAnsi"/>
          <w:sz w:val="22"/>
          <w:szCs w:val="22"/>
        </w:rPr>
        <w:t>.3.2) – because different referral</w:t>
      </w:r>
      <w:r w:rsidR="00BA2B33" w:rsidRPr="00045C71">
        <w:rPr>
          <w:rFonts w:asciiTheme="majorHAnsi" w:hAnsiTheme="majorHAnsi"/>
          <w:sz w:val="22"/>
          <w:szCs w:val="22"/>
        </w:rPr>
        <w:t>s</w:t>
      </w:r>
      <w:r w:rsidR="0029572E" w:rsidRPr="00045C71">
        <w:rPr>
          <w:rFonts w:asciiTheme="majorHAnsi" w:hAnsiTheme="majorHAnsi"/>
          <w:sz w:val="22"/>
          <w:szCs w:val="22"/>
        </w:rPr>
        <w:t xml:space="preserve"> can be made as part of any service episode or instance.</w:t>
      </w:r>
    </w:p>
    <w:p w:rsidR="0029572E" w:rsidRPr="00045C71" w:rsidRDefault="00DA1F93" w:rsidP="0029572E">
      <w:pPr>
        <w:rPr>
          <w:rFonts w:asciiTheme="majorHAnsi" w:hAnsiTheme="majorHAnsi"/>
          <w:sz w:val="22"/>
          <w:szCs w:val="22"/>
        </w:rPr>
      </w:pPr>
      <w:r w:rsidRPr="00045C71">
        <w:rPr>
          <w:rFonts w:asciiTheme="majorHAnsi" w:hAnsiTheme="majorHAnsi"/>
          <w:sz w:val="22"/>
          <w:szCs w:val="22"/>
        </w:rPr>
        <w:t>Two data items are recorded to reflect</w:t>
      </w:r>
      <w:r w:rsidR="0029572E" w:rsidRPr="00045C71">
        <w:rPr>
          <w:rFonts w:asciiTheme="majorHAnsi" w:hAnsiTheme="majorHAnsi"/>
          <w:sz w:val="22"/>
          <w:szCs w:val="22"/>
        </w:rPr>
        <w:t xml:space="preserve"> referrals to other services: </w:t>
      </w:r>
    </w:p>
    <w:p w:rsidR="0029572E" w:rsidRPr="00E2214F" w:rsidRDefault="00045C71" w:rsidP="00E2214F">
      <w:pPr>
        <w:rPr>
          <w:rFonts w:asciiTheme="majorHAnsi" w:hAnsiTheme="majorHAnsi"/>
          <w:b/>
          <w:sz w:val="22"/>
        </w:rPr>
      </w:pPr>
      <w:r w:rsidRPr="00E2214F">
        <w:rPr>
          <w:rFonts w:asciiTheme="majorHAnsi" w:hAnsiTheme="majorHAnsi"/>
          <w:b/>
          <w:sz w:val="22"/>
        </w:rPr>
        <w:t>Referral t</w:t>
      </w:r>
      <w:r w:rsidR="0029572E" w:rsidRPr="00E2214F">
        <w:rPr>
          <w:rFonts w:asciiTheme="majorHAnsi" w:hAnsiTheme="majorHAnsi"/>
          <w:b/>
          <w:sz w:val="22"/>
        </w:rPr>
        <w:t xml:space="preserve">o other service </w:t>
      </w:r>
    </w:p>
    <w:p w:rsidR="0029572E" w:rsidRPr="000B4292" w:rsidRDefault="003B6369"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I</w:t>
      </w:r>
      <w:r w:rsidR="0029572E" w:rsidRPr="000B4292">
        <w:rPr>
          <w:rFonts w:asciiTheme="majorHAnsi" w:hAnsiTheme="majorHAnsi"/>
          <w:sz w:val="22"/>
          <w:szCs w:val="22"/>
        </w:rPr>
        <w:t>nternal</w:t>
      </w:r>
      <w:r w:rsidR="00DA1F93" w:rsidRPr="000B4292">
        <w:rPr>
          <w:rFonts w:asciiTheme="majorHAnsi" w:hAnsiTheme="majorHAnsi"/>
          <w:sz w:val="22"/>
          <w:szCs w:val="22"/>
        </w:rPr>
        <w:t xml:space="preserve"> – made to another service offered within the same organisation</w:t>
      </w:r>
    </w:p>
    <w:p w:rsidR="0029572E" w:rsidRPr="000B4292" w:rsidRDefault="003B6369"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sz w:val="22"/>
          <w:szCs w:val="22"/>
        </w:rPr>
        <w:t>E</w:t>
      </w:r>
      <w:r w:rsidR="0029572E" w:rsidRPr="000B4292">
        <w:rPr>
          <w:rFonts w:asciiTheme="majorHAnsi" w:hAnsiTheme="majorHAnsi"/>
          <w:sz w:val="22"/>
          <w:szCs w:val="22"/>
        </w:rPr>
        <w:t>xternal</w:t>
      </w:r>
      <w:r w:rsidR="00DA1F93" w:rsidRPr="000B4292">
        <w:rPr>
          <w:rFonts w:asciiTheme="majorHAnsi" w:hAnsiTheme="majorHAnsi"/>
          <w:sz w:val="22"/>
          <w:szCs w:val="22"/>
        </w:rPr>
        <w:t xml:space="preserve"> – made to a service that is provided by a different organisation </w:t>
      </w:r>
    </w:p>
    <w:p w:rsidR="0029572E" w:rsidRPr="00E2214F" w:rsidRDefault="0029572E" w:rsidP="00E2214F">
      <w:pPr>
        <w:rPr>
          <w:rFonts w:asciiTheme="majorHAnsi" w:hAnsiTheme="majorHAnsi"/>
          <w:b/>
          <w:sz w:val="22"/>
        </w:rPr>
      </w:pPr>
      <w:r w:rsidRPr="00E2214F">
        <w:rPr>
          <w:rFonts w:asciiTheme="majorHAnsi" w:hAnsiTheme="majorHAnsi"/>
          <w:b/>
          <w:sz w:val="22"/>
        </w:rPr>
        <w:lastRenderedPageBreak/>
        <w:t>Referral purpose</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B4292">
        <w:rPr>
          <w:rFonts w:asciiTheme="majorHAnsi" w:hAnsiTheme="majorHAnsi"/>
          <w:b/>
          <w:sz w:val="22"/>
          <w:szCs w:val="22"/>
        </w:rPr>
        <w:t>Physical health</w:t>
      </w:r>
      <w:r w:rsidRPr="00045C71">
        <w:rPr>
          <w:rFonts w:asciiTheme="majorHAnsi" w:hAnsiTheme="majorHAnsi"/>
          <w:sz w:val="22"/>
          <w:szCs w:val="22"/>
        </w:rPr>
        <w:t xml:space="preserve"> is selected where the client is referred to assist with the impact of their physical health on their independence, participation and wellbeing</w:t>
      </w:r>
      <w:r w:rsidR="00DA1F93" w:rsidRPr="00045C71">
        <w:rPr>
          <w:rFonts w:asciiTheme="majorHAnsi" w:hAnsiTheme="majorHAnsi"/>
          <w:sz w:val="22"/>
          <w:szCs w:val="22"/>
        </w:rPr>
        <w:t>.</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Mental health</w:t>
      </w:r>
      <w:r w:rsidR="00346A7E" w:rsidRPr="00045C71">
        <w:rPr>
          <w:rFonts w:asciiTheme="majorHAnsi" w:hAnsiTheme="majorHAnsi"/>
          <w:b/>
          <w:sz w:val="22"/>
          <w:szCs w:val="22"/>
        </w:rPr>
        <w:t xml:space="preserve"> wellbeing and self-care</w:t>
      </w:r>
      <w:r w:rsidRPr="00045C71">
        <w:rPr>
          <w:rFonts w:asciiTheme="majorHAnsi" w:hAnsiTheme="majorHAnsi"/>
          <w:b/>
          <w:sz w:val="22"/>
          <w:szCs w:val="22"/>
        </w:rPr>
        <w:t xml:space="preserve"> </w:t>
      </w:r>
      <w:r w:rsidRPr="00045C71">
        <w:rPr>
          <w:rFonts w:asciiTheme="majorHAnsi" w:hAnsiTheme="majorHAnsi"/>
          <w:sz w:val="22"/>
          <w:szCs w:val="22"/>
        </w:rPr>
        <w:t>is selected where the client is referred to assist with the impact of mental health issues on their self-care, independence, participation and wellbeing</w:t>
      </w:r>
      <w:r w:rsidR="00DA1F93" w:rsidRPr="00045C71">
        <w:rPr>
          <w:rFonts w:asciiTheme="majorHAnsi" w:hAnsiTheme="majorHAnsi"/>
          <w:sz w:val="22"/>
          <w:szCs w:val="22"/>
        </w:rPr>
        <w:t>.</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Personal and family safety</w:t>
      </w:r>
      <w:r w:rsidRPr="00045C71">
        <w:rPr>
          <w:rFonts w:asciiTheme="majorHAnsi" w:hAnsiTheme="majorHAnsi"/>
          <w:sz w:val="22"/>
          <w:szCs w:val="22"/>
        </w:rPr>
        <w:t xml:space="preserve"> is selected where the client is referred to assist with the impact of personal and family safety issues on their independence, participation and wellbeing</w:t>
      </w:r>
      <w:r w:rsidR="00DA1F93" w:rsidRPr="00045C71">
        <w:rPr>
          <w:rFonts w:asciiTheme="majorHAnsi" w:hAnsiTheme="majorHAnsi"/>
          <w:sz w:val="22"/>
          <w:szCs w:val="22"/>
        </w:rPr>
        <w:t>.</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Age-appropriate development</w:t>
      </w:r>
      <w:r w:rsidRPr="00045C71">
        <w:rPr>
          <w:rFonts w:asciiTheme="majorHAnsi" w:hAnsiTheme="majorHAnsi"/>
          <w:sz w:val="22"/>
          <w:szCs w:val="22"/>
        </w:rPr>
        <w:t xml:space="preserve"> is selected where the client is referred to assist </w:t>
      </w:r>
      <w:r w:rsidR="00DA1F93" w:rsidRPr="00045C71">
        <w:rPr>
          <w:rFonts w:asciiTheme="majorHAnsi" w:hAnsiTheme="majorHAnsi"/>
          <w:sz w:val="22"/>
          <w:szCs w:val="22"/>
        </w:rPr>
        <w:t>with improving</w:t>
      </w:r>
      <w:r w:rsidRPr="00045C71">
        <w:rPr>
          <w:rFonts w:asciiTheme="majorHAnsi" w:hAnsiTheme="majorHAnsi"/>
          <w:sz w:val="22"/>
          <w:szCs w:val="22"/>
        </w:rPr>
        <w:t xml:space="preserve"> age-appropriate development</w:t>
      </w:r>
      <w:r w:rsidR="00DA1F93" w:rsidRPr="00045C71">
        <w:rPr>
          <w:rFonts w:asciiTheme="majorHAnsi" w:hAnsiTheme="majorHAnsi"/>
          <w:sz w:val="22"/>
          <w:szCs w:val="22"/>
        </w:rPr>
        <w:t>.</w:t>
      </w:r>
    </w:p>
    <w:p w:rsidR="0029572E"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Community participation and</w:t>
      </w:r>
      <w:r w:rsidR="0029572E" w:rsidRPr="00045C71">
        <w:rPr>
          <w:rFonts w:asciiTheme="majorHAnsi" w:hAnsiTheme="majorHAnsi"/>
          <w:b/>
          <w:sz w:val="22"/>
          <w:szCs w:val="22"/>
        </w:rPr>
        <w:t xml:space="preserve"> networks</w:t>
      </w:r>
      <w:r w:rsidR="0029572E" w:rsidRPr="00045C71">
        <w:rPr>
          <w:rFonts w:asciiTheme="majorHAnsi" w:hAnsiTheme="majorHAnsi"/>
          <w:sz w:val="22"/>
          <w:szCs w:val="22"/>
        </w:rPr>
        <w:t xml:space="preserve"> is selected where the client is referred to assist with the impact of poor community participation &amp; networks on their independence, participation and wellbeing</w:t>
      </w:r>
      <w:r w:rsidR="00DA1F93" w:rsidRPr="00045C71">
        <w:rPr>
          <w:rFonts w:asciiTheme="majorHAnsi" w:hAnsiTheme="majorHAnsi"/>
          <w:sz w:val="22"/>
          <w:szCs w:val="22"/>
        </w:rPr>
        <w:t>.</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Family functioning</w:t>
      </w:r>
      <w:r w:rsidR="00DA1F93" w:rsidRPr="00045C71">
        <w:rPr>
          <w:rFonts w:asciiTheme="majorHAnsi" w:hAnsiTheme="majorHAnsi"/>
          <w:sz w:val="22"/>
          <w:szCs w:val="22"/>
        </w:rPr>
        <w:t xml:space="preserve"> </w:t>
      </w:r>
      <w:r w:rsidRPr="00045C71">
        <w:rPr>
          <w:rFonts w:asciiTheme="majorHAnsi" w:hAnsiTheme="majorHAnsi"/>
          <w:sz w:val="22"/>
          <w:szCs w:val="22"/>
        </w:rPr>
        <w:t>is selected where the client is referred to improve family functioning and change its impact on their independence, participation and wellbeing</w:t>
      </w:r>
      <w:r w:rsidR="00DA1F93" w:rsidRPr="00045C71">
        <w:rPr>
          <w:rFonts w:asciiTheme="majorHAnsi" w:hAnsiTheme="majorHAnsi"/>
          <w:sz w:val="22"/>
          <w:szCs w:val="22"/>
        </w:rPr>
        <w:t>.</w:t>
      </w:r>
    </w:p>
    <w:p w:rsidR="0029572E"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M</w:t>
      </w:r>
      <w:r w:rsidR="003023D9">
        <w:rPr>
          <w:rFonts w:asciiTheme="majorHAnsi" w:hAnsiTheme="majorHAnsi"/>
          <w:b/>
          <w:sz w:val="22"/>
          <w:szCs w:val="22"/>
        </w:rPr>
        <w:t>anaging m</w:t>
      </w:r>
      <w:r w:rsidRPr="00045C71">
        <w:rPr>
          <w:rFonts w:asciiTheme="majorHAnsi" w:hAnsiTheme="majorHAnsi"/>
          <w:b/>
          <w:sz w:val="22"/>
          <w:szCs w:val="22"/>
        </w:rPr>
        <w:t xml:space="preserve">oney </w:t>
      </w:r>
      <w:r w:rsidR="0029572E" w:rsidRPr="00045C71">
        <w:rPr>
          <w:rFonts w:asciiTheme="majorHAnsi" w:hAnsiTheme="majorHAnsi"/>
          <w:sz w:val="22"/>
          <w:szCs w:val="22"/>
        </w:rPr>
        <w:t>is selected where the client is referre</w:t>
      </w:r>
      <w:r w:rsidR="00B34A10" w:rsidRPr="00045C71">
        <w:rPr>
          <w:rFonts w:asciiTheme="majorHAnsi" w:hAnsiTheme="majorHAnsi"/>
          <w:sz w:val="22"/>
          <w:szCs w:val="22"/>
        </w:rPr>
        <w:t>d to assist with the impact of inefficient money</w:t>
      </w:r>
      <w:r w:rsidR="0029572E" w:rsidRPr="00045C71">
        <w:rPr>
          <w:rFonts w:asciiTheme="majorHAnsi" w:hAnsiTheme="majorHAnsi"/>
          <w:sz w:val="22"/>
          <w:szCs w:val="22"/>
        </w:rPr>
        <w:t xml:space="preserve"> management on their independence, participation and wellbeing</w:t>
      </w:r>
      <w:r w:rsidR="00B34A10" w:rsidRPr="00045C71">
        <w:rPr>
          <w:rFonts w:asciiTheme="majorHAnsi" w:hAnsiTheme="majorHAnsi"/>
          <w:sz w:val="22"/>
          <w:szCs w:val="22"/>
        </w:rPr>
        <w:t>.</w:t>
      </w:r>
    </w:p>
    <w:p w:rsidR="0029572E" w:rsidRPr="00045C71" w:rsidRDefault="00346A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Employment, education and training </w:t>
      </w:r>
      <w:proofErr w:type="gramStart"/>
      <w:r w:rsidR="0029572E" w:rsidRPr="00045C71">
        <w:rPr>
          <w:rFonts w:asciiTheme="majorHAnsi" w:hAnsiTheme="majorHAnsi"/>
          <w:sz w:val="22"/>
          <w:szCs w:val="22"/>
        </w:rPr>
        <w:t>is</w:t>
      </w:r>
      <w:proofErr w:type="gramEnd"/>
      <w:r w:rsidR="0029572E" w:rsidRPr="00045C71">
        <w:rPr>
          <w:rFonts w:asciiTheme="majorHAnsi" w:hAnsiTheme="majorHAnsi"/>
          <w:sz w:val="22"/>
          <w:szCs w:val="22"/>
        </w:rPr>
        <w:t xml:space="preserve"> selected where the</w:t>
      </w:r>
      <w:r w:rsidR="00B34A10" w:rsidRPr="00045C71">
        <w:rPr>
          <w:rFonts w:asciiTheme="majorHAnsi" w:hAnsiTheme="majorHAnsi"/>
          <w:sz w:val="22"/>
          <w:szCs w:val="22"/>
        </w:rPr>
        <w:t xml:space="preserve"> client is referred to address</w:t>
      </w:r>
      <w:r w:rsidR="0029572E" w:rsidRPr="00045C71">
        <w:rPr>
          <w:rFonts w:asciiTheme="majorHAnsi" w:hAnsiTheme="majorHAnsi"/>
          <w:sz w:val="22"/>
          <w:szCs w:val="22"/>
        </w:rPr>
        <w:t xml:space="preserve"> disengagement from education and/or the labour market</w:t>
      </w:r>
      <w:r w:rsidR="00DA1F93" w:rsidRPr="00045C71">
        <w:rPr>
          <w:rFonts w:asciiTheme="majorHAnsi" w:hAnsiTheme="majorHAnsi"/>
          <w:sz w:val="22"/>
          <w:szCs w:val="22"/>
        </w:rPr>
        <w:t>.</w:t>
      </w:r>
    </w:p>
    <w:p w:rsidR="0029572E"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Material wellbeing</w:t>
      </w:r>
      <w:r w:rsidRPr="00045C71">
        <w:rPr>
          <w:rFonts w:asciiTheme="majorHAnsi" w:hAnsiTheme="majorHAnsi"/>
          <w:sz w:val="22"/>
          <w:szCs w:val="22"/>
        </w:rPr>
        <w:t xml:space="preserve"> is selected where the client is referred to assist with their immediate lack of money and basic items needed for day-to-day living</w:t>
      </w:r>
      <w:r w:rsidR="00DA1F93" w:rsidRPr="00045C71">
        <w:rPr>
          <w:rFonts w:asciiTheme="majorHAnsi" w:hAnsiTheme="majorHAnsi"/>
          <w:sz w:val="22"/>
          <w:szCs w:val="22"/>
        </w:rPr>
        <w:t>.</w:t>
      </w:r>
    </w:p>
    <w:p w:rsidR="000F3D75" w:rsidRPr="00045C71" w:rsidRDefault="0029572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Housing</w:t>
      </w:r>
      <w:r w:rsidRPr="00045C71">
        <w:rPr>
          <w:rFonts w:asciiTheme="majorHAnsi" w:hAnsiTheme="majorHAnsi"/>
          <w:sz w:val="22"/>
          <w:szCs w:val="22"/>
        </w:rPr>
        <w:t xml:space="preserve"> is selected where the client is referred to improve their housing stability or address the impact of poor housing on their independence, participation and wellbeing.</w:t>
      </w:r>
    </w:p>
    <w:p w:rsidR="0029572E" w:rsidRPr="00D83CFE" w:rsidRDefault="00DF5DC3" w:rsidP="00BC53CA">
      <w:pPr>
        <w:pStyle w:val="Heading2"/>
      </w:pPr>
      <w:bookmarkStart w:id="88" w:name="_Toc394139376"/>
      <w:bookmarkStart w:id="89" w:name="_Toc414973387"/>
      <w:r w:rsidRPr="00D83CFE">
        <w:t>6</w:t>
      </w:r>
      <w:r w:rsidR="00AA2C33" w:rsidRPr="00D83CFE">
        <w:t>.5</w:t>
      </w:r>
      <w:r w:rsidR="00BD50D2" w:rsidRPr="00D83CFE">
        <w:tab/>
      </w:r>
      <w:r w:rsidR="00D010E0" w:rsidRPr="00D83CFE">
        <w:t xml:space="preserve">Household </w:t>
      </w:r>
      <w:r w:rsidR="0029572E" w:rsidRPr="00D83CFE">
        <w:t>composition</w:t>
      </w:r>
      <w:bookmarkEnd w:id="88"/>
      <w:bookmarkEnd w:id="89"/>
    </w:p>
    <w:p w:rsidR="0029572E" w:rsidRPr="00045C71" w:rsidRDefault="000408E1" w:rsidP="00BD50D2">
      <w:pPr>
        <w:rPr>
          <w:rFonts w:asciiTheme="majorHAnsi" w:hAnsiTheme="majorHAnsi"/>
          <w:sz w:val="22"/>
          <w:szCs w:val="22"/>
        </w:rPr>
      </w:pPr>
      <w:r w:rsidRPr="00045C71">
        <w:rPr>
          <w:rFonts w:asciiTheme="majorHAnsi" w:hAnsiTheme="majorHAnsi"/>
          <w:sz w:val="22"/>
          <w:szCs w:val="22"/>
        </w:rPr>
        <w:t>Data is reported about</w:t>
      </w:r>
      <w:r w:rsidR="0029572E" w:rsidRPr="00045C71">
        <w:rPr>
          <w:rFonts w:asciiTheme="majorHAnsi" w:hAnsiTheme="majorHAnsi"/>
          <w:sz w:val="22"/>
          <w:szCs w:val="22"/>
        </w:rPr>
        <w:t xml:space="preserve"> household composition as it provides important information about </w:t>
      </w:r>
      <w:r w:rsidR="00BA2B33" w:rsidRPr="00045C71">
        <w:rPr>
          <w:rFonts w:asciiTheme="majorHAnsi" w:hAnsiTheme="majorHAnsi"/>
          <w:sz w:val="22"/>
          <w:szCs w:val="22"/>
        </w:rPr>
        <w:t xml:space="preserve">a </w:t>
      </w:r>
      <w:r w:rsidR="0029572E" w:rsidRPr="00045C71">
        <w:rPr>
          <w:rFonts w:asciiTheme="majorHAnsi" w:hAnsiTheme="majorHAnsi"/>
          <w:sz w:val="22"/>
          <w:szCs w:val="22"/>
        </w:rPr>
        <w:t>client</w:t>
      </w:r>
      <w:r w:rsidR="00BA2B33" w:rsidRPr="00045C71">
        <w:rPr>
          <w:rFonts w:asciiTheme="majorHAnsi" w:hAnsiTheme="majorHAnsi"/>
          <w:sz w:val="22"/>
          <w:szCs w:val="22"/>
        </w:rPr>
        <w:t>’</w:t>
      </w:r>
      <w:r w:rsidR="0029572E" w:rsidRPr="00045C71">
        <w:rPr>
          <w:rFonts w:asciiTheme="majorHAnsi" w:hAnsiTheme="majorHAnsi"/>
          <w:sz w:val="22"/>
          <w:szCs w:val="22"/>
        </w:rPr>
        <w:t xml:space="preserve">s presenting context. </w:t>
      </w:r>
      <w:r w:rsidR="00D35BDB" w:rsidRPr="00045C71">
        <w:rPr>
          <w:rFonts w:asciiTheme="majorHAnsi" w:hAnsiTheme="majorHAnsi"/>
          <w:sz w:val="22"/>
          <w:szCs w:val="22"/>
        </w:rPr>
        <w:t>Adapted from the data collection definitions used by AIHW, household composition is classified into standard categories:</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Single (person living alone)</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Sole parent with dependant(s)</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Couple</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Couple with dependant(s)</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Group (related adults)</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 xml:space="preserve">Group (unrelated adults) </w:t>
      </w:r>
    </w:p>
    <w:p w:rsidR="0029572E" w:rsidRPr="00045C71" w:rsidRDefault="0029572E" w:rsidP="00056AB1">
      <w:pPr>
        <w:pStyle w:val="ListParagraph"/>
        <w:numPr>
          <w:ilvl w:val="0"/>
          <w:numId w:val="3"/>
        </w:numPr>
        <w:ind w:left="426" w:hanging="284"/>
        <w:rPr>
          <w:rFonts w:asciiTheme="majorHAnsi" w:hAnsiTheme="majorHAnsi"/>
          <w:sz w:val="22"/>
          <w:szCs w:val="22"/>
        </w:rPr>
      </w:pPr>
      <w:r w:rsidRPr="00045C71">
        <w:rPr>
          <w:rFonts w:asciiTheme="majorHAnsi" w:hAnsiTheme="majorHAnsi"/>
          <w:sz w:val="22"/>
          <w:szCs w:val="22"/>
        </w:rPr>
        <w:t>Not stated or inadequately described</w:t>
      </w:r>
    </w:p>
    <w:p w:rsidR="0029572E" w:rsidRPr="00D83CFE" w:rsidRDefault="00DF5DC3" w:rsidP="00BC53CA">
      <w:pPr>
        <w:pStyle w:val="Heading2"/>
      </w:pPr>
      <w:bookmarkStart w:id="90" w:name="_Toc394139377"/>
      <w:bookmarkStart w:id="91" w:name="_Toc414973388"/>
      <w:r w:rsidRPr="00D83CFE">
        <w:t>6</w:t>
      </w:r>
      <w:r w:rsidR="00AA2C33" w:rsidRPr="00D83CFE">
        <w:t>.6</w:t>
      </w:r>
      <w:r w:rsidR="00BD50D2" w:rsidRPr="00D83CFE">
        <w:tab/>
      </w:r>
      <w:r w:rsidR="0029572E" w:rsidRPr="00D83CFE">
        <w:t>Main source of income</w:t>
      </w:r>
      <w:bookmarkEnd w:id="90"/>
      <w:bookmarkEnd w:id="91"/>
    </w:p>
    <w:p w:rsidR="0029572E" w:rsidRPr="005D2F66" w:rsidRDefault="00C5191C" w:rsidP="00BD50D2">
      <w:pPr>
        <w:rPr>
          <w:rFonts w:asciiTheme="majorHAnsi" w:hAnsiTheme="majorHAnsi"/>
          <w:sz w:val="22"/>
          <w:szCs w:val="22"/>
        </w:rPr>
      </w:pPr>
      <w:r w:rsidRPr="00045C71">
        <w:rPr>
          <w:rFonts w:asciiTheme="majorHAnsi" w:hAnsiTheme="majorHAnsi"/>
          <w:sz w:val="22"/>
          <w:szCs w:val="22"/>
        </w:rPr>
        <w:t>Data is repor</w:t>
      </w:r>
      <w:r w:rsidR="00045C71" w:rsidRPr="00045C71">
        <w:rPr>
          <w:rFonts w:asciiTheme="majorHAnsi" w:hAnsiTheme="majorHAnsi"/>
          <w:sz w:val="22"/>
          <w:szCs w:val="22"/>
        </w:rPr>
        <w:t xml:space="preserve">ted about </w:t>
      </w:r>
      <w:r w:rsidR="0029572E" w:rsidRPr="00045C71">
        <w:rPr>
          <w:rFonts w:asciiTheme="majorHAnsi" w:hAnsiTheme="majorHAnsi"/>
          <w:sz w:val="22"/>
          <w:szCs w:val="22"/>
        </w:rPr>
        <w:t xml:space="preserve">main source of income as it providers important information about </w:t>
      </w:r>
      <w:r w:rsidR="00BA2B33" w:rsidRPr="00045C71">
        <w:rPr>
          <w:rFonts w:asciiTheme="majorHAnsi" w:hAnsiTheme="majorHAnsi"/>
          <w:sz w:val="22"/>
          <w:szCs w:val="22"/>
        </w:rPr>
        <w:t xml:space="preserve">a </w:t>
      </w:r>
      <w:r w:rsidR="0029572E" w:rsidRPr="00045C71">
        <w:rPr>
          <w:rFonts w:asciiTheme="majorHAnsi" w:hAnsiTheme="majorHAnsi"/>
          <w:sz w:val="22"/>
          <w:szCs w:val="22"/>
        </w:rPr>
        <w:t>client</w:t>
      </w:r>
      <w:r w:rsidR="00BA2B33" w:rsidRPr="00045C71">
        <w:rPr>
          <w:rFonts w:asciiTheme="majorHAnsi" w:hAnsiTheme="majorHAnsi"/>
          <w:sz w:val="22"/>
          <w:szCs w:val="22"/>
        </w:rPr>
        <w:t>’</w:t>
      </w:r>
      <w:r w:rsidR="0029572E" w:rsidRPr="00045C71">
        <w:rPr>
          <w:rFonts w:asciiTheme="majorHAnsi" w:hAnsiTheme="majorHAnsi"/>
          <w:sz w:val="22"/>
          <w:szCs w:val="22"/>
        </w:rPr>
        <w:t>s presenting context. Based on the data collection definitions used by the</w:t>
      </w:r>
      <w:r w:rsidR="00D35BDB" w:rsidRPr="00045C71">
        <w:rPr>
          <w:rFonts w:asciiTheme="majorHAnsi" w:hAnsiTheme="majorHAnsi"/>
          <w:sz w:val="22"/>
          <w:szCs w:val="22"/>
        </w:rPr>
        <w:t xml:space="preserve"> AIHW</w:t>
      </w:r>
      <w:r w:rsidR="0029572E" w:rsidRPr="00045C71">
        <w:rPr>
          <w:rFonts w:asciiTheme="majorHAnsi" w:hAnsiTheme="majorHAnsi"/>
          <w:sz w:val="22"/>
          <w:szCs w:val="22"/>
        </w:rPr>
        <w:t>, main source of inc</w:t>
      </w:r>
      <w:r w:rsidR="0029572E" w:rsidRPr="005D2F66">
        <w:rPr>
          <w:rFonts w:asciiTheme="majorHAnsi" w:hAnsiTheme="majorHAnsi"/>
          <w:sz w:val="22"/>
          <w:szCs w:val="22"/>
        </w:rPr>
        <w:t>ome is classified into standard categories</w:t>
      </w:r>
      <w:r w:rsidR="00D35BDB" w:rsidRPr="005D2F66">
        <w:rPr>
          <w:rFonts w:asciiTheme="majorHAnsi" w:hAnsiTheme="majorHAnsi"/>
          <w:sz w:val="22"/>
          <w:szCs w:val="22"/>
        </w:rPr>
        <w:t>:</w:t>
      </w:r>
    </w:p>
    <w:p w:rsidR="0029572E" w:rsidRPr="005D2F66" w:rsidRDefault="009933C5"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Nil Income</w:t>
      </w:r>
    </w:p>
    <w:p w:rsidR="009933C5" w:rsidRPr="005D2F66" w:rsidRDefault="009933C5"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 xml:space="preserve">Employee salary / wages </w:t>
      </w:r>
    </w:p>
    <w:p w:rsidR="005D2F66" w:rsidRPr="005D2F66" w:rsidRDefault="009933C5"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Other income including superannuation and investments</w:t>
      </w:r>
      <w:r w:rsidR="00027679" w:rsidRPr="005D2F66">
        <w:rPr>
          <w:rFonts w:asciiTheme="majorHAnsi" w:hAnsiTheme="majorHAnsi"/>
          <w:sz w:val="22"/>
          <w:szCs w:val="22"/>
        </w:rPr>
        <w:t xml:space="preserve"> </w:t>
      </w:r>
    </w:p>
    <w:p w:rsidR="005D2F66" w:rsidRPr="005D2F66" w:rsidRDefault="00C3160C"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Self-employed</w:t>
      </w:r>
      <w:r w:rsidR="009933C5" w:rsidRPr="005D2F66">
        <w:rPr>
          <w:rFonts w:asciiTheme="majorHAnsi" w:hAnsiTheme="majorHAnsi"/>
          <w:sz w:val="22"/>
          <w:szCs w:val="22"/>
        </w:rPr>
        <w:t xml:space="preserve"> (Unincorporated business income)</w:t>
      </w:r>
    </w:p>
    <w:p w:rsidR="009933C5" w:rsidRPr="005D2F66" w:rsidRDefault="009933C5"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 xml:space="preserve">Government payments / pensions / allowances </w:t>
      </w:r>
    </w:p>
    <w:p w:rsidR="009933C5" w:rsidRPr="005D2F66" w:rsidRDefault="009933C5" w:rsidP="00056AB1">
      <w:pPr>
        <w:pStyle w:val="ListParagraph"/>
        <w:numPr>
          <w:ilvl w:val="0"/>
          <w:numId w:val="3"/>
        </w:numPr>
        <w:ind w:left="426" w:hanging="284"/>
        <w:rPr>
          <w:rFonts w:asciiTheme="majorHAnsi" w:hAnsiTheme="majorHAnsi"/>
          <w:sz w:val="22"/>
          <w:szCs w:val="22"/>
        </w:rPr>
      </w:pPr>
      <w:r w:rsidRPr="005D2F66">
        <w:rPr>
          <w:rFonts w:asciiTheme="majorHAnsi" w:hAnsiTheme="majorHAnsi"/>
          <w:sz w:val="22"/>
          <w:szCs w:val="22"/>
        </w:rPr>
        <w:t>Not stated/Inadequately described</w:t>
      </w:r>
    </w:p>
    <w:p w:rsidR="0029572E" w:rsidRPr="00D83CFE" w:rsidRDefault="00DF5DC3" w:rsidP="00BC53CA">
      <w:pPr>
        <w:pStyle w:val="Heading2"/>
      </w:pPr>
      <w:bookmarkStart w:id="92" w:name="_Toc394139378"/>
      <w:bookmarkStart w:id="93" w:name="_Toc414973389"/>
      <w:r w:rsidRPr="00D83CFE">
        <w:t>6</w:t>
      </w:r>
      <w:r w:rsidR="00AA2C33" w:rsidRPr="00D83CFE">
        <w:t>.7</w:t>
      </w:r>
      <w:r w:rsidR="00B34A10" w:rsidRPr="00D83CFE">
        <w:tab/>
        <w:t>Approximate</w:t>
      </w:r>
      <w:r w:rsidR="00B965AE">
        <w:t xml:space="preserve"> </w:t>
      </w:r>
      <w:r w:rsidR="0029572E" w:rsidRPr="00D83CFE">
        <w:t>gross income</w:t>
      </w:r>
      <w:bookmarkEnd w:id="92"/>
      <w:bookmarkEnd w:id="93"/>
    </w:p>
    <w:p w:rsidR="0029572E" w:rsidRPr="00045C71" w:rsidRDefault="000408E1" w:rsidP="00BD50D2">
      <w:pPr>
        <w:rPr>
          <w:rFonts w:asciiTheme="majorHAnsi" w:hAnsiTheme="majorHAnsi"/>
          <w:sz w:val="22"/>
          <w:szCs w:val="22"/>
        </w:rPr>
      </w:pPr>
      <w:r w:rsidRPr="00045C71">
        <w:rPr>
          <w:rFonts w:asciiTheme="majorHAnsi" w:hAnsiTheme="majorHAnsi"/>
          <w:sz w:val="22"/>
          <w:szCs w:val="22"/>
        </w:rPr>
        <w:t>Data is reported about</w:t>
      </w:r>
      <w:r w:rsidR="0029572E" w:rsidRPr="00045C71">
        <w:rPr>
          <w:rFonts w:asciiTheme="majorHAnsi" w:hAnsiTheme="majorHAnsi"/>
          <w:sz w:val="22"/>
          <w:szCs w:val="22"/>
        </w:rPr>
        <w:t xml:space="preserve"> approximate income as it provides important information about </w:t>
      </w:r>
      <w:r w:rsidR="00BA2B33" w:rsidRPr="00045C71">
        <w:rPr>
          <w:rFonts w:asciiTheme="majorHAnsi" w:hAnsiTheme="majorHAnsi"/>
          <w:sz w:val="22"/>
          <w:szCs w:val="22"/>
        </w:rPr>
        <w:t xml:space="preserve">a </w:t>
      </w:r>
      <w:r w:rsidR="0029572E" w:rsidRPr="00045C71">
        <w:rPr>
          <w:rFonts w:asciiTheme="majorHAnsi" w:hAnsiTheme="majorHAnsi"/>
          <w:sz w:val="22"/>
          <w:szCs w:val="22"/>
        </w:rPr>
        <w:t>client’s presenting context. Data is recorded as a numerical value for the estimated dollar value of the client’s gross income</w:t>
      </w:r>
      <w:r w:rsidRPr="00045C71">
        <w:rPr>
          <w:rFonts w:asciiTheme="majorHAnsi" w:hAnsiTheme="majorHAnsi"/>
          <w:sz w:val="22"/>
          <w:szCs w:val="22"/>
        </w:rPr>
        <w:t xml:space="preserve"> (earnings before tax)</w:t>
      </w:r>
      <w:r w:rsidR="0029572E" w:rsidRPr="00045C71">
        <w:rPr>
          <w:rFonts w:asciiTheme="majorHAnsi" w:hAnsiTheme="majorHAnsi"/>
          <w:sz w:val="22"/>
          <w:szCs w:val="22"/>
        </w:rPr>
        <w:t>. This should be based solely on what is reported by the client.  No evidence of income is required.</w:t>
      </w:r>
      <w:r w:rsidRPr="00045C71">
        <w:rPr>
          <w:rFonts w:asciiTheme="majorHAnsi" w:hAnsiTheme="majorHAnsi"/>
          <w:sz w:val="22"/>
          <w:szCs w:val="22"/>
        </w:rPr>
        <w:t xml:space="preserve"> </w:t>
      </w:r>
    </w:p>
    <w:p w:rsidR="0029572E" w:rsidRDefault="00BF3859" w:rsidP="00BD50D2">
      <w:pPr>
        <w:rPr>
          <w:rFonts w:asciiTheme="majorHAnsi" w:hAnsiTheme="majorHAnsi"/>
          <w:sz w:val="22"/>
          <w:szCs w:val="22"/>
        </w:rPr>
      </w:pPr>
      <w:r>
        <w:rPr>
          <w:rFonts w:asciiTheme="majorHAnsi" w:hAnsiTheme="majorHAnsi"/>
          <w:sz w:val="22"/>
          <w:szCs w:val="22"/>
        </w:rPr>
        <w:t xml:space="preserve">As clients can receive their income at different frequencies, </w:t>
      </w:r>
      <w:r w:rsidR="0029572E" w:rsidRPr="00045C71">
        <w:rPr>
          <w:rFonts w:asciiTheme="majorHAnsi" w:hAnsiTheme="majorHAnsi"/>
          <w:sz w:val="22"/>
          <w:szCs w:val="22"/>
        </w:rPr>
        <w:t xml:space="preserve">the </w:t>
      </w:r>
      <w:r w:rsidR="0029572E" w:rsidRPr="00045C71">
        <w:rPr>
          <w:rFonts w:asciiTheme="majorHAnsi" w:hAnsiTheme="majorHAnsi"/>
          <w:i/>
          <w:sz w:val="22"/>
          <w:szCs w:val="22"/>
        </w:rPr>
        <w:t>DSS Data Exchange</w:t>
      </w:r>
      <w:r w:rsidR="0029572E" w:rsidRPr="00045C71">
        <w:rPr>
          <w:rFonts w:asciiTheme="majorHAnsi" w:hAnsiTheme="majorHAnsi"/>
          <w:sz w:val="22"/>
          <w:szCs w:val="22"/>
        </w:rPr>
        <w:t xml:space="preserve"> web-based portal </w:t>
      </w:r>
      <w:r>
        <w:rPr>
          <w:rFonts w:asciiTheme="majorHAnsi" w:hAnsiTheme="majorHAnsi"/>
          <w:sz w:val="22"/>
          <w:szCs w:val="22"/>
        </w:rPr>
        <w:t>allows</w:t>
      </w:r>
      <w:r w:rsidRPr="00045C71">
        <w:rPr>
          <w:rFonts w:asciiTheme="majorHAnsi" w:hAnsiTheme="majorHAnsi"/>
          <w:sz w:val="22"/>
          <w:szCs w:val="22"/>
        </w:rPr>
        <w:t xml:space="preserve"> </w:t>
      </w:r>
      <w:r w:rsidR="0029572E" w:rsidRPr="00045C71">
        <w:rPr>
          <w:rFonts w:asciiTheme="majorHAnsi" w:hAnsiTheme="majorHAnsi"/>
          <w:sz w:val="22"/>
          <w:szCs w:val="22"/>
        </w:rPr>
        <w:t>estimated</w:t>
      </w:r>
      <w:r>
        <w:rPr>
          <w:rFonts w:asciiTheme="majorHAnsi" w:hAnsiTheme="majorHAnsi"/>
          <w:sz w:val="22"/>
          <w:szCs w:val="22"/>
        </w:rPr>
        <w:t xml:space="preserve"> gross</w:t>
      </w:r>
      <w:r w:rsidR="0029572E" w:rsidRPr="00045C71">
        <w:rPr>
          <w:rFonts w:asciiTheme="majorHAnsi" w:hAnsiTheme="majorHAnsi"/>
          <w:sz w:val="22"/>
          <w:szCs w:val="22"/>
        </w:rPr>
        <w:t xml:space="preserve"> income </w:t>
      </w:r>
      <w:r>
        <w:rPr>
          <w:rFonts w:asciiTheme="majorHAnsi" w:hAnsiTheme="majorHAnsi"/>
          <w:sz w:val="22"/>
          <w:szCs w:val="22"/>
        </w:rPr>
        <w:t>to</w:t>
      </w:r>
      <w:r w:rsidR="002E469D" w:rsidRPr="00045C71">
        <w:rPr>
          <w:rFonts w:asciiTheme="majorHAnsi" w:hAnsiTheme="majorHAnsi"/>
          <w:sz w:val="22"/>
          <w:szCs w:val="22"/>
        </w:rPr>
        <w:t xml:space="preserve"> be provided </w:t>
      </w:r>
      <w:r w:rsidR="0029572E" w:rsidRPr="00045C71">
        <w:rPr>
          <w:rFonts w:asciiTheme="majorHAnsi" w:hAnsiTheme="majorHAnsi"/>
          <w:sz w:val="22"/>
          <w:szCs w:val="22"/>
        </w:rPr>
        <w:t>as either a weekly, fortnightly, monthly or annual figure.</w:t>
      </w:r>
      <w:r w:rsidR="00E712A5" w:rsidRPr="00045C71" w:rsidDel="00BF3859">
        <w:rPr>
          <w:rFonts w:asciiTheme="majorHAnsi" w:hAnsiTheme="majorHAnsi"/>
          <w:sz w:val="22"/>
          <w:szCs w:val="22"/>
        </w:rPr>
        <w:t xml:space="preserve"> </w:t>
      </w:r>
    </w:p>
    <w:p w:rsidR="000B4292" w:rsidRPr="00045C71" w:rsidRDefault="000B4292" w:rsidP="00BD50D2">
      <w:pPr>
        <w:rPr>
          <w:rFonts w:asciiTheme="majorHAnsi" w:hAnsiTheme="majorHAnsi"/>
          <w:sz w:val="22"/>
          <w:szCs w:val="22"/>
        </w:rPr>
      </w:pPr>
    </w:p>
    <w:p w:rsidR="0029572E" w:rsidRPr="00D83CFE" w:rsidRDefault="00DF5DC3" w:rsidP="00BC53CA">
      <w:pPr>
        <w:pStyle w:val="Heading2"/>
      </w:pPr>
      <w:bookmarkStart w:id="94" w:name="_Toc394139379"/>
      <w:bookmarkStart w:id="95" w:name="_Toc414973390"/>
      <w:r w:rsidRPr="00D83CFE">
        <w:lastRenderedPageBreak/>
        <w:t>6</w:t>
      </w:r>
      <w:r w:rsidR="00AA2C33" w:rsidRPr="00D83CFE">
        <w:t>.8</w:t>
      </w:r>
      <w:r w:rsidR="00BD50D2" w:rsidRPr="00D83CFE">
        <w:tab/>
      </w:r>
      <w:r w:rsidR="000D522B" w:rsidRPr="00D83CFE">
        <w:t>Expanded CALD indicators.</w:t>
      </w:r>
      <w:bookmarkEnd w:id="94"/>
      <w:bookmarkEnd w:id="95"/>
    </w:p>
    <w:p w:rsidR="00647EB2" w:rsidRPr="00045C71" w:rsidRDefault="0087400D" w:rsidP="00647EB2">
      <w:pPr>
        <w:rPr>
          <w:rFonts w:asciiTheme="majorHAnsi" w:hAnsiTheme="majorHAnsi"/>
          <w:sz w:val="22"/>
          <w:szCs w:val="22"/>
        </w:rPr>
      </w:pPr>
      <w:r w:rsidRPr="00045C71">
        <w:rPr>
          <w:rFonts w:asciiTheme="majorHAnsi" w:hAnsiTheme="majorHAnsi"/>
          <w:sz w:val="22"/>
          <w:szCs w:val="22"/>
        </w:rPr>
        <w:t>Additional d</w:t>
      </w:r>
      <w:r w:rsidR="008A4B88" w:rsidRPr="00045C71">
        <w:rPr>
          <w:rFonts w:asciiTheme="majorHAnsi" w:hAnsiTheme="majorHAnsi"/>
          <w:sz w:val="22"/>
          <w:szCs w:val="22"/>
        </w:rPr>
        <w:t>ata is reported about</w:t>
      </w:r>
      <w:r w:rsidR="00BD50D2" w:rsidRPr="00045C71">
        <w:rPr>
          <w:rFonts w:asciiTheme="majorHAnsi" w:hAnsiTheme="majorHAnsi"/>
          <w:sz w:val="22"/>
          <w:szCs w:val="22"/>
        </w:rPr>
        <w:t xml:space="preserve"> CALD</w:t>
      </w:r>
      <w:r w:rsidR="000D522B" w:rsidRPr="00045C71">
        <w:rPr>
          <w:rFonts w:asciiTheme="majorHAnsi" w:hAnsiTheme="majorHAnsi"/>
          <w:sz w:val="22"/>
          <w:szCs w:val="22"/>
        </w:rPr>
        <w:t xml:space="preserve"> background</w:t>
      </w:r>
      <w:r w:rsidRPr="00045C71">
        <w:rPr>
          <w:rFonts w:asciiTheme="majorHAnsi" w:hAnsiTheme="majorHAnsi"/>
          <w:sz w:val="22"/>
          <w:szCs w:val="22"/>
        </w:rPr>
        <w:t xml:space="preserve"> as this information provides important context about clients</w:t>
      </w:r>
      <w:r w:rsidR="00BA2B33" w:rsidRPr="00045C71">
        <w:rPr>
          <w:rFonts w:asciiTheme="majorHAnsi" w:hAnsiTheme="majorHAnsi"/>
          <w:sz w:val="22"/>
          <w:szCs w:val="22"/>
        </w:rPr>
        <w:t>’</w:t>
      </w:r>
      <w:r w:rsidRPr="00045C71">
        <w:rPr>
          <w:rFonts w:asciiTheme="majorHAnsi" w:hAnsiTheme="majorHAnsi"/>
          <w:sz w:val="22"/>
          <w:szCs w:val="22"/>
        </w:rPr>
        <w:t xml:space="preserve"> circumstances. This includes:</w:t>
      </w:r>
    </w:p>
    <w:p w:rsidR="000D522B" w:rsidRPr="00045C71" w:rsidRDefault="000D522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Dat</w:t>
      </w:r>
      <w:r w:rsidR="00DD1228" w:rsidRPr="00045C71">
        <w:rPr>
          <w:rFonts w:asciiTheme="majorHAnsi" w:hAnsiTheme="majorHAnsi"/>
          <w:b/>
          <w:sz w:val="22"/>
          <w:szCs w:val="22"/>
        </w:rPr>
        <w:t xml:space="preserve">e of first arrival in Australia </w:t>
      </w:r>
      <w:r w:rsidR="00347F7C" w:rsidRPr="00DF38BC">
        <w:rPr>
          <w:rFonts w:asciiTheme="majorHAnsi" w:hAnsiTheme="majorHAnsi"/>
          <w:sz w:val="22"/>
          <w:szCs w:val="22"/>
        </w:rPr>
        <w:t xml:space="preserve">– </w:t>
      </w:r>
      <w:r w:rsidRPr="00045C71">
        <w:rPr>
          <w:rFonts w:asciiTheme="majorHAnsi" w:hAnsiTheme="majorHAnsi"/>
          <w:sz w:val="22"/>
          <w:szCs w:val="22"/>
        </w:rPr>
        <w:t>is available to record the date a client first arrived in Australia where a</w:t>
      </w:r>
      <w:r w:rsidR="000408E1" w:rsidRPr="00045C71">
        <w:rPr>
          <w:rFonts w:asciiTheme="majorHAnsi" w:hAnsiTheme="majorHAnsi"/>
          <w:sz w:val="22"/>
          <w:szCs w:val="22"/>
        </w:rPr>
        <w:t>ppropriate for a funded a</w:t>
      </w:r>
      <w:r w:rsidR="00232F0F" w:rsidRPr="00045C71">
        <w:rPr>
          <w:rFonts w:asciiTheme="majorHAnsi" w:hAnsiTheme="majorHAnsi"/>
          <w:sz w:val="22"/>
          <w:szCs w:val="22"/>
        </w:rPr>
        <w:t xml:space="preserve">ctivity. </w:t>
      </w:r>
      <w:r w:rsidRPr="00045C71">
        <w:rPr>
          <w:rFonts w:asciiTheme="majorHAnsi" w:hAnsiTheme="majorHAnsi"/>
          <w:sz w:val="22"/>
          <w:szCs w:val="22"/>
        </w:rPr>
        <w:t xml:space="preserve">While primarily included as an eligibility indicator for Settlement </w:t>
      </w:r>
      <w:r w:rsidR="00232F0F" w:rsidRPr="00045C71">
        <w:rPr>
          <w:rFonts w:asciiTheme="majorHAnsi" w:hAnsiTheme="majorHAnsi"/>
          <w:sz w:val="22"/>
          <w:szCs w:val="22"/>
        </w:rPr>
        <w:t>S</w:t>
      </w:r>
      <w:r w:rsidRPr="00045C71">
        <w:rPr>
          <w:rFonts w:asciiTheme="majorHAnsi" w:hAnsiTheme="majorHAnsi"/>
          <w:sz w:val="22"/>
          <w:szCs w:val="22"/>
        </w:rPr>
        <w:t>ervices</w:t>
      </w:r>
      <w:r w:rsidR="00B34A10" w:rsidRPr="00045C71">
        <w:rPr>
          <w:rFonts w:asciiTheme="majorHAnsi" w:hAnsiTheme="majorHAnsi"/>
          <w:sz w:val="22"/>
          <w:szCs w:val="22"/>
        </w:rPr>
        <w:t xml:space="preserve"> Grants</w:t>
      </w:r>
      <w:r w:rsidR="00232F0F" w:rsidRPr="00045C71">
        <w:rPr>
          <w:rFonts w:asciiTheme="majorHAnsi" w:hAnsiTheme="majorHAnsi"/>
          <w:sz w:val="22"/>
          <w:szCs w:val="22"/>
        </w:rPr>
        <w:t xml:space="preserve"> </w:t>
      </w:r>
      <w:r w:rsidR="00BA2B33" w:rsidRPr="00045C71">
        <w:rPr>
          <w:rFonts w:asciiTheme="majorHAnsi" w:hAnsiTheme="majorHAnsi"/>
          <w:sz w:val="22"/>
          <w:szCs w:val="22"/>
        </w:rPr>
        <w:t>P</w:t>
      </w:r>
      <w:r w:rsidRPr="00045C71">
        <w:rPr>
          <w:rFonts w:asciiTheme="majorHAnsi" w:hAnsiTheme="majorHAnsi"/>
          <w:sz w:val="22"/>
          <w:szCs w:val="22"/>
        </w:rPr>
        <w:t>rogramme</w:t>
      </w:r>
      <w:r w:rsidR="00BA2B33" w:rsidRPr="00045C71">
        <w:rPr>
          <w:rFonts w:asciiTheme="majorHAnsi" w:hAnsiTheme="majorHAnsi"/>
          <w:sz w:val="22"/>
          <w:szCs w:val="22"/>
        </w:rPr>
        <w:t>,</w:t>
      </w:r>
      <w:r w:rsidRPr="00045C71">
        <w:rPr>
          <w:rFonts w:asciiTheme="majorHAnsi" w:hAnsiTheme="majorHAnsi"/>
          <w:sz w:val="22"/>
          <w:szCs w:val="22"/>
        </w:rPr>
        <w:t xml:space="preserve"> it can also be used as a potential indicator of disadvantage for other </w:t>
      </w:r>
      <w:r w:rsidR="000408E1" w:rsidRPr="00045C71">
        <w:rPr>
          <w:rFonts w:asciiTheme="majorHAnsi" w:hAnsiTheme="majorHAnsi"/>
          <w:sz w:val="22"/>
          <w:szCs w:val="22"/>
        </w:rPr>
        <w:t>programme activities</w:t>
      </w:r>
      <w:r w:rsidRPr="00045C71">
        <w:rPr>
          <w:rFonts w:asciiTheme="majorHAnsi" w:hAnsiTheme="majorHAnsi"/>
          <w:sz w:val="22"/>
          <w:szCs w:val="22"/>
        </w:rPr>
        <w:t>.</w:t>
      </w:r>
    </w:p>
    <w:p w:rsidR="000D522B" w:rsidRDefault="000D522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Migration visa category</w:t>
      </w:r>
      <w:r w:rsidR="00232F0F" w:rsidRPr="00045C71">
        <w:rPr>
          <w:rFonts w:asciiTheme="majorHAnsi" w:hAnsiTheme="majorHAnsi"/>
          <w:b/>
          <w:sz w:val="22"/>
          <w:szCs w:val="22"/>
        </w:rPr>
        <w:t xml:space="preserve"> </w:t>
      </w:r>
      <w:r w:rsidR="00232F0F" w:rsidRPr="00045C71">
        <w:rPr>
          <w:rFonts w:asciiTheme="majorHAnsi" w:hAnsiTheme="majorHAnsi"/>
          <w:sz w:val="22"/>
          <w:szCs w:val="22"/>
        </w:rPr>
        <w:t>– is available to record</w:t>
      </w:r>
      <w:r w:rsidR="00232F0F" w:rsidRPr="00045C71">
        <w:rPr>
          <w:rFonts w:asciiTheme="majorHAnsi" w:hAnsiTheme="majorHAnsi"/>
          <w:b/>
          <w:sz w:val="22"/>
          <w:szCs w:val="22"/>
        </w:rPr>
        <w:t xml:space="preserve"> </w:t>
      </w:r>
      <w:r w:rsidRPr="00045C71">
        <w:rPr>
          <w:rFonts w:asciiTheme="majorHAnsi" w:hAnsiTheme="majorHAnsi"/>
          <w:sz w:val="22"/>
          <w:szCs w:val="22"/>
        </w:rPr>
        <w:t>the Visa category the client arrived on</w:t>
      </w:r>
      <w:r w:rsidR="00C5191C" w:rsidRPr="00045C71">
        <w:rPr>
          <w:rFonts w:asciiTheme="majorHAnsi" w:hAnsiTheme="majorHAnsi"/>
          <w:sz w:val="22"/>
          <w:szCs w:val="22"/>
        </w:rPr>
        <w:t>,</w:t>
      </w:r>
      <w:r w:rsidR="00232F0F" w:rsidRPr="00045C71">
        <w:rPr>
          <w:rFonts w:asciiTheme="majorHAnsi" w:hAnsiTheme="majorHAnsi"/>
          <w:sz w:val="22"/>
          <w:szCs w:val="22"/>
        </w:rPr>
        <w:t xml:space="preserve"> where app</w:t>
      </w:r>
      <w:r w:rsidR="000408E1" w:rsidRPr="00045C71">
        <w:rPr>
          <w:rFonts w:asciiTheme="majorHAnsi" w:hAnsiTheme="majorHAnsi"/>
          <w:sz w:val="22"/>
          <w:szCs w:val="22"/>
        </w:rPr>
        <w:t>ropriate for a funded a</w:t>
      </w:r>
      <w:r w:rsidR="00232F0F" w:rsidRPr="00045C71">
        <w:rPr>
          <w:rFonts w:asciiTheme="majorHAnsi" w:hAnsiTheme="majorHAnsi"/>
          <w:sz w:val="22"/>
          <w:szCs w:val="22"/>
        </w:rPr>
        <w:t>ctivity</w:t>
      </w:r>
      <w:r w:rsidRPr="00045C71">
        <w:rPr>
          <w:rFonts w:asciiTheme="majorHAnsi" w:hAnsiTheme="majorHAnsi"/>
          <w:sz w:val="22"/>
          <w:szCs w:val="22"/>
        </w:rPr>
        <w:t>. While primarily included as an eligibility indicator for</w:t>
      </w:r>
      <w:r w:rsidR="00232F0F" w:rsidRPr="00045C71">
        <w:rPr>
          <w:rFonts w:asciiTheme="majorHAnsi" w:hAnsiTheme="majorHAnsi"/>
          <w:sz w:val="22"/>
          <w:szCs w:val="22"/>
        </w:rPr>
        <w:t xml:space="preserve"> the Settlement S</w:t>
      </w:r>
      <w:r w:rsidRPr="00045C71">
        <w:rPr>
          <w:rFonts w:asciiTheme="majorHAnsi" w:hAnsiTheme="majorHAnsi"/>
          <w:sz w:val="22"/>
          <w:szCs w:val="22"/>
        </w:rPr>
        <w:t>ervices</w:t>
      </w:r>
      <w:r w:rsidR="00B34A10" w:rsidRPr="00045C71">
        <w:rPr>
          <w:rFonts w:asciiTheme="majorHAnsi" w:hAnsiTheme="majorHAnsi"/>
          <w:sz w:val="22"/>
          <w:szCs w:val="22"/>
        </w:rPr>
        <w:t xml:space="preserve"> Grants</w:t>
      </w:r>
      <w:r w:rsidR="00232F0F" w:rsidRPr="00045C71">
        <w:rPr>
          <w:rFonts w:asciiTheme="majorHAnsi" w:hAnsiTheme="majorHAnsi"/>
          <w:sz w:val="22"/>
          <w:szCs w:val="22"/>
        </w:rPr>
        <w:t xml:space="preserve"> </w:t>
      </w:r>
      <w:r w:rsidR="00BA2B33" w:rsidRPr="00045C71">
        <w:rPr>
          <w:rFonts w:asciiTheme="majorHAnsi" w:hAnsiTheme="majorHAnsi"/>
          <w:sz w:val="22"/>
          <w:szCs w:val="22"/>
        </w:rPr>
        <w:t>P</w:t>
      </w:r>
      <w:r w:rsidRPr="00045C71">
        <w:rPr>
          <w:rFonts w:asciiTheme="majorHAnsi" w:hAnsiTheme="majorHAnsi"/>
          <w:sz w:val="22"/>
          <w:szCs w:val="22"/>
        </w:rPr>
        <w:t>rogramme</w:t>
      </w:r>
      <w:r w:rsidR="00BA2B33" w:rsidRPr="00045C71">
        <w:rPr>
          <w:rFonts w:asciiTheme="majorHAnsi" w:hAnsiTheme="majorHAnsi"/>
          <w:sz w:val="22"/>
          <w:szCs w:val="22"/>
        </w:rPr>
        <w:t>,</w:t>
      </w:r>
      <w:r w:rsidRPr="00045C71">
        <w:rPr>
          <w:rFonts w:asciiTheme="majorHAnsi" w:hAnsiTheme="majorHAnsi"/>
          <w:sz w:val="22"/>
          <w:szCs w:val="22"/>
        </w:rPr>
        <w:t xml:space="preserve"> it can also be used as a potential indicator of disadvantage for other </w:t>
      </w:r>
      <w:r w:rsidR="000408E1" w:rsidRPr="00045C71">
        <w:rPr>
          <w:rFonts w:asciiTheme="majorHAnsi" w:hAnsiTheme="majorHAnsi"/>
          <w:sz w:val="22"/>
          <w:szCs w:val="22"/>
        </w:rPr>
        <w:t>programme activities</w:t>
      </w:r>
      <w:r w:rsidRPr="00045C71">
        <w:rPr>
          <w:rFonts w:asciiTheme="majorHAnsi" w:hAnsiTheme="majorHAnsi"/>
          <w:sz w:val="22"/>
          <w:szCs w:val="22"/>
        </w:rPr>
        <w:t>.</w:t>
      </w:r>
      <w:r w:rsidR="000408E1" w:rsidRPr="00045C71">
        <w:rPr>
          <w:rFonts w:asciiTheme="majorHAnsi" w:hAnsiTheme="majorHAnsi"/>
          <w:sz w:val="22"/>
          <w:szCs w:val="22"/>
        </w:rPr>
        <w:t xml:space="preserve"> </w:t>
      </w:r>
    </w:p>
    <w:p w:rsidR="003B6369" w:rsidRPr="00045C71" w:rsidRDefault="003B6369"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Ancestry</w:t>
      </w:r>
      <w:r>
        <w:rPr>
          <w:rFonts w:asciiTheme="majorHAnsi" w:hAnsiTheme="majorHAnsi"/>
          <w:sz w:val="22"/>
          <w:szCs w:val="22"/>
        </w:rPr>
        <w:t xml:space="preserve"> – is available to record a client’s ancestry if relevant.  The list of values is drawn from the Australian Bureau of Statistics </w:t>
      </w:r>
      <w:hyperlink r:id="rId20" w:history="1">
        <w:r>
          <w:rPr>
            <w:rStyle w:val="Hyperlink"/>
            <w:rFonts w:eastAsiaTheme="majorEastAsia"/>
          </w:rPr>
          <w:t>Australian Standard Classification of Cultural and Ethnic Groups</w:t>
        </w:r>
      </w:hyperlink>
      <w:r>
        <w:t xml:space="preserve"> (ASCCEG).</w:t>
      </w:r>
    </w:p>
    <w:p w:rsidR="000D522B" w:rsidRPr="00D83CFE" w:rsidRDefault="00DF5DC3" w:rsidP="00BC53CA">
      <w:pPr>
        <w:pStyle w:val="Heading2"/>
      </w:pPr>
      <w:bookmarkStart w:id="96" w:name="_Toc394139380"/>
      <w:bookmarkStart w:id="97" w:name="_Toc414973391"/>
      <w:r w:rsidRPr="00D83CFE">
        <w:t>6</w:t>
      </w:r>
      <w:r w:rsidR="00AA2C33" w:rsidRPr="00D83CFE">
        <w:t>.9</w:t>
      </w:r>
      <w:r w:rsidR="00BD50D2" w:rsidRPr="00D83CFE">
        <w:tab/>
      </w:r>
      <w:r w:rsidR="000D522B" w:rsidRPr="00D83CFE">
        <w:t>Programme-specific data items</w:t>
      </w:r>
      <w:bookmarkEnd w:id="96"/>
      <w:bookmarkEnd w:id="97"/>
    </w:p>
    <w:p w:rsidR="00BF3859" w:rsidRDefault="003C792F" w:rsidP="000D522B">
      <w:pPr>
        <w:rPr>
          <w:rFonts w:asciiTheme="majorHAnsi" w:hAnsiTheme="majorHAnsi"/>
          <w:sz w:val="22"/>
          <w:szCs w:val="22"/>
        </w:rPr>
      </w:pPr>
      <w:r w:rsidRPr="00045C71">
        <w:rPr>
          <w:rFonts w:asciiTheme="majorHAnsi" w:hAnsiTheme="majorHAnsi"/>
          <w:sz w:val="22"/>
          <w:szCs w:val="22"/>
        </w:rPr>
        <w:t xml:space="preserve">The </w:t>
      </w:r>
      <w:r w:rsidR="000D522B" w:rsidRPr="00045C71">
        <w:rPr>
          <w:rFonts w:asciiTheme="majorHAnsi" w:hAnsiTheme="majorHAnsi"/>
          <w:i/>
          <w:sz w:val="22"/>
          <w:szCs w:val="22"/>
        </w:rPr>
        <w:t xml:space="preserve">DSS </w:t>
      </w:r>
      <w:r w:rsidRPr="00045C71">
        <w:rPr>
          <w:rFonts w:asciiTheme="majorHAnsi" w:hAnsiTheme="majorHAnsi"/>
          <w:i/>
          <w:sz w:val="22"/>
          <w:szCs w:val="22"/>
        </w:rPr>
        <w:t>Data Exchange Framework</w:t>
      </w:r>
      <w:r w:rsidRPr="00045C71">
        <w:rPr>
          <w:rFonts w:asciiTheme="majorHAnsi" w:hAnsiTheme="majorHAnsi"/>
          <w:sz w:val="22"/>
          <w:szCs w:val="22"/>
        </w:rPr>
        <w:t xml:space="preserve"> establishes streamlined and standardised programme performance reporting to inform priority information r</w:t>
      </w:r>
      <w:r w:rsidR="000408E1" w:rsidRPr="00045C71">
        <w:rPr>
          <w:rFonts w:asciiTheme="majorHAnsi" w:hAnsiTheme="majorHAnsi"/>
          <w:sz w:val="22"/>
          <w:szCs w:val="22"/>
        </w:rPr>
        <w:t>equirements. A small number of funded a</w:t>
      </w:r>
      <w:r w:rsidRPr="00045C71">
        <w:rPr>
          <w:rFonts w:asciiTheme="majorHAnsi" w:hAnsiTheme="majorHAnsi"/>
          <w:sz w:val="22"/>
          <w:szCs w:val="22"/>
        </w:rPr>
        <w:t xml:space="preserve">ctivities require a few additional discrete questions to be included as </w:t>
      </w:r>
      <w:proofErr w:type="gramStart"/>
      <w:r w:rsidRPr="00045C71">
        <w:rPr>
          <w:rFonts w:asciiTheme="majorHAnsi" w:hAnsiTheme="majorHAnsi"/>
          <w:sz w:val="22"/>
          <w:szCs w:val="22"/>
        </w:rPr>
        <w:t>part of the data ask</w:t>
      </w:r>
      <w:proofErr w:type="gramEnd"/>
      <w:r w:rsidRPr="00045C71">
        <w:rPr>
          <w:rFonts w:asciiTheme="majorHAnsi" w:hAnsiTheme="majorHAnsi"/>
          <w:sz w:val="22"/>
          <w:szCs w:val="22"/>
        </w:rPr>
        <w:t xml:space="preserve">. </w:t>
      </w:r>
    </w:p>
    <w:p w:rsidR="000D522B" w:rsidRPr="00045C71" w:rsidRDefault="000D522B" w:rsidP="000D522B">
      <w:pPr>
        <w:rPr>
          <w:rFonts w:asciiTheme="majorHAnsi" w:hAnsiTheme="majorHAnsi"/>
          <w:sz w:val="22"/>
          <w:szCs w:val="22"/>
        </w:rPr>
      </w:pPr>
      <w:r w:rsidRPr="00045C71">
        <w:rPr>
          <w:rFonts w:asciiTheme="majorHAnsi" w:hAnsiTheme="majorHAnsi"/>
          <w:sz w:val="22"/>
          <w:szCs w:val="22"/>
        </w:rPr>
        <w:t xml:space="preserve">The following items will only appear and apply to the relevant </w:t>
      </w:r>
      <w:r w:rsidR="0005261B" w:rsidRPr="00045C71">
        <w:rPr>
          <w:rFonts w:asciiTheme="majorHAnsi" w:hAnsiTheme="majorHAnsi"/>
          <w:b/>
          <w:sz w:val="22"/>
          <w:szCs w:val="22"/>
        </w:rPr>
        <w:t xml:space="preserve">Family Law Service </w:t>
      </w:r>
      <w:r w:rsidRPr="00045C71">
        <w:rPr>
          <w:rFonts w:asciiTheme="majorHAnsi" w:hAnsiTheme="majorHAnsi"/>
          <w:b/>
          <w:sz w:val="22"/>
          <w:szCs w:val="22"/>
        </w:rPr>
        <w:t>Activity</w:t>
      </w:r>
      <w:r w:rsidRPr="00045C71">
        <w:rPr>
          <w:rFonts w:asciiTheme="majorHAnsi" w:hAnsiTheme="majorHAnsi"/>
          <w:sz w:val="22"/>
          <w:szCs w:val="22"/>
        </w:rPr>
        <w:t xml:space="preserve"> when it is selected at the case creation process</w:t>
      </w:r>
      <w:r w:rsidR="0005261B" w:rsidRPr="00045C71">
        <w:rPr>
          <w:rFonts w:asciiTheme="majorHAnsi" w:hAnsiTheme="majorHAnsi"/>
          <w:sz w:val="22"/>
          <w:szCs w:val="22"/>
        </w:rPr>
        <w:t>:</w:t>
      </w:r>
    </w:p>
    <w:p w:rsidR="000D522B" w:rsidRDefault="000D522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Parenting agreement reached</w:t>
      </w:r>
      <w:r w:rsidR="006B6BBF">
        <w:rPr>
          <w:rFonts w:asciiTheme="majorHAnsi" w:hAnsiTheme="majorHAnsi"/>
          <w:b/>
          <w:sz w:val="22"/>
          <w:szCs w:val="22"/>
        </w:rPr>
        <w:t xml:space="preserve"> </w:t>
      </w:r>
      <w:r w:rsidRPr="00045C71">
        <w:rPr>
          <w:rFonts w:asciiTheme="majorHAnsi" w:hAnsiTheme="majorHAnsi"/>
          <w:sz w:val="22"/>
          <w:szCs w:val="22"/>
        </w:rPr>
        <w:t>–</w:t>
      </w:r>
      <w:r w:rsidRPr="00045C71">
        <w:rPr>
          <w:rFonts w:asciiTheme="majorHAnsi" w:hAnsiTheme="majorHAnsi"/>
          <w:b/>
          <w:sz w:val="22"/>
          <w:szCs w:val="22"/>
        </w:rPr>
        <w:t xml:space="preserve"> </w:t>
      </w:r>
      <w:r w:rsidR="00C161CC" w:rsidRPr="00045C71">
        <w:rPr>
          <w:rFonts w:asciiTheme="majorHAnsi" w:hAnsiTheme="majorHAnsi"/>
          <w:sz w:val="22"/>
          <w:szCs w:val="22"/>
        </w:rPr>
        <w:t xml:space="preserve">this item is captured at the case level. It supports the measurement of an important </w:t>
      </w:r>
      <w:r w:rsidR="00BD5F86" w:rsidRPr="00045C71">
        <w:rPr>
          <w:rFonts w:asciiTheme="majorHAnsi" w:hAnsiTheme="majorHAnsi"/>
          <w:sz w:val="22"/>
          <w:szCs w:val="22"/>
        </w:rPr>
        <w:t>p</w:t>
      </w:r>
      <w:r w:rsidR="00C161CC" w:rsidRPr="00045C71">
        <w:rPr>
          <w:rFonts w:asciiTheme="majorHAnsi" w:hAnsiTheme="majorHAnsi"/>
          <w:sz w:val="22"/>
          <w:szCs w:val="22"/>
        </w:rPr>
        <w:t>rogramme specific outcome, reflecting if</w:t>
      </w:r>
      <w:r w:rsidRPr="00045C71">
        <w:rPr>
          <w:rFonts w:asciiTheme="majorHAnsi" w:hAnsiTheme="majorHAnsi"/>
          <w:sz w:val="22"/>
          <w:szCs w:val="22"/>
        </w:rPr>
        <w:t xml:space="preserve"> a parenting agreement was reached between parties.</w:t>
      </w:r>
      <w:r w:rsidR="00C161CC" w:rsidRPr="00045C71">
        <w:rPr>
          <w:rFonts w:asciiTheme="majorHAnsi" w:hAnsiTheme="majorHAnsi"/>
          <w:sz w:val="22"/>
          <w:szCs w:val="22"/>
        </w:rPr>
        <w:t xml:space="preserve"> The response options</w:t>
      </w:r>
      <w:r w:rsidRPr="00045C71">
        <w:rPr>
          <w:rFonts w:asciiTheme="majorHAnsi" w:hAnsiTheme="majorHAnsi"/>
          <w:sz w:val="22"/>
          <w:szCs w:val="22"/>
        </w:rPr>
        <w:t xml:space="preserve"> are Full agreement, Partial agreement, No agreement.</w:t>
      </w:r>
    </w:p>
    <w:p w:rsidR="00414509" w:rsidRPr="00414509" w:rsidRDefault="00414509"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 xml:space="preserve">Date of agreement </w:t>
      </w:r>
      <w:r w:rsidR="00347F7C" w:rsidRPr="00DF38BC">
        <w:rPr>
          <w:rFonts w:asciiTheme="majorHAnsi" w:hAnsiTheme="majorHAnsi"/>
          <w:sz w:val="22"/>
          <w:szCs w:val="22"/>
        </w:rPr>
        <w:t xml:space="preserve">– </w:t>
      </w:r>
      <w:r w:rsidRPr="00414509">
        <w:rPr>
          <w:rFonts w:asciiTheme="majorHAnsi" w:hAnsiTheme="majorHAnsi"/>
          <w:sz w:val="22"/>
          <w:szCs w:val="22"/>
        </w:rPr>
        <w:t xml:space="preserve">this item is related to the </w:t>
      </w:r>
      <w:r w:rsidR="00E712A5">
        <w:rPr>
          <w:rFonts w:asciiTheme="majorHAnsi" w:hAnsiTheme="majorHAnsi"/>
          <w:sz w:val="22"/>
          <w:szCs w:val="22"/>
        </w:rPr>
        <w:t xml:space="preserve">above question </w:t>
      </w:r>
      <w:r w:rsidRPr="00414509">
        <w:rPr>
          <w:rFonts w:asciiTheme="majorHAnsi" w:hAnsiTheme="majorHAnsi"/>
          <w:sz w:val="22"/>
          <w:szCs w:val="22"/>
        </w:rPr>
        <w:t xml:space="preserve">and </w:t>
      </w:r>
      <w:r w:rsidR="00E712A5">
        <w:rPr>
          <w:rFonts w:asciiTheme="majorHAnsi" w:hAnsiTheme="majorHAnsi"/>
          <w:sz w:val="22"/>
          <w:szCs w:val="22"/>
        </w:rPr>
        <w:t xml:space="preserve">reflects </w:t>
      </w:r>
      <w:r w:rsidRPr="00414509">
        <w:rPr>
          <w:rFonts w:asciiTheme="majorHAnsi" w:hAnsiTheme="majorHAnsi"/>
          <w:sz w:val="22"/>
          <w:szCs w:val="22"/>
        </w:rPr>
        <w:t xml:space="preserve">the date the </w:t>
      </w:r>
      <w:r w:rsidR="00E712A5">
        <w:rPr>
          <w:rFonts w:asciiTheme="majorHAnsi" w:hAnsiTheme="majorHAnsi"/>
          <w:sz w:val="22"/>
          <w:szCs w:val="22"/>
        </w:rPr>
        <w:t>p</w:t>
      </w:r>
      <w:r w:rsidRPr="00414509">
        <w:rPr>
          <w:rFonts w:asciiTheme="majorHAnsi" w:hAnsiTheme="majorHAnsi"/>
          <w:sz w:val="22"/>
          <w:szCs w:val="22"/>
        </w:rPr>
        <w:t>arenting agreement was reached.</w:t>
      </w:r>
      <w:r>
        <w:rPr>
          <w:rFonts w:asciiTheme="majorHAnsi" w:hAnsiTheme="majorHAnsi"/>
          <w:sz w:val="22"/>
          <w:szCs w:val="22"/>
        </w:rPr>
        <w:t xml:space="preserve"> </w:t>
      </w:r>
    </w:p>
    <w:p w:rsidR="00414509" w:rsidRDefault="008766A3"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Did</w:t>
      </w:r>
      <w:r w:rsidR="00414509">
        <w:rPr>
          <w:rFonts w:asciiTheme="majorHAnsi" w:hAnsiTheme="majorHAnsi"/>
          <w:b/>
          <w:sz w:val="22"/>
          <w:szCs w:val="22"/>
        </w:rPr>
        <w:t xml:space="preserve"> a legal practitioner assist with formalising agreement</w:t>
      </w:r>
      <w:r w:rsidR="006B6BBF">
        <w:rPr>
          <w:rFonts w:asciiTheme="majorHAnsi" w:hAnsiTheme="majorHAnsi"/>
          <w:b/>
          <w:sz w:val="22"/>
          <w:szCs w:val="22"/>
        </w:rPr>
        <w:t xml:space="preserve"> </w:t>
      </w:r>
      <w:r w:rsidR="00347F7C" w:rsidRPr="00DF38BC">
        <w:rPr>
          <w:rFonts w:asciiTheme="majorHAnsi" w:hAnsiTheme="majorHAnsi"/>
          <w:sz w:val="22"/>
          <w:szCs w:val="22"/>
        </w:rPr>
        <w:t xml:space="preserve">– </w:t>
      </w:r>
      <w:r w:rsidR="00414509" w:rsidRPr="00414509">
        <w:rPr>
          <w:rFonts w:asciiTheme="majorHAnsi" w:hAnsiTheme="majorHAnsi"/>
          <w:sz w:val="22"/>
          <w:szCs w:val="22"/>
        </w:rPr>
        <w:t>This yes/</w:t>
      </w:r>
      <w:r w:rsidR="00E712A5">
        <w:rPr>
          <w:rFonts w:asciiTheme="majorHAnsi" w:hAnsiTheme="majorHAnsi"/>
          <w:sz w:val="22"/>
          <w:szCs w:val="22"/>
        </w:rPr>
        <w:t>n</w:t>
      </w:r>
      <w:r w:rsidR="00414509" w:rsidRPr="00414509">
        <w:rPr>
          <w:rFonts w:asciiTheme="majorHAnsi" w:hAnsiTheme="majorHAnsi"/>
          <w:sz w:val="22"/>
          <w:szCs w:val="22"/>
        </w:rPr>
        <w:t xml:space="preserve">o question is also related to </w:t>
      </w:r>
      <w:r w:rsidR="00E712A5">
        <w:rPr>
          <w:rFonts w:asciiTheme="majorHAnsi" w:hAnsiTheme="majorHAnsi"/>
          <w:sz w:val="22"/>
          <w:szCs w:val="22"/>
        </w:rPr>
        <w:t xml:space="preserve">above </w:t>
      </w:r>
      <w:r w:rsidR="00414509" w:rsidRPr="00414509">
        <w:rPr>
          <w:rFonts w:asciiTheme="majorHAnsi" w:hAnsiTheme="majorHAnsi"/>
          <w:sz w:val="22"/>
          <w:szCs w:val="22"/>
        </w:rPr>
        <w:t xml:space="preserve">question and should be completed when a </w:t>
      </w:r>
      <w:r w:rsidR="00E712A5">
        <w:rPr>
          <w:rFonts w:asciiTheme="majorHAnsi" w:hAnsiTheme="majorHAnsi"/>
          <w:sz w:val="22"/>
          <w:szCs w:val="22"/>
        </w:rPr>
        <w:t>p</w:t>
      </w:r>
      <w:r w:rsidR="00414509" w:rsidRPr="00414509">
        <w:rPr>
          <w:rFonts w:asciiTheme="majorHAnsi" w:hAnsiTheme="majorHAnsi"/>
          <w:sz w:val="22"/>
          <w:szCs w:val="22"/>
        </w:rPr>
        <w:t>arenting agreement type is recorded.</w:t>
      </w:r>
    </w:p>
    <w:p w:rsidR="00414509" w:rsidRDefault="00414509"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 xml:space="preserve">Section 60(I) certificate type </w:t>
      </w:r>
      <w:r w:rsidR="00347F7C" w:rsidRPr="00DF38BC">
        <w:rPr>
          <w:rFonts w:asciiTheme="majorHAnsi" w:hAnsiTheme="majorHAnsi"/>
          <w:sz w:val="22"/>
          <w:szCs w:val="22"/>
        </w:rPr>
        <w:t xml:space="preserve">– </w:t>
      </w:r>
      <w:r>
        <w:rPr>
          <w:rFonts w:asciiTheme="majorHAnsi" w:hAnsiTheme="majorHAnsi"/>
          <w:sz w:val="22"/>
          <w:szCs w:val="22"/>
        </w:rPr>
        <w:t>this item is use</w:t>
      </w:r>
      <w:r w:rsidR="005D11AB">
        <w:rPr>
          <w:rFonts w:asciiTheme="majorHAnsi" w:hAnsiTheme="majorHAnsi"/>
          <w:sz w:val="22"/>
          <w:szCs w:val="22"/>
        </w:rPr>
        <w:t>d to record when a section 60(I</w:t>
      </w:r>
      <w:r>
        <w:rPr>
          <w:rFonts w:asciiTheme="majorHAnsi" w:hAnsiTheme="majorHAnsi"/>
          <w:sz w:val="22"/>
          <w:szCs w:val="22"/>
        </w:rPr>
        <w:t>) certificate is issued.</w:t>
      </w:r>
    </w:p>
    <w:p w:rsidR="005D11AB" w:rsidRPr="00414509" w:rsidRDefault="005D11AB" w:rsidP="00056AB1">
      <w:pPr>
        <w:pStyle w:val="ListParagraph"/>
        <w:numPr>
          <w:ilvl w:val="0"/>
          <w:numId w:val="3"/>
        </w:numPr>
        <w:ind w:left="284" w:hanging="284"/>
        <w:rPr>
          <w:rFonts w:asciiTheme="majorHAnsi" w:hAnsiTheme="majorHAnsi"/>
          <w:sz w:val="22"/>
          <w:szCs w:val="22"/>
        </w:rPr>
      </w:pPr>
      <w:r>
        <w:rPr>
          <w:rFonts w:asciiTheme="majorHAnsi" w:hAnsiTheme="majorHAnsi"/>
          <w:b/>
          <w:sz w:val="22"/>
          <w:szCs w:val="22"/>
        </w:rPr>
        <w:t xml:space="preserve">Date of certificate issued </w:t>
      </w:r>
      <w:r w:rsidR="00347F7C" w:rsidRPr="00DF38BC">
        <w:rPr>
          <w:rFonts w:asciiTheme="majorHAnsi" w:hAnsiTheme="majorHAnsi"/>
          <w:sz w:val="22"/>
          <w:szCs w:val="22"/>
        </w:rPr>
        <w:t xml:space="preserve">– </w:t>
      </w:r>
      <w:r>
        <w:rPr>
          <w:rFonts w:asciiTheme="majorHAnsi" w:hAnsiTheme="majorHAnsi"/>
          <w:sz w:val="22"/>
          <w:szCs w:val="22"/>
        </w:rPr>
        <w:t>this item is related to the Section 60(I) certificate question and records the date the Section 60(I) certificate was issued.</w:t>
      </w:r>
    </w:p>
    <w:p w:rsidR="000D522B" w:rsidRPr="00045C71" w:rsidRDefault="000D522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Fees charged </w:t>
      </w:r>
      <w:r w:rsidR="00C161CC" w:rsidRPr="00045C71">
        <w:rPr>
          <w:rFonts w:asciiTheme="majorHAnsi" w:hAnsiTheme="majorHAnsi"/>
          <w:sz w:val="22"/>
          <w:szCs w:val="22"/>
        </w:rPr>
        <w:t>–</w:t>
      </w:r>
      <w:r w:rsidRPr="00045C71">
        <w:rPr>
          <w:rFonts w:asciiTheme="majorHAnsi" w:hAnsiTheme="majorHAnsi"/>
          <w:b/>
          <w:sz w:val="22"/>
          <w:szCs w:val="22"/>
        </w:rPr>
        <w:t xml:space="preserve"> </w:t>
      </w:r>
      <w:r w:rsidR="00C161CC" w:rsidRPr="00045C71">
        <w:rPr>
          <w:rFonts w:asciiTheme="majorHAnsi" w:hAnsiTheme="majorHAnsi"/>
          <w:sz w:val="22"/>
          <w:szCs w:val="22"/>
        </w:rPr>
        <w:t>this item is</w:t>
      </w:r>
      <w:r w:rsidR="00C161CC" w:rsidRPr="00045C71">
        <w:rPr>
          <w:rFonts w:asciiTheme="majorHAnsi" w:hAnsiTheme="majorHAnsi"/>
          <w:b/>
          <w:sz w:val="22"/>
          <w:szCs w:val="22"/>
        </w:rPr>
        <w:t xml:space="preserve"> </w:t>
      </w:r>
      <w:r w:rsidR="00C161CC" w:rsidRPr="00045C71">
        <w:rPr>
          <w:rFonts w:asciiTheme="majorHAnsi" w:hAnsiTheme="majorHAnsi"/>
          <w:sz w:val="22"/>
          <w:szCs w:val="22"/>
        </w:rPr>
        <w:t xml:space="preserve">captured at the session level. It allows service providers to </w:t>
      </w:r>
      <w:r w:rsidRPr="00045C71">
        <w:rPr>
          <w:rFonts w:asciiTheme="majorHAnsi" w:hAnsiTheme="majorHAnsi"/>
          <w:sz w:val="22"/>
          <w:szCs w:val="22"/>
        </w:rPr>
        <w:t>report whether the participants of the session were charge</w:t>
      </w:r>
      <w:r w:rsidR="002D69E8" w:rsidRPr="00045C71">
        <w:rPr>
          <w:rFonts w:asciiTheme="majorHAnsi" w:hAnsiTheme="majorHAnsi"/>
          <w:sz w:val="22"/>
          <w:szCs w:val="22"/>
        </w:rPr>
        <w:t>d</w:t>
      </w:r>
      <w:r w:rsidRPr="00045C71">
        <w:rPr>
          <w:rFonts w:asciiTheme="majorHAnsi" w:hAnsiTheme="majorHAnsi"/>
          <w:sz w:val="22"/>
          <w:szCs w:val="22"/>
        </w:rPr>
        <w:t xml:space="preserve"> a fee to attend the</w:t>
      </w:r>
      <w:r w:rsidR="002D69E8" w:rsidRPr="00045C71">
        <w:rPr>
          <w:rFonts w:asciiTheme="majorHAnsi" w:hAnsiTheme="majorHAnsi"/>
          <w:sz w:val="22"/>
          <w:szCs w:val="22"/>
        </w:rPr>
        <w:t xml:space="preserve"> service and reflects the programme </w:t>
      </w:r>
      <w:r w:rsidR="006B6BBF">
        <w:rPr>
          <w:rFonts w:asciiTheme="majorHAnsi" w:hAnsiTheme="majorHAnsi"/>
          <w:sz w:val="22"/>
          <w:szCs w:val="22"/>
        </w:rPr>
        <w:t xml:space="preserve">activity </w:t>
      </w:r>
      <w:r w:rsidRPr="00045C71">
        <w:rPr>
          <w:rFonts w:asciiTheme="majorHAnsi" w:hAnsiTheme="majorHAnsi"/>
          <w:sz w:val="22"/>
          <w:szCs w:val="22"/>
        </w:rPr>
        <w:t>po</w:t>
      </w:r>
      <w:r w:rsidR="00C161CC" w:rsidRPr="00045C71">
        <w:rPr>
          <w:rFonts w:asciiTheme="majorHAnsi" w:hAnsiTheme="majorHAnsi"/>
          <w:sz w:val="22"/>
          <w:szCs w:val="22"/>
        </w:rPr>
        <w:t xml:space="preserve">licy regarding fee collection. </w:t>
      </w:r>
      <w:r w:rsidRPr="00045C71">
        <w:rPr>
          <w:rFonts w:asciiTheme="majorHAnsi" w:hAnsiTheme="majorHAnsi"/>
          <w:sz w:val="22"/>
          <w:szCs w:val="22"/>
        </w:rPr>
        <w:t>This item is captured as a dollar figure.</w:t>
      </w:r>
    </w:p>
    <w:p w:rsidR="0005261B" w:rsidRPr="00045C71" w:rsidRDefault="0005261B" w:rsidP="0005261B">
      <w:pPr>
        <w:rPr>
          <w:rFonts w:asciiTheme="majorHAnsi" w:hAnsiTheme="majorHAnsi"/>
          <w:sz w:val="22"/>
          <w:szCs w:val="22"/>
        </w:rPr>
      </w:pPr>
      <w:r w:rsidRPr="00045C71">
        <w:rPr>
          <w:rFonts w:asciiTheme="majorHAnsi" w:hAnsiTheme="majorHAnsi"/>
          <w:sz w:val="22"/>
          <w:szCs w:val="22"/>
        </w:rPr>
        <w:t xml:space="preserve">The following items will only appear and apply to the relevant </w:t>
      </w:r>
      <w:r w:rsidR="002E04EE" w:rsidRPr="00045C71">
        <w:rPr>
          <w:rFonts w:asciiTheme="majorHAnsi" w:hAnsiTheme="majorHAnsi"/>
          <w:b/>
          <w:sz w:val="22"/>
          <w:szCs w:val="22"/>
        </w:rPr>
        <w:t>Financial Wellbeing and Capability Activity</w:t>
      </w:r>
      <w:r w:rsidRPr="00045C71">
        <w:rPr>
          <w:rFonts w:asciiTheme="majorHAnsi" w:hAnsiTheme="majorHAnsi"/>
          <w:sz w:val="22"/>
          <w:szCs w:val="22"/>
        </w:rPr>
        <w:t xml:space="preserve"> when it is selected at the case creation process:</w:t>
      </w:r>
    </w:p>
    <w:p w:rsidR="000B4292" w:rsidRDefault="000D522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Money management </w:t>
      </w:r>
      <w:r w:rsidR="005D2F66">
        <w:rPr>
          <w:rFonts w:asciiTheme="majorHAnsi" w:hAnsiTheme="majorHAnsi"/>
          <w:b/>
          <w:sz w:val="22"/>
          <w:szCs w:val="22"/>
        </w:rPr>
        <w:t>course</w:t>
      </w:r>
      <w:r w:rsidRPr="00045C71">
        <w:rPr>
          <w:rFonts w:asciiTheme="majorHAnsi" w:hAnsiTheme="majorHAnsi"/>
          <w:b/>
          <w:sz w:val="22"/>
          <w:szCs w:val="22"/>
        </w:rPr>
        <w:t xml:space="preserve"> delivered </w:t>
      </w:r>
      <w:r w:rsidRPr="00045C71">
        <w:rPr>
          <w:rFonts w:asciiTheme="majorHAnsi" w:hAnsiTheme="majorHAnsi"/>
          <w:sz w:val="22"/>
          <w:szCs w:val="22"/>
        </w:rPr>
        <w:t xml:space="preserve">– </w:t>
      </w:r>
      <w:r w:rsidR="0037407A" w:rsidRPr="00045C71">
        <w:rPr>
          <w:rFonts w:asciiTheme="majorHAnsi" w:hAnsiTheme="majorHAnsi"/>
          <w:sz w:val="22"/>
          <w:szCs w:val="22"/>
        </w:rPr>
        <w:t xml:space="preserve">this item is </w:t>
      </w:r>
      <w:r w:rsidRPr="00045C71">
        <w:rPr>
          <w:rFonts w:asciiTheme="majorHAnsi" w:hAnsiTheme="majorHAnsi"/>
          <w:sz w:val="22"/>
          <w:szCs w:val="22"/>
        </w:rPr>
        <w:t>captured at the session level.</w:t>
      </w:r>
      <w:r w:rsidR="0037407A" w:rsidRPr="00045C71">
        <w:rPr>
          <w:rFonts w:asciiTheme="majorHAnsi" w:hAnsiTheme="majorHAnsi"/>
          <w:sz w:val="22"/>
          <w:szCs w:val="22"/>
        </w:rPr>
        <w:t xml:space="preserve"> The</w:t>
      </w:r>
      <w:r w:rsidRPr="00045C71">
        <w:rPr>
          <w:rFonts w:asciiTheme="majorHAnsi" w:hAnsiTheme="majorHAnsi"/>
          <w:sz w:val="22"/>
          <w:szCs w:val="22"/>
        </w:rPr>
        <w:t xml:space="preserve"> field contains the nine workshop types a</w:t>
      </w:r>
      <w:r w:rsidR="0037407A" w:rsidRPr="00045C71">
        <w:rPr>
          <w:rFonts w:asciiTheme="majorHAnsi" w:hAnsiTheme="majorHAnsi"/>
          <w:sz w:val="22"/>
          <w:szCs w:val="22"/>
        </w:rPr>
        <w:t xml:space="preserve">ble to be delivered under this </w:t>
      </w:r>
      <w:r w:rsidR="002E04EE" w:rsidRPr="00045C71">
        <w:rPr>
          <w:rFonts w:asciiTheme="majorHAnsi" w:hAnsiTheme="majorHAnsi"/>
          <w:sz w:val="22"/>
          <w:szCs w:val="22"/>
        </w:rPr>
        <w:t>programme activity</w:t>
      </w:r>
      <w:r w:rsidRPr="00045C71">
        <w:rPr>
          <w:rFonts w:asciiTheme="majorHAnsi" w:hAnsiTheme="majorHAnsi"/>
          <w:sz w:val="22"/>
          <w:szCs w:val="22"/>
        </w:rPr>
        <w:t xml:space="preserve"> and allows</w:t>
      </w:r>
      <w:r w:rsidR="002E04EE" w:rsidRPr="00045C71">
        <w:rPr>
          <w:rFonts w:asciiTheme="majorHAnsi" w:hAnsiTheme="majorHAnsi"/>
          <w:sz w:val="22"/>
          <w:szCs w:val="22"/>
        </w:rPr>
        <w:t xml:space="preserve"> service providers</w:t>
      </w:r>
      <w:r w:rsidRPr="00045C71">
        <w:rPr>
          <w:rFonts w:asciiTheme="majorHAnsi" w:hAnsiTheme="majorHAnsi"/>
          <w:sz w:val="22"/>
          <w:szCs w:val="22"/>
        </w:rPr>
        <w:t xml:space="preserve"> to show that clients have undertaken the required training.</w:t>
      </w:r>
    </w:p>
    <w:p w:rsidR="0029572E" w:rsidRPr="000B4292" w:rsidRDefault="000B4292" w:rsidP="000B4292">
      <w:pPr>
        <w:spacing w:before="0" w:after="200" w:line="276" w:lineRule="auto"/>
        <w:rPr>
          <w:rFonts w:asciiTheme="majorHAnsi" w:hAnsiTheme="majorHAnsi"/>
          <w:sz w:val="22"/>
          <w:szCs w:val="22"/>
        </w:rPr>
      </w:pPr>
      <w:r>
        <w:rPr>
          <w:rFonts w:asciiTheme="majorHAnsi" w:hAnsiTheme="majorHAnsi"/>
          <w:sz w:val="22"/>
          <w:szCs w:val="22"/>
        </w:rPr>
        <w:br w:type="page"/>
      </w:r>
    </w:p>
    <w:p w:rsidR="000D522B" w:rsidRPr="00D83CFE" w:rsidRDefault="00AA2C33" w:rsidP="007B650D">
      <w:pPr>
        <w:pStyle w:val="Heading1"/>
        <w:rPr>
          <w:rFonts w:eastAsia="Times New Roman"/>
        </w:rPr>
      </w:pPr>
      <w:bookmarkStart w:id="98" w:name="_Toc394139383"/>
      <w:bookmarkStart w:id="99" w:name="_Toc414973392"/>
      <w:r w:rsidRPr="00D83CFE">
        <w:rPr>
          <w:rFonts w:eastAsia="Times New Roman"/>
        </w:rPr>
        <w:lastRenderedPageBreak/>
        <w:t>7</w:t>
      </w:r>
      <w:r w:rsidR="00BD50D2" w:rsidRPr="00D83CFE">
        <w:rPr>
          <w:rFonts w:eastAsia="Times New Roman"/>
        </w:rPr>
        <w:t>.</w:t>
      </w:r>
      <w:r w:rsidR="00BD50D2" w:rsidRPr="00D83CFE">
        <w:rPr>
          <w:rFonts w:eastAsia="Times New Roman"/>
        </w:rPr>
        <w:tab/>
      </w:r>
      <w:r w:rsidR="00BD50D2" w:rsidRPr="00D83CFE">
        <w:rPr>
          <w:rFonts w:eastAsia="Times New Roman"/>
        </w:rPr>
        <w:tab/>
      </w:r>
      <w:r w:rsidR="00DB6E08">
        <w:rPr>
          <w:rFonts w:eastAsia="Times New Roman"/>
        </w:rPr>
        <w:t>Recording client and c</w:t>
      </w:r>
      <w:r w:rsidR="000D522B" w:rsidRPr="00D83CFE">
        <w:rPr>
          <w:rFonts w:eastAsia="Times New Roman"/>
        </w:rPr>
        <w:t>ommunity SCORE</w:t>
      </w:r>
      <w:bookmarkEnd w:id="98"/>
      <w:r w:rsidR="00E426D9" w:rsidRPr="00D83CFE">
        <w:rPr>
          <w:rFonts w:eastAsia="Times New Roman"/>
        </w:rPr>
        <w:t>s</w:t>
      </w:r>
      <w:bookmarkEnd w:id="99"/>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The main focus of the extended data set (the </w:t>
      </w:r>
      <w:r w:rsidRPr="00045C71">
        <w:rPr>
          <w:rFonts w:asciiTheme="majorHAnsi" w:hAnsiTheme="majorHAnsi"/>
          <w:i/>
          <w:sz w:val="22"/>
          <w:szCs w:val="22"/>
        </w:rPr>
        <w:t>partnership approach</w:t>
      </w:r>
      <w:r w:rsidRPr="00045C71">
        <w:rPr>
          <w:rFonts w:asciiTheme="majorHAnsi" w:hAnsiTheme="majorHAnsi"/>
          <w:sz w:val="22"/>
          <w:szCs w:val="22"/>
        </w:rPr>
        <w:t>) relates to reporting information about client and community outcomes</w:t>
      </w:r>
      <w:r w:rsidR="008A2CCB" w:rsidRPr="00045C71">
        <w:rPr>
          <w:rFonts w:asciiTheme="majorHAnsi" w:hAnsiTheme="majorHAnsi"/>
          <w:sz w:val="22"/>
          <w:szCs w:val="22"/>
        </w:rPr>
        <w:t xml:space="preserve"> achieved for individuals accessing particular funded activities</w:t>
      </w:r>
      <w:r w:rsidRPr="00045C71">
        <w:rPr>
          <w:rFonts w:asciiTheme="majorHAnsi" w:hAnsiTheme="majorHAnsi"/>
          <w:sz w:val="22"/>
          <w:szCs w:val="22"/>
        </w:rPr>
        <w:t xml:space="preserve">.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Client and community outcomes can be achieved in a variety of different ways and progressively over different periods of time. They range from immediate short term outcomes to longer term changes that positively affect a client’s life circumstances.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Service providers use a diverse range of instruments and methods for measuring and assessing client and community outcomes—often linked to organisational and sector-specific priorities. In some programme areas, specific validated instruments are already used by a nu</w:t>
      </w:r>
      <w:r w:rsidR="009B112F" w:rsidRPr="00045C71">
        <w:rPr>
          <w:rFonts w:asciiTheme="majorHAnsi" w:hAnsiTheme="majorHAnsi"/>
          <w:sz w:val="22"/>
          <w:szCs w:val="22"/>
        </w:rPr>
        <w:t xml:space="preserve">mber of service providers (for example </w:t>
      </w:r>
      <w:r w:rsidRPr="00045C71">
        <w:rPr>
          <w:rFonts w:asciiTheme="majorHAnsi" w:hAnsiTheme="majorHAnsi"/>
          <w:sz w:val="22"/>
          <w:szCs w:val="22"/>
        </w:rPr>
        <w:t>Outcomes Star). In other programme areas, significant work is planned to develop new validated instruments that can be used to rigorously measure client and community outcomes.</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While there is a strong rationale for more standardised instruments to improve the rigor in measuring client and community outcomes, this needs to be done in ways that do not impose additional administrative costs on service providers—recognising that service providers are not funded to be specialist researchers or to spend disproportionate amounts of time measuring outcomes.</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The Standard Client/Community Outcomes Reporting (SCORE) approach used in the extended data </w:t>
      </w:r>
      <w:r w:rsidR="00275F70" w:rsidRPr="00045C71">
        <w:rPr>
          <w:rFonts w:asciiTheme="majorHAnsi" w:hAnsiTheme="majorHAnsi"/>
          <w:sz w:val="22"/>
          <w:szCs w:val="22"/>
        </w:rPr>
        <w:t xml:space="preserve">set </w:t>
      </w:r>
      <w:r w:rsidRPr="00045C71">
        <w:rPr>
          <w:rFonts w:asciiTheme="majorHAnsi" w:hAnsiTheme="majorHAnsi"/>
          <w:sz w:val="22"/>
          <w:szCs w:val="22"/>
        </w:rPr>
        <w:t>allows service providers to continue to measure outcomes using a range of self-se</w:t>
      </w:r>
      <w:r w:rsidR="008370F3" w:rsidRPr="00045C71">
        <w:rPr>
          <w:rFonts w:asciiTheme="majorHAnsi" w:hAnsiTheme="majorHAnsi"/>
          <w:sz w:val="22"/>
          <w:szCs w:val="22"/>
        </w:rPr>
        <w:t xml:space="preserve">lected service </w:t>
      </w:r>
      <w:r w:rsidRPr="00045C71">
        <w:rPr>
          <w:rFonts w:asciiTheme="majorHAnsi" w:hAnsiTheme="majorHAnsi"/>
          <w:sz w:val="22"/>
          <w:szCs w:val="22"/>
        </w:rPr>
        <w:t xml:space="preserve">specific tools and methods—but to report the outcomes in a consistent and comparable manner.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There are four different types (components) of outcomes measured through SCORE to help tell the story of what has been achieved—three for individual clients (their circumstances, goals and satisfaction) and one for a group/community. </w:t>
      </w:r>
    </w:p>
    <w:p w:rsidR="004C1896" w:rsidRPr="00045C71" w:rsidRDefault="000D522B" w:rsidP="00056AB1">
      <w:pPr>
        <w:pStyle w:val="ListParagraph"/>
        <w:numPr>
          <w:ilvl w:val="0"/>
          <w:numId w:val="4"/>
        </w:numPr>
        <w:rPr>
          <w:rFonts w:asciiTheme="majorHAnsi" w:hAnsiTheme="majorHAnsi"/>
          <w:sz w:val="22"/>
          <w:szCs w:val="22"/>
        </w:rPr>
      </w:pPr>
      <w:r w:rsidRPr="00045C71">
        <w:rPr>
          <w:rFonts w:asciiTheme="majorHAnsi" w:hAnsiTheme="majorHAnsi"/>
          <w:sz w:val="22"/>
          <w:szCs w:val="22"/>
        </w:rPr>
        <w:t>Changes in client circumstan</w:t>
      </w:r>
      <w:r w:rsidR="004C1896" w:rsidRPr="00045C71">
        <w:rPr>
          <w:rFonts w:asciiTheme="majorHAnsi" w:hAnsiTheme="majorHAnsi"/>
          <w:sz w:val="22"/>
          <w:szCs w:val="22"/>
        </w:rPr>
        <w:t>ces in relevant outcome domains</w:t>
      </w:r>
    </w:p>
    <w:p w:rsidR="000D522B" w:rsidRPr="00045C71" w:rsidRDefault="000D522B" w:rsidP="00056AB1">
      <w:pPr>
        <w:pStyle w:val="ListParagraph"/>
        <w:numPr>
          <w:ilvl w:val="0"/>
          <w:numId w:val="4"/>
        </w:numPr>
        <w:rPr>
          <w:rFonts w:asciiTheme="majorHAnsi" w:hAnsiTheme="majorHAnsi"/>
          <w:sz w:val="22"/>
          <w:szCs w:val="22"/>
        </w:rPr>
      </w:pPr>
      <w:r w:rsidRPr="00045C71">
        <w:rPr>
          <w:rFonts w:asciiTheme="majorHAnsi" w:hAnsiTheme="majorHAnsi"/>
          <w:sz w:val="22"/>
          <w:szCs w:val="22"/>
        </w:rPr>
        <w:t xml:space="preserve">Progress in achieving client goals set within relevant goal domains </w:t>
      </w:r>
    </w:p>
    <w:p w:rsidR="000D522B" w:rsidRPr="00045C71" w:rsidRDefault="000D522B" w:rsidP="00056AB1">
      <w:pPr>
        <w:pStyle w:val="ListParagraph"/>
        <w:numPr>
          <w:ilvl w:val="0"/>
          <w:numId w:val="4"/>
        </w:numPr>
        <w:rPr>
          <w:rFonts w:asciiTheme="majorHAnsi" w:hAnsiTheme="majorHAnsi"/>
          <w:sz w:val="22"/>
          <w:szCs w:val="22"/>
        </w:rPr>
      </w:pPr>
      <w:r w:rsidRPr="00045C71">
        <w:rPr>
          <w:rFonts w:asciiTheme="majorHAnsi" w:hAnsiTheme="majorHAnsi"/>
          <w:sz w:val="22"/>
          <w:szCs w:val="22"/>
        </w:rPr>
        <w:t>Client satisfaction with the contribution of the service to meeting their needs</w:t>
      </w:r>
    </w:p>
    <w:p w:rsidR="000D522B" w:rsidRPr="00045C71" w:rsidRDefault="000D522B" w:rsidP="00056AB1">
      <w:pPr>
        <w:pStyle w:val="ListParagraph"/>
        <w:numPr>
          <w:ilvl w:val="0"/>
          <w:numId w:val="4"/>
        </w:numPr>
        <w:rPr>
          <w:rFonts w:asciiTheme="majorHAnsi" w:hAnsiTheme="majorHAnsi"/>
          <w:sz w:val="22"/>
          <w:szCs w:val="22"/>
        </w:rPr>
      </w:pPr>
      <w:r w:rsidRPr="00045C71">
        <w:rPr>
          <w:rFonts w:asciiTheme="majorHAnsi" w:hAnsiTheme="majorHAnsi"/>
          <w:sz w:val="22"/>
          <w:szCs w:val="22"/>
        </w:rPr>
        <w:t>Changes in group, organisation, community capacity to address identified needs</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SCORE is reported using a simple five-point rating scale. This provides a consistent and comparable way to translate outcomes into a quantified measure. It is intended that SCORE is recorded towards the beginning and end of a case within a funded activity, to best assess change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Pr="00045C71">
        <w:rPr>
          <w:rFonts w:asciiTheme="majorHAnsi" w:hAnsiTheme="majorHAnsi"/>
          <w:sz w:val="22"/>
          <w:szCs w:val="22"/>
        </w:rPr>
        <w:t xml:space="preserve"> service delivery.  However, client satisfaction with the contribution of the service is only recorded once, towards the end of a case.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Service providers are encouraged to collect SCORE in the way that bests suits their own unique service delivery context. This may be through either a service provider practitioner assessment, a client self-assessment, or a joint assessment. Reporting SCORE data only applies to organisations that choose to opt-in to provide the extended data set as part of the </w:t>
      </w:r>
      <w:r w:rsidRPr="00045C71">
        <w:rPr>
          <w:rFonts w:asciiTheme="majorHAnsi" w:hAnsiTheme="majorHAnsi"/>
          <w:i/>
          <w:sz w:val="22"/>
          <w:szCs w:val="22"/>
        </w:rPr>
        <w:t>partnership approach</w:t>
      </w:r>
      <w:r w:rsidRPr="00045C71">
        <w:rPr>
          <w:rFonts w:asciiTheme="majorHAnsi" w:hAnsiTheme="majorHAnsi"/>
          <w:sz w:val="22"/>
          <w:szCs w:val="22"/>
        </w:rPr>
        <w:t>.</w:t>
      </w:r>
    </w:p>
    <w:p w:rsidR="000D522B" w:rsidRPr="00D83CFE" w:rsidRDefault="00AA2C33" w:rsidP="00BC53CA">
      <w:pPr>
        <w:pStyle w:val="Heading2"/>
      </w:pPr>
      <w:bookmarkStart w:id="100" w:name="_Toc394139385"/>
      <w:bookmarkStart w:id="101" w:name="_Toc414973393"/>
      <w:r w:rsidRPr="00D83CFE">
        <w:t>7</w:t>
      </w:r>
      <w:r w:rsidR="00BD50D2" w:rsidRPr="00D83CFE">
        <w:t>.1</w:t>
      </w:r>
      <w:r w:rsidR="00BD50D2" w:rsidRPr="00D83CFE">
        <w:tab/>
      </w:r>
      <w:r w:rsidR="000D522B" w:rsidRPr="00D83CFE">
        <w:t>Collecting and reporting client circumstances SCOREs</w:t>
      </w:r>
      <w:bookmarkEnd w:id="100"/>
      <w:bookmarkEnd w:id="101"/>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Service providers who volunteer to participate in the </w:t>
      </w:r>
      <w:r w:rsidRPr="00045C71">
        <w:rPr>
          <w:rFonts w:asciiTheme="majorHAnsi" w:hAnsiTheme="majorHAnsi"/>
          <w:i/>
          <w:sz w:val="22"/>
          <w:szCs w:val="22"/>
        </w:rPr>
        <w:t>partnership approach</w:t>
      </w:r>
      <w:r w:rsidRPr="00045C71">
        <w:rPr>
          <w:rFonts w:asciiTheme="majorHAnsi" w:hAnsiTheme="majorHAnsi"/>
          <w:sz w:val="22"/>
          <w:szCs w:val="22"/>
        </w:rPr>
        <w:t xml:space="preserve"> agree to report client circumstances SCORE for the majority of their clients—with at least one SCORE reported towards the beginning of the case within a funded </w:t>
      </w:r>
      <w:r w:rsidR="008370F3" w:rsidRPr="00045C71">
        <w:rPr>
          <w:rFonts w:asciiTheme="majorHAnsi" w:hAnsiTheme="majorHAnsi"/>
          <w:sz w:val="22"/>
          <w:szCs w:val="22"/>
        </w:rPr>
        <w:t>a</w:t>
      </w:r>
      <w:r w:rsidRPr="00045C71">
        <w:rPr>
          <w:rFonts w:asciiTheme="majorHAnsi" w:hAnsiTheme="majorHAnsi"/>
          <w:sz w:val="22"/>
          <w:szCs w:val="22"/>
        </w:rPr>
        <w:t>ctivity and another SCORE reported towards the end of a</w:t>
      </w:r>
      <w:r w:rsidR="00C94E2C" w:rsidRPr="00045C71">
        <w:rPr>
          <w:rFonts w:asciiTheme="majorHAnsi" w:hAnsiTheme="majorHAnsi"/>
          <w:sz w:val="22"/>
          <w:szCs w:val="22"/>
        </w:rPr>
        <w:t xml:space="preserve"> case within a funded </w:t>
      </w:r>
      <w:r w:rsidR="008370F3" w:rsidRPr="00045C71">
        <w:rPr>
          <w:rFonts w:asciiTheme="majorHAnsi" w:hAnsiTheme="majorHAnsi"/>
          <w:sz w:val="22"/>
          <w:szCs w:val="22"/>
        </w:rPr>
        <w:t>a</w:t>
      </w:r>
      <w:r w:rsidR="00C94E2C" w:rsidRPr="00045C71">
        <w:rPr>
          <w:rFonts w:asciiTheme="majorHAnsi" w:hAnsiTheme="majorHAnsi"/>
          <w:sz w:val="22"/>
          <w:szCs w:val="22"/>
        </w:rPr>
        <w:t>ctivity.</w:t>
      </w:r>
    </w:p>
    <w:p w:rsidR="000D522B" w:rsidRDefault="000D522B" w:rsidP="00BD50D2">
      <w:pPr>
        <w:rPr>
          <w:rFonts w:asciiTheme="majorHAnsi" w:hAnsiTheme="majorHAnsi"/>
          <w:sz w:val="22"/>
          <w:szCs w:val="22"/>
        </w:rPr>
      </w:pPr>
      <w:r w:rsidRPr="00045C71">
        <w:rPr>
          <w:rFonts w:asciiTheme="majorHAnsi" w:hAnsiTheme="majorHAnsi"/>
          <w:sz w:val="22"/>
          <w:szCs w:val="22"/>
        </w:rPr>
        <w:t>While it</w:t>
      </w:r>
      <w:r w:rsidR="000A4594" w:rsidRPr="00045C71">
        <w:rPr>
          <w:rFonts w:asciiTheme="majorHAnsi" w:hAnsiTheme="majorHAnsi"/>
          <w:sz w:val="22"/>
          <w:szCs w:val="22"/>
        </w:rPr>
        <w:t xml:space="preserve"> would be valuable to have pre</w:t>
      </w:r>
      <w:r w:rsidR="00955B9D" w:rsidRPr="00045C71">
        <w:rPr>
          <w:rFonts w:asciiTheme="majorHAnsi" w:hAnsiTheme="majorHAnsi"/>
          <w:sz w:val="22"/>
          <w:szCs w:val="22"/>
        </w:rPr>
        <w:t>-</w:t>
      </w:r>
      <w:r w:rsidR="000A4594" w:rsidRPr="00045C71">
        <w:rPr>
          <w:rFonts w:asciiTheme="majorHAnsi" w:hAnsiTheme="majorHAnsi"/>
          <w:sz w:val="22"/>
          <w:szCs w:val="22"/>
        </w:rPr>
        <w:t xml:space="preserve"> </w:t>
      </w:r>
      <w:r w:rsidRPr="00045C71">
        <w:rPr>
          <w:rFonts w:asciiTheme="majorHAnsi" w:hAnsiTheme="majorHAnsi"/>
          <w:sz w:val="22"/>
          <w:szCs w:val="22"/>
        </w:rPr>
        <w:t>and pos</w:t>
      </w:r>
      <w:r w:rsidR="000A4594" w:rsidRPr="00045C71">
        <w:rPr>
          <w:rFonts w:asciiTheme="majorHAnsi" w:hAnsiTheme="majorHAnsi"/>
          <w:sz w:val="22"/>
          <w:szCs w:val="22"/>
        </w:rPr>
        <w:t>t</w:t>
      </w:r>
      <w:r w:rsidR="00955B9D" w:rsidRPr="00045C71">
        <w:rPr>
          <w:rFonts w:asciiTheme="majorHAnsi" w:hAnsiTheme="majorHAnsi"/>
          <w:sz w:val="22"/>
          <w:szCs w:val="22"/>
        </w:rPr>
        <w:t>-</w:t>
      </w:r>
      <w:r w:rsidR="000A4594" w:rsidRPr="00045C71">
        <w:rPr>
          <w:rFonts w:asciiTheme="majorHAnsi" w:hAnsiTheme="majorHAnsi"/>
          <w:sz w:val="22"/>
          <w:szCs w:val="22"/>
        </w:rPr>
        <w:t xml:space="preserve"> </w:t>
      </w:r>
      <w:r w:rsidRPr="00045C71">
        <w:rPr>
          <w:rFonts w:asciiTheme="majorHAnsi" w:hAnsiTheme="majorHAnsi"/>
          <w:sz w:val="22"/>
          <w:szCs w:val="22"/>
        </w:rPr>
        <w:t>SCOREs for all clients, as well as progress SCOREs at review points in between, it is recognised that there are a range of situations where it is not feasible to collect the ‘ideal’ outcomes data. Despite best endeavours, there will be some occasion</w:t>
      </w:r>
      <w:r w:rsidR="000A4594" w:rsidRPr="00045C71">
        <w:rPr>
          <w:rFonts w:asciiTheme="majorHAnsi" w:hAnsiTheme="majorHAnsi"/>
          <w:sz w:val="22"/>
          <w:szCs w:val="22"/>
        </w:rPr>
        <w:t>s</w:t>
      </w:r>
      <w:r w:rsidRPr="00045C71">
        <w:rPr>
          <w:rFonts w:asciiTheme="majorHAnsi" w:hAnsiTheme="majorHAnsi"/>
          <w:sz w:val="22"/>
          <w:szCs w:val="22"/>
        </w:rPr>
        <w:t xml:space="preserve"> where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Pr="00045C71">
        <w:rPr>
          <w:rFonts w:asciiTheme="majorHAnsi" w:hAnsiTheme="majorHAnsi"/>
          <w:sz w:val="22"/>
          <w:szCs w:val="22"/>
        </w:rPr>
        <w:t xml:space="preserve"> outcome SCOREs may not be able to be recorded for each client that receives a service.  The following example illustrates when the collection of pre</w:t>
      </w:r>
      <w:r w:rsidR="008370F3" w:rsidRPr="00045C71">
        <w:rPr>
          <w:rFonts w:asciiTheme="majorHAnsi" w:hAnsiTheme="majorHAnsi"/>
          <w:sz w:val="22"/>
          <w:szCs w:val="22"/>
        </w:rPr>
        <w:t>-</w:t>
      </w:r>
      <w:r w:rsidRPr="00045C71">
        <w:rPr>
          <w:rFonts w:asciiTheme="majorHAnsi" w:hAnsiTheme="majorHAnsi"/>
          <w:sz w:val="22"/>
          <w:szCs w:val="22"/>
        </w:rPr>
        <w:t xml:space="preserve"> and post</w:t>
      </w:r>
      <w:r w:rsidR="008370F3" w:rsidRPr="00045C71">
        <w:rPr>
          <w:rFonts w:asciiTheme="majorHAnsi" w:hAnsiTheme="majorHAnsi"/>
          <w:sz w:val="22"/>
          <w:szCs w:val="22"/>
        </w:rPr>
        <w:t>-</w:t>
      </w:r>
      <w:r w:rsidRPr="00045C71">
        <w:rPr>
          <w:rFonts w:asciiTheme="majorHAnsi" w:hAnsiTheme="majorHAnsi"/>
          <w:sz w:val="22"/>
          <w:szCs w:val="22"/>
        </w:rPr>
        <w:t xml:space="preserve"> client circumstances SCORES may not be able to be collected during a reporting period.</w:t>
      </w:r>
    </w:p>
    <w:p w:rsidR="00123D4E" w:rsidRDefault="00123D4E">
      <w:pPr>
        <w:spacing w:before="0" w:after="200" w:line="276" w:lineRule="auto"/>
        <w:rPr>
          <w:rFonts w:asciiTheme="majorHAnsi" w:hAnsiTheme="majorHAnsi"/>
          <w:sz w:val="22"/>
          <w:szCs w:val="22"/>
        </w:rPr>
      </w:pPr>
      <w:r>
        <w:rPr>
          <w:rFonts w:asciiTheme="majorHAnsi" w:hAnsiTheme="majorHAnsi"/>
          <w:sz w:val="22"/>
          <w:szCs w:val="22"/>
        </w:rPr>
        <w:br w:type="page"/>
      </w:r>
    </w:p>
    <w:p w:rsidR="00123D4E" w:rsidRDefault="00123D4E">
      <w:pPr>
        <w:spacing w:before="0" w:after="200" w:line="276" w:lineRule="auto"/>
        <w:rPr>
          <w:rFonts w:asciiTheme="majorHAnsi" w:hAnsiTheme="majorHAnsi"/>
          <w:sz w:val="22"/>
          <w:szCs w:val="22"/>
        </w:rPr>
      </w:pPr>
    </w:p>
    <w:tbl>
      <w:tblPr>
        <w:tblStyle w:val="Style1"/>
        <w:tblW w:w="988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ollecting and reporting client circumstances SCORES"/>
        <w:tblDescription w:val="This table illustrates when the collection of pre- and post- client circumstances SCORES may not be able to be collected during a reporting period."/>
      </w:tblPr>
      <w:tblGrid>
        <w:gridCol w:w="817"/>
        <w:gridCol w:w="1134"/>
        <w:gridCol w:w="1276"/>
        <w:gridCol w:w="1276"/>
        <w:gridCol w:w="1559"/>
        <w:gridCol w:w="3827"/>
      </w:tblGrid>
      <w:tr w:rsidR="000D522B" w:rsidRPr="00D918EE" w:rsidTr="00D918EE">
        <w:trPr>
          <w:tblHeader/>
        </w:trPr>
        <w:tc>
          <w:tcPr>
            <w:tcW w:w="817" w:type="dxa"/>
          </w:tcPr>
          <w:p w:rsidR="000D522B" w:rsidRPr="00D918EE" w:rsidRDefault="000D522B" w:rsidP="000D522B">
            <w:pPr>
              <w:rPr>
                <w:rFonts w:asciiTheme="majorHAnsi" w:hAnsiTheme="majorHAnsi"/>
                <w:b/>
                <w:sz w:val="18"/>
                <w:szCs w:val="18"/>
              </w:rPr>
            </w:pPr>
            <w:r w:rsidRPr="00D918EE">
              <w:rPr>
                <w:rFonts w:asciiTheme="majorHAnsi" w:hAnsiTheme="majorHAnsi"/>
                <w:b/>
                <w:sz w:val="18"/>
                <w:szCs w:val="18"/>
              </w:rPr>
              <w:t xml:space="preserve">Client </w:t>
            </w:r>
          </w:p>
        </w:tc>
        <w:tc>
          <w:tcPr>
            <w:tcW w:w="1134" w:type="dxa"/>
          </w:tcPr>
          <w:p w:rsidR="000D522B" w:rsidRPr="00D918EE" w:rsidRDefault="000D522B" w:rsidP="00580B3E">
            <w:pPr>
              <w:rPr>
                <w:rFonts w:asciiTheme="majorHAnsi" w:hAnsiTheme="majorHAnsi"/>
                <w:b/>
                <w:sz w:val="18"/>
                <w:szCs w:val="18"/>
              </w:rPr>
            </w:pPr>
            <w:r w:rsidRPr="00D918EE">
              <w:rPr>
                <w:rFonts w:asciiTheme="majorHAnsi" w:hAnsiTheme="majorHAnsi"/>
                <w:b/>
                <w:sz w:val="18"/>
                <w:szCs w:val="18"/>
              </w:rPr>
              <w:t>Towards start of Activity</w:t>
            </w:r>
          </w:p>
        </w:tc>
        <w:tc>
          <w:tcPr>
            <w:tcW w:w="1276" w:type="dxa"/>
          </w:tcPr>
          <w:p w:rsidR="000D522B" w:rsidRPr="00D918EE" w:rsidRDefault="000D522B" w:rsidP="00580B3E">
            <w:pPr>
              <w:rPr>
                <w:rFonts w:asciiTheme="majorHAnsi" w:hAnsiTheme="majorHAnsi"/>
                <w:b/>
                <w:sz w:val="18"/>
                <w:szCs w:val="18"/>
              </w:rPr>
            </w:pPr>
            <w:r w:rsidRPr="00D918EE">
              <w:rPr>
                <w:rFonts w:asciiTheme="majorHAnsi" w:hAnsiTheme="majorHAnsi"/>
                <w:b/>
                <w:sz w:val="18"/>
                <w:szCs w:val="18"/>
              </w:rPr>
              <w:t>Progress throughout Activity</w:t>
            </w:r>
          </w:p>
        </w:tc>
        <w:tc>
          <w:tcPr>
            <w:tcW w:w="1276" w:type="dxa"/>
          </w:tcPr>
          <w:p w:rsidR="000D522B" w:rsidRPr="00D918EE" w:rsidRDefault="000D522B" w:rsidP="00580B3E">
            <w:pPr>
              <w:rPr>
                <w:rFonts w:asciiTheme="majorHAnsi" w:hAnsiTheme="majorHAnsi"/>
                <w:b/>
                <w:sz w:val="18"/>
                <w:szCs w:val="18"/>
              </w:rPr>
            </w:pPr>
            <w:r w:rsidRPr="00D918EE">
              <w:rPr>
                <w:rFonts w:asciiTheme="majorHAnsi" w:hAnsiTheme="majorHAnsi"/>
                <w:b/>
                <w:sz w:val="18"/>
                <w:szCs w:val="18"/>
              </w:rPr>
              <w:t>Towards end of Activity</w:t>
            </w:r>
          </w:p>
        </w:tc>
        <w:tc>
          <w:tcPr>
            <w:tcW w:w="1559" w:type="dxa"/>
          </w:tcPr>
          <w:p w:rsidR="000D522B" w:rsidRPr="00D918EE" w:rsidRDefault="000D522B" w:rsidP="000D522B">
            <w:pPr>
              <w:rPr>
                <w:rFonts w:asciiTheme="majorHAnsi" w:hAnsiTheme="majorHAnsi"/>
                <w:b/>
                <w:sz w:val="18"/>
                <w:szCs w:val="18"/>
              </w:rPr>
            </w:pPr>
            <w:r w:rsidRPr="00D918EE">
              <w:rPr>
                <w:rFonts w:asciiTheme="majorHAnsi" w:hAnsiTheme="majorHAnsi"/>
                <w:b/>
                <w:sz w:val="18"/>
                <w:szCs w:val="18"/>
              </w:rPr>
              <w:t>Client Circumstances SCORE</w:t>
            </w:r>
          </w:p>
        </w:tc>
        <w:tc>
          <w:tcPr>
            <w:tcW w:w="3827" w:type="dxa"/>
          </w:tcPr>
          <w:p w:rsidR="000D522B" w:rsidRPr="00D918EE" w:rsidRDefault="000D522B" w:rsidP="000D522B">
            <w:pPr>
              <w:rPr>
                <w:rFonts w:asciiTheme="majorHAnsi" w:hAnsiTheme="majorHAnsi"/>
                <w:b/>
                <w:sz w:val="18"/>
                <w:szCs w:val="18"/>
              </w:rPr>
            </w:pPr>
            <w:r w:rsidRPr="00D918EE">
              <w:rPr>
                <w:rFonts w:asciiTheme="majorHAnsi" w:hAnsiTheme="majorHAnsi"/>
                <w:b/>
                <w:sz w:val="18"/>
                <w:szCs w:val="18"/>
              </w:rPr>
              <w:t>Possible context</w:t>
            </w:r>
          </w:p>
        </w:tc>
      </w:tr>
      <w:tr w:rsidR="000D522B" w:rsidRPr="00D83CFE" w:rsidTr="00D918EE">
        <w:tc>
          <w:tcPr>
            <w:tcW w:w="817" w:type="dxa"/>
          </w:tcPr>
          <w:p w:rsidR="000D522B" w:rsidRPr="00D83CFE" w:rsidRDefault="00580B3E" w:rsidP="000D522B">
            <w:pPr>
              <w:rPr>
                <w:rFonts w:asciiTheme="majorHAnsi" w:hAnsiTheme="majorHAnsi"/>
                <w:sz w:val="18"/>
                <w:szCs w:val="18"/>
              </w:rPr>
            </w:pPr>
            <w:r w:rsidRPr="00D83CFE">
              <w:rPr>
                <w:rFonts w:asciiTheme="majorHAnsi" w:hAnsiTheme="majorHAnsi"/>
                <w:sz w:val="18"/>
                <w:szCs w:val="18"/>
              </w:rPr>
              <w:t>1</w:t>
            </w:r>
          </w:p>
        </w:tc>
        <w:tc>
          <w:tcPr>
            <w:tcW w:w="1134"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sym w:font="Wingdings" w:char="F0FC"/>
            </w:r>
          </w:p>
        </w:tc>
        <w:tc>
          <w:tcPr>
            <w:tcW w:w="1276" w:type="dxa"/>
          </w:tcPr>
          <w:p w:rsidR="000D522B" w:rsidRPr="00D83CFE" w:rsidRDefault="000D522B" w:rsidP="000D522B">
            <w:pPr>
              <w:rPr>
                <w:rFonts w:asciiTheme="majorHAnsi" w:hAnsiTheme="majorHAnsi"/>
                <w:sz w:val="18"/>
                <w:szCs w:val="18"/>
              </w:rPr>
            </w:pPr>
          </w:p>
        </w:tc>
        <w:tc>
          <w:tcPr>
            <w:tcW w:w="1276" w:type="dxa"/>
          </w:tcPr>
          <w:p w:rsidR="000D522B" w:rsidRPr="00D83CFE" w:rsidRDefault="000D522B" w:rsidP="000D522B">
            <w:pPr>
              <w:rPr>
                <w:rFonts w:asciiTheme="majorHAnsi" w:hAnsiTheme="majorHAnsi"/>
                <w:sz w:val="18"/>
                <w:szCs w:val="18"/>
              </w:rPr>
            </w:pPr>
          </w:p>
        </w:tc>
        <w:tc>
          <w:tcPr>
            <w:tcW w:w="1559"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No</w:t>
            </w:r>
          </w:p>
        </w:tc>
        <w:tc>
          <w:tcPr>
            <w:tcW w:w="3827"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Ongoing client. Post SCORE to be collected in the next reporting period</w:t>
            </w:r>
            <w:r w:rsidR="00275F70" w:rsidRPr="00D83CFE">
              <w:rPr>
                <w:rFonts w:asciiTheme="majorHAnsi" w:hAnsiTheme="majorHAnsi"/>
                <w:sz w:val="18"/>
                <w:szCs w:val="18"/>
              </w:rPr>
              <w:t>.</w:t>
            </w:r>
          </w:p>
        </w:tc>
      </w:tr>
      <w:tr w:rsidR="000D522B" w:rsidRPr="00D83CFE" w:rsidTr="00D918EE">
        <w:tc>
          <w:tcPr>
            <w:tcW w:w="817" w:type="dxa"/>
          </w:tcPr>
          <w:p w:rsidR="000D522B" w:rsidRPr="00D83CFE" w:rsidRDefault="00580B3E" w:rsidP="000D522B">
            <w:pPr>
              <w:rPr>
                <w:rFonts w:asciiTheme="majorHAnsi" w:hAnsiTheme="majorHAnsi"/>
                <w:sz w:val="18"/>
                <w:szCs w:val="18"/>
              </w:rPr>
            </w:pPr>
            <w:r w:rsidRPr="00D83CFE">
              <w:rPr>
                <w:rFonts w:asciiTheme="majorHAnsi" w:hAnsiTheme="majorHAnsi"/>
                <w:sz w:val="18"/>
                <w:szCs w:val="18"/>
              </w:rPr>
              <w:t>2</w:t>
            </w:r>
          </w:p>
        </w:tc>
        <w:tc>
          <w:tcPr>
            <w:tcW w:w="1134"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sym w:font="Wingdings" w:char="F0FC"/>
            </w:r>
          </w:p>
        </w:tc>
        <w:tc>
          <w:tcPr>
            <w:tcW w:w="1276" w:type="dxa"/>
          </w:tcPr>
          <w:p w:rsidR="000D522B" w:rsidRPr="00D83CFE" w:rsidRDefault="000D522B" w:rsidP="000D522B">
            <w:pPr>
              <w:rPr>
                <w:rFonts w:asciiTheme="majorHAnsi" w:hAnsiTheme="majorHAnsi"/>
                <w:sz w:val="18"/>
                <w:szCs w:val="18"/>
              </w:rPr>
            </w:pPr>
          </w:p>
        </w:tc>
        <w:tc>
          <w:tcPr>
            <w:tcW w:w="1276" w:type="dxa"/>
          </w:tcPr>
          <w:p w:rsidR="000D522B" w:rsidRPr="00D83CFE" w:rsidRDefault="000D522B" w:rsidP="000D522B">
            <w:pPr>
              <w:rPr>
                <w:rFonts w:asciiTheme="majorHAnsi" w:hAnsiTheme="majorHAnsi"/>
                <w:sz w:val="18"/>
                <w:szCs w:val="18"/>
              </w:rPr>
            </w:pPr>
          </w:p>
        </w:tc>
        <w:tc>
          <w:tcPr>
            <w:tcW w:w="1559"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No</w:t>
            </w:r>
          </w:p>
        </w:tc>
        <w:tc>
          <w:tcPr>
            <w:tcW w:w="3827"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Client unexpectedly exited service</w:t>
            </w:r>
            <w:r w:rsidR="00275F70" w:rsidRPr="00D83CFE">
              <w:rPr>
                <w:rFonts w:asciiTheme="majorHAnsi" w:hAnsiTheme="majorHAnsi"/>
                <w:sz w:val="18"/>
                <w:szCs w:val="18"/>
              </w:rPr>
              <w:t>.</w:t>
            </w:r>
            <w:r w:rsidRPr="00D83CFE">
              <w:rPr>
                <w:rFonts w:asciiTheme="majorHAnsi" w:hAnsiTheme="majorHAnsi"/>
                <w:sz w:val="18"/>
                <w:szCs w:val="18"/>
              </w:rPr>
              <w:t xml:space="preserve"> </w:t>
            </w:r>
          </w:p>
        </w:tc>
      </w:tr>
    </w:tbl>
    <w:p w:rsidR="000D522B" w:rsidRPr="00D83CFE" w:rsidRDefault="00AA2C33" w:rsidP="0038571B">
      <w:pPr>
        <w:pStyle w:val="Heading3"/>
      </w:pPr>
      <w:bookmarkStart w:id="102" w:name="_Toc394139386"/>
      <w:bookmarkStart w:id="103" w:name="_Toc414973394"/>
      <w:r w:rsidRPr="00D83CFE">
        <w:t>7.1.1</w:t>
      </w:r>
      <w:r w:rsidR="00580B3E" w:rsidRPr="00D83CFE">
        <w:tab/>
      </w:r>
      <w:r w:rsidR="001D458E" w:rsidRPr="00D83CFE">
        <w:t xml:space="preserve">Circumstance </w:t>
      </w:r>
      <w:r w:rsidR="004B73A5" w:rsidRPr="00D83CFE">
        <w:t>o</w:t>
      </w:r>
      <w:r w:rsidR="000D522B" w:rsidRPr="00D83CFE">
        <w:t>utcome domains</w:t>
      </w:r>
      <w:bookmarkEnd w:id="102"/>
      <w:bookmarkEnd w:id="103"/>
    </w:p>
    <w:p w:rsidR="000D522B" w:rsidRPr="00045C71" w:rsidRDefault="004B73A5" w:rsidP="00580B3E">
      <w:pPr>
        <w:rPr>
          <w:rFonts w:asciiTheme="majorHAnsi" w:hAnsiTheme="majorHAnsi"/>
          <w:sz w:val="22"/>
          <w:szCs w:val="22"/>
        </w:rPr>
      </w:pPr>
      <w:r w:rsidRPr="00045C71">
        <w:rPr>
          <w:rFonts w:asciiTheme="majorHAnsi" w:hAnsiTheme="majorHAnsi"/>
          <w:sz w:val="22"/>
          <w:szCs w:val="22"/>
        </w:rPr>
        <w:t>The C</w:t>
      </w:r>
      <w:r w:rsidR="000D522B" w:rsidRPr="00045C71">
        <w:rPr>
          <w:rFonts w:asciiTheme="majorHAnsi" w:hAnsiTheme="majorHAnsi"/>
          <w:sz w:val="22"/>
          <w:szCs w:val="22"/>
        </w:rPr>
        <w:t>lient Circumstances SCORE is linked to ten outcome domains where changes are s</w:t>
      </w:r>
      <w:r w:rsidR="000A4594" w:rsidRPr="00045C71">
        <w:rPr>
          <w:rFonts w:asciiTheme="majorHAnsi" w:hAnsiTheme="majorHAnsi"/>
          <w:sz w:val="22"/>
          <w:szCs w:val="22"/>
        </w:rPr>
        <w:t xml:space="preserve">ought for clients of </w:t>
      </w:r>
      <w:r w:rsidRPr="00045C71">
        <w:rPr>
          <w:rFonts w:asciiTheme="majorHAnsi" w:hAnsiTheme="majorHAnsi"/>
          <w:sz w:val="22"/>
          <w:szCs w:val="22"/>
        </w:rPr>
        <w:t xml:space="preserve">a </w:t>
      </w:r>
      <w:r w:rsidR="008370F3" w:rsidRPr="00045C71">
        <w:rPr>
          <w:rFonts w:asciiTheme="majorHAnsi" w:hAnsiTheme="majorHAnsi"/>
          <w:sz w:val="22"/>
          <w:szCs w:val="22"/>
        </w:rPr>
        <w:t>funded a</w:t>
      </w:r>
      <w:r w:rsidR="000A4594" w:rsidRPr="00045C71">
        <w:rPr>
          <w:rFonts w:asciiTheme="majorHAnsi" w:hAnsiTheme="majorHAnsi"/>
          <w:sz w:val="22"/>
          <w:szCs w:val="22"/>
        </w:rPr>
        <w:t>ctivity</w:t>
      </w:r>
      <w:r w:rsidR="00CB1700">
        <w:rPr>
          <w:rFonts w:asciiTheme="majorHAnsi" w:hAnsiTheme="majorHAnsi"/>
          <w:sz w:val="22"/>
          <w:szCs w:val="22"/>
        </w:rPr>
        <w:t xml:space="preserve"> (see below).</w:t>
      </w:r>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The type of outcome domain that will be relevant to each client will depend on the context of the</w:t>
      </w:r>
      <w:r w:rsidR="008370F3" w:rsidRPr="00045C71">
        <w:rPr>
          <w:rFonts w:asciiTheme="majorHAnsi" w:hAnsiTheme="majorHAnsi"/>
          <w:sz w:val="22"/>
          <w:szCs w:val="22"/>
        </w:rPr>
        <w:t xml:space="preserve"> funded a</w:t>
      </w:r>
      <w:r w:rsidR="000A4594" w:rsidRPr="00045C71">
        <w:rPr>
          <w:rFonts w:asciiTheme="majorHAnsi" w:hAnsiTheme="majorHAnsi"/>
          <w:sz w:val="22"/>
          <w:szCs w:val="22"/>
        </w:rPr>
        <w:t>ctivity</w:t>
      </w:r>
      <w:r w:rsidRPr="00045C71">
        <w:rPr>
          <w:rFonts w:asciiTheme="majorHAnsi" w:hAnsiTheme="majorHAnsi"/>
          <w:sz w:val="22"/>
          <w:szCs w:val="22"/>
        </w:rPr>
        <w:t xml:space="preserve"> being delivered. With this in mind, service providers only have to report against the domain that they think is most relevant.</w:t>
      </w:r>
      <w:r w:rsidR="000A4594" w:rsidRPr="00045C71">
        <w:rPr>
          <w:rFonts w:asciiTheme="majorHAnsi" w:hAnsiTheme="majorHAnsi"/>
          <w:sz w:val="22"/>
          <w:szCs w:val="22"/>
        </w:rPr>
        <w:t xml:space="preserve"> S</w:t>
      </w:r>
      <w:r w:rsidRPr="00045C71">
        <w:rPr>
          <w:rFonts w:asciiTheme="majorHAnsi" w:hAnsiTheme="majorHAnsi"/>
          <w:sz w:val="22"/>
          <w:szCs w:val="22"/>
        </w:rPr>
        <w:t xml:space="preserve">ervice providers have the option of also reporting on one or more additional domains if they </w:t>
      </w:r>
      <w:r w:rsidR="00CB1700">
        <w:rPr>
          <w:rFonts w:asciiTheme="majorHAnsi" w:hAnsiTheme="majorHAnsi"/>
          <w:sz w:val="22"/>
          <w:szCs w:val="22"/>
        </w:rPr>
        <w:t>consider these to be important.</w:t>
      </w:r>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 xml:space="preserve">Given that there are </w:t>
      </w:r>
      <w:r w:rsidR="004B73A5" w:rsidRPr="00045C71">
        <w:rPr>
          <w:rFonts w:asciiTheme="majorHAnsi" w:hAnsiTheme="majorHAnsi"/>
          <w:sz w:val="22"/>
          <w:szCs w:val="22"/>
        </w:rPr>
        <w:t xml:space="preserve">potential </w:t>
      </w:r>
      <w:r w:rsidR="002B25EA" w:rsidRPr="00045C71">
        <w:rPr>
          <w:rFonts w:asciiTheme="majorHAnsi" w:hAnsiTheme="majorHAnsi"/>
          <w:sz w:val="22"/>
          <w:szCs w:val="22"/>
        </w:rPr>
        <w:t>c</w:t>
      </w:r>
      <w:r w:rsidRPr="00045C71">
        <w:rPr>
          <w:rFonts w:asciiTheme="majorHAnsi" w:hAnsiTheme="majorHAnsi"/>
          <w:sz w:val="22"/>
          <w:szCs w:val="22"/>
        </w:rPr>
        <w:t>onnections between all</w:t>
      </w:r>
      <w:r w:rsidR="008370F3" w:rsidRPr="00045C71">
        <w:rPr>
          <w:rFonts w:asciiTheme="majorHAnsi" w:hAnsiTheme="majorHAnsi"/>
          <w:sz w:val="22"/>
          <w:szCs w:val="22"/>
        </w:rPr>
        <w:t xml:space="preserve"> of the outcome domains across programme a</w:t>
      </w:r>
      <w:r w:rsidRPr="00045C71">
        <w:rPr>
          <w:rFonts w:asciiTheme="majorHAnsi" w:hAnsiTheme="majorHAnsi"/>
          <w:sz w:val="22"/>
          <w:szCs w:val="22"/>
        </w:rPr>
        <w:t xml:space="preserve">ctivities, there are no fixed rules for selecting the most relevant outcome domain for a particular client or </w:t>
      </w:r>
      <w:r w:rsidR="008370F3" w:rsidRPr="00045C71">
        <w:rPr>
          <w:rFonts w:asciiTheme="majorHAnsi" w:hAnsiTheme="majorHAnsi"/>
          <w:sz w:val="22"/>
          <w:szCs w:val="22"/>
        </w:rPr>
        <w:t>funded a</w:t>
      </w:r>
      <w:r w:rsidRPr="00045C71">
        <w:rPr>
          <w:rFonts w:asciiTheme="majorHAnsi" w:hAnsiTheme="majorHAnsi"/>
          <w:sz w:val="22"/>
          <w:szCs w:val="22"/>
        </w:rPr>
        <w:t xml:space="preserve">ctivity. </w:t>
      </w:r>
    </w:p>
    <w:p w:rsidR="000D522B" w:rsidRPr="00045C71" w:rsidRDefault="000D522B" w:rsidP="00056AB1">
      <w:pPr>
        <w:pStyle w:val="ListParagraph"/>
        <w:numPr>
          <w:ilvl w:val="0"/>
          <w:numId w:val="3"/>
        </w:numPr>
        <w:ind w:left="284"/>
        <w:rPr>
          <w:rFonts w:asciiTheme="majorHAnsi" w:hAnsiTheme="majorHAnsi"/>
          <w:b/>
          <w:sz w:val="22"/>
          <w:szCs w:val="22"/>
        </w:rPr>
      </w:pPr>
      <w:r w:rsidRPr="00045C71">
        <w:rPr>
          <w:rFonts w:asciiTheme="majorHAnsi" w:hAnsiTheme="majorHAnsi"/>
          <w:b/>
          <w:sz w:val="22"/>
          <w:szCs w:val="22"/>
        </w:rPr>
        <w:t xml:space="preserve">Physical health </w:t>
      </w:r>
      <w:r w:rsidRPr="00045C71">
        <w:rPr>
          <w:rFonts w:asciiTheme="majorHAnsi" w:hAnsiTheme="majorHAnsi"/>
          <w:sz w:val="22"/>
          <w:szCs w:val="22"/>
        </w:rPr>
        <w:t>is selected as a principal outcome domain where the funded activity is seeking to change the impact of a clien</w:t>
      </w:r>
      <w:r w:rsidR="000A4594" w:rsidRPr="00045C71">
        <w:rPr>
          <w:rFonts w:asciiTheme="majorHAnsi" w:hAnsiTheme="majorHAnsi"/>
          <w:sz w:val="22"/>
          <w:szCs w:val="22"/>
        </w:rPr>
        <w:t xml:space="preserve">t’s physical health to improve </w:t>
      </w:r>
      <w:r w:rsidRPr="00045C71">
        <w:rPr>
          <w:rFonts w:asciiTheme="majorHAnsi" w:hAnsiTheme="majorHAnsi"/>
          <w:sz w:val="22"/>
          <w:szCs w:val="22"/>
        </w:rPr>
        <w:t>their independence, participation and wellbeing.</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Mental health</w:t>
      </w:r>
      <w:r w:rsidR="00A46B7D" w:rsidRPr="00045C71">
        <w:rPr>
          <w:rFonts w:asciiTheme="majorHAnsi" w:hAnsiTheme="majorHAnsi"/>
          <w:b/>
          <w:sz w:val="22"/>
          <w:szCs w:val="22"/>
        </w:rPr>
        <w:t xml:space="preserve"> and wellbeing</w:t>
      </w:r>
      <w:r w:rsidRPr="00045C71">
        <w:rPr>
          <w:rFonts w:asciiTheme="majorHAnsi" w:hAnsiTheme="majorHAnsi"/>
          <w:b/>
          <w:sz w:val="22"/>
          <w:szCs w:val="22"/>
        </w:rPr>
        <w:t xml:space="preserve"> </w:t>
      </w:r>
      <w:r w:rsidRPr="00045C71">
        <w:rPr>
          <w:rFonts w:asciiTheme="majorHAnsi" w:hAnsiTheme="majorHAnsi"/>
          <w:sz w:val="22"/>
          <w:szCs w:val="22"/>
        </w:rPr>
        <w:t>is selected as a principal outcome domain where the funded activity is seeking to change the impact of mental health issues on client’s self-care, to improve their independence, participation and wellbeing.</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 xml:space="preserve">Personal and family safety </w:t>
      </w:r>
      <w:r w:rsidRPr="00045C71">
        <w:rPr>
          <w:rFonts w:asciiTheme="majorHAnsi" w:hAnsiTheme="majorHAnsi"/>
          <w:sz w:val="22"/>
          <w:szCs w:val="22"/>
        </w:rPr>
        <w:t>is selected as a principal outcome domain where the funded activity is seeking to change the impact of personal and family safety issues to improve the client’s independence, participation and wellbeing.</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 xml:space="preserve">Age-appropriate development </w:t>
      </w:r>
      <w:r w:rsidRPr="00045C71">
        <w:rPr>
          <w:rFonts w:asciiTheme="majorHAnsi" w:hAnsiTheme="majorHAnsi"/>
          <w:sz w:val="22"/>
          <w:szCs w:val="22"/>
        </w:rPr>
        <w:t>is selected as a principal outcome domain where the funded activity is seeking to improve children’s age-appropriate development to improve the client’s independence participation and wellbeing.</w:t>
      </w:r>
    </w:p>
    <w:p w:rsidR="000D522B" w:rsidRPr="00045C71" w:rsidRDefault="00A46B7D"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 xml:space="preserve">Community participation and </w:t>
      </w:r>
      <w:r w:rsidR="000D522B" w:rsidRPr="00045C71">
        <w:rPr>
          <w:rFonts w:asciiTheme="majorHAnsi" w:hAnsiTheme="majorHAnsi"/>
          <w:b/>
          <w:sz w:val="22"/>
          <w:szCs w:val="22"/>
        </w:rPr>
        <w:t xml:space="preserve">networks </w:t>
      </w:r>
      <w:r w:rsidR="000D522B" w:rsidRPr="00045C71">
        <w:rPr>
          <w:rFonts w:asciiTheme="majorHAnsi" w:hAnsiTheme="majorHAnsi"/>
          <w:sz w:val="22"/>
          <w:szCs w:val="22"/>
        </w:rPr>
        <w:t>is selected as a principal outcome domain where the funded activity is seeking to change the impact of poor community participation &amp; networks to improve a client’s independence, participation and wellbeing.</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Family functioning</w:t>
      </w:r>
      <w:r w:rsidR="000A4594" w:rsidRPr="00045C71">
        <w:rPr>
          <w:rFonts w:asciiTheme="majorHAnsi" w:hAnsiTheme="majorHAnsi"/>
          <w:b/>
          <w:sz w:val="22"/>
          <w:szCs w:val="22"/>
        </w:rPr>
        <w:t xml:space="preserve"> </w:t>
      </w:r>
      <w:r w:rsidRPr="00045C71">
        <w:rPr>
          <w:rFonts w:asciiTheme="majorHAnsi" w:hAnsiTheme="majorHAnsi"/>
          <w:sz w:val="22"/>
          <w:szCs w:val="22"/>
        </w:rPr>
        <w:t>is selected as a principal outcome domain where the funded activity is seeking to improve family functioning and change its impact so it enhances the family’s independence, participation and wellbeing.</w:t>
      </w:r>
    </w:p>
    <w:p w:rsidR="000D522B" w:rsidRPr="00045C71" w:rsidRDefault="003023D9" w:rsidP="00056AB1">
      <w:pPr>
        <w:pStyle w:val="ListParagraph"/>
        <w:numPr>
          <w:ilvl w:val="0"/>
          <w:numId w:val="3"/>
        </w:numPr>
        <w:ind w:left="284"/>
        <w:rPr>
          <w:rFonts w:asciiTheme="majorHAnsi" w:hAnsiTheme="majorHAnsi"/>
          <w:sz w:val="22"/>
          <w:szCs w:val="22"/>
        </w:rPr>
      </w:pPr>
      <w:r>
        <w:rPr>
          <w:rFonts w:asciiTheme="majorHAnsi" w:hAnsiTheme="majorHAnsi"/>
          <w:b/>
          <w:sz w:val="22"/>
          <w:szCs w:val="22"/>
        </w:rPr>
        <w:t>Managing m</w:t>
      </w:r>
      <w:r w:rsidR="00A46B7D" w:rsidRPr="00045C71">
        <w:rPr>
          <w:rFonts w:asciiTheme="majorHAnsi" w:hAnsiTheme="majorHAnsi"/>
          <w:b/>
          <w:sz w:val="22"/>
          <w:szCs w:val="22"/>
        </w:rPr>
        <w:t>oney</w:t>
      </w:r>
      <w:r w:rsidR="000D522B" w:rsidRPr="00045C71">
        <w:rPr>
          <w:rFonts w:asciiTheme="majorHAnsi" w:hAnsiTheme="majorHAnsi"/>
          <w:b/>
          <w:sz w:val="22"/>
          <w:szCs w:val="22"/>
        </w:rPr>
        <w:t xml:space="preserve"> </w:t>
      </w:r>
      <w:r w:rsidR="000D522B" w:rsidRPr="00045C71">
        <w:rPr>
          <w:rFonts w:asciiTheme="majorHAnsi" w:hAnsiTheme="majorHAnsi"/>
          <w:sz w:val="22"/>
          <w:szCs w:val="22"/>
        </w:rPr>
        <w:t>is selected as a principal outcome domain where the funded activity is seeking to change the impact of poor money management to improve the client’s independence, participation and wellbeing.</w:t>
      </w:r>
    </w:p>
    <w:p w:rsidR="000D522B" w:rsidRPr="00045C71" w:rsidRDefault="00A46B7D"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Emplo</w:t>
      </w:r>
      <w:r w:rsidR="000D522B" w:rsidRPr="00045C71">
        <w:rPr>
          <w:rFonts w:asciiTheme="majorHAnsi" w:hAnsiTheme="majorHAnsi"/>
          <w:b/>
          <w:sz w:val="22"/>
          <w:szCs w:val="22"/>
        </w:rPr>
        <w:t>yment</w:t>
      </w:r>
      <w:r w:rsidRPr="00045C71">
        <w:rPr>
          <w:rFonts w:asciiTheme="majorHAnsi" w:hAnsiTheme="majorHAnsi"/>
          <w:b/>
          <w:sz w:val="22"/>
          <w:szCs w:val="22"/>
        </w:rPr>
        <w:t>, education and training</w:t>
      </w:r>
      <w:r w:rsidR="000D522B" w:rsidRPr="00045C71">
        <w:rPr>
          <w:rFonts w:asciiTheme="majorHAnsi" w:hAnsiTheme="majorHAnsi"/>
          <w:b/>
          <w:sz w:val="22"/>
          <w:szCs w:val="22"/>
        </w:rPr>
        <w:t xml:space="preserve"> </w:t>
      </w:r>
      <w:r w:rsidR="000D522B" w:rsidRPr="00045C71">
        <w:rPr>
          <w:rFonts w:asciiTheme="majorHAnsi" w:hAnsiTheme="majorHAnsi"/>
          <w:sz w:val="22"/>
          <w:szCs w:val="22"/>
        </w:rPr>
        <w:t>is selected as a principal outcome domain where the funded activity is seeking to address</w:t>
      </w:r>
      <w:r w:rsidR="004B73A5" w:rsidRPr="00045C71">
        <w:rPr>
          <w:rFonts w:asciiTheme="majorHAnsi" w:hAnsiTheme="majorHAnsi"/>
          <w:sz w:val="22"/>
          <w:szCs w:val="22"/>
        </w:rPr>
        <w:t xml:space="preserve"> a</w:t>
      </w:r>
      <w:r w:rsidR="000D522B" w:rsidRPr="00045C71">
        <w:rPr>
          <w:rFonts w:asciiTheme="majorHAnsi" w:hAnsiTheme="majorHAnsi"/>
          <w:sz w:val="22"/>
          <w:szCs w:val="22"/>
        </w:rPr>
        <w:t xml:space="preserve"> client’s disengagement from education and /or the labour market to improve the client’s independence, participation and wellbeing.</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 xml:space="preserve">Material wellbeing </w:t>
      </w:r>
      <w:r w:rsidRPr="00045C71">
        <w:rPr>
          <w:rFonts w:asciiTheme="majorHAnsi" w:hAnsiTheme="majorHAnsi"/>
          <w:sz w:val="22"/>
          <w:szCs w:val="22"/>
        </w:rPr>
        <w:t xml:space="preserve">is selected as a principal outcome domain where the funded activity is focussed on the immediate lack of money and basic items needed for day-to-day living to improve the client’s independence, participation and wellbeing. </w:t>
      </w:r>
    </w:p>
    <w:p w:rsidR="000D522B" w:rsidRPr="00045C71" w:rsidRDefault="000D522B" w:rsidP="00056AB1">
      <w:pPr>
        <w:pStyle w:val="ListParagraph"/>
        <w:numPr>
          <w:ilvl w:val="0"/>
          <w:numId w:val="3"/>
        </w:numPr>
        <w:ind w:left="284"/>
        <w:rPr>
          <w:rFonts w:asciiTheme="majorHAnsi" w:hAnsiTheme="majorHAnsi"/>
          <w:sz w:val="22"/>
          <w:szCs w:val="22"/>
        </w:rPr>
      </w:pPr>
      <w:r w:rsidRPr="00045C71">
        <w:rPr>
          <w:rFonts w:asciiTheme="majorHAnsi" w:hAnsiTheme="majorHAnsi"/>
          <w:b/>
          <w:sz w:val="22"/>
          <w:szCs w:val="22"/>
        </w:rPr>
        <w:t xml:space="preserve">Housing </w:t>
      </w:r>
      <w:r w:rsidRPr="00045C71">
        <w:rPr>
          <w:rFonts w:asciiTheme="majorHAnsi" w:hAnsiTheme="majorHAnsi"/>
          <w:sz w:val="22"/>
          <w:szCs w:val="22"/>
        </w:rPr>
        <w:t>is selected as a principal outcome domain where the funded activity is seeking to improve the client’s housing stability or address the impact of poor housing to improve the client’s independence, participation and wellbeing.</w:t>
      </w:r>
    </w:p>
    <w:p w:rsidR="00CB1700" w:rsidRDefault="00CB1700">
      <w:pPr>
        <w:spacing w:before="0" w:after="200" w:line="276" w:lineRule="auto"/>
        <w:rPr>
          <w:rFonts w:asciiTheme="majorHAnsi" w:hAnsiTheme="majorHAnsi" w:cstheme="majorBidi"/>
          <w:b/>
          <w:bCs/>
          <w:color w:val="2F7F95"/>
          <w:sz w:val="24"/>
        </w:rPr>
      </w:pPr>
      <w:bookmarkStart w:id="104" w:name="_Toc394139387"/>
      <w:r>
        <w:br w:type="page"/>
      </w:r>
    </w:p>
    <w:p w:rsidR="000D522B" w:rsidRPr="00D83CFE" w:rsidRDefault="00AA2C33" w:rsidP="0038571B">
      <w:pPr>
        <w:pStyle w:val="Heading3"/>
      </w:pPr>
      <w:bookmarkStart w:id="105" w:name="_Toc414973395"/>
      <w:r w:rsidRPr="00D83CFE">
        <w:lastRenderedPageBreak/>
        <w:t>7.1.2</w:t>
      </w:r>
      <w:r w:rsidR="00580B3E" w:rsidRPr="00D83CFE">
        <w:tab/>
      </w:r>
      <w:r w:rsidR="001D458E" w:rsidRPr="00D83CFE">
        <w:t>Circumstance r</w:t>
      </w:r>
      <w:r w:rsidR="000D522B" w:rsidRPr="00D83CFE">
        <w:t>ating scale</w:t>
      </w:r>
      <w:bookmarkEnd w:id="104"/>
      <w:bookmarkEnd w:id="105"/>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A five-point rating scale is used to report changes in client outcomes when using SCORE. This scale is used for all four SCORE components (Client Circumstances, Goals, Satisfaction and Community SCORE)</w:t>
      </w:r>
      <w:r w:rsidR="006D50CB" w:rsidRPr="00045C71">
        <w:rPr>
          <w:rFonts w:asciiTheme="majorHAnsi" w:hAnsiTheme="majorHAnsi"/>
          <w:sz w:val="22"/>
          <w:szCs w:val="22"/>
        </w:rPr>
        <w:t>.</w:t>
      </w:r>
      <w:r w:rsidRPr="00045C71">
        <w:rPr>
          <w:rFonts w:asciiTheme="majorHAnsi" w:hAnsiTheme="majorHAnsi"/>
          <w:sz w:val="22"/>
          <w:szCs w:val="22"/>
        </w:rPr>
        <w:t xml:space="preserve"> For each of the outcome domains: </w:t>
      </w:r>
    </w:p>
    <w:p w:rsidR="000D522B" w:rsidRPr="00045C71" w:rsidRDefault="000D522B" w:rsidP="00056AB1">
      <w:pPr>
        <w:pStyle w:val="ListParagraph"/>
        <w:numPr>
          <w:ilvl w:val="0"/>
          <w:numId w:val="3"/>
        </w:numPr>
        <w:ind w:left="284" w:hanging="426"/>
        <w:rPr>
          <w:rFonts w:asciiTheme="majorHAnsi" w:hAnsiTheme="majorHAnsi"/>
          <w:sz w:val="22"/>
          <w:szCs w:val="22"/>
        </w:rPr>
      </w:pPr>
      <w:r w:rsidRPr="00045C71">
        <w:rPr>
          <w:rFonts w:asciiTheme="majorHAnsi" w:hAnsiTheme="majorHAnsi"/>
          <w:b/>
          <w:sz w:val="22"/>
          <w:szCs w:val="22"/>
        </w:rPr>
        <w:t xml:space="preserve">Rating = 1 </w:t>
      </w:r>
      <w:r w:rsidRPr="00045C71">
        <w:rPr>
          <w:rFonts w:asciiTheme="majorHAnsi" w:hAnsiTheme="majorHAnsi"/>
          <w:sz w:val="22"/>
          <w:szCs w:val="22"/>
        </w:rPr>
        <w:t xml:space="preserve">is used to report that the client’s current circumstances are having a significant </w:t>
      </w:r>
      <w:r w:rsidRPr="00045C71">
        <w:rPr>
          <w:rFonts w:asciiTheme="majorHAnsi" w:hAnsiTheme="majorHAnsi"/>
          <w:b/>
          <w:sz w:val="22"/>
          <w:szCs w:val="22"/>
        </w:rPr>
        <w:t>negative impact</w:t>
      </w:r>
      <w:r w:rsidRPr="00045C71">
        <w:rPr>
          <w:rFonts w:asciiTheme="majorHAnsi" w:hAnsiTheme="majorHAnsi"/>
          <w:sz w:val="22"/>
          <w:szCs w:val="22"/>
        </w:rPr>
        <w:t xml:space="preserve"> on their independence, participation and wellbeing—for example, a significant negative impact of poor family functioning on the family’s wellbeing; or a significant negative impact of a lack of s</w:t>
      </w:r>
      <w:r w:rsidR="006D50CB" w:rsidRPr="00045C71">
        <w:rPr>
          <w:rFonts w:asciiTheme="majorHAnsi" w:hAnsiTheme="majorHAnsi"/>
          <w:sz w:val="22"/>
          <w:szCs w:val="22"/>
        </w:rPr>
        <w:t xml:space="preserve">afe housing on an individual’s </w:t>
      </w:r>
      <w:r w:rsidRPr="00045C71">
        <w:rPr>
          <w:rFonts w:asciiTheme="majorHAnsi" w:hAnsiTheme="majorHAnsi"/>
          <w:sz w:val="22"/>
          <w:szCs w:val="22"/>
        </w:rPr>
        <w:t>independence.</w:t>
      </w:r>
    </w:p>
    <w:p w:rsidR="000D522B" w:rsidRPr="00045C71" w:rsidRDefault="000D522B" w:rsidP="00056AB1">
      <w:pPr>
        <w:pStyle w:val="ListParagraph"/>
        <w:numPr>
          <w:ilvl w:val="0"/>
          <w:numId w:val="3"/>
        </w:numPr>
        <w:ind w:left="284" w:hanging="426"/>
        <w:rPr>
          <w:rFonts w:asciiTheme="majorHAnsi" w:hAnsiTheme="majorHAnsi"/>
          <w:sz w:val="22"/>
          <w:szCs w:val="22"/>
        </w:rPr>
      </w:pPr>
      <w:r w:rsidRPr="00045C71">
        <w:rPr>
          <w:rFonts w:asciiTheme="majorHAnsi" w:hAnsiTheme="majorHAnsi"/>
          <w:b/>
          <w:sz w:val="22"/>
          <w:szCs w:val="22"/>
        </w:rPr>
        <w:t xml:space="preserve">Rating = 2 </w:t>
      </w:r>
      <w:r w:rsidRPr="00045C71">
        <w:rPr>
          <w:rFonts w:asciiTheme="majorHAnsi" w:hAnsiTheme="majorHAnsi"/>
          <w:sz w:val="22"/>
          <w:szCs w:val="22"/>
        </w:rPr>
        <w:t>is used to report that the client’s current circumstances are having a</w:t>
      </w:r>
      <w:r w:rsidR="006D50CB" w:rsidRPr="00045C71">
        <w:rPr>
          <w:rFonts w:asciiTheme="majorHAnsi" w:hAnsiTheme="majorHAnsi"/>
          <w:sz w:val="22"/>
          <w:szCs w:val="22"/>
        </w:rPr>
        <w:t xml:space="preserve"> </w:t>
      </w:r>
      <w:r w:rsidRPr="00045C71">
        <w:rPr>
          <w:rFonts w:asciiTheme="majorHAnsi" w:hAnsiTheme="majorHAnsi"/>
          <w:b/>
          <w:sz w:val="22"/>
          <w:szCs w:val="22"/>
        </w:rPr>
        <w:t>moderate negative impact</w:t>
      </w:r>
      <w:r w:rsidRPr="00045C71">
        <w:rPr>
          <w:rFonts w:asciiTheme="majorHAnsi" w:hAnsiTheme="majorHAnsi"/>
          <w:sz w:val="22"/>
          <w:szCs w:val="22"/>
        </w:rPr>
        <w:t xml:space="preserve"> on their independence, participation and wellbeing—for example, a moderate negative impact of physical health issues on their independence; or a moderate negative impact of family safety on the family’s wellbeing</w:t>
      </w:r>
      <w:r w:rsidR="006D50CB" w:rsidRPr="00045C71">
        <w:rPr>
          <w:rFonts w:asciiTheme="majorHAnsi" w:hAnsiTheme="majorHAnsi"/>
          <w:sz w:val="22"/>
          <w:szCs w:val="22"/>
        </w:rPr>
        <w:t>.</w:t>
      </w:r>
    </w:p>
    <w:p w:rsidR="000D522B" w:rsidRPr="00045C71" w:rsidRDefault="000D522B" w:rsidP="00056AB1">
      <w:pPr>
        <w:pStyle w:val="ListParagraph"/>
        <w:numPr>
          <w:ilvl w:val="0"/>
          <w:numId w:val="3"/>
        </w:numPr>
        <w:ind w:left="284" w:hanging="426"/>
        <w:rPr>
          <w:rFonts w:asciiTheme="majorHAnsi" w:hAnsiTheme="majorHAnsi"/>
          <w:sz w:val="22"/>
          <w:szCs w:val="22"/>
        </w:rPr>
      </w:pPr>
      <w:r w:rsidRPr="00045C71">
        <w:rPr>
          <w:rFonts w:asciiTheme="majorHAnsi" w:hAnsiTheme="majorHAnsi"/>
          <w:b/>
          <w:sz w:val="22"/>
          <w:szCs w:val="22"/>
        </w:rPr>
        <w:t xml:space="preserve">Rating = 3 </w:t>
      </w:r>
      <w:r w:rsidRPr="00045C71">
        <w:rPr>
          <w:rFonts w:asciiTheme="majorHAnsi" w:hAnsiTheme="majorHAnsi"/>
          <w:sz w:val="22"/>
          <w:szCs w:val="22"/>
        </w:rPr>
        <w:t>is used to report that the client’s current circumstances are in a ‘</w:t>
      </w:r>
      <w:r w:rsidRPr="00045C71">
        <w:rPr>
          <w:rFonts w:asciiTheme="majorHAnsi" w:hAnsiTheme="majorHAnsi"/>
          <w:b/>
          <w:sz w:val="22"/>
          <w:szCs w:val="22"/>
        </w:rPr>
        <w:t xml:space="preserve">middle ground’ </w:t>
      </w:r>
      <w:r w:rsidRPr="00045C71">
        <w:rPr>
          <w:rFonts w:asciiTheme="majorHAnsi" w:hAnsiTheme="majorHAnsi"/>
          <w:sz w:val="22"/>
          <w:szCs w:val="22"/>
        </w:rPr>
        <w:t>between the significant/moderate negative impacts (indicated by Ratings 1 and 2) and the adequate circumstances over the short and medium term (indicated by Ratings 4 and 5)—for example progress towards improving a client’s community participation without having reached a point where the client’s current circumstances are adequate over the short or medium term.</w:t>
      </w:r>
    </w:p>
    <w:p w:rsidR="000D522B" w:rsidRPr="00045C71" w:rsidRDefault="000D522B" w:rsidP="00056AB1">
      <w:pPr>
        <w:pStyle w:val="ListParagraph"/>
        <w:numPr>
          <w:ilvl w:val="0"/>
          <w:numId w:val="3"/>
        </w:numPr>
        <w:ind w:left="284" w:hanging="426"/>
        <w:rPr>
          <w:rFonts w:asciiTheme="majorHAnsi" w:hAnsiTheme="majorHAnsi"/>
          <w:sz w:val="22"/>
          <w:szCs w:val="22"/>
        </w:rPr>
      </w:pPr>
      <w:r w:rsidRPr="00045C71">
        <w:rPr>
          <w:rFonts w:asciiTheme="majorHAnsi" w:hAnsiTheme="majorHAnsi"/>
          <w:b/>
          <w:sz w:val="22"/>
          <w:szCs w:val="22"/>
        </w:rPr>
        <w:t xml:space="preserve">Rating  = 4 </w:t>
      </w:r>
      <w:r w:rsidRPr="00045C71">
        <w:rPr>
          <w:rFonts w:asciiTheme="majorHAnsi" w:hAnsiTheme="majorHAnsi"/>
          <w:sz w:val="22"/>
          <w:szCs w:val="22"/>
        </w:rPr>
        <w:t xml:space="preserve">is used to report that the client’s current circumstances are </w:t>
      </w:r>
      <w:r w:rsidRPr="00045C71">
        <w:rPr>
          <w:rFonts w:asciiTheme="majorHAnsi" w:hAnsiTheme="majorHAnsi"/>
          <w:b/>
          <w:sz w:val="22"/>
          <w:szCs w:val="22"/>
        </w:rPr>
        <w:t>adequate over the short term</w:t>
      </w:r>
      <w:r w:rsidRPr="00045C71">
        <w:rPr>
          <w:rFonts w:asciiTheme="majorHAnsi" w:hAnsiTheme="majorHAnsi"/>
          <w:sz w:val="22"/>
          <w:szCs w:val="22"/>
        </w:rPr>
        <w:t xml:space="preserve"> to support their independence, participation and wellbeing—for example, adequate access to money to meet basic needs in the short-term; adequate family functioning to support the family’s wellbeing in the short-term. </w:t>
      </w:r>
    </w:p>
    <w:p w:rsidR="000D522B" w:rsidRPr="00045C71" w:rsidRDefault="000D522B" w:rsidP="00056AB1">
      <w:pPr>
        <w:pStyle w:val="ListParagraph"/>
        <w:numPr>
          <w:ilvl w:val="0"/>
          <w:numId w:val="3"/>
        </w:numPr>
        <w:ind w:left="284" w:hanging="426"/>
        <w:rPr>
          <w:rFonts w:asciiTheme="majorHAnsi" w:hAnsiTheme="majorHAnsi"/>
          <w:sz w:val="22"/>
          <w:szCs w:val="22"/>
        </w:rPr>
      </w:pPr>
      <w:r w:rsidRPr="00045C71">
        <w:rPr>
          <w:rFonts w:asciiTheme="majorHAnsi" w:hAnsiTheme="majorHAnsi"/>
          <w:b/>
          <w:sz w:val="22"/>
          <w:szCs w:val="22"/>
        </w:rPr>
        <w:t xml:space="preserve">Rating  = 5 </w:t>
      </w:r>
      <w:r w:rsidRPr="00045C71">
        <w:rPr>
          <w:rFonts w:asciiTheme="majorHAnsi" w:hAnsiTheme="majorHAnsi"/>
          <w:sz w:val="22"/>
          <w:szCs w:val="22"/>
        </w:rPr>
        <w:t xml:space="preserve">is used to report that the client’s current circumstances are </w:t>
      </w:r>
      <w:r w:rsidRPr="00045C71">
        <w:rPr>
          <w:rFonts w:asciiTheme="majorHAnsi" w:hAnsiTheme="majorHAnsi"/>
          <w:b/>
          <w:sz w:val="22"/>
          <w:szCs w:val="22"/>
        </w:rPr>
        <w:t>adequate and stable over the medium term</w:t>
      </w:r>
      <w:r w:rsidRPr="00045C71">
        <w:rPr>
          <w:rFonts w:asciiTheme="majorHAnsi" w:hAnsiTheme="majorHAnsi"/>
          <w:sz w:val="22"/>
          <w:szCs w:val="22"/>
        </w:rPr>
        <w:t xml:space="preserve"> to support their independence, participation and wellbeing—for example, adequate and stable money management to support an individual’s  independence; adequate and stable family functioning to support the family’s wellbeing. </w:t>
      </w:r>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In order to record a client SCORE, service providers will need to record a SCORE rating (of 1 – 5) against a relevant domain, reflect the date this assessment was undertaken, and link t</w:t>
      </w:r>
      <w:r w:rsidR="00CB1700">
        <w:rPr>
          <w:rFonts w:asciiTheme="majorHAnsi" w:hAnsiTheme="majorHAnsi"/>
          <w:sz w:val="22"/>
          <w:szCs w:val="22"/>
        </w:rPr>
        <w:t>his to the case of the client.</w:t>
      </w:r>
    </w:p>
    <w:p w:rsidR="00663172" w:rsidRPr="00CB1700" w:rsidRDefault="00663172" w:rsidP="00CB1700">
      <w:pPr>
        <w:rPr>
          <w:rFonts w:asciiTheme="majorHAnsi" w:hAnsiTheme="majorHAnsi"/>
          <w:b/>
          <w:sz w:val="22"/>
          <w:szCs w:val="22"/>
        </w:rPr>
      </w:pPr>
      <w:r w:rsidRPr="00CB1700">
        <w:rPr>
          <w:rFonts w:asciiTheme="majorHAnsi" w:hAnsiTheme="majorHAnsi"/>
          <w:b/>
          <w:sz w:val="22"/>
          <w:szCs w:val="22"/>
        </w:rPr>
        <w:t>Client Circumstances SCORE</w:t>
      </w:r>
      <w:r w:rsidR="00684422" w:rsidRPr="00CB1700">
        <w:rPr>
          <w:rFonts w:asciiTheme="majorHAnsi" w:hAnsiTheme="majorHAnsi"/>
          <w:b/>
          <w:sz w:val="22"/>
          <w:szCs w:val="22"/>
        </w:rPr>
        <w:t xml:space="preserve"> Table</w:t>
      </w:r>
    </w:p>
    <w:tbl>
      <w:tblPr>
        <w:tblStyle w:val="Style1"/>
        <w:tblW w:w="963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lient Circumstances SCORE Table"/>
        <w:tblDescription w:val="In order to record a client SCORE, service providers will need to record a SCORE rating (of 1 – 5) against a relevant domain, reflect the date this assessment was undertaken, and link this to the case of the client.  This table summarises the scores from 1 to 5 against the SCORE outcome domain (Physical health, Mental health, wellbeing and self care, Personal and family safety, Age-appropriate development, Community participation and networks, Family functioning, Managing money, Employment, education and training, Material well being, Housing)."/>
      </w:tblPr>
      <w:tblGrid>
        <w:gridCol w:w="1526"/>
        <w:gridCol w:w="1687"/>
        <w:gridCol w:w="1606"/>
        <w:gridCol w:w="1607"/>
        <w:gridCol w:w="1606"/>
        <w:gridCol w:w="1607"/>
      </w:tblGrid>
      <w:tr w:rsidR="00D918EE" w:rsidRPr="00CB1700" w:rsidTr="00347F7C">
        <w:trPr>
          <w:cantSplit/>
          <w:trHeight w:val="1259"/>
          <w:tblHeader/>
        </w:trPr>
        <w:tc>
          <w:tcPr>
            <w:tcW w:w="1526" w:type="dxa"/>
          </w:tcPr>
          <w:p w:rsidR="000D522B" w:rsidRPr="00CB1700" w:rsidRDefault="000D522B" w:rsidP="000F3D75">
            <w:pPr>
              <w:spacing w:before="0" w:after="0" w:line="276" w:lineRule="auto"/>
              <w:rPr>
                <w:rFonts w:asciiTheme="majorHAnsi" w:hAnsiTheme="majorHAnsi"/>
                <w:b/>
                <w:sz w:val="22"/>
                <w:szCs w:val="22"/>
              </w:rPr>
            </w:pPr>
            <w:r w:rsidRPr="00CB1700">
              <w:rPr>
                <w:rFonts w:asciiTheme="majorHAnsi" w:hAnsiTheme="majorHAnsi"/>
                <w:b/>
                <w:sz w:val="22"/>
                <w:szCs w:val="22"/>
              </w:rPr>
              <w:t>SCORE outcome domain</w:t>
            </w:r>
          </w:p>
        </w:tc>
        <w:tc>
          <w:tcPr>
            <w:tcW w:w="1687"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1:</w:t>
            </w:r>
          </w:p>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No progress in achieving outcome</w:t>
            </w:r>
          </w:p>
        </w:tc>
        <w:tc>
          <w:tcPr>
            <w:tcW w:w="1606"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2:</w:t>
            </w:r>
          </w:p>
        </w:tc>
        <w:tc>
          <w:tcPr>
            <w:tcW w:w="1607"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3:</w:t>
            </w:r>
          </w:p>
        </w:tc>
        <w:tc>
          <w:tcPr>
            <w:tcW w:w="1606"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4:</w:t>
            </w:r>
          </w:p>
        </w:tc>
        <w:tc>
          <w:tcPr>
            <w:tcW w:w="1607"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5:</w:t>
            </w:r>
          </w:p>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 xml:space="preserve">Outcome fully achieved </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Physical health</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physical health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physical health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physical health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Sustained initial improvements in physical health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physical health to support  independence, participation and wellbeing</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Mental health,  wellbeing and self-care</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mental health, wellbeing and self-care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mental health, wellbeing and self-care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mental health, wellbeing and self-care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mental health, wellbeing and self-care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mental health, wellbeing and self-care to support  independence, participation and wellbeing</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lastRenderedPageBreak/>
              <w:t>Personal and family safety</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personal and family safety on independence, participation and wellbeing</w:t>
            </w:r>
          </w:p>
        </w:tc>
        <w:tc>
          <w:tcPr>
            <w:tcW w:w="1606" w:type="dxa"/>
          </w:tcPr>
          <w:p w:rsidR="000D522B" w:rsidRPr="00CB1700" w:rsidRDefault="000D522B" w:rsidP="004B73A5">
            <w:pPr>
              <w:spacing w:line="276" w:lineRule="auto"/>
              <w:rPr>
                <w:rFonts w:asciiTheme="majorHAnsi" w:hAnsiTheme="majorHAnsi"/>
                <w:sz w:val="22"/>
                <w:szCs w:val="22"/>
              </w:rPr>
            </w:pPr>
            <w:r w:rsidRPr="00CB1700">
              <w:rPr>
                <w:rFonts w:asciiTheme="majorHAnsi" w:hAnsiTheme="majorHAnsi"/>
                <w:sz w:val="22"/>
                <w:szCs w:val="22"/>
              </w:rPr>
              <w:t>Moderate negative impact of poor personal and family safety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personal and family safety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personal and family safety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personal and family safety to support  independence, participation and wellbeing</w:t>
            </w:r>
          </w:p>
        </w:tc>
      </w:tr>
      <w:tr w:rsidR="00D918EE" w:rsidRPr="00CB1700" w:rsidTr="00347F7C">
        <w:trPr>
          <w:cantSplit/>
          <w:trHeight w:val="1648"/>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 xml:space="preserve">Age-appropriate development </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age-appropriate development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age-appropriate development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age-appropriate development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age-appropriate development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age-appropriate development to support  independence, participation and wellbeing</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Community participation &amp; networks</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community participation &amp; networks on independence, participation and wellbeing</w:t>
            </w:r>
          </w:p>
          <w:p w:rsidR="000D522B" w:rsidRPr="00CB1700" w:rsidRDefault="000D522B" w:rsidP="00794085">
            <w:pPr>
              <w:spacing w:line="276" w:lineRule="auto"/>
              <w:rPr>
                <w:rFonts w:asciiTheme="majorHAnsi" w:hAnsiTheme="majorHAnsi"/>
                <w:sz w:val="22"/>
                <w:szCs w:val="22"/>
              </w:rPr>
            </w:pP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community participation &amp; networks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community participation &amp; networks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community participation &amp; networks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comm</w:t>
            </w:r>
            <w:r w:rsidR="00CB1700">
              <w:rPr>
                <w:rFonts w:asciiTheme="majorHAnsi" w:hAnsiTheme="majorHAnsi"/>
                <w:sz w:val="22"/>
                <w:szCs w:val="22"/>
              </w:rPr>
              <w:t xml:space="preserve">unity participation &amp; networks to support </w:t>
            </w:r>
            <w:r w:rsidRPr="00CB1700">
              <w:rPr>
                <w:rFonts w:asciiTheme="majorHAnsi" w:hAnsiTheme="majorHAnsi"/>
                <w:sz w:val="22"/>
                <w:szCs w:val="22"/>
              </w:rPr>
              <w:t>independence, participation and wellbeing</w:t>
            </w:r>
          </w:p>
        </w:tc>
      </w:tr>
      <w:tr w:rsidR="00D918EE" w:rsidRPr="00CB1700" w:rsidTr="00347F7C">
        <w:trPr>
          <w:cantSplit/>
          <w:trHeight w:val="1426"/>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Family functioning</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family functioning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family functioning  on independence, participation and wellbeing</w:t>
            </w:r>
          </w:p>
        </w:tc>
        <w:tc>
          <w:tcPr>
            <w:tcW w:w="1607" w:type="dxa"/>
          </w:tcPr>
          <w:p w:rsidR="004B73A5" w:rsidRPr="00CB1700" w:rsidRDefault="000D522B" w:rsidP="00663172">
            <w:pPr>
              <w:spacing w:line="276" w:lineRule="auto"/>
              <w:rPr>
                <w:rFonts w:asciiTheme="majorHAnsi" w:hAnsiTheme="majorHAnsi"/>
                <w:sz w:val="22"/>
                <w:szCs w:val="22"/>
              </w:rPr>
            </w:pPr>
            <w:r w:rsidRPr="00CB1700">
              <w:rPr>
                <w:rFonts w:asciiTheme="majorHAnsi" w:hAnsiTheme="majorHAnsi"/>
                <w:sz w:val="22"/>
                <w:szCs w:val="22"/>
              </w:rPr>
              <w:t>Progress towards improving family functioning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family functioning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family functioning  to support  independence, participation and wellbeing</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lastRenderedPageBreak/>
              <w:t>Managing money</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money management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money management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money management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money management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money management  to support  independence, participation and wellbeing</w:t>
            </w:r>
          </w:p>
        </w:tc>
      </w:tr>
      <w:tr w:rsidR="00D918EE" w:rsidRPr="00CB1700" w:rsidTr="00347F7C">
        <w:trPr>
          <w:cantSplit/>
          <w:trHeight w:val="789"/>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Employment, education &amp; training</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disengagement from education / labour market</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disengagement from education / labour market</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Actively engaged in looking for work / training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Appropriate short-term engagement in employment, education, training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Appropriate long-term engagement in employment, education, training</w:t>
            </w:r>
          </w:p>
        </w:tc>
      </w:tr>
      <w:tr w:rsidR="00D918EE" w:rsidRPr="00CB1700" w:rsidTr="00347F7C">
        <w:trPr>
          <w:cantSplit/>
          <w:trHeight w:val="1354"/>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 xml:space="preserve">Material well-being </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lack of basic material resources on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lack of basic material resources on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stability in meeting basic material needs to support  independence, participation and wellbeing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basic material resources to support  independence, participation and wellbeing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basic material resources to support  independence, participation and wellbeing</w:t>
            </w:r>
          </w:p>
        </w:tc>
      </w:tr>
      <w:tr w:rsidR="00D918EE" w:rsidRPr="00CB1700" w:rsidTr="00347F7C">
        <w:trPr>
          <w:cantSplit/>
        </w:trPr>
        <w:tc>
          <w:tcPr>
            <w:tcW w:w="152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Housing</w:t>
            </w:r>
          </w:p>
        </w:tc>
        <w:tc>
          <w:tcPr>
            <w:tcW w:w="168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housing on independence, participation and wellbeing</w:t>
            </w:r>
          </w:p>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e.g. ‘rough sleeping’</w:t>
            </w:r>
          </w:p>
          <w:p w:rsidR="000D522B" w:rsidRPr="00CB1700" w:rsidRDefault="000D522B" w:rsidP="00794085">
            <w:pPr>
              <w:spacing w:line="276" w:lineRule="auto"/>
              <w:rPr>
                <w:rFonts w:asciiTheme="majorHAnsi" w:hAnsiTheme="majorHAnsi"/>
                <w:sz w:val="22"/>
                <w:szCs w:val="22"/>
              </w:rPr>
            </w:pP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housing on independence, participation and wellbeing</w:t>
            </w:r>
          </w:p>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e.g. living in severe overcrowding; or at significant risk of tenancy failure</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housing stability to support  independence, participation and wellbeing  e.g. supported transitional housing</w:t>
            </w:r>
          </w:p>
        </w:tc>
        <w:tc>
          <w:tcPr>
            <w:tcW w:w="1606"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housing stability to support  independence, participation and wellbeing  e.g. supported transitional housing</w:t>
            </w:r>
          </w:p>
        </w:tc>
        <w:tc>
          <w:tcPr>
            <w:tcW w:w="1607"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housing stability to support  independence, participation and wellbeing</w:t>
            </w:r>
          </w:p>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e.g. stable private rental or social housing</w:t>
            </w:r>
          </w:p>
        </w:tc>
      </w:tr>
    </w:tbl>
    <w:p w:rsidR="000B4292" w:rsidRDefault="000B4292" w:rsidP="0038571B">
      <w:pPr>
        <w:pStyle w:val="Heading3"/>
      </w:pPr>
      <w:bookmarkStart w:id="106" w:name="_Toc394139388"/>
    </w:p>
    <w:p w:rsidR="000B4292" w:rsidRDefault="000B4292">
      <w:pPr>
        <w:spacing w:before="0" w:after="200" w:line="276" w:lineRule="auto"/>
        <w:rPr>
          <w:rFonts w:asciiTheme="majorHAnsi" w:hAnsiTheme="majorHAnsi" w:cstheme="majorBidi"/>
          <w:b/>
          <w:bCs/>
          <w:color w:val="2F7F95"/>
          <w:sz w:val="24"/>
        </w:rPr>
      </w:pPr>
      <w:r>
        <w:br w:type="page"/>
      </w:r>
    </w:p>
    <w:p w:rsidR="000D522B" w:rsidRPr="00D83CFE" w:rsidRDefault="00AA2C33" w:rsidP="0038571B">
      <w:pPr>
        <w:pStyle w:val="Heading3"/>
      </w:pPr>
      <w:bookmarkStart w:id="107" w:name="_Toc414973396"/>
      <w:r w:rsidRPr="00D83CFE">
        <w:lastRenderedPageBreak/>
        <w:t>7.1.3</w:t>
      </w:r>
      <w:r w:rsidR="00580B3E" w:rsidRPr="00D83CFE">
        <w:tab/>
        <w:t>M</w:t>
      </w:r>
      <w:r w:rsidR="000D522B" w:rsidRPr="00D83CFE">
        <w:t>easu</w:t>
      </w:r>
      <w:r w:rsidR="00BE293A" w:rsidRPr="00D83CFE">
        <w:t>rement and reporting of client c</w:t>
      </w:r>
      <w:r w:rsidR="000D522B" w:rsidRPr="00D83CFE">
        <w:t>ircumstances SCORE</w:t>
      </w:r>
      <w:bookmarkEnd w:id="106"/>
      <w:r w:rsidR="004B73A5" w:rsidRPr="00D83CFE">
        <w:t>s</w:t>
      </w:r>
      <w:bookmarkEnd w:id="107"/>
    </w:p>
    <w:p w:rsidR="009D145E" w:rsidRPr="00045C71" w:rsidRDefault="009D145E" w:rsidP="00663172">
      <w:pPr>
        <w:rPr>
          <w:rFonts w:asciiTheme="majorHAnsi" w:hAnsiTheme="majorHAnsi"/>
          <w:sz w:val="22"/>
          <w:szCs w:val="22"/>
        </w:rPr>
      </w:pPr>
      <w:r w:rsidRPr="00045C71">
        <w:rPr>
          <w:rFonts w:asciiTheme="majorHAnsi" w:hAnsiTheme="majorHAnsi"/>
          <w:sz w:val="22"/>
          <w:szCs w:val="22"/>
        </w:rPr>
        <w:t>The SCORE approach allows service providers to continue to measure outcomes using a range of self-selected programme-specific tools and methods—but to report the outcomes in a consistent and comparable manner.</w:t>
      </w:r>
    </w:p>
    <w:p w:rsidR="009D145E" w:rsidRPr="00045C71" w:rsidRDefault="009D145E" w:rsidP="00663172">
      <w:pPr>
        <w:rPr>
          <w:rFonts w:asciiTheme="majorHAnsi" w:hAnsiTheme="majorHAnsi"/>
          <w:sz w:val="22"/>
          <w:szCs w:val="22"/>
        </w:rPr>
      </w:pPr>
      <w:r w:rsidRPr="00045C71">
        <w:rPr>
          <w:rFonts w:asciiTheme="majorHAnsi" w:hAnsiTheme="majorHAnsi"/>
          <w:sz w:val="22"/>
          <w:szCs w:val="22"/>
        </w:rPr>
        <w:t xml:space="preserve">If a service provider does not currently have a standard or systematic approach to measuring outcomes, </w:t>
      </w:r>
      <w:r w:rsidR="00663172" w:rsidRPr="00045C71">
        <w:rPr>
          <w:rFonts w:asciiTheme="majorHAnsi" w:hAnsiTheme="majorHAnsi"/>
          <w:sz w:val="22"/>
          <w:szCs w:val="22"/>
        </w:rPr>
        <w:t xml:space="preserve">it is possible to use table </w:t>
      </w:r>
      <w:r w:rsidRPr="00045C71">
        <w:rPr>
          <w:rFonts w:asciiTheme="majorHAnsi" w:hAnsiTheme="majorHAnsi"/>
          <w:sz w:val="22"/>
          <w:szCs w:val="22"/>
        </w:rPr>
        <w:t>above as a simple interim outcomes measurement tool. Alternatively, organis</w:t>
      </w:r>
      <w:r w:rsidR="005664EF" w:rsidRPr="00045C71">
        <w:rPr>
          <w:rFonts w:asciiTheme="majorHAnsi" w:hAnsiTheme="majorHAnsi"/>
          <w:sz w:val="22"/>
          <w:szCs w:val="22"/>
        </w:rPr>
        <w:t xml:space="preserve">ations may prefer to adapt the </w:t>
      </w:r>
      <w:r w:rsidRPr="00045C71">
        <w:rPr>
          <w:rFonts w:asciiTheme="majorHAnsi" w:hAnsiTheme="majorHAnsi"/>
          <w:sz w:val="22"/>
          <w:szCs w:val="22"/>
        </w:rPr>
        <w:t xml:space="preserve">SCORE scales and domains to create their own interim outcomes measurement tool that can be adjusted to the audience the organisation is providing services to. </w:t>
      </w:r>
    </w:p>
    <w:p w:rsidR="00580B3E" w:rsidRPr="00045C71" w:rsidRDefault="009D145E" w:rsidP="00663172">
      <w:pPr>
        <w:rPr>
          <w:rFonts w:asciiTheme="majorHAnsi" w:hAnsiTheme="majorHAnsi"/>
          <w:sz w:val="22"/>
          <w:szCs w:val="22"/>
        </w:rPr>
      </w:pPr>
      <w:r w:rsidRPr="00045C71">
        <w:rPr>
          <w:rFonts w:asciiTheme="majorHAnsi" w:hAnsiTheme="majorHAnsi"/>
          <w:sz w:val="22"/>
          <w:szCs w:val="22"/>
        </w:rPr>
        <w:t xml:space="preserve">If a service provider already uses an existing outcomes measurement tool that meets their needs, they can continue to use it and simply translate the outcome </w:t>
      </w:r>
      <w:r w:rsidR="00BE293A" w:rsidRPr="00045C71">
        <w:rPr>
          <w:rFonts w:asciiTheme="majorHAnsi" w:hAnsiTheme="majorHAnsi"/>
          <w:sz w:val="22"/>
          <w:szCs w:val="22"/>
        </w:rPr>
        <w:t xml:space="preserve">data to the SCORE rating scale. </w:t>
      </w:r>
      <w:r w:rsidRPr="00045C71">
        <w:rPr>
          <w:rFonts w:asciiTheme="majorHAnsi" w:hAnsiTheme="majorHAnsi"/>
          <w:sz w:val="22"/>
          <w:szCs w:val="22"/>
        </w:rPr>
        <w:t>For example, if a service provider is using Outcomes Star that measures changes in client circumstance on a ten-point scale, they can</w:t>
      </w:r>
      <w:r w:rsidR="00663172" w:rsidRPr="00045C71">
        <w:rPr>
          <w:rFonts w:asciiTheme="majorHAnsi" w:hAnsiTheme="majorHAnsi"/>
          <w:sz w:val="22"/>
          <w:szCs w:val="22"/>
        </w:rPr>
        <w:t xml:space="preserve"> create a ‘</w:t>
      </w:r>
      <w:r w:rsidR="00C66E46" w:rsidRPr="00045C71">
        <w:rPr>
          <w:rFonts w:asciiTheme="majorHAnsi" w:hAnsiTheme="majorHAnsi"/>
          <w:sz w:val="22"/>
          <w:szCs w:val="22"/>
        </w:rPr>
        <w:t>conc</w:t>
      </w:r>
      <w:r w:rsidR="00C66E46">
        <w:rPr>
          <w:rFonts w:asciiTheme="majorHAnsi" w:hAnsiTheme="majorHAnsi"/>
          <w:sz w:val="22"/>
          <w:szCs w:val="22"/>
        </w:rPr>
        <w:t>ordanc</w:t>
      </w:r>
      <w:r w:rsidR="00C66E46" w:rsidRPr="00045C71">
        <w:rPr>
          <w:rFonts w:asciiTheme="majorHAnsi" w:hAnsiTheme="majorHAnsi"/>
          <w:sz w:val="22"/>
          <w:szCs w:val="22"/>
        </w:rPr>
        <w:t xml:space="preserve">e’ </w:t>
      </w:r>
      <w:r w:rsidR="00663172" w:rsidRPr="00045C71">
        <w:rPr>
          <w:rFonts w:asciiTheme="majorHAnsi" w:hAnsiTheme="majorHAnsi"/>
          <w:sz w:val="22"/>
          <w:szCs w:val="22"/>
        </w:rPr>
        <w:t>table to report</w:t>
      </w:r>
      <w:r w:rsidRPr="00045C71">
        <w:rPr>
          <w:rFonts w:asciiTheme="majorHAnsi" w:hAnsiTheme="majorHAnsi"/>
          <w:sz w:val="22"/>
          <w:szCs w:val="22"/>
        </w:rPr>
        <w:t xml:space="preserve"> the</w:t>
      </w:r>
      <w:r w:rsidR="00663172" w:rsidRPr="00045C71">
        <w:rPr>
          <w:rFonts w:asciiTheme="majorHAnsi" w:hAnsiTheme="majorHAnsi"/>
          <w:sz w:val="22"/>
          <w:szCs w:val="22"/>
        </w:rPr>
        <w:t>se</w:t>
      </w:r>
      <w:r w:rsidRPr="00045C71">
        <w:rPr>
          <w:rFonts w:asciiTheme="majorHAnsi" w:hAnsiTheme="majorHAnsi"/>
          <w:sz w:val="22"/>
          <w:szCs w:val="22"/>
        </w:rPr>
        <w:t xml:space="preserve"> outcomes </w:t>
      </w:r>
      <w:r w:rsidR="00663172" w:rsidRPr="00045C71">
        <w:rPr>
          <w:rFonts w:asciiTheme="majorHAnsi" w:hAnsiTheme="majorHAnsi"/>
          <w:sz w:val="22"/>
          <w:szCs w:val="22"/>
        </w:rPr>
        <w:t xml:space="preserve">as part of the </w:t>
      </w:r>
      <w:r w:rsidRPr="00045C71">
        <w:rPr>
          <w:rFonts w:asciiTheme="majorHAnsi" w:hAnsiTheme="majorHAnsi"/>
          <w:i/>
          <w:sz w:val="22"/>
          <w:szCs w:val="22"/>
        </w:rPr>
        <w:t>DSS</w:t>
      </w:r>
      <w:r w:rsidR="00663172" w:rsidRPr="00045C71">
        <w:rPr>
          <w:rFonts w:asciiTheme="majorHAnsi" w:hAnsiTheme="majorHAnsi"/>
          <w:i/>
          <w:sz w:val="22"/>
          <w:szCs w:val="22"/>
        </w:rPr>
        <w:t xml:space="preserve"> Data Exchange</w:t>
      </w:r>
      <w:r w:rsidRPr="00045C71">
        <w:rPr>
          <w:rFonts w:asciiTheme="majorHAnsi" w:hAnsiTheme="majorHAnsi"/>
          <w:sz w:val="22"/>
          <w:szCs w:val="22"/>
        </w:rPr>
        <w:t>.</w:t>
      </w:r>
    </w:p>
    <w:p w:rsidR="00663172" w:rsidRPr="00CB1700" w:rsidRDefault="00663172" w:rsidP="00580B3E">
      <w:pPr>
        <w:rPr>
          <w:rFonts w:asciiTheme="majorHAnsi" w:hAnsiTheme="majorHAnsi"/>
          <w:b/>
          <w:sz w:val="22"/>
          <w:szCs w:val="22"/>
        </w:rPr>
      </w:pPr>
      <w:r w:rsidRPr="00CB1700">
        <w:rPr>
          <w:rFonts w:asciiTheme="majorHAnsi" w:hAnsiTheme="majorHAnsi"/>
          <w:b/>
          <w:sz w:val="22"/>
          <w:szCs w:val="22"/>
        </w:rPr>
        <w:t xml:space="preserve">Example </w:t>
      </w:r>
      <w:r w:rsidR="00C66E46" w:rsidRPr="00CB1700">
        <w:rPr>
          <w:rFonts w:asciiTheme="majorHAnsi" w:hAnsiTheme="majorHAnsi"/>
          <w:b/>
          <w:sz w:val="22"/>
          <w:szCs w:val="22"/>
        </w:rPr>
        <w:t>Con</w:t>
      </w:r>
      <w:r w:rsidR="00C66E46">
        <w:rPr>
          <w:rFonts w:asciiTheme="majorHAnsi" w:hAnsiTheme="majorHAnsi"/>
          <w:b/>
          <w:sz w:val="22"/>
          <w:szCs w:val="22"/>
        </w:rPr>
        <w:t>cordance</w:t>
      </w:r>
      <w:r w:rsidR="00C66E46" w:rsidRPr="00CB1700">
        <w:rPr>
          <w:rFonts w:asciiTheme="majorHAnsi" w:hAnsiTheme="majorHAnsi"/>
          <w:b/>
          <w:sz w:val="22"/>
          <w:szCs w:val="22"/>
        </w:rPr>
        <w:t xml:space="preserve"> </w:t>
      </w:r>
      <w:r w:rsidRPr="00CB1700">
        <w:rPr>
          <w:rFonts w:asciiTheme="majorHAnsi" w:hAnsiTheme="majorHAnsi"/>
          <w:b/>
          <w:sz w:val="22"/>
          <w:szCs w:val="22"/>
        </w:rPr>
        <w:t>Table</w:t>
      </w:r>
    </w:p>
    <w:tbl>
      <w:tblPr>
        <w:tblStyle w:val="Style1"/>
        <w:tblW w:w="963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Example Concurrence Table"/>
      </w:tblPr>
      <w:tblGrid>
        <w:gridCol w:w="5387"/>
        <w:gridCol w:w="4252"/>
      </w:tblGrid>
      <w:tr w:rsidR="00D918EE" w:rsidRPr="00CB1700" w:rsidTr="00D918EE">
        <w:trPr>
          <w:tblHeader/>
        </w:trPr>
        <w:tc>
          <w:tcPr>
            <w:tcW w:w="5387" w:type="dxa"/>
          </w:tcPr>
          <w:p w:rsidR="009D145E" w:rsidRPr="00CB1700" w:rsidRDefault="00BE293A" w:rsidP="00794085">
            <w:pPr>
              <w:spacing w:after="0"/>
              <w:rPr>
                <w:rFonts w:asciiTheme="majorHAnsi" w:hAnsiTheme="majorHAnsi"/>
                <w:b/>
                <w:sz w:val="22"/>
                <w:szCs w:val="22"/>
              </w:rPr>
            </w:pPr>
            <w:r w:rsidRPr="00CB1700">
              <w:rPr>
                <w:rFonts w:asciiTheme="majorHAnsi" w:hAnsiTheme="majorHAnsi"/>
                <w:b/>
                <w:sz w:val="22"/>
                <w:szCs w:val="22"/>
              </w:rPr>
              <w:t>Service Providers Outcomes M</w:t>
            </w:r>
            <w:r w:rsidR="009D145E" w:rsidRPr="00CB1700">
              <w:rPr>
                <w:rFonts w:asciiTheme="majorHAnsi" w:hAnsiTheme="majorHAnsi"/>
                <w:b/>
                <w:sz w:val="22"/>
                <w:szCs w:val="22"/>
              </w:rPr>
              <w:t>easure</w:t>
            </w:r>
            <w:r w:rsidRPr="00CB1700">
              <w:rPr>
                <w:rFonts w:asciiTheme="majorHAnsi" w:hAnsiTheme="majorHAnsi"/>
                <w:b/>
                <w:sz w:val="22"/>
                <w:szCs w:val="22"/>
              </w:rPr>
              <w:t>ment T</w:t>
            </w:r>
            <w:r w:rsidR="009D145E" w:rsidRPr="00CB1700">
              <w:rPr>
                <w:rFonts w:asciiTheme="majorHAnsi" w:hAnsiTheme="majorHAnsi"/>
                <w:b/>
                <w:sz w:val="22"/>
                <w:szCs w:val="22"/>
              </w:rPr>
              <w:t>ool</w:t>
            </w:r>
          </w:p>
          <w:p w:rsidR="009D145E" w:rsidRPr="00CB1700" w:rsidRDefault="005664EF" w:rsidP="00794085">
            <w:pPr>
              <w:spacing w:after="0"/>
              <w:rPr>
                <w:rFonts w:asciiTheme="majorHAnsi" w:hAnsiTheme="majorHAnsi"/>
                <w:b/>
                <w:sz w:val="22"/>
                <w:szCs w:val="22"/>
              </w:rPr>
            </w:pPr>
            <w:r w:rsidRPr="00CB1700">
              <w:rPr>
                <w:rFonts w:asciiTheme="majorHAnsi" w:hAnsiTheme="majorHAnsi"/>
                <w:b/>
                <w:sz w:val="22"/>
                <w:szCs w:val="22"/>
              </w:rPr>
              <w:t>(For example</w:t>
            </w:r>
            <w:r w:rsidR="009D145E" w:rsidRPr="00CB1700">
              <w:rPr>
                <w:rFonts w:asciiTheme="majorHAnsi" w:hAnsiTheme="majorHAnsi"/>
                <w:b/>
                <w:sz w:val="22"/>
                <w:szCs w:val="22"/>
              </w:rPr>
              <w:t xml:space="preserve"> Outcomes Star - OS)</w:t>
            </w:r>
          </w:p>
        </w:tc>
        <w:tc>
          <w:tcPr>
            <w:tcW w:w="4252" w:type="dxa"/>
          </w:tcPr>
          <w:p w:rsidR="009D145E" w:rsidRPr="00CB1700" w:rsidRDefault="009D145E" w:rsidP="00794085">
            <w:pPr>
              <w:spacing w:after="0"/>
              <w:rPr>
                <w:rFonts w:asciiTheme="majorHAnsi" w:hAnsiTheme="majorHAnsi"/>
                <w:b/>
                <w:sz w:val="22"/>
                <w:szCs w:val="22"/>
              </w:rPr>
            </w:pPr>
            <w:r w:rsidRPr="00CB1700">
              <w:rPr>
                <w:rFonts w:asciiTheme="majorHAnsi" w:hAnsiTheme="majorHAnsi"/>
                <w:b/>
                <w:sz w:val="22"/>
                <w:szCs w:val="22"/>
              </w:rPr>
              <w:t>Client Circumstances Score</w:t>
            </w: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1</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2</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1</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3</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4</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2</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5</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6</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3</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7</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8</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4</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9</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10</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5</w:t>
            </w:r>
          </w:p>
          <w:p w:rsidR="009D145E" w:rsidRPr="00CB1700" w:rsidRDefault="009D145E" w:rsidP="00794085">
            <w:pPr>
              <w:spacing w:after="0"/>
              <w:rPr>
                <w:rFonts w:asciiTheme="majorHAnsi" w:hAnsiTheme="majorHAnsi"/>
                <w:sz w:val="22"/>
                <w:szCs w:val="22"/>
              </w:rPr>
            </w:pPr>
          </w:p>
        </w:tc>
      </w:tr>
    </w:tbl>
    <w:p w:rsidR="009D145E" w:rsidRPr="00D83CFE" w:rsidRDefault="00AA2C33" w:rsidP="00BC53CA">
      <w:pPr>
        <w:pStyle w:val="Heading2"/>
      </w:pPr>
      <w:bookmarkStart w:id="108" w:name="_Toc394139390"/>
      <w:bookmarkStart w:id="109" w:name="_Toc414973397"/>
      <w:r w:rsidRPr="00D83CFE">
        <w:t>7.2</w:t>
      </w:r>
      <w:r w:rsidR="00580B3E" w:rsidRPr="00D83CFE">
        <w:tab/>
      </w:r>
      <w:r w:rsidR="009D145E" w:rsidRPr="00D83CFE">
        <w:t>Collecting and reporting client goal SCOREs</w:t>
      </w:r>
      <w:bookmarkEnd w:id="108"/>
      <w:bookmarkEnd w:id="109"/>
    </w:p>
    <w:p w:rsidR="009D145E" w:rsidRPr="00045C71" w:rsidRDefault="009D145E" w:rsidP="00580B3E">
      <w:pPr>
        <w:rPr>
          <w:rFonts w:asciiTheme="majorHAnsi" w:hAnsiTheme="majorHAnsi"/>
          <w:sz w:val="22"/>
          <w:szCs w:val="22"/>
        </w:rPr>
      </w:pPr>
      <w:r w:rsidRPr="00045C71">
        <w:rPr>
          <w:rFonts w:asciiTheme="majorHAnsi" w:hAnsiTheme="majorHAnsi"/>
          <w:sz w:val="22"/>
          <w:szCs w:val="22"/>
        </w:rPr>
        <w:t xml:space="preserve">Service providers who volunteer to participate in the </w:t>
      </w:r>
      <w:r w:rsidRPr="00045C71">
        <w:rPr>
          <w:rFonts w:asciiTheme="majorHAnsi" w:hAnsiTheme="majorHAnsi"/>
          <w:i/>
          <w:sz w:val="22"/>
          <w:szCs w:val="22"/>
        </w:rPr>
        <w:t>partnership approach</w:t>
      </w:r>
      <w:r w:rsidRPr="00045C71">
        <w:rPr>
          <w:rFonts w:asciiTheme="majorHAnsi" w:hAnsiTheme="majorHAnsi"/>
          <w:sz w:val="22"/>
          <w:szCs w:val="22"/>
        </w:rPr>
        <w:t xml:space="preserve"> agree to report client goal SCORE for the majority of their clients—with at least one SCORE reported towards the begin</w:t>
      </w:r>
      <w:r w:rsidR="00BE293A" w:rsidRPr="00045C71">
        <w:rPr>
          <w:rFonts w:asciiTheme="majorHAnsi" w:hAnsiTheme="majorHAnsi"/>
          <w:sz w:val="22"/>
          <w:szCs w:val="22"/>
        </w:rPr>
        <w:t>ning of a case within a funded a</w:t>
      </w:r>
      <w:r w:rsidRPr="00045C71">
        <w:rPr>
          <w:rFonts w:asciiTheme="majorHAnsi" w:hAnsiTheme="majorHAnsi"/>
          <w:sz w:val="22"/>
          <w:szCs w:val="22"/>
        </w:rPr>
        <w:t>ctivity and another SCORE reported towards the</w:t>
      </w:r>
      <w:r w:rsidR="00BE293A" w:rsidRPr="00045C71">
        <w:rPr>
          <w:rFonts w:asciiTheme="majorHAnsi" w:hAnsiTheme="majorHAnsi"/>
          <w:sz w:val="22"/>
          <w:szCs w:val="22"/>
        </w:rPr>
        <w:t xml:space="preserve"> end of a case within a funded a</w:t>
      </w:r>
      <w:r w:rsidRPr="00045C71">
        <w:rPr>
          <w:rFonts w:asciiTheme="majorHAnsi" w:hAnsiTheme="majorHAnsi"/>
          <w:sz w:val="22"/>
          <w:szCs w:val="22"/>
        </w:rPr>
        <w:t xml:space="preserve">ctivity. </w:t>
      </w:r>
      <w:r w:rsidR="00BE293A" w:rsidRPr="00045C71">
        <w:rPr>
          <w:rFonts w:asciiTheme="majorHAnsi" w:hAnsiTheme="majorHAnsi"/>
          <w:sz w:val="22"/>
          <w:szCs w:val="22"/>
        </w:rPr>
        <w:t>In some instances, such as the delivery of short term services, SCORE may be reported twice on the same day, or within a short period of time.</w:t>
      </w:r>
    </w:p>
    <w:p w:rsidR="00BE293A" w:rsidRPr="00045C71" w:rsidRDefault="00BE293A" w:rsidP="00BE293A">
      <w:pPr>
        <w:rPr>
          <w:rFonts w:asciiTheme="majorHAnsi" w:hAnsiTheme="majorHAnsi"/>
          <w:sz w:val="22"/>
          <w:szCs w:val="22"/>
        </w:rPr>
      </w:pPr>
      <w:r w:rsidRPr="00045C71">
        <w:rPr>
          <w:rFonts w:asciiTheme="majorHAnsi" w:hAnsiTheme="majorHAnsi"/>
          <w:sz w:val="22"/>
          <w:szCs w:val="22"/>
        </w:rPr>
        <w:t xml:space="preserve">A client goal SCORE is a measure of the extent of achievement of a client’s individual goal. The term ‘goal’ is used very broadly. In some service contexts, goals refer to planned objectives that are documented in the client’s case plan. In other cases, goals are better described as simply the things that clients want help with. In both scenarios, the client goal SCORE is used to measure the extent of goal attainment or the extent to which the service provider been has able to address the things that the client sought help with. </w:t>
      </w:r>
    </w:p>
    <w:p w:rsidR="00CB1700" w:rsidRDefault="009D145E" w:rsidP="00580B3E">
      <w:pPr>
        <w:rPr>
          <w:rFonts w:asciiTheme="majorHAnsi" w:hAnsiTheme="majorHAnsi"/>
          <w:sz w:val="22"/>
          <w:szCs w:val="22"/>
        </w:rPr>
      </w:pPr>
      <w:r w:rsidRPr="00045C71">
        <w:rPr>
          <w:rFonts w:asciiTheme="majorHAnsi" w:hAnsiTheme="majorHAnsi"/>
          <w:sz w:val="22"/>
          <w:szCs w:val="22"/>
        </w:rPr>
        <w:t>While it would be valuable to have pre- and post- SCOREs for all clients, as well as progress SCOREs at review points in between, it is recognised that there are a range of situations where it is not feasible to collect the ‘ideal’ outcomes data. Despite best endeavours, there will be some occasion where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Pr="00045C71">
        <w:rPr>
          <w:rFonts w:asciiTheme="majorHAnsi" w:hAnsiTheme="majorHAnsi"/>
          <w:sz w:val="22"/>
          <w:szCs w:val="22"/>
        </w:rPr>
        <w:t xml:space="preserve"> outcome SCOREs may not be able to be recorded for each client that receives a service. The following example illustrates when the collection of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00663172" w:rsidRPr="00045C71">
        <w:rPr>
          <w:rFonts w:asciiTheme="majorHAnsi" w:hAnsiTheme="majorHAnsi"/>
          <w:sz w:val="22"/>
          <w:szCs w:val="22"/>
        </w:rPr>
        <w:t xml:space="preserve"> client goal SCOREs</w:t>
      </w:r>
      <w:r w:rsidRPr="00045C71">
        <w:rPr>
          <w:rFonts w:asciiTheme="majorHAnsi" w:hAnsiTheme="majorHAnsi"/>
          <w:sz w:val="22"/>
          <w:szCs w:val="22"/>
        </w:rPr>
        <w:t xml:space="preserve"> may not be able to be collected during a reporting period.</w:t>
      </w:r>
    </w:p>
    <w:p w:rsidR="00CB1700" w:rsidRDefault="00CB1700" w:rsidP="00CB1700">
      <w:r>
        <w:br w:type="page"/>
      </w:r>
    </w:p>
    <w:p w:rsidR="009D145E" w:rsidRPr="00045C71" w:rsidRDefault="009D145E" w:rsidP="00580B3E">
      <w:pPr>
        <w:rPr>
          <w:rFonts w:asciiTheme="majorHAnsi" w:hAnsiTheme="majorHAnsi"/>
          <w:sz w:val="22"/>
          <w:szCs w:val="22"/>
        </w:rPr>
      </w:pPr>
    </w:p>
    <w:tbl>
      <w:tblPr>
        <w:tblStyle w:val="Style1"/>
        <w:tblW w:w="974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ollection of pre-and post-client goal scores"/>
        <w:tblDescription w:val="The following example illustrates when the collection of pre- and post- client goal SCOREs may not be able to be collected during a reporting period."/>
      </w:tblPr>
      <w:tblGrid>
        <w:gridCol w:w="959"/>
        <w:gridCol w:w="1134"/>
        <w:gridCol w:w="1134"/>
        <w:gridCol w:w="1276"/>
        <w:gridCol w:w="1559"/>
        <w:gridCol w:w="3685"/>
      </w:tblGrid>
      <w:tr w:rsidR="00D918EE" w:rsidRPr="00CB1700" w:rsidTr="00CB1700">
        <w:trPr>
          <w:tblHeader/>
        </w:trPr>
        <w:tc>
          <w:tcPr>
            <w:tcW w:w="959" w:type="dxa"/>
          </w:tcPr>
          <w:p w:rsidR="009D145E" w:rsidRPr="00CB1700" w:rsidRDefault="00D918EE" w:rsidP="009D145E">
            <w:pPr>
              <w:rPr>
                <w:rFonts w:asciiTheme="majorHAnsi" w:hAnsiTheme="majorHAnsi"/>
                <w:b/>
                <w:sz w:val="22"/>
                <w:szCs w:val="22"/>
              </w:rPr>
            </w:pPr>
            <w:r w:rsidRPr="00CB1700">
              <w:rPr>
                <w:rFonts w:asciiTheme="majorHAnsi" w:hAnsiTheme="majorHAnsi"/>
                <w:b/>
                <w:sz w:val="22"/>
                <w:szCs w:val="22"/>
              </w:rPr>
              <w:t>Client</w:t>
            </w:r>
          </w:p>
        </w:tc>
        <w:tc>
          <w:tcPr>
            <w:tcW w:w="1134"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Towards start of funded Activity</w:t>
            </w:r>
          </w:p>
        </w:tc>
        <w:tc>
          <w:tcPr>
            <w:tcW w:w="1134"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Progress throughout funded Activity</w:t>
            </w:r>
          </w:p>
        </w:tc>
        <w:tc>
          <w:tcPr>
            <w:tcW w:w="1276"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Towards end of funded Activity</w:t>
            </w:r>
          </w:p>
        </w:tc>
        <w:tc>
          <w:tcPr>
            <w:tcW w:w="1559"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Client goal SCORE</w:t>
            </w:r>
          </w:p>
        </w:tc>
        <w:tc>
          <w:tcPr>
            <w:tcW w:w="3685"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Possible context</w:t>
            </w:r>
          </w:p>
        </w:tc>
      </w:tr>
      <w:tr w:rsidR="00D918EE" w:rsidRPr="00CB1700" w:rsidTr="00CB1700">
        <w:tc>
          <w:tcPr>
            <w:tcW w:w="959" w:type="dxa"/>
          </w:tcPr>
          <w:p w:rsidR="009D145E" w:rsidRPr="00CB1700" w:rsidRDefault="009D145E" w:rsidP="009D145E">
            <w:pPr>
              <w:rPr>
                <w:rFonts w:asciiTheme="majorHAnsi" w:hAnsiTheme="majorHAnsi"/>
                <w:sz w:val="22"/>
                <w:szCs w:val="22"/>
              </w:rPr>
            </w:pPr>
          </w:p>
        </w:tc>
        <w:tc>
          <w:tcPr>
            <w:tcW w:w="1134"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sym w:font="Wingdings" w:char="F0FC"/>
            </w:r>
          </w:p>
        </w:tc>
        <w:tc>
          <w:tcPr>
            <w:tcW w:w="1134" w:type="dxa"/>
          </w:tcPr>
          <w:p w:rsidR="009D145E" w:rsidRPr="00CB1700" w:rsidRDefault="009D145E" w:rsidP="009D145E">
            <w:pPr>
              <w:rPr>
                <w:rFonts w:asciiTheme="majorHAnsi" w:hAnsiTheme="majorHAnsi"/>
                <w:sz w:val="22"/>
                <w:szCs w:val="22"/>
              </w:rPr>
            </w:pPr>
          </w:p>
        </w:tc>
        <w:tc>
          <w:tcPr>
            <w:tcW w:w="1276" w:type="dxa"/>
          </w:tcPr>
          <w:p w:rsidR="009D145E" w:rsidRPr="00CB1700" w:rsidRDefault="009D145E" w:rsidP="009D145E">
            <w:pPr>
              <w:rPr>
                <w:rFonts w:asciiTheme="majorHAnsi" w:hAnsiTheme="majorHAnsi"/>
                <w:sz w:val="22"/>
                <w:szCs w:val="22"/>
              </w:rPr>
            </w:pPr>
          </w:p>
        </w:tc>
        <w:tc>
          <w:tcPr>
            <w:tcW w:w="1559"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t>No</w:t>
            </w:r>
          </w:p>
        </w:tc>
        <w:tc>
          <w:tcPr>
            <w:tcW w:w="3685"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t>Ongoing client. Post SCORE to be collected in the next reporting period</w:t>
            </w:r>
            <w:r w:rsidR="00663172" w:rsidRPr="00CB1700">
              <w:rPr>
                <w:rFonts w:asciiTheme="majorHAnsi" w:hAnsiTheme="majorHAnsi"/>
                <w:sz w:val="22"/>
                <w:szCs w:val="22"/>
              </w:rPr>
              <w:t>.</w:t>
            </w:r>
          </w:p>
        </w:tc>
      </w:tr>
      <w:tr w:rsidR="00D918EE" w:rsidRPr="00CB1700" w:rsidTr="00CB1700">
        <w:tc>
          <w:tcPr>
            <w:tcW w:w="959" w:type="dxa"/>
          </w:tcPr>
          <w:p w:rsidR="009D145E" w:rsidRPr="00CB1700" w:rsidRDefault="009D145E" w:rsidP="009D145E">
            <w:pPr>
              <w:rPr>
                <w:rFonts w:asciiTheme="majorHAnsi" w:hAnsiTheme="majorHAnsi"/>
                <w:sz w:val="22"/>
                <w:szCs w:val="22"/>
              </w:rPr>
            </w:pPr>
          </w:p>
        </w:tc>
        <w:tc>
          <w:tcPr>
            <w:tcW w:w="1134"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sym w:font="Wingdings" w:char="F0FC"/>
            </w:r>
          </w:p>
        </w:tc>
        <w:tc>
          <w:tcPr>
            <w:tcW w:w="1134" w:type="dxa"/>
          </w:tcPr>
          <w:p w:rsidR="009D145E" w:rsidRPr="00CB1700" w:rsidRDefault="009D145E" w:rsidP="009D145E">
            <w:pPr>
              <w:rPr>
                <w:rFonts w:asciiTheme="majorHAnsi" w:hAnsiTheme="majorHAnsi"/>
                <w:sz w:val="22"/>
                <w:szCs w:val="22"/>
              </w:rPr>
            </w:pPr>
          </w:p>
        </w:tc>
        <w:tc>
          <w:tcPr>
            <w:tcW w:w="1276" w:type="dxa"/>
          </w:tcPr>
          <w:p w:rsidR="009D145E" w:rsidRPr="00CB1700" w:rsidRDefault="009D145E" w:rsidP="009D145E">
            <w:pPr>
              <w:rPr>
                <w:rFonts w:asciiTheme="majorHAnsi" w:hAnsiTheme="majorHAnsi"/>
                <w:sz w:val="22"/>
                <w:szCs w:val="22"/>
              </w:rPr>
            </w:pPr>
          </w:p>
        </w:tc>
        <w:tc>
          <w:tcPr>
            <w:tcW w:w="1559"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t>No</w:t>
            </w:r>
          </w:p>
        </w:tc>
        <w:tc>
          <w:tcPr>
            <w:tcW w:w="3685" w:type="dxa"/>
          </w:tcPr>
          <w:p w:rsidR="009D145E" w:rsidRPr="00CB1700" w:rsidRDefault="009D145E" w:rsidP="000308D3">
            <w:pPr>
              <w:rPr>
                <w:rFonts w:asciiTheme="majorHAnsi" w:hAnsiTheme="majorHAnsi"/>
                <w:sz w:val="22"/>
                <w:szCs w:val="22"/>
              </w:rPr>
            </w:pPr>
            <w:r w:rsidRPr="00CB1700">
              <w:rPr>
                <w:rFonts w:asciiTheme="majorHAnsi" w:hAnsiTheme="majorHAnsi"/>
                <w:sz w:val="22"/>
                <w:szCs w:val="22"/>
              </w:rPr>
              <w:t>Cli</w:t>
            </w:r>
            <w:r w:rsidR="00BE293A" w:rsidRPr="00CB1700">
              <w:rPr>
                <w:rFonts w:asciiTheme="majorHAnsi" w:hAnsiTheme="majorHAnsi"/>
                <w:sz w:val="22"/>
                <w:szCs w:val="22"/>
              </w:rPr>
              <w:t>ent unexpectedly exited service</w:t>
            </w:r>
            <w:r w:rsidR="00663172" w:rsidRPr="00CB1700">
              <w:rPr>
                <w:rFonts w:asciiTheme="majorHAnsi" w:hAnsiTheme="majorHAnsi"/>
                <w:sz w:val="22"/>
                <w:szCs w:val="22"/>
              </w:rPr>
              <w:t>.</w:t>
            </w:r>
          </w:p>
        </w:tc>
      </w:tr>
    </w:tbl>
    <w:p w:rsidR="009D145E" w:rsidRPr="00D83CFE" w:rsidRDefault="00AA2C33" w:rsidP="0038571B">
      <w:pPr>
        <w:pStyle w:val="Heading3"/>
      </w:pPr>
      <w:bookmarkStart w:id="110" w:name="_Toc394139391"/>
      <w:bookmarkStart w:id="111" w:name="_Toc414973398"/>
      <w:r w:rsidRPr="00D83CFE">
        <w:t>7</w:t>
      </w:r>
      <w:r w:rsidR="00580B3E" w:rsidRPr="00D83CFE">
        <w:t>.2.1</w:t>
      </w:r>
      <w:r w:rsidR="00580B3E" w:rsidRPr="00D83CFE">
        <w:tab/>
      </w:r>
      <w:r w:rsidR="001D458E" w:rsidRPr="00D83CFE">
        <w:t xml:space="preserve">Client </w:t>
      </w:r>
      <w:r w:rsidR="00663172" w:rsidRPr="00D83CFE">
        <w:t>g</w:t>
      </w:r>
      <w:r w:rsidR="009D145E" w:rsidRPr="00D83CFE">
        <w:t>oal domains</w:t>
      </w:r>
      <w:bookmarkEnd w:id="110"/>
      <w:bookmarkEnd w:id="111"/>
    </w:p>
    <w:p w:rsidR="009D145E" w:rsidRPr="00045C71" w:rsidRDefault="009D145E" w:rsidP="00580B3E">
      <w:pPr>
        <w:rPr>
          <w:rFonts w:asciiTheme="majorHAnsi" w:hAnsiTheme="majorHAnsi"/>
          <w:sz w:val="22"/>
          <w:szCs w:val="22"/>
        </w:rPr>
      </w:pPr>
      <w:r w:rsidRPr="00045C71">
        <w:rPr>
          <w:rFonts w:asciiTheme="majorHAnsi" w:hAnsiTheme="majorHAnsi"/>
          <w:sz w:val="22"/>
          <w:szCs w:val="22"/>
        </w:rPr>
        <w:t>Rather than trying to record the achievement of individual client goals that will vary widely from client to client and service to service, the Client Goal SCORE reports achievement in one or more of six goal domains where change</w:t>
      </w:r>
      <w:r w:rsidR="00291C85" w:rsidRPr="00045C71">
        <w:rPr>
          <w:rFonts w:asciiTheme="majorHAnsi" w:hAnsiTheme="majorHAnsi"/>
          <w:sz w:val="22"/>
          <w:szCs w:val="22"/>
        </w:rPr>
        <w:t xml:space="preserve">s are sought for clients of a </w:t>
      </w:r>
      <w:r w:rsidRPr="00045C71">
        <w:rPr>
          <w:rFonts w:asciiTheme="majorHAnsi" w:hAnsiTheme="majorHAnsi"/>
          <w:sz w:val="22"/>
          <w:szCs w:val="22"/>
        </w:rPr>
        <w:t xml:space="preserve">funded </w:t>
      </w:r>
      <w:r w:rsidR="00BE293A" w:rsidRPr="00045C71">
        <w:rPr>
          <w:rFonts w:asciiTheme="majorHAnsi" w:hAnsiTheme="majorHAnsi"/>
          <w:sz w:val="22"/>
          <w:szCs w:val="22"/>
        </w:rPr>
        <w:t>a</w:t>
      </w:r>
      <w:r w:rsidR="00291C85" w:rsidRPr="00045C71">
        <w:rPr>
          <w:rFonts w:asciiTheme="majorHAnsi" w:hAnsiTheme="majorHAnsi"/>
          <w:sz w:val="22"/>
          <w:szCs w:val="22"/>
        </w:rPr>
        <w:t>ctivity</w:t>
      </w:r>
      <w:r w:rsidR="008F324C" w:rsidRPr="00045C71">
        <w:rPr>
          <w:rFonts w:asciiTheme="majorHAnsi" w:hAnsiTheme="majorHAnsi"/>
          <w:sz w:val="22"/>
          <w:szCs w:val="22"/>
        </w:rPr>
        <w:t xml:space="preserve"> </w:t>
      </w:r>
      <w:r w:rsidRPr="00045C71">
        <w:rPr>
          <w:rFonts w:asciiTheme="majorHAnsi" w:hAnsiTheme="majorHAnsi"/>
          <w:sz w:val="22"/>
          <w:szCs w:val="22"/>
        </w:rPr>
        <w:t>(see below).</w:t>
      </w:r>
      <w:r w:rsidR="0049522E" w:rsidRPr="00045C71">
        <w:rPr>
          <w:rFonts w:asciiTheme="majorHAnsi" w:hAnsiTheme="majorHAnsi"/>
          <w:sz w:val="22"/>
          <w:szCs w:val="22"/>
        </w:rPr>
        <w:t xml:space="preserve"> </w:t>
      </w:r>
      <w:r w:rsidRPr="00045C71">
        <w:rPr>
          <w:rFonts w:asciiTheme="majorHAnsi" w:hAnsiTheme="majorHAnsi"/>
          <w:sz w:val="22"/>
          <w:szCs w:val="22"/>
        </w:rPr>
        <w:t>For any client, the goal domain that will be relevant will depen</w:t>
      </w:r>
      <w:r w:rsidR="00291C85" w:rsidRPr="00045C71">
        <w:rPr>
          <w:rFonts w:asciiTheme="majorHAnsi" w:hAnsiTheme="majorHAnsi"/>
          <w:sz w:val="22"/>
          <w:szCs w:val="22"/>
        </w:rPr>
        <w:t>d on the context of the funded a</w:t>
      </w:r>
      <w:r w:rsidRPr="00045C71">
        <w:rPr>
          <w:rFonts w:asciiTheme="majorHAnsi" w:hAnsiTheme="majorHAnsi"/>
          <w:sz w:val="22"/>
          <w:szCs w:val="22"/>
        </w:rPr>
        <w:t xml:space="preserve">ctivity and the client’s needs. With this in mind, service providers only have to report against the goal domain that they think is most relevant. </w:t>
      </w:r>
      <w:r w:rsidR="008F324C" w:rsidRPr="00045C71">
        <w:rPr>
          <w:rFonts w:asciiTheme="majorHAnsi" w:hAnsiTheme="majorHAnsi"/>
          <w:sz w:val="22"/>
          <w:szCs w:val="22"/>
        </w:rPr>
        <w:t>S</w:t>
      </w:r>
      <w:r w:rsidRPr="00045C71">
        <w:rPr>
          <w:rFonts w:asciiTheme="majorHAnsi" w:hAnsiTheme="majorHAnsi"/>
          <w:sz w:val="22"/>
          <w:szCs w:val="22"/>
        </w:rPr>
        <w:t xml:space="preserve">ervice providers have the option of also reporting on one or more additional goal domains if they consider these to be important. </w:t>
      </w:r>
    </w:p>
    <w:p w:rsidR="009D145E" w:rsidRPr="00045C71" w:rsidRDefault="002E3A4B" w:rsidP="00580B3E">
      <w:pPr>
        <w:rPr>
          <w:rFonts w:asciiTheme="majorHAnsi" w:hAnsiTheme="majorHAnsi"/>
          <w:sz w:val="22"/>
          <w:szCs w:val="22"/>
        </w:rPr>
      </w:pPr>
      <w:r w:rsidRPr="00045C71">
        <w:rPr>
          <w:rFonts w:asciiTheme="majorHAnsi" w:hAnsiTheme="majorHAnsi"/>
          <w:sz w:val="22"/>
          <w:szCs w:val="22"/>
        </w:rPr>
        <w:t>Given that there are potential connections</w:t>
      </w:r>
      <w:r w:rsidR="009D145E" w:rsidRPr="00045C71">
        <w:rPr>
          <w:rFonts w:asciiTheme="majorHAnsi" w:hAnsiTheme="majorHAnsi"/>
          <w:sz w:val="22"/>
          <w:szCs w:val="22"/>
        </w:rPr>
        <w:t xml:space="preserve"> between all of the goal domains, there are no fixed rules for selecting the most relevant goal domain for</w:t>
      </w:r>
      <w:r w:rsidR="00291C85" w:rsidRPr="00045C71">
        <w:rPr>
          <w:rFonts w:asciiTheme="majorHAnsi" w:hAnsiTheme="majorHAnsi"/>
          <w:sz w:val="22"/>
          <w:szCs w:val="22"/>
        </w:rPr>
        <w:t xml:space="preserve"> a particular client or funded a</w:t>
      </w:r>
      <w:r w:rsidR="009D145E" w:rsidRPr="00045C71">
        <w:rPr>
          <w:rFonts w:asciiTheme="majorHAnsi" w:hAnsiTheme="majorHAnsi"/>
          <w:sz w:val="22"/>
          <w:szCs w:val="22"/>
        </w:rPr>
        <w:t xml:space="preserve">ctivity. </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Changed knowledge and access to information </w:t>
      </w:r>
      <w:r w:rsidRPr="00045C71">
        <w:rPr>
          <w:rFonts w:asciiTheme="majorHAnsi" w:hAnsiTheme="majorHAnsi"/>
          <w:sz w:val="22"/>
          <w:szCs w:val="22"/>
        </w:rPr>
        <w:t>is selected as the goal domain where the funded activity is seeking to change a client’s knowledge and understanding of issues to improve their independence, participation and wellbeing or to improve their access to relevant information about these issues.</w:t>
      </w:r>
    </w:p>
    <w:p w:rsidR="009D145E" w:rsidRPr="00045C71" w:rsidRDefault="00BE293A" w:rsidP="00056AB1">
      <w:pPr>
        <w:pStyle w:val="ListParagraph"/>
        <w:numPr>
          <w:ilvl w:val="0"/>
          <w:numId w:val="3"/>
        </w:numPr>
        <w:ind w:left="284" w:hanging="284"/>
        <w:rPr>
          <w:rFonts w:asciiTheme="majorHAnsi" w:hAnsiTheme="majorHAnsi"/>
          <w:sz w:val="22"/>
          <w:szCs w:val="22"/>
        </w:rPr>
      </w:pPr>
      <w:proofErr w:type="gramStart"/>
      <w:r w:rsidRPr="00045C71">
        <w:rPr>
          <w:rFonts w:asciiTheme="majorHAnsi" w:hAnsiTheme="majorHAnsi"/>
          <w:b/>
          <w:sz w:val="22"/>
          <w:szCs w:val="22"/>
        </w:rPr>
        <w:t xml:space="preserve">Changed </w:t>
      </w:r>
      <w:r w:rsidR="009D145E" w:rsidRPr="00045C71">
        <w:rPr>
          <w:rFonts w:asciiTheme="majorHAnsi" w:hAnsiTheme="majorHAnsi"/>
          <w:b/>
          <w:sz w:val="22"/>
          <w:szCs w:val="22"/>
        </w:rPr>
        <w:t xml:space="preserve">skills </w:t>
      </w:r>
      <w:r w:rsidR="009D145E" w:rsidRPr="00045C71">
        <w:rPr>
          <w:rFonts w:asciiTheme="majorHAnsi" w:hAnsiTheme="majorHAnsi"/>
          <w:sz w:val="22"/>
          <w:szCs w:val="22"/>
        </w:rPr>
        <w:t>is</w:t>
      </w:r>
      <w:proofErr w:type="gramEnd"/>
      <w:r w:rsidR="009D145E" w:rsidRPr="00045C71">
        <w:rPr>
          <w:rFonts w:asciiTheme="majorHAnsi" w:hAnsiTheme="majorHAnsi"/>
          <w:sz w:val="22"/>
          <w:szCs w:val="22"/>
        </w:rPr>
        <w:t xml:space="preserve"> selected as the goal domain where the funded activity is seeking to enhance a client’s skills set to improve their independence, participation and wellbeing.</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Changed behaviours </w:t>
      </w:r>
      <w:proofErr w:type="gramStart"/>
      <w:r w:rsidRPr="00045C71">
        <w:rPr>
          <w:rFonts w:asciiTheme="majorHAnsi" w:hAnsiTheme="majorHAnsi"/>
          <w:sz w:val="22"/>
          <w:szCs w:val="22"/>
        </w:rPr>
        <w:t>is</w:t>
      </w:r>
      <w:proofErr w:type="gramEnd"/>
      <w:r w:rsidRPr="00045C71">
        <w:rPr>
          <w:rFonts w:asciiTheme="majorHAnsi" w:hAnsiTheme="majorHAnsi"/>
          <w:sz w:val="22"/>
          <w:szCs w:val="22"/>
        </w:rPr>
        <w:t xml:space="preserve"> selected as the goal domain where the funded activity is seeking to change a client’s behaviours to improve their independence, participation and wellbeing.</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Changed confidence to make own decisions </w:t>
      </w:r>
      <w:r w:rsidRPr="00045C71">
        <w:rPr>
          <w:rFonts w:asciiTheme="majorHAnsi" w:hAnsiTheme="majorHAnsi"/>
          <w:sz w:val="22"/>
          <w:szCs w:val="22"/>
        </w:rPr>
        <w:t>is selected as the goal domain where the funded activity is seeking to enhance a client’s confidence to make their own decisions and take actions</w:t>
      </w:r>
      <w:r w:rsidR="007A0E51" w:rsidRPr="00045C71">
        <w:rPr>
          <w:rFonts w:asciiTheme="majorHAnsi" w:hAnsiTheme="majorHAnsi"/>
          <w:sz w:val="22"/>
          <w:szCs w:val="22"/>
        </w:rPr>
        <w:t xml:space="preserve"> on issues that impact on their</w:t>
      </w:r>
      <w:r w:rsidRPr="00045C71">
        <w:rPr>
          <w:rFonts w:asciiTheme="majorHAnsi" w:hAnsiTheme="majorHAnsi"/>
          <w:sz w:val="22"/>
          <w:szCs w:val="22"/>
        </w:rPr>
        <w:t xml:space="preserve"> independence, participation and wellbeing.</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Changed engagement with relevant support services </w:t>
      </w:r>
      <w:r w:rsidRPr="00045C71">
        <w:rPr>
          <w:rFonts w:asciiTheme="majorHAnsi" w:hAnsiTheme="majorHAnsi"/>
          <w:sz w:val="22"/>
          <w:szCs w:val="22"/>
        </w:rPr>
        <w:t>is selected as the goal domain where the funded activity is seeking to improve a client’s engagement with support services needed to support their independence, participation and wellbeing.</w:t>
      </w:r>
    </w:p>
    <w:p w:rsidR="009D145E" w:rsidRPr="00045C71" w:rsidRDefault="00A46B7D"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Changed impact of</w:t>
      </w:r>
      <w:r w:rsidR="009D145E" w:rsidRPr="00045C71">
        <w:rPr>
          <w:rFonts w:asciiTheme="majorHAnsi" w:hAnsiTheme="majorHAnsi"/>
          <w:b/>
          <w:sz w:val="22"/>
          <w:szCs w:val="22"/>
        </w:rPr>
        <w:t xml:space="preserve"> immediate crisis </w:t>
      </w:r>
      <w:r w:rsidR="009D145E" w:rsidRPr="00045C71">
        <w:rPr>
          <w:rFonts w:asciiTheme="majorHAnsi" w:hAnsiTheme="majorHAnsi"/>
          <w:sz w:val="22"/>
          <w:szCs w:val="22"/>
        </w:rPr>
        <w:t>is selected as the goal domain where the funded activity is seeking to address or reduce the impact of an immediate crisis to improve the client’s independence participation and wellbeing.</w:t>
      </w:r>
    </w:p>
    <w:p w:rsidR="009D145E" w:rsidRPr="00D83CFE" w:rsidRDefault="00AA2C33" w:rsidP="0038571B">
      <w:pPr>
        <w:pStyle w:val="Heading3"/>
      </w:pPr>
      <w:bookmarkStart w:id="112" w:name="_Toc394139392"/>
      <w:bookmarkStart w:id="113" w:name="_Toc414973399"/>
      <w:r w:rsidRPr="00D83CFE">
        <w:t>7</w:t>
      </w:r>
      <w:r w:rsidR="00C94E2C" w:rsidRPr="00D83CFE">
        <w:t>.2.2</w:t>
      </w:r>
      <w:r w:rsidR="00580B3E" w:rsidRPr="00D83CFE">
        <w:tab/>
        <w:t xml:space="preserve">Client </w:t>
      </w:r>
      <w:r w:rsidR="007A0E51" w:rsidRPr="00D83CFE">
        <w:t>g</w:t>
      </w:r>
      <w:r w:rsidR="00C94E2C" w:rsidRPr="00D83CFE">
        <w:t xml:space="preserve">oal </w:t>
      </w:r>
      <w:r w:rsidR="001D458E" w:rsidRPr="00D83CFE">
        <w:t>r</w:t>
      </w:r>
      <w:r w:rsidR="009D145E" w:rsidRPr="00D83CFE">
        <w:t>ating scale</w:t>
      </w:r>
      <w:bookmarkEnd w:id="112"/>
      <w:bookmarkEnd w:id="113"/>
    </w:p>
    <w:p w:rsidR="009D145E" w:rsidRPr="00045C71" w:rsidRDefault="009D145E" w:rsidP="00580B3E">
      <w:pPr>
        <w:rPr>
          <w:rFonts w:asciiTheme="majorHAnsi" w:hAnsiTheme="majorHAnsi"/>
          <w:sz w:val="22"/>
          <w:szCs w:val="22"/>
        </w:rPr>
      </w:pPr>
      <w:r w:rsidRPr="00045C71">
        <w:rPr>
          <w:rFonts w:asciiTheme="majorHAnsi" w:hAnsiTheme="majorHAnsi"/>
          <w:sz w:val="22"/>
          <w:szCs w:val="22"/>
        </w:rPr>
        <w:t xml:space="preserve">The rating scale for reporting a Client Goal SCORE uses the same five-point rating scale that applies to all </w:t>
      </w:r>
      <w:r w:rsidR="007A0E51" w:rsidRPr="00045C71">
        <w:rPr>
          <w:rFonts w:asciiTheme="majorHAnsi" w:hAnsiTheme="majorHAnsi"/>
          <w:sz w:val="22"/>
          <w:szCs w:val="22"/>
        </w:rPr>
        <w:t>SCOREs</w:t>
      </w:r>
      <w:r w:rsidR="006B637D" w:rsidRPr="00045C71">
        <w:rPr>
          <w:rFonts w:asciiTheme="majorHAnsi" w:hAnsiTheme="majorHAnsi"/>
          <w:sz w:val="22"/>
          <w:szCs w:val="22"/>
        </w:rPr>
        <w:t>. Within</w:t>
      </w:r>
      <w:r w:rsidRPr="00045C71">
        <w:rPr>
          <w:rFonts w:asciiTheme="majorHAnsi" w:hAnsiTheme="majorHAnsi"/>
          <w:sz w:val="22"/>
          <w:szCs w:val="22"/>
        </w:rPr>
        <w:t xml:space="preserve"> each of the outcome domains: </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1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no progress</w:t>
      </w:r>
      <w:r w:rsidRPr="00045C71">
        <w:rPr>
          <w:rFonts w:asciiTheme="majorHAnsi" w:hAnsiTheme="majorHAnsi"/>
          <w:sz w:val="22"/>
          <w:szCs w:val="22"/>
        </w:rPr>
        <w:t xml:space="preserve"> in achieving their individual goals within the selected goal domain.</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2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limited progress</w:t>
      </w:r>
      <w:r w:rsidRPr="00045C71">
        <w:rPr>
          <w:rFonts w:asciiTheme="majorHAnsi" w:hAnsiTheme="majorHAnsi"/>
          <w:sz w:val="22"/>
          <w:szCs w:val="22"/>
        </w:rPr>
        <w:t xml:space="preserve"> in achieving their individual goals within the selected goal domain but there is </w:t>
      </w:r>
      <w:r w:rsidRPr="00045C71">
        <w:rPr>
          <w:rFonts w:asciiTheme="majorHAnsi" w:hAnsiTheme="majorHAnsi"/>
          <w:b/>
          <w:sz w:val="22"/>
          <w:szCs w:val="22"/>
        </w:rPr>
        <w:t>emerging engagement</w:t>
      </w:r>
      <w:r w:rsidRPr="00045C71">
        <w:rPr>
          <w:rFonts w:asciiTheme="majorHAnsi" w:hAnsiTheme="majorHAnsi"/>
          <w:sz w:val="22"/>
          <w:szCs w:val="22"/>
        </w:rPr>
        <w:t xml:space="preserve"> in addressing the issues they sought assistance with.</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3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limited progress</w:t>
      </w:r>
      <w:r w:rsidRPr="00045C71">
        <w:rPr>
          <w:rFonts w:asciiTheme="majorHAnsi" w:hAnsiTheme="majorHAnsi"/>
          <w:sz w:val="22"/>
          <w:szCs w:val="22"/>
        </w:rPr>
        <w:t xml:space="preserve"> in achieving their individual goals within the selected goal domain but there is </w:t>
      </w:r>
      <w:r w:rsidRPr="00045C71">
        <w:rPr>
          <w:rFonts w:asciiTheme="majorHAnsi" w:hAnsiTheme="majorHAnsi"/>
          <w:b/>
          <w:sz w:val="22"/>
          <w:szCs w:val="22"/>
        </w:rPr>
        <w:t>strong engagement</w:t>
      </w:r>
      <w:r w:rsidRPr="00045C71">
        <w:rPr>
          <w:rFonts w:asciiTheme="majorHAnsi" w:hAnsiTheme="majorHAnsi"/>
          <w:sz w:val="22"/>
          <w:szCs w:val="22"/>
        </w:rPr>
        <w:t xml:space="preserve"> in addressing the issues they sought assistance with.</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4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moderate progress</w:t>
      </w:r>
      <w:r w:rsidRPr="00045C71">
        <w:rPr>
          <w:rFonts w:asciiTheme="majorHAnsi" w:hAnsiTheme="majorHAnsi"/>
          <w:sz w:val="22"/>
          <w:szCs w:val="22"/>
        </w:rPr>
        <w:t xml:space="preserve"> in achieving their individual goals within the selected goal domain.</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5 </w:t>
      </w:r>
      <w:r w:rsidRPr="00045C71">
        <w:rPr>
          <w:rFonts w:asciiTheme="majorHAnsi" w:hAnsiTheme="majorHAnsi"/>
          <w:sz w:val="22"/>
          <w:szCs w:val="22"/>
        </w:rPr>
        <w:t xml:space="preserve">is used to report that the client has </w:t>
      </w:r>
      <w:r w:rsidRPr="00045C71">
        <w:rPr>
          <w:rFonts w:asciiTheme="majorHAnsi" w:hAnsiTheme="majorHAnsi"/>
          <w:b/>
          <w:sz w:val="22"/>
          <w:szCs w:val="22"/>
        </w:rPr>
        <w:t>fully achieved</w:t>
      </w:r>
      <w:r w:rsidRPr="00045C71">
        <w:rPr>
          <w:rFonts w:asciiTheme="majorHAnsi" w:hAnsiTheme="majorHAnsi"/>
          <w:sz w:val="22"/>
          <w:szCs w:val="22"/>
        </w:rPr>
        <w:t xml:space="preserve"> their individuals goals within the selected outcomes domain. </w:t>
      </w:r>
    </w:p>
    <w:p w:rsidR="00C94E2C" w:rsidRPr="00045C71" w:rsidRDefault="007A0E51" w:rsidP="00684422">
      <w:pPr>
        <w:rPr>
          <w:rFonts w:asciiTheme="majorHAnsi" w:hAnsiTheme="majorHAnsi"/>
          <w:sz w:val="22"/>
          <w:szCs w:val="22"/>
        </w:rPr>
      </w:pPr>
      <w:r w:rsidRPr="00045C71">
        <w:rPr>
          <w:rFonts w:asciiTheme="majorHAnsi" w:hAnsiTheme="majorHAnsi"/>
          <w:sz w:val="22"/>
          <w:szCs w:val="22"/>
        </w:rPr>
        <w:lastRenderedPageBreak/>
        <w:t>In order to record a C</w:t>
      </w:r>
      <w:r w:rsidR="009D145E" w:rsidRPr="00045C71">
        <w:rPr>
          <w:rFonts w:asciiTheme="majorHAnsi" w:hAnsiTheme="majorHAnsi"/>
          <w:sz w:val="22"/>
          <w:szCs w:val="22"/>
        </w:rPr>
        <w:t xml:space="preserve">lient </w:t>
      </w:r>
      <w:r w:rsidRPr="00045C71">
        <w:rPr>
          <w:rFonts w:asciiTheme="majorHAnsi" w:hAnsiTheme="majorHAnsi"/>
          <w:sz w:val="22"/>
          <w:szCs w:val="22"/>
        </w:rPr>
        <w:t xml:space="preserve">Goal </w:t>
      </w:r>
      <w:r w:rsidR="009D145E" w:rsidRPr="00045C71">
        <w:rPr>
          <w:rFonts w:asciiTheme="majorHAnsi" w:hAnsiTheme="majorHAnsi"/>
          <w:sz w:val="22"/>
          <w:szCs w:val="22"/>
        </w:rPr>
        <w:t>SCORE, service providers will need to record a SCORE rating (of 1 – 5) against a relevant domain, reflect the date this assessment was undertaken, and link this to the case of the client. A summary</w:t>
      </w:r>
      <w:r w:rsidR="00A41276" w:rsidRPr="00045C71">
        <w:rPr>
          <w:rFonts w:asciiTheme="majorHAnsi" w:hAnsiTheme="majorHAnsi"/>
          <w:sz w:val="22"/>
          <w:szCs w:val="22"/>
        </w:rPr>
        <w:t xml:space="preserve"> of the ‘generic’ scale for the Client G</w:t>
      </w:r>
      <w:r w:rsidR="009D145E" w:rsidRPr="00045C71">
        <w:rPr>
          <w:rFonts w:asciiTheme="majorHAnsi" w:hAnsiTheme="majorHAnsi"/>
          <w:sz w:val="22"/>
          <w:szCs w:val="22"/>
        </w:rPr>
        <w:t>oal SCORE in each goal domain is presented in the table below.</w:t>
      </w:r>
    </w:p>
    <w:p w:rsidR="00684422" w:rsidRPr="00CB1700" w:rsidRDefault="00684422" w:rsidP="00684422">
      <w:pPr>
        <w:rPr>
          <w:rFonts w:asciiTheme="majorHAnsi" w:hAnsiTheme="majorHAnsi"/>
          <w:b/>
          <w:sz w:val="22"/>
          <w:szCs w:val="22"/>
        </w:rPr>
      </w:pPr>
      <w:r w:rsidRPr="00CB1700">
        <w:rPr>
          <w:rFonts w:asciiTheme="majorHAnsi" w:hAnsiTheme="majorHAnsi"/>
          <w:b/>
          <w:sz w:val="22"/>
          <w:szCs w:val="22"/>
        </w:rPr>
        <w:t>Client Goal SCORE Table</w:t>
      </w:r>
    </w:p>
    <w:tbl>
      <w:tblPr>
        <w:tblStyle w:val="Style1"/>
        <w:tblW w:w="960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lient Goal SCORE Table"/>
        <w:tblDescription w:val="A summary of the ‘generic’ scale for the Client Goal SCORE in each goal domain is presented in the table."/>
      </w:tblPr>
      <w:tblGrid>
        <w:gridCol w:w="1601"/>
        <w:gridCol w:w="1601"/>
        <w:gridCol w:w="1601"/>
        <w:gridCol w:w="1601"/>
        <w:gridCol w:w="1601"/>
        <w:gridCol w:w="1601"/>
      </w:tblGrid>
      <w:tr w:rsidR="007343BD" w:rsidRPr="00CB1700" w:rsidTr="00347F7C">
        <w:trPr>
          <w:cantSplit/>
          <w:tblHeader/>
        </w:trPr>
        <w:tc>
          <w:tcPr>
            <w:tcW w:w="1601" w:type="dxa"/>
          </w:tcPr>
          <w:p w:rsidR="009D145E" w:rsidRPr="00CB1700" w:rsidRDefault="009D145E" w:rsidP="00794085">
            <w:pPr>
              <w:spacing w:line="276" w:lineRule="auto"/>
              <w:rPr>
                <w:rFonts w:asciiTheme="majorHAnsi" w:hAnsiTheme="majorHAnsi"/>
                <w:b/>
                <w:sz w:val="22"/>
                <w:szCs w:val="22"/>
              </w:rPr>
            </w:pPr>
            <w:r w:rsidRPr="00CB1700">
              <w:rPr>
                <w:rFonts w:asciiTheme="majorHAnsi" w:hAnsiTheme="majorHAnsi"/>
                <w:b/>
                <w:sz w:val="22"/>
                <w:szCs w:val="22"/>
              </w:rPr>
              <w:t>SCORE goal domain</w:t>
            </w:r>
          </w:p>
        </w:tc>
        <w:tc>
          <w:tcPr>
            <w:tcW w:w="16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1:</w:t>
            </w:r>
          </w:p>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No progress in achieving goals</w:t>
            </w:r>
          </w:p>
        </w:tc>
        <w:tc>
          <w:tcPr>
            <w:tcW w:w="16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2:</w:t>
            </w:r>
          </w:p>
        </w:tc>
        <w:tc>
          <w:tcPr>
            <w:tcW w:w="16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3:</w:t>
            </w:r>
          </w:p>
        </w:tc>
        <w:tc>
          <w:tcPr>
            <w:tcW w:w="16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4:</w:t>
            </w:r>
          </w:p>
        </w:tc>
        <w:tc>
          <w:tcPr>
            <w:tcW w:w="16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5:</w:t>
            </w:r>
          </w:p>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Goals fully achieved</w:t>
            </w:r>
          </w:p>
        </w:tc>
      </w:tr>
      <w:tr w:rsidR="007343BD" w:rsidRPr="00CB1700" w:rsidTr="00347F7C">
        <w:trPr>
          <w:cantSplit/>
          <w:trHeight w:val="1709"/>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knowledge and access to information</w:t>
            </w:r>
          </w:p>
        </w:tc>
        <w:tc>
          <w:tcPr>
            <w:tcW w:w="1601" w:type="dxa"/>
          </w:tcPr>
          <w:p w:rsidR="00A31F74" w:rsidRPr="00CB1700" w:rsidRDefault="009D145E" w:rsidP="00DE6AD1">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awareness and knowledge in areas relevant to clients’ needs and circumstance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knowledge goals—but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knowledge goals—but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achieving knowledge goals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awareness and knowledge in areas relevant to c</w:t>
            </w:r>
            <w:r w:rsidR="00014DBE" w:rsidRPr="00CB1700">
              <w:rPr>
                <w:rFonts w:asciiTheme="majorHAnsi" w:hAnsiTheme="majorHAnsi"/>
                <w:sz w:val="22"/>
                <w:szCs w:val="22"/>
              </w:rPr>
              <w:t xml:space="preserve">lient’s needs and </w:t>
            </w:r>
            <w:r w:rsidRPr="00CB1700">
              <w:rPr>
                <w:rFonts w:asciiTheme="majorHAnsi" w:hAnsiTheme="majorHAnsi"/>
                <w:sz w:val="22"/>
                <w:szCs w:val="22"/>
              </w:rPr>
              <w:t>circumstance</w:t>
            </w:r>
          </w:p>
          <w:p w:rsidR="00014DBE" w:rsidRPr="00CB1700" w:rsidRDefault="00014DBE" w:rsidP="00794085">
            <w:pPr>
              <w:spacing w:line="276" w:lineRule="auto"/>
              <w:rPr>
                <w:rFonts w:asciiTheme="majorHAnsi" w:hAnsiTheme="majorHAnsi"/>
                <w:sz w:val="22"/>
                <w:szCs w:val="22"/>
              </w:rPr>
            </w:pPr>
          </w:p>
        </w:tc>
      </w:tr>
      <w:tr w:rsidR="007343BD" w:rsidRPr="00CB1700" w:rsidTr="00347F7C">
        <w:trPr>
          <w:cantSplit/>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skills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skills in areas relevant to clients’ needs and circumstance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skills goals—but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skills goals—but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achieving skills goals</w:t>
            </w:r>
          </w:p>
        </w:tc>
        <w:tc>
          <w:tcPr>
            <w:tcW w:w="1601" w:type="dxa"/>
          </w:tcPr>
          <w:p w:rsidR="00014DB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skills in areas relevant to client’s needs and circumstance</w:t>
            </w:r>
          </w:p>
          <w:p w:rsidR="00014DBE" w:rsidRPr="00CB1700" w:rsidRDefault="00014DBE" w:rsidP="00794085">
            <w:pPr>
              <w:spacing w:line="276" w:lineRule="auto"/>
              <w:rPr>
                <w:rFonts w:asciiTheme="majorHAnsi" w:hAnsiTheme="majorHAnsi"/>
                <w:sz w:val="22"/>
                <w:szCs w:val="22"/>
              </w:rPr>
            </w:pPr>
          </w:p>
        </w:tc>
      </w:tr>
      <w:tr w:rsidR="007343BD" w:rsidRPr="00CB1700" w:rsidTr="00347F7C">
        <w:trPr>
          <w:cantSplit/>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 xml:space="preserve">Changed behaviours </w:t>
            </w:r>
          </w:p>
        </w:tc>
        <w:tc>
          <w:tcPr>
            <w:tcW w:w="1601" w:type="dxa"/>
          </w:tcPr>
          <w:p w:rsidR="009D145E" w:rsidRPr="00CB1700" w:rsidRDefault="009D145E" w:rsidP="00347F7C">
            <w:pPr>
              <w:spacing w:line="276" w:lineRule="auto"/>
              <w:ind w:left="9"/>
              <w:rPr>
                <w:rFonts w:asciiTheme="majorHAnsi" w:hAnsiTheme="majorHAnsi"/>
                <w:sz w:val="22"/>
                <w:szCs w:val="22"/>
              </w:rPr>
            </w:pPr>
            <w:r w:rsidRPr="00CB1700">
              <w:rPr>
                <w:rFonts w:asciiTheme="majorHAnsi" w:hAnsiTheme="majorHAnsi"/>
                <w:sz w:val="22"/>
                <w:szCs w:val="22"/>
              </w:rPr>
              <w:t xml:space="preserve">No progress in changing behaviours in areas relevant to client’s needs and circumstance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behaviour goals—but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behaviour goals—but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achieving behaviour goals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changing behaviours in area</w:t>
            </w:r>
            <w:r w:rsidR="00DE6AD1" w:rsidRPr="00CB1700">
              <w:rPr>
                <w:rFonts w:asciiTheme="majorHAnsi" w:hAnsiTheme="majorHAnsi"/>
                <w:sz w:val="22"/>
                <w:szCs w:val="22"/>
              </w:rPr>
              <w:t>s relevant to client’s needs</w:t>
            </w:r>
            <w:r w:rsidRPr="00CB1700">
              <w:rPr>
                <w:rFonts w:asciiTheme="majorHAnsi" w:hAnsiTheme="majorHAnsi"/>
                <w:sz w:val="22"/>
                <w:szCs w:val="22"/>
              </w:rPr>
              <w:t xml:space="preserve"> circumstance</w:t>
            </w:r>
          </w:p>
        </w:tc>
      </w:tr>
      <w:tr w:rsidR="007343BD" w:rsidRPr="00CB1700" w:rsidTr="00347F7C">
        <w:trPr>
          <w:cantSplit/>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lastRenderedPageBreak/>
              <w:t>Changed confidence to make own decisions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confidence in making decisions that impact client’s needs and circumstance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confidence goals—but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confidence goals—but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confidence achieving goals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confidence in making decisions that impact client’s needs and circumstance</w:t>
            </w:r>
          </w:p>
        </w:tc>
      </w:tr>
      <w:tr w:rsidR="007343BD" w:rsidRPr="00CB1700" w:rsidTr="00347F7C">
        <w:trPr>
          <w:cantSplit/>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engagement with relevant support services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engagement with support services relevant to client’s needs and circumstance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engagement goals—but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engagement goals—but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engagement achieving goals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engagement with support services relevant to client’s needs and circumstance</w:t>
            </w:r>
          </w:p>
        </w:tc>
      </w:tr>
      <w:tr w:rsidR="007343BD" w:rsidRPr="00CB1700" w:rsidTr="00347F7C">
        <w:trPr>
          <w:cantSplit/>
        </w:trPr>
        <w:tc>
          <w:tcPr>
            <w:tcW w:w="1601"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impact of immediate crisis</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reducing the negative impact of the immediate crisis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goals to reduce the negative impact—but emerging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goals to reduce the negative impact—but strong engagement</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Moderate progress to date in achieving goals to reduce the negative impact </w:t>
            </w:r>
          </w:p>
        </w:tc>
        <w:tc>
          <w:tcPr>
            <w:tcW w:w="16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reducing the negative impact of the immediate crisis</w:t>
            </w:r>
          </w:p>
        </w:tc>
      </w:tr>
    </w:tbl>
    <w:p w:rsidR="009D145E" w:rsidRPr="00D83CFE" w:rsidRDefault="00AA2C33" w:rsidP="0038571B">
      <w:pPr>
        <w:pStyle w:val="Heading3"/>
      </w:pPr>
      <w:bookmarkStart w:id="114" w:name="_Toc394139394"/>
      <w:bookmarkStart w:id="115" w:name="_Toc414973400"/>
      <w:r w:rsidRPr="00D83CFE">
        <w:t>7.2.3</w:t>
      </w:r>
      <w:r w:rsidR="000308D3" w:rsidRPr="00D83CFE">
        <w:tab/>
      </w:r>
      <w:r w:rsidR="009D145E" w:rsidRPr="00D83CFE">
        <w:t>Service provider measurement and reporting of client goal SCORE</w:t>
      </w:r>
      <w:bookmarkEnd w:id="114"/>
      <w:r w:rsidR="00684422" w:rsidRPr="00D83CFE">
        <w:t>s</w:t>
      </w:r>
      <w:bookmarkEnd w:id="115"/>
    </w:p>
    <w:p w:rsidR="009D145E" w:rsidRPr="00045C71" w:rsidRDefault="009D145E" w:rsidP="000308D3">
      <w:pPr>
        <w:rPr>
          <w:rFonts w:asciiTheme="majorHAnsi" w:hAnsiTheme="majorHAnsi"/>
          <w:sz w:val="22"/>
          <w:szCs w:val="22"/>
        </w:rPr>
      </w:pPr>
      <w:r w:rsidRPr="00045C71">
        <w:rPr>
          <w:rFonts w:asciiTheme="majorHAnsi" w:hAnsiTheme="majorHAnsi"/>
          <w:sz w:val="22"/>
          <w:szCs w:val="22"/>
        </w:rPr>
        <w:t xml:space="preserve">The SCORE approach allows service providers to continue to measure goal attainment using a </w:t>
      </w:r>
      <w:r w:rsidR="00291C85" w:rsidRPr="00045C71">
        <w:rPr>
          <w:rFonts w:asciiTheme="majorHAnsi" w:hAnsiTheme="majorHAnsi"/>
          <w:sz w:val="22"/>
          <w:szCs w:val="22"/>
        </w:rPr>
        <w:t>range of self-selected service</w:t>
      </w:r>
      <w:r w:rsidRPr="00045C71">
        <w:rPr>
          <w:rFonts w:asciiTheme="majorHAnsi" w:hAnsiTheme="majorHAnsi"/>
          <w:sz w:val="22"/>
          <w:szCs w:val="22"/>
        </w:rPr>
        <w:t>-specific tools and methods—but to report the outcomes in a consistent and comparable manner.</w:t>
      </w:r>
    </w:p>
    <w:p w:rsidR="009D145E" w:rsidRPr="00045C71" w:rsidRDefault="009D145E" w:rsidP="000308D3">
      <w:pPr>
        <w:rPr>
          <w:rFonts w:asciiTheme="majorHAnsi" w:hAnsiTheme="majorHAnsi"/>
          <w:sz w:val="22"/>
          <w:szCs w:val="22"/>
        </w:rPr>
      </w:pPr>
      <w:r w:rsidRPr="00045C71">
        <w:rPr>
          <w:rFonts w:asciiTheme="majorHAnsi" w:hAnsiTheme="majorHAnsi"/>
          <w:sz w:val="22"/>
          <w:szCs w:val="22"/>
        </w:rPr>
        <w:t>If a service provider does not currently have a standard or systematic approach to measuring the achievement of client go</w:t>
      </w:r>
      <w:r w:rsidR="00A11615" w:rsidRPr="00045C71">
        <w:rPr>
          <w:rFonts w:asciiTheme="majorHAnsi" w:hAnsiTheme="majorHAnsi"/>
          <w:sz w:val="22"/>
          <w:szCs w:val="22"/>
        </w:rPr>
        <w:t xml:space="preserve">als, it is possible to use table </w:t>
      </w:r>
      <w:r w:rsidRPr="00045C71">
        <w:rPr>
          <w:rFonts w:asciiTheme="majorHAnsi" w:hAnsiTheme="majorHAnsi"/>
          <w:sz w:val="22"/>
          <w:szCs w:val="22"/>
        </w:rPr>
        <w:t>above as a simple interim client goal SCORE measurement to</w:t>
      </w:r>
      <w:r w:rsidR="00291C85" w:rsidRPr="00045C71">
        <w:rPr>
          <w:rFonts w:asciiTheme="majorHAnsi" w:hAnsiTheme="majorHAnsi"/>
          <w:sz w:val="22"/>
          <w:szCs w:val="22"/>
        </w:rPr>
        <w:t>ol. Alternatively, service providers</w:t>
      </w:r>
      <w:r w:rsidRPr="00045C71">
        <w:rPr>
          <w:rFonts w:asciiTheme="majorHAnsi" w:hAnsiTheme="majorHAnsi"/>
          <w:sz w:val="22"/>
          <w:szCs w:val="22"/>
        </w:rPr>
        <w:t xml:space="preserve"> may prefer to adapt the SCORE scales and domains to create their own interim outcomes measurement tool that can be adjusted to the audience the organisation is providing services to. </w:t>
      </w:r>
    </w:p>
    <w:p w:rsidR="00CB1700" w:rsidRDefault="00CB1700">
      <w:pPr>
        <w:spacing w:before="0" w:after="200" w:line="276" w:lineRule="auto"/>
        <w:rPr>
          <w:rFonts w:asciiTheme="majorHAnsi" w:hAnsiTheme="majorHAnsi"/>
          <w:sz w:val="22"/>
          <w:szCs w:val="22"/>
        </w:rPr>
      </w:pPr>
      <w:r>
        <w:rPr>
          <w:rFonts w:asciiTheme="majorHAnsi" w:hAnsiTheme="majorHAnsi"/>
          <w:sz w:val="22"/>
          <w:szCs w:val="22"/>
        </w:rPr>
        <w:br w:type="page"/>
      </w:r>
    </w:p>
    <w:p w:rsidR="00045C71" w:rsidRDefault="009D145E" w:rsidP="00045C71">
      <w:pPr>
        <w:rPr>
          <w:rFonts w:asciiTheme="majorHAnsi" w:hAnsiTheme="majorHAnsi"/>
          <w:sz w:val="22"/>
          <w:szCs w:val="22"/>
        </w:rPr>
      </w:pPr>
      <w:r w:rsidRPr="00045C71">
        <w:rPr>
          <w:rFonts w:asciiTheme="majorHAnsi" w:hAnsiTheme="majorHAnsi"/>
          <w:sz w:val="22"/>
          <w:szCs w:val="22"/>
        </w:rPr>
        <w:lastRenderedPageBreak/>
        <w:t xml:space="preserve">If a service provider already uses an existing outcomes measurement tool that meets their needs, they can continue to use it and simply translate the outcome data to the SCORE rating scale. For example, if a service provider is using Outcomes Star that measures changes in client </w:t>
      </w:r>
      <w:r w:rsidR="006B637D" w:rsidRPr="00045C71">
        <w:rPr>
          <w:rFonts w:asciiTheme="majorHAnsi" w:hAnsiTheme="majorHAnsi"/>
          <w:sz w:val="22"/>
          <w:szCs w:val="22"/>
        </w:rPr>
        <w:t xml:space="preserve">goals </w:t>
      </w:r>
      <w:r w:rsidRPr="00045C71">
        <w:rPr>
          <w:rFonts w:asciiTheme="majorHAnsi" w:hAnsiTheme="majorHAnsi"/>
          <w:sz w:val="22"/>
          <w:szCs w:val="22"/>
        </w:rPr>
        <w:t xml:space="preserve">on a ten-point scale, they can </w:t>
      </w:r>
      <w:r w:rsidR="00A11615" w:rsidRPr="00045C71">
        <w:rPr>
          <w:rFonts w:asciiTheme="majorHAnsi" w:hAnsiTheme="majorHAnsi"/>
          <w:sz w:val="22"/>
          <w:szCs w:val="22"/>
        </w:rPr>
        <w:t>create a ‘concurrence’ table to report</w:t>
      </w:r>
      <w:r w:rsidRPr="00045C71">
        <w:rPr>
          <w:rFonts w:asciiTheme="majorHAnsi" w:hAnsiTheme="majorHAnsi"/>
          <w:sz w:val="22"/>
          <w:szCs w:val="22"/>
        </w:rPr>
        <w:t xml:space="preserve"> the</w:t>
      </w:r>
      <w:r w:rsidR="00A11615" w:rsidRPr="00045C71">
        <w:rPr>
          <w:rFonts w:asciiTheme="majorHAnsi" w:hAnsiTheme="majorHAnsi"/>
          <w:sz w:val="22"/>
          <w:szCs w:val="22"/>
        </w:rPr>
        <w:t>se</w:t>
      </w:r>
      <w:r w:rsidRPr="00045C71">
        <w:rPr>
          <w:rFonts w:asciiTheme="majorHAnsi" w:hAnsiTheme="majorHAnsi"/>
          <w:sz w:val="22"/>
          <w:szCs w:val="22"/>
        </w:rPr>
        <w:t xml:space="preserve"> outcomes</w:t>
      </w:r>
      <w:r w:rsidR="00A11615" w:rsidRPr="00045C71">
        <w:rPr>
          <w:rFonts w:asciiTheme="majorHAnsi" w:hAnsiTheme="majorHAnsi"/>
          <w:sz w:val="22"/>
          <w:szCs w:val="22"/>
        </w:rPr>
        <w:t xml:space="preserve"> as part of the </w:t>
      </w:r>
      <w:r w:rsidR="00A11615" w:rsidRPr="00045C71">
        <w:rPr>
          <w:rFonts w:asciiTheme="majorHAnsi" w:hAnsiTheme="majorHAnsi"/>
          <w:i/>
          <w:sz w:val="22"/>
          <w:szCs w:val="22"/>
        </w:rPr>
        <w:t>DSS Data Exchange</w:t>
      </w:r>
      <w:r w:rsidRPr="00045C71">
        <w:rPr>
          <w:rFonts w:asciiTheme="majorHAnsi" w:hAnsiTheme="majorHAnsi"/>
          <w:sz w:val="22"/>
          <w:szCs w:val="22"/>
        </w:rPr>
        <w:t>.</w:t>
      </w:r>
    </w:p>
    <w:p w:rsidR="000308D3" w:rsidRPr="00CB1700" w:rsidRDefault="00A11615" w:rsidP="00045C71">
      <w:pPr>
        <w:rPr>
          <w:rFonts w:asciiTheme="majorHAnsi" w:hAnsiTheme="majorHAnsi"/>
          <w:b/>
          <w:sz w:val="22"/>
          <w:szCs w:val="22"/>
        </w:rPr>
      </w:pPr>
      <w:r w:rsidRPr="00CB1700">
        <w:rPr>
          <w:rFonts w:asciiTheme="majorHAnsi" w:hAnsiTheme="majorHAnsi"/>
          <w:b/>
          <w:sz w:val="22"/>
          <w:szCs w:val="22"/>
        </w:rPr>
        <w:t xml:space="preserve">Example Concurrence Table </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Example Concurrence Table "/>
        <w:tblDescription w:val="This table lists the Service Providers Outcomes Measurement Tool ratings and the Client Circumstances Score."/>
      </w:tblPr>
      <w:tblGrid>
        <w:gridCol w:w="5103"/>
        <w:gridCol w:w="3980"/>
      </w:tblGrid>
      <w:tr w:rsidR="007343BD" w:rsidRPr="00CB1700" w:rsidTr="00D918EE">
        <w:trPr>
          <w:tblHeader/>
        </w:trPr>
        <w:tc>
          <w:tcPr>
            <w:tcW w:w="5103" w:type="dxa"/>
          </w:tcPr>
          <w:p w:rsidR="009D145E" w:rsidRPr="00CB1700" w:rsidRDefault="00785766" w:rsidP="00794085">
            <w:pPr>
              <w:rPr>
                <w:rFonts w:asciiTheme="majorHAnsi" w:hAnsiTheme="majorHAnsi"/>
                <w:b/>
                <w:sz w:val="22"/>
                <w:szCs w:val="22"/>
              </w:rPr>
            </w:pPr>
            <w:r w:rsidRPr="00CB1700">
              <w:rPr>
                <w:rFonts w:asciiTheme="majorHAnsi" w:hAnsiTheme="majorHAnsi"/>
                <w:b/>
                <w:sz w:val="22"/>
                <w:szCs w:val="22"/>
              </w:rPr>
              <w:t>Service Providers Outcomes M</w:t>
            </w:r>
            <w:r w:rsidR="009D145E" w:rsidRPr="00CB1700">
              <w:rPr>
                <w:rFonts w:asciiTheme="majorHAnsi" w:hAnsiTheme="majorHAnsi"/>
                <w:b/>
                <w:sz w:val="22"/>
                <w:szCs w:val="22"/>
              </w:rPr>
              <w:t>easure</w:t>
            </w:r>
            <w:r w:rsidRPr="00CB1700">
              <w:rPr>
                <w:rFonts w:asciiTheme="majorHAnsi" w:hAnsiTheme="majorHAnsi"/>
                <w:b/>
                <w:sz w:val="22"/>
                <w:szCs w:val="22"/>
              </w:rPr>
              <w:t>ment T</w:t>
            </w:r>
            <w:r w:rsidR="009D145E" w:rsidRPr="00CB1700">
              <w:rPr>
                <w:rFonts w:asciiTheme="majorHAnsi" w:hAnsiTheme="majorHAnsi"/>
                <w:b/>
                <w:sz w:val="22"/>
                <w:szCs w:val="22"/>
              </w:rPr>
              <w:t>ool</w:t>
            </w:r>
          </w:p>
          <w:p w:rsidR="009D145E" w:rsidRPr="00CB1700" w:rsidRDefault="006B637D" w:rsidP="00794085">
            <w:pPr>
              <w:rPr>
                <w:rFonts w:asciiTheme="majorHAnsi" w:hAnsiTheme="majorHAnsi"/>
                <w:b/>
                <w:sz w:val="22"/>
                <w:szCs w:val="22"/>
              </w:rPr>
            </w:pPr>
            <w:r w:rsidRPr="00CB1700">
              <w:rPr>
                <w:rFonts w:asciiTheme="majorHAnsi" w:hAnsiTheme="majorHAnsi"/>
                <w:b/>
                <w:sz w:val="22"/>
                <w:szCs w:val="22"/>
              </w:rPr>
              <w:t xml:space="preserve">(For example </w:t>
            </w:r>
            <w:r w:rsidR="009D145E" w:rsidRPr="00CB1700">
              <w:rPr>
                <w:rFonts w:asciiTheme="majorHAnsi" w:hAnsiTheme="majorHAnsi"/>
                <w:b/>
                <w:sz w:val="22"/>
                <w:szCs w:val="22"/>
              </w:rPr>
              <w:t>Outcomes Star - OS)</w:t>
            </w:r>
          </w:p>
        </w:tc>
        <w:tc>
          <w:tcPr>
            <w:tcW w:w="3980" w:type="dxa"/>
          </w:tcPr>
          <w:p w:rsidR="009D145E" w:rsidRPr="00CB1700" w:rsidRDefault="009D145E" w:rsidP="00794085">
            <w:pPr>
              <w:rPr>
                <w:rFonts w:asciiTheme="majorHAnsi" w:hAnsiTheme="majorHAnsi"/>
                <w:b/>
                <w:sz w:val="22"/>
                <w:szCs w:val="22"/>
              </w:rPr>
            </w:pPr>
            <w:r w:rsidRPr="00CB1700">
              <w:rPr>
                <w:rFonts w:asciiTheme="majorHAnsi" w:hAnsiTheme="majorHAnsi"/>
                <w:b/>
                <w:sz w:val="22"/>
                <w:szCs w:val="22"/>
              </w:rPr>
              <w:t>Client Circumstances Score</w:t>
            </w:r>
          </w:p>
          <w:p w:rsidR="009D145E" w:rsidRPr="00CB1700" w:rsidRDefault="009D145E" w:rsidP="00794085">
            <w:pPr>
              <w:rPr>
                <w:rFonts w:asciiTheme="majorHAnsi" w:hAnsiTheme="majorHAnsi"/>
                <w:b/>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1</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2</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1</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3</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4</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2</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5</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6</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3</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7</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8</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4</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9</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10</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5</w:t>
            </w:r>
          </w:p>
          <w:p w:rsidR="009D145E" w:rsidRPr="00CB1700" w:rsidRDefault="009D145E" w:rsidP="00794085">
            <w:pPr>
              <w:rPr>
                <w:rFonts w:asciiTheme="majorHAnsi" w:hAnsiTheme="majorHAnsi"/>
                <w:sz w:val="22"/>
                <w:szCs w:val="22"/>
              </w:rPr>
            </w:pPr>
          </w:p>
        </w:tc>
      </w:tr>
    </w:tbl>
    <w:p w:rsidR="009D145E" w:rsidRPr="00D83CFE" w:rsidRDefault="00AA2C33" w:rsidP="00BC53CA">
      <w:pPr>
        <w:pStyle w:val="Heading2"/>
      </w:pPr>
      <w:bookmarkStart w:id="116" w:name="_Toc394139395"/>
      <w:bookmarkStart w:id="117" w:name="_Toc414973401"/>
      <w:r w:rsidRPr="00D83CFE">
        <w:t>7</w:t>
      </w:r>
      <w:r w:rsidR="00982621" w:rsidRPr="00D83CFE">
        <w:t>.3</w:t>
      </w:r>
      <w:r w:rsidR="00982621" w:rsidRPr="00D83CFE">
        <w:tab/>
      </w:r>
      <w:r w:rsidR="009D145E" w:rsidRPr="00D83CFE">
        <w:t>Collecting client satisfaction SCOREs</w:t>
      </w:r>
      <w:bookmarkEnd w:id="116"/>
      <w:bookmarkEnd w:id="117"/>
    </w:p>
    <w:p w:rsidR="00D45E83" w:rsidRPr="00045C71" w:rsidRDefault="009D145E" w:rsidP="00A41276">
      <w:pPr>
        <w:rPr>
          <w:rFonts w:asciiTheme="majorHAnsi" w:hAnsiTheme="majorHAnsi"/>
          <w:sz w:val="22"/>
          <w:szCs w:val="22"/>
        </w:rPr>
      </w:pPr>
      <w:r w:rsidRPr="00045C71">
        <w:rPr>
          <w:rFonts w:asciiTheme="majorHAnsi" w:hAnsiTheme="majorHAnsi"/>
          <w:sz w:val="22"/>
          <w:szCs w:val="22"/>
        </w:rPr>
        <w:t>Service providers who volunteer to participate in the partnership approach agree to report client satisfaction SCORE for a small sample of their clients, once towards the end of a case</w:t>
      </w:r>
      <w:r w:rsidR="003E7199" w:rsidRPr="00045C71">
        <w:rPr>
          <w:rFonts w:asciiTheme="majorHAnsi" w:hAnsiTheme="majorHAnsi"/>
          <w:sz w:val="22"/>
          <w:szCs w:val="22"/>
        </w:rPr>
        <w:t>.</w:t>
      </w:r>
      <w:r w:rsidRPr="00045C71">
        <w:rPr>
          <w:rFonts w:asciiTheme="majorHAnsi" w:hAnsiTheme="majorHAnsi"/>
          <w:sz w:val="22"/>
          <w:szCs w:val="22"/>
        </w:rPr>
        <w:t xml:space="preserve"> </w:t>
      </w:r>
    </w:p>
    <w:p w:rsidR="00A41276" w:rsidRPr="00045C71" w:rsidRDefault="00A41276" w:rsidP="00A41276">
      <w:pPr>
        <w:rPr>
          <w:rFonts w:asciiTheme="majorHAnsi" w:hAnsiTheme="majorHAnsi"/>
          <w:sz w:val="22"/>
          <w:szCs w:val="22"/>
        </w:rPr>
      </w:pPr>
      <w:r w:rsidRPr="00045C71">
        <w:rPr>
          <w:rFonts w:asciiTheme="majorHAnsi" w:hAnsiTheme="majorHAnsi"/>
          <w:sz w:val="22"/>
          <w:szCs w:val="22"/>
        </w:rPr>
        <w:t>While it would be valuable to have client satisfaction SCOREs for all clients, it is recognised that this may be time consuming for some service providers to collect and there are a range of situations where it may not be feasible to collect this information.</w:t>
      </w:r>
      <w:r w:rsidR="00A31F74" w:rsidRPr="00045C71">
        <w:rPr>
          <w:rFonts w:asciiTheme="majorHAnsi" w:hAnsiTheme="majorHAnsi"/>
          <w:sz w:val="22"/>
          <w:szCs w:val="22"/>
        </w:rPr>
        <w:t xml:space="preserve"> </w:t>
      </w:r>
      <w:r w:rsidRPr="00045C71">
        <w:rPr>
          <w:rFonts w:asciiTheme="majorHAnsi" w:hAnsiTheme="majorHAnsi"/>
          <w:sz w:val="22"/>
          <w:szCs w:val="22"/>
        </w:rPr>
        <w:t xml:space="preserve">As a minimum, the </w:t>
      </w:r>
      <w:r w:rsidRPr="00045C71">
        <w:rPr>
          <w:rFonts w:asciiTheme="majorHAnsi" w:hAnsiTheme="majorHAnsi"/>
          <w:i/>
          <w:sz w:val="22"/>
          <w:szCs w:val="22"/>
        </w:rPr>
        <w:t>partnership approach</w:t>
      </w:r>
      <w:r w:rsidRPr="00045C71">
        <w:rPr>
          <w:rFonts w:asciiTheme="majorHAnsi" w:hAnsiTheme="majorHAnsi"/>
          <w:sz w:val="22"/>
          <w:szCs w:val="22"/>
        </w:rPr>
        <w:t xml:space="preserve"> involves reporting client feedback SCORES for a random sample of around 10 per cent of clients over a six month reporting period—selected over any time during the reporting period.</w:t>
      </w:r>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The Client Satisfaction SCORE relates to three key questions about a client’s perceptions of the responsiveness and value of the service received:</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The service listened to me and understood my issues</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I am satisfied with the services I have received</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 xml:space="preserve">I am better able to deal with issues that I sought help with. </w:t>
      </w:r>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 xml:space="preserve">The rating scale for reporting a Client Satisfaction SCORE uses the same five-point rating </w:t>
      </w:r>
      <w:r w:rsidR="00A41276" w:rsidRPr="00045C71">
        <w:rPr>
          <w:rFonts w:asciiTheme="majorHAnsi" w:hAnsiTheme="majorHAnsi"/>
          <w:sz w:val="22"/>
          <w:szCs w:val="22"/>
        </w:rPr>
        <w:t>scale that applies to all SCOREs</w:t>
      </w:r>
      <w:r w:rsidRPr="00045C71">
        <w:rPr>
          <w:rFonts w:asciiTheme="majorHAnsi" w:hAnsiTheme="majorHAnsi"/>
          <w:sz w:val="22"/>
          <w:szCs w:val="22"/>
        </w:rPr>
        <w:t xml:space="preserve">. For each of the satisfaction questions: </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Rating = 1</w:t>
      </w:r>
      <w:r w:rsidRPr="00045C71">
        <w:rPr>
          <w:rFonts w:asciiTheme="majorHAnsi" w:hAnsiTheme="majorHAnsi"/>
          <w:sz w:val="22"/>
          <w:szCs w:val="22"/>
        </w:rPr>
        <w:t xml:space="preserve"> is used to report that the client </w:t>
      </w:r>
      <w:r w:rsidRPr="00045C71">
        <w:rPr>
          <w:rFonts w:asciiTheme="majorHAnsi" w:hAnsiTheme="majorHAnsi"/>
          <w:b/>
          <w:sz w:val="22"/>
          <w:szCs w:val="22"/>
        </w:rPr>
        <w:t>disagrees</w:t>
      </w:r>
      <w:r w:rsidRPr="00045C71">
        <w:rPr>
          <w:rFonts w:asciiTheme="majorHAnsi" w:hAnsiTheme="majorHAnsi"/>
          <w:sz w:val="22"/>
          <w:szCs w:val="22"/>
        </w:rPr>
        <w:t xml:space="preserve"> with the </w:t>
      </w:r>
      <w:r w:rsidR="00A41276" w:rsidRPr="00045C71">
        <w:rPr>
          <w:rFonts w:asciiTheme="majorHAnsi" w:hAnsiTheme="majorHAnsi"/>
          <w:sz w:val="22"/>
          <w:szCs w:val="22"/>
        </w:rPr>
        <w:t>statement about the service (for example,</w:t>
      </w:r>
      <w:r w:rsidRPr="00045C71">
        <w:rPr>
          <w:rFonts w:asciiTheme="majorHAnsi" w:hAnsiTheme="majorHAnsi"/>
          <w:sz w:val="22"/>
          <w:szCs w:val="22"/>
        </w:rPr>
        <w:t xml:space="preserve"> disagrees that the service listened to them and understood their issues).</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 2 </w:t>
      </w:r>
      <w:r w:rsidRPr="00045C71">
        <w:rPr>
          <w:rFonts w:asciiTheme="majorHAnsi" w:hAnsiTheme="majorHAnsi"/>
          <w:sz w:val="22"/>
          <w:szCs w:val="22"/>
        </w:rPr>
        <w:t xml:space="preserve">is used to report that the client </w:t>
      </w:r>
      <w:r w:rsidRPr="00045C71">
        <w:rPr>
          <w:rFonts w:asciiTheme="majorHAnsi" w:hAnsiTheme="majorHAnsi"/>
          <w:b/>
          <w:sz w:val="22"/>
          <w:szCs w:val="22"/>
        </w:rPr>
        <w:t>tends to disagree</w:t>
      </w:r>
      <w:r w:rsidRPr="00045C71">
        <w:rPr>
          <w:rFonts w:asciiTheme="majorHAnsi" w:hAnsiTheme="majorHAnsi"/>
          <w:sz w:val="22"/>
          <w:szCs w:val="22"/>
        </w:rPr>
        <w:t xml:space="preserve"> with the s</w:t>
      </w:r>
      <w:r w:rsidR="00A41276" w:rsidRPr="00045C71">
        <w:rPr>
          <w:rFonts w:asciiTheme="majorHAnsi" w:hAnsiTheme="majorHAnsi"/>
          <w:sz w:val="22"/>
          <w:szCs w:val="22"/>
        </w:rPr>
        <w:t>tatement about the service (for example,</w:t>
      </w:r>
      <w:r w:rsidRPr="00045C71">
        <w:rPr>
          <w:rFonts w:asciiTheme="majorHAnsi" w:hAnsiTheme="majorHAnsi"/>
          <w:sz w:val="22"/>
          <w:szCs w:val="22"/>
        </w:rPr>
        <w:t xml:space="preserve"> tends to disagree that the service listened to them and understood their issues).</w:t>
      </w:r>
    </w:p>
    <w:p w:rsidR="009D145E" w:rsidRPr="00045C71" w:rsidRDefault="00AD3C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w:t>
      </w:r>
      <w:r w:rsidR="009D145E" w:rsidRPr="00045C71">
        <w:rPr>
          <w:rFonts w:asciiTheme="majorHAnsi" w:hAnsiTheme="majorHAnsi"/>
          <w:b/>
          <w:sz w:val="22"/>
          <w:szCs w:val="22"/>
        </w:rPr>
        <w:t>= 3</w:t>
      </w:r>
      <w:r w:rsidR="009D145E" w:rsidRPr="00045C71">
        <w:rPr>
          <w:rFonts w:asciiTheme="majorHAnsi" w:hAnsiTheme="majorHAnsi"/>
          <w:sz w:val="22"/>
          <w:szCs w:val="22"/>
        </w:rPr>
        <w:t xml:space="preserve"> is used to report that the client </w:t>
      </w:r>
      <w:r w:rsidRPr="00045C71">
        <w:rPr>
          <w:rFonts w:asciiTheme="majorHAnsi" w:hAnsiTheme="majorHAnsi"/>
          <w:b/>
          <w:sz w:val="22"/>
          <w:szCs w:val="22"/>
        </w:rPr>
        <w:t>neither agrees or</w:t>
      </w:r>
      <w:r w:rsidR="009D145E" w:rsidRPr="00045C71">
        <w:rPr>
          <w:rFonts w:asciiTheme="majorHAnsi" w:hAnsiTheme="majorHAnsi"/>
          <w:b/>
          <w:sz w:val="22"/>
          <w:szCs w:val="22"/>
        </w:rPr>
        <w:t xml:space="preserve"> disagrees</w:t>
      </w:r>
      <w:r w:rsidR="009D145E" w:rsidRPr="00045C71">
        <w:rPr>
          <w:rFonts w:asciiTheme="majorHAnsi" w:hAnsiTheme="majorHAnsi"/>
          <w:sz w:val="22"/>
          <w:szCs w:val="22"/>
        </w:rPr>
        <w:t xml:space="preserve"> with the st</w:t>
      </w:r>
      <w:r w:rsidR="00A41276" w:rsidRPr="00045C71">
        <w:rPr>
          <w:rFonts w:asciiTheme="majorHAnsi" w:hAnsiTheme="majorHAnsi"/>
          <w:sz w:val="22"/>
          <w:szCs w:val="22"/>
        </w:rPr>
        <w:t>atement about the service (for example, neither agrees nor</w:t>
      </w:r>
      <w:r w:rsidR="009D145E" w:rsidRPr="00045C71">
        <w:rPr>
          <w:rFonts w:asciiTheme="majorHAnsi" w:hAnsiTheme="majorHAnsi"/>
          <w:sz w:val="22"/>
          <w:szCs w:val="22"/>
        </w:rPr>
        <w:t xml:space="preserve"> disagrees that the service listened to them and understood their issues).</w:t>
      </w:r>
    </w:p>
    <w:p w:rsidR="009D145E" w:rsidRPr="00045C71" w:rsidRDefault="00AD3C7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Rating</w:t>
      </w:r>
      <w:r w:rsidR="009D145E" w:rsidRPr="00045C71">
        <w:rPr>
          <w:rFonts w:asciiTheme="majorHAnsi" w:hAnsiTheme="majorHAnsi"/>
          <w:b/>
          <w:sz w:val="22"/>
          <w:szCs w:val="22"/>
        </w:rPr>
        <w:t xml:space="preserve"> = 4</w:t>
      </w:r>
      <w:r w:rsidR="009D145E" w:rsidRPr="00045C71">
        <w:rPr>
          <w:rFonts w:asciiTheme="majorHAnsi" w:hAnsiTheme="majorHAnsi"/>
          <w:sz w:val="22"/>
          <w:szCs w:val="22"/>
        </w:rPr>
        <w:t xml:space="preserve"> is used to report that the client </w:t>
      </w:r>
      <w:r w:rsidR="009D145E" w:rsidRPr="00045C71">
        <w:rPr>
          <w:rFonts w:asciiTheme="majorHAnsi" w:hAnsiTheme="majorHAnsi"/>
          <w:b/>
          <w:sz w:val="22"/>
          <w:szCs w:val="22"/>
        </w:rPr>
        <w:t>tends to agree</w:t>
      </w:r>
      <w:r w:rsidR="009D145E" w:rsidRPr="00045C71">
        <w:rPr>
          <w:rFonts w:asciiTheme="majorHAnsi" w:hAnsiTheme="majorHAnsi"/>
          <w:sz w:val="22"/>
          <w:szCs w:val="22"/>
        </w:rPr>
        <w:t xml:space="preserve"> with the </w:t>
      </w:r>
      <w:r w:rsidR="00A41276" w:rsidRPr="00045C71">
        <w:rPr>
          <w:rFonts w:asciiTheme="majorHAnsi" w:hAnsiTheme="majorHAnsi"/>
          <w:sz w:val="22"/>
          <w:szCs w:val="22"/>
        </w:rPr>
        <w:t xml:space="preserve">statement about the service (for example, </w:t>
      </w:r>
      <w:r w:rsidR="009D145E" w:rsidRPr="00045C71">
        <w:rPr>
          <w:rFonts w:asciiTheme="majorHAnsi" w:hAnsiTheme="majorHAnsi"/>
          <w:sz w:val="22"/>
          <w:szCs w:val="22"/>
        </w:rPr>
        <w:t>tends to agree that the service listened to them and understood their issues).</w:t>
      </w:r>
    </w:p>
    <w:p w:rsidR="009D145E" w:rsidRPr="00045C71" w:rsidRDefault="009D145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Rating = 5</w:t>
      </w:r>
      <w:r w:rsidRPr="00045C71">
        <w:rPr>
          <w:rFonts w:asciiTheme="majorHAnsi" w:hAnsiTheme="majorHAnsi"/>
          <w:sz w:val="22"/>
          <w:szCs w:val="22"/>
        </w:rPr>
        <w:t xml:space="preserve"> is used to report that the client </w:t>
      </w:r>
      <w:r w:rsidRPr="00045C71">
        <w:rPr>
          <w:rFonts w:asciiTheme="majorHAnsi" w:hAnsiTheme="majorHAnsi"/>
          <w:b/>
          <w:sz w:val="22"/>
          <w:szCs w:val="22"/>
        </w:rPr>
        <w:t xml:space="preserve">agrees </w:t>
      </w:r>
      <w:r w:rsidRPr="00045C71">
        <w:rPr>
          <w:rFonts w:asciiTheme="majorHAnsi" w:hAnsiTheme="majorHAnsi"/>
          <w:sz w:val="22"/>
          <w:szCs w:val="22"/>
        </w:rPr>
        <w:t xml:space="preserve">with the statement </w:t>
      </w:r>
      <w:r w:rsidR="00A41276" w:rsidRPr="00045C71">
        <w:rPr>
          <w:rFonts w:asciiTheme="majorHAnsi" w:hAnsiTheme="majorHAnsi"/>
          <w:sz w:val="22"/>
          <w:szCs w:val="22"/>
        </w:rPr>
        <w:t>about the service (for example,</w:t>
      </w:r>
      <w:r w:rsidRPr="00045C71">
        <w:rPr>
          <w:rFonts w:asciiTheme="majorHAnsi" w:hAnsiTheme="majorHAnsi"/>
          <w:sz w:val="22"/>
          <w:szCs w:val="22"/>
        </w:rPr>
        <w:t xml:space="preserve"> agrees that the service listened to them and understood their issues).</w:t>
      </w:r>
    </w:p>
    <w:p w:rsidR="00992263" w:rsidRDefault="00A41276" w:rsidP="00A41276">
      <w:pPr>
        <w:rPr>
          <w:rFonts w:asciiTheme="majorHAnsi" w:hAnsiTheme="majorHAnsi"/>
        </w:rPr>
      </w:pPr>
      <w:r w:rsidRPr="00045C71">
        <w:rPr>
          <w:rFonts w:asciiTheme="majorHAnsi" w:hAnsiTheme="majorHAnsi"/>
          <w:sz w:val="22"/>
          <w:szCs w:val="22"/>
        </w:rPr>
        <w:lastRenderedPageBreak/>
        <w:t>In order to record a Client Satisfaction SCORE, service providers will need to record a SCORE rating (of 1 – 5) against a relevant domain, reflect the date this assessment was undertaken, and link this to the case of the client. A summary of the ‘generic’ scale for the Client Satisfaction SCORE in is presented in the table below</w:t>
      </w:r>
      <w:r w:rsidRPr="00D83CFE">
        <w:rPr>
          <w:rFonts w:asciiTheme="majorHAnsi" w:hAnsiTheme="majorHAnsi"/>
        </w:rPr>
        <w:t>.</w:t>
      </w:r>
    </w:p>
    <w:p w:rsidR="00045C71" w:rsidRPr="00D83CFE" w:rsidRDefault="00045C71" w:rsidP="00A41276">
      <w:pPr>
        <w:rPr>
          <w:rFonts w:asciiTheme="majorHAnsi" w:hAnsiTheme="majorHAnsi"/>
          <w:b/>
        </w:rPr>
      </w:pPr>
    </w:p>
    <w:p w:rsidR="00A41276" w:rsidRPr="00CB1700" w:rsidRDefault="00A41276" w:rsidP="00A41276">
      <w:pPr>
        <w:rPr>
          <w:rFonts w:asciiTheme="majorHAnsi" w:hAnsiTheme="majorHAnsi"/>
          <w:b/>
          <w:sz w:val="22"/>
          <w:szCs w:val="22"/>
        </w:rPr>
      </w:pPr>
      <w:r w:rsidRPr="00CB1700">
        <w:rPr>
          <w:rFonts w:asciiTheme="majorHAnsi" w:hAnsiTheme="majorHAnsi"/>
          <w:b/>
          <w:sz w:val="22"/>
          <w:szCs w:val="22"/>
        </w:rPr>
        <w:t>Client Satisfaction SCORE Table</w:t>
      </w:r>
    </w:p>
    <w:tbl>
      <w:tblPr>
        <w:tblStyle w:val="Style1"/>
        <w:tblW w:w="935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lient Satisfaction SCORE Table"/>
        <w:tblDescription w:val="A summary of the ‘generic’ scale for the Client Satisfaction SCORE in is presented in this table."/>
      </w:tblPr>
      <w:tblGrid>
        <w:gridCol w:w="2268"/>
        <w:gridCol w:w="1417"/>
        <w:gridCol w:w="1418"/>
        <w:gridCol w:w="1417"/>
        <w:gridCol w:w="1418"/>
        <w:gridCol w:w="1418"/>
      </w:tblGrid>
      <w:tr w:rsidR="007343BD" w:rsidRPr="00CB1700" w:rsidTr="003A2A4E">
        <w:trPr>
          <w:tblHeader/>
        </w:trPr>
        <w:tc>
          <w:tcPr>
            <w:tcW w:w="2268" w:type="dxa"/>
          </w:tcPr>
          <w:p w:rsidR="00A41276" w:rsidRPr="00CB1700" w:rsidRDefault="00A41276" w:rsidP="00A41276">
            <w:pPr>
              <w:spacing w:before="0" w:line="276" w:lineRule="auto"/>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SCORE client satisfaction domain</w:t>
            </w:r>
          </w:p>
        </w:tc>
        <w:tc>
          <w:tcPr>
            <w:tcW w:w="1417"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1:</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Disagree</w:t>
            </w:r>
          </w:p>
        </w:tc>
        <w:tc>
          <w:tcPr>
            <w:tcW w:w="1418"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2:</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Tend to disagree</w:t>
            </w:r>
          </w:p>
        </w:tc>
        <w:tc>
          <w:tcPr>
            <w:tcW w:w="1417"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3:</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Neither agree or disagree</w:t>
            </w:r>
          </w:p>
        </w:tc>
        <w:tc>
          <w:tcPr>
            <w:tcW w:w="1418"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4:</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Tend to agree</w:t>
            </w:r>
          </w:p>
        </w:tc>
        <w:tc>
          <w:tcPr>
            <w:tcW w:w="1418"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5:</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Agree</w:t>
            </w:r>
          </w:p>
        </w:tc>
      </w:tr>
      <w:tr w:rsidR="007343BD" w:rsidRPr="00CB1700" w:rsidTr="003A2A4E">
        <w:tc>
          <w:tcPr>
            <w:tcW w:w="2268" w:type="dxa"/>
          </w:tcPr>
          <w:p w:rsidR="00A41276" w:rsidRPr="00CB1700" w:rsidRDefault="00A41276" w:rsidP="00A41276">
            <w:pPr>
              <w:spacing w:before="0" w:line="276" w:lineRule="auto"/>
              <w:rPr>
                <w:rFonts w:asciiTheme="majorHAnsi" w:eastAsia="Calibri" w:hAnsiTheme="majorHAnsi"/>
                <w:sz w:val="22"/>
                <w:szCs w:val="22"/>
                <w:lang w:eastAsia="en-US"/>
              </w:rPr>
            </w:pPr>
            <w:r w:rsidRPr="00CB1700">
              <w:rPr>
                <w:rFonts w:asciiTheme="majorHAnsi" w:eastAsia="Calibri" w:hAnsiTheme="majorHAnsi"/>
                <w:sz w:val="22"/>
                <w:szCs w:val="22"/>
                <w:lang w:eastAsia="en-US"/>
              </w:rPr>
              <w:t>The service listened to me and understood my issues</w:t>
            </w: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r>
      <w:tr w:rsidR="007343BD" w:rsidRPr="00CB1700" w:rsidTr="003A2A4E">
        <w:tc>
          <w:tcPr>
            <w:tcW w:w="2268" w:type="dxa"/>
          </w:tcPr>
          <w:p w:rsidR="00A41276" w:rsidRPr="00CB1700" w:rsidRDefault="00A41276" w:rsidP="00A41276">
            <w:pPr>
              <w:spacing w:before="0" w:line="276" w:lineRule="auto"/>
              <w:rPr>
                <w:rFonts w:asciiTheme="majorHAnsi" w:eastAsia="Calibri" w:hAnsiTheme="majorHAnsi"/>
                <w:sz w:val="22"/>
                <w:szCs w:val="22"/>
                <w:lang w:eastAsia="en-US"/>
              </w:rPr>
            </w:pPr>
            <w:r w:rsidRPr="00CB1700">
              <w:rPr>
                <w:rFonts w:asciiTheme="majorHAnsi" w:eastAsia="Calibri" w:hAnsiTheme="majorHAnsi"/>
                <w:sz w:val="22"/>
                <w:szCs w:val="22"/>
                <w:lang w:eastAsia="en-US"/>
              </w:rPr>
              <w:t xml:space="preserve">I am satisfied with the services I have received </w:t>
            </w: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r>
      <w:tr w:rsidR="007343BD" w:rsidRPr="00CB1700" w:rsidTr="003A2A4E">
        <w:tc>
          <w:tcPr>
            <w:tcW w:w="2268" w:type="dxa"/>
          </w:tcPr>
          <w:p w:rsidR="00A41276" w:rsidRPr="00CB1700" w:rsidRDefault="00A41276" w:rsidP="00A41276">
            <w:pPr>
              <w:spacing w:before="0" w:line="276" w:lineRule="auto"/>
              <w:rPr>
                <w:rFonts w:asciiTheme="majorHAnsi" w:eastAsia="Calibri" w:hAnsiTheme="majorHAnsi"/>
                <w:sz w:val="22"/>
                <w:szCs w:val="22"/>
                <w:lang w:eastAsia="en-US"/>
              </w:rPr>
            </w:pPr>
            <w:r w:rsidRPr="00CB1700">
              <w:rPr>
                <w:rFonts w:asciiTheme="majorHAnsi" w:eastAsia="Calibri" w:hAnsiTheme="majorHAnsi"/>
                <w:sz w:val="22"/>
                <w:szCs w:val="22"/>
                <w:lang w:eastAsia="en-US"/>
              </w:rPr>
              <w:t>I am better able to deal with issues that I sought help with</w:t>
            </w: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r>
    </w:tbl>
    <w:p w:rsidR="00A41276" w:rsidRPr="00D83CFE" w:rsidRDefault="00AA2C33" w:rsidP="0038571B">
      <w:pPr>
        <w:pStyle w:val="Heading3"/>
      </w:pPr>
      <w:bookmarkStart w:id="118" w:name="_Toc414973402"/>
      <w:r w:rsidRPr="00D83CFE">
        <w:t>7</w:t>
      </w:r>
      <w:r w:rsidR="00A41276" w:rsidRPr="00D83CFE">
        <w:t>.3.1</w:t>
      </w:r>
      <w:r w:rsidR="00A41276" w:rsidRPr="00D83CFE">
        <w:tab/>
        <w:t>Service provider measurement and reporting of client satisfaction SCOREs</w:t>
      </w:r>
      <w:bookmarkEnd w:id="118"/>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The SCORE approach allows service providers to continue to measure client satisfaction using a range of self-selected survey tools and methods—but to report the outcomes in a consistent and comparable manner.</w:t>
      </w:r>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 xml:space="preserve">If a service provider does not currently have a standard or </w:t>
      </w:r>
      <w:r w:rsidR="000542D8" w:rsidRPr="00045C71">
        <w:rPr>
          <w:rFonts w:asciiTheme="majorHAnsi" w:hAnsiTheme="majorHAnsi"/>
          <w:sz w:val="22"/>
          <w:szCs w:val="22"/>
        </w:rPr>
        <w:t>systematic approach to measure</w:t>
      </w:r>
      <w:r w:rsidRPr="00045C71">
        <w:rPr>
          <w:rFonts w:asciiTheme="majorHAnsi" w:hAnsiTheme="majorHAnsi"/>
          <w:sz w:val="22"/>
          <w:szCs w:val="22"/>
        </w:rPr>
        <w:t xml:space="preserve"> client satisfaction, it is possible to use the satisfacti</w:t>
      </w:r>
      <w:r w:rsidR="000542D8" w:rsidRPr="00045C71">
        <w:rPr>
          <w:rFonts w:asciiTheme="majorHAnsi" w:hAnsiTheme="majorHAnsi"/>
          <w:sz w:val="22"/>
          <w:szCs w:val="22"/>
        </w:rPr>
        <w:t xml:space="preserve">on SCORE survey </w:t>
      </w:r>
      <w:r w:rsidR="00A41276" w:rsidRPr="00045C71">
        <w:rPr>
          <w:rFonts w:asciiTheme="majorHAnsi" w:hAnsiTheme="majorHAnsi"/>
          <w:sz w:val="22"/>
          <w:szCs w:val="22"/>
        </w:rPr>
        <w:t xml:space="preserve">in the table </w:t>
      </w:r>
      <w:r w:rsidR="000542D8" w:rsidRPr="00045C71">
        <w:rPr>
          <w:rFonts w:asciiTheme="majorHAnsi" w:hAnsiTheme="majorHAnsi"/>
          <w:sz w:val="22"/>
          <w:szCs w:val="22"/>
        </w:rPr>
        <w:t>above</w:t>
      </w:r>
      <w:r w:rsidRPr="00045C71">
        <w:rPr>
          <w:rFonts w:asciiTheme="majorHAnsi" w:hAnsiTheme="majorHAnsi"/>
          <w:sz w:val="22"/>
          <w:szCs w:val="22"/>
        </w:rPr>
        <w:t xml:space="preserve"> as a simple survey tool as an interim measure.  Alternatively, service providers may prefer to adapt the SCORE scales and domai</w:t>
      </w:r>
      <w:r w:rsidR="000542D8" w:rsidRPr="00045C71">
        <w:rPr>
          <w:rFonts w:asciiTheme="majorHAnsi" w:hAnsiTheme="majorHAnsi"/>
          <w:sz w:val="22"/>
          <w:szCs w:val="22"/>
        </w:rPr>
        <w:t xml:space="preserve">ns to create their own interim </w:t>
      </w:r>
      <w:r w:rsidRPr="00045C71">
        <w:rPr>
          <w:rFonts w:asciiTheme="majorHAnsi" w:hAnsiTheme="majorHAnsi"/>
          <w:sz w:val="22"/>
          <w:szCs w:val="22"/>
        </w:rPr>
        <w:t>measurement tool that can be adjusted to the audience the organisation is providing services to.</w:t>
      </w:r>
    </w:p>
    <w:p w:rsidR="00ED3D32" w:rsidRPr="00D83CFE" w:rsidRDefault="00AA2C33" w:rsidP="0038571B">
      <w:pPr>
        <w:pStyle w:val="Heading3"/>
      </w:pPr>
      <w:bookmarkStart w:id="119" w:name="_Toc394139397"/>
      <w:bookmarkStart w:id="120" w:name="_Toc414973403"/>
      <w:r w:rsidRPr="00D83CFE">
        <w:t>7</w:t>
      </w:r>
      <w:r w:rsidR="00982621" w:rsidRPr="00D83CFE">
        <w:t>.3.2</w:t>
      </w:r>
      <w:r w:rsidR="00982621" w:rsidRPr="00D83CFE">
        <w:tab/>
      </w:r>
      <w:r w:rsidR="00ED3D32" w:rsidRPr="00D83CFE">
        <w:t>Protocols for the ethical and reliable collection of client feedback</w:t>
      </w:r>
      <w:bookmarkEnd w:id="119"/>
      <w:r w:rsidR="00C42CB3" w:rsidRPr="00D83CFE">
        <w:t xml:space="preserve"> about satisfaction</w:t>
      </w:r>
      <w:bookmarkEnd w:id="120"/>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 xml:space="preserve">Given that client </w:t>
      </w:r>
      <w:r w:rsidR="00C42CB3" w:rsidRPr="00045C71">
        <w:rPr>
          <w:rFonts w:asciiTheme="majorHAnsi" w:hAnsiTheme="majorHAnsi"/>
          <w:sz w:val="22"/>
          <w:szCs w:val="22"/>
        </w:rPr>
        <w:t xml:space="preserve">satisfaction </w:t>
      </w:r>
      <w:r w:rsidR="00132564" w:rsidRPr="00045C71">
        <w:rPr>
          <w:rFonts w:asciiTheme="majorHAnsi" w:hAnsiTheme="majorHAnsi"/>
          <w:sz w:val="22"/>
          <w:szCs w:val="22"/>
        </w:rPr>
        <w:t>SCOREs</w:t>
      </w:r>
      <w:r w:rsidRPr="00045C71">
        <w:rPr>
          <w:rFonts w:asciiTheme="majorHAnsi" w:hAnsiTheme="majorHAnsi"/>
          <w:sz w:val="22"/>
          <w:szCs w:val="22"/>
        </w:rPr>
        <w:t xml:space="preserve"> are intended to be collected as part of good practice service delivery, each service provider is responsible for ensuring that the data collection process is ethical and reliable. </w:t>
      </w:r>
      <w:r w:rsidR="00B110A1" w:rsidRPr="00045C71">
        <w:rPr>
          <w:rFonts w:asciiTheme="majorHAnsi" w:hAnsiTheme="majorHAnsi"/>
          <w:sz w:val="22"/>
          <w:szCs w:val="22"/>
        </w:rPr>
        <w:t>Key practices to consider when</w:t>
      </w:r>
      <w:r w:rsidRPr="00045C71">
        <w:rPr>
          <w:rFonts w:asciiTheme="majorHAnsi" w:hAnsiTheme="majorHAnsi"/>
          <w:sz w:val="22"/>
          <w:szCs w:val="22"/>
        </w:rPr>
        <w:t xml:space="preserve"> collecting client feedback are outlined below. </w:t>
      </w:r>
    </w:p>
    <w:p w:rsidR="00ED3D32" w:rsidRPr="0043488E" w:rsidRDefault="00ED3D32" w:rsidP="001C2B78">
      <w:pPr>
        <w:pStyle w:val="Heading4"/>
        <w:rPr>
          <w:rFonts w:asciiTheme="majorHAnsi" w:hAnsiTheme="majorHAnsi"/>
          <w:i w:val="0"/>
          <w:sz w:val="22"/>
          <w:szCs w:val="22"/>
        </w:rPr>
      </w:pPr>
      <w:r w:rsidRPr="0043488E">
        <w:rPr>
          <w:rFonts w:asciiTheme="majorHAnsi" w:hAnsiTheme="majorHAnsi"/>
          <w:i w:val="0"/>
          <w:sz w:val="22"/>
          <w:szCs w:val="22"/>
        </w:rPr>
        <w:t>Data collection methods</w:t>
      </w:r>
    </w:p>
    <w:p w:rsidR="00C42CB3" w:rsidRPr="00045C71" w:rsidRDefault="00ED3D32" w:rsidP="00982621">
      <w:pPr>
        <w:rPr>
          <w:rFonts w:asciiTheme="majorHAnsi" w:hAnsiTheme="majorHAnsi"/>
          <w:sz w:val="22"/>
          <w:szCs w:val="22"/>
        </w:rPr>
      </w:pPr>
      <w:r w:rsidRPr="00045C71">
        <w:rPr>
          <w:rFonts w:asciiTheme="majorHAnsi" w:hAnsiTheme="majorHAnsi"/>
          <w:sz w:val="22"/>
          <w:szCs w:val="22"/>
        </w:rPr>
        <w:t xml:space="preserve">It is important that client </w:t>
      </w:r>
      <w:r w:rsidR="002B25EA" w:rsidRPr="00045C71">
        <w:rPr>
          <w:rFonts w:asciiTheme="majorHAnsi" w:hAnsiTheme="majorHAnsi"/>
          <w:sz w:val="22"/>
          <w:szCs w:val="22"/>
        </w:rPr>
        <w:t xml:space="preserve">satisfaction </w:t>
      </w:r>
      <w:r w:rsidRPr="00045C71">
        <w:rPr>
          <w:rFonts w:asciiTheme="majorHAnsi" w:hAnsiTheme="majorHAnsi"/>
          <w:sz w:val="22"/>
          <w:szCs w:val="22"/>
        </w:rPr>
        <w:t>feedback is voluntary and that it does not cause discomfort or anxiety for clients. In particular</w:t>
      </w:r>
      <w:r w:rsidR="00C42CB3" w:rsidRPr="00045C71">
        <w:rPr>
          <w:rFonts w:asciiTheme="majorHAnsi" w:hAnsiTheme="majorHAnsi"/>
          <w:sz w:val="22"/>
          <w:szCs w:val="22"/>
        </w:rPr>
        <w:t xml:space="preserve">, the pre-existing relationship </w:t>
      </w:r>
      <w:r w:rsidRPr="00045C71">
        <w:rPr>
          <w:rFonts w:asciiTheme="majorHAnsi" w:hAnsiTheme="majorHAnsi"/>
          <w:sz w:val="22"/>
          <w:szCs w:val="22"/>
        </w:rPr>
        <w:t xml:space="preserve">between clients and you as the service provider may lead to clients feeling that they have to participate and/or be less likely to provide negative feedback. </w:t>
      </w:r>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A number of measures can be taken to ensure that clients understand the nature of participating and their options:</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It is important that all participants are provided with information that makes it clear that completing the survey is voluntary</w:t>
      </w:r>
      <w:r w:rsidR="00132564" w:rsidRPr="00045C71">
        <w:rPr>
          <w:rFonts w:asciiTheme="majorHAnsi" w:hAnsiTheme="majorHAnsi"/>
          <w:sz w:val="22"/>
          <w:szCs w:val="22"/>
        </w:rPr>
        <w:t>.</w:t>
      </w:r>
    </w:p>
    <w:p w:rsidR="00C42CB3"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 xml:space="preserve">Participants should be provided with information that makes it clear that the purpose of collecting the client feedback is to improve services. </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 xml:space="preserve">Tell clients that you want their honest views and to make constructive suggestions if they think the service could be improved. </w:t>
      </w:r>
    </w:p>
    <w:p w:rsidR="00347F7C" w:rsidRDefault="00347F7C">
      <w:pPr>
        <w:spacing w:before="0" w:after="200" w:line="276" w:lineRule="auto"/>
        <w:rPr>
          <w:rFonts w:eastAsiaTheme="majorEastAsia" w:cstheme="majorBidi"/>
          <w:b/>
          <w:bCs/>
          <w:iCs/>
          <w:sz w:val="22"/>
          <w:szCs w:val="22"/>
        </w:rPr>
      </w:pPr>
      <w:r>
        <w:rPr>
          <w:i/>
          <w:sz w:val="22"/>
          <w:szCs w:val="22"/>
        </w:rPr>
        <w:br w:type="page"/>
      </w:r>
    </w:p>
    <w:p w:rsidR="00ED3D32" w:rsidRPr="0043488E" w:rsidRDefault="00ED3D32" w:rsidP="001C2B78">
      <w:pPr>
        <w:pStyle w:val="Heading4"/>
        <w:rPr>
          <w:rFonts w:asciiTheme="majorHAnsi" w:hAnsiTheme="majorHAnsi"/>
          <w:i w:val="0"/>
          <w:sz w:val="22"/>
          <w:szCs w:val="22"/>
        </w:rPr>
      </w:pPr>
      <w:r w:rsidRPr="0043488E">
        <w:rPr>
          <w:rFonts w:asciiTheme="majorHAnsi" w:hAnsiTheme="majorHAnsi"/>
          <w:i w:val="0"/>
          <w:sz w:val="22"/>
          <w:szCs w:val="22"/>
        </w:rPr>
        <w:lastRenderedPageBreak/>
        <w:t>Consent procedures</w:t>
      </w:r>
    </w:p>
    <w:p w:rsidR="00C42CB3" w:rsidRPr="00045C71" w:rsidRDefault="00ED3D32" w:rsidP="00982621">
      <w:pPr>
        <w:rPr>
          <w:rFonts w:asciiTheme="majorHAnsi" w:hAnsiTheme="majorHAnsi"/>
          <w:sz w:val="22"/>
          <w:szCs w:val="22"/>
        </w:rPr>
      </w:pPr>
      <w:r w:rsidRPr="00045C71">
        <w:rPr>
          <w:rFonts w:asciiTheme="majorHAnsi" w:hAnsiTheme="majorHAnsi"/>
          <w:sz w:val="22"/>
          <w:szCs w:val="22"/>
        </w:rPr>
        <w:t>Consent for recording client feedback should be obtained as part of the standard consent arrangements for collecting client’s per</w:t>
      </w:r>
      <w:r w:rsidR="00BB51F7" w:rsidRPr="00045C71">
        <w:rPr>
          <w:rFonts w:asciiTheme="majorHAnsi" w:hAnsiTheme="majorHAnsi"/>
          <w:sz w:val="22"/>
          <w:szCs w:val="22"/>
        </w:rPr>
        <w:t>sonal information (see Section 4</w:t>
      </w:r>
      <w:r w:rsidRPr="00045C71">
        <w:rPr>
          <w:rFonts w:asciiTheme="majorHAnsi" w:hAnsiTheme="majorHAnsi"/>
          <w:sz w:val="22"/>
          <w:szCs w:val="22"/>
        </w:rPr>
        <w:t>). While all clients have a rig</w:t>
      </w:r>
      <w:r w:rsidR="00C42CB3" w:rsidRPr="00045C71">
        <w:rPr>
          <w:rFonts w:asciiTheme="majorHAnsi" w:hAnsiTheme="majorHAnsi"/>
          <w:sz w:val="22"/>
          <w:szCs w:val="22"/>
        </w:rPr>
        <w:t xml:space="preserve">ht to participate in providing </w:t>
      </w:r>
      <w:r w:rsidRPr="00045C71">
        <w:rPr>
          <w:rFonts w:asciiTheme="majorHAnsi" w:hAnsiTheme="majorHAnsi"/>
          <w:sz w:val="22"/>
          <w:szCs w:val="22"/>
        </w:rPr>
        <w:t xml:space="preserve">client feedback, specific conditions may affect some participants’ capacity to consent. In some circumstances it may be appropriate to consider additional practices. </w:t>
      </w:r>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For example:</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Consent from the participant may be witnessed (but is not mandatory) by family members or another key support person.</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Refusal or reluctance to participate in the survey should always be respected, and a person declining to participate in, or deciding to withdraw from, the client feedback process should not incur any negative consequences or disadvantages.</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 xml:space="preserve">Parental consent may be required for children and minors (however this may be context specific and </w:t>
      </w:r>
      <w:r w:rsidR="00C42CB3" w:rsidRPr="00045C71">
        <w:rPr>
          <w:rFonts w:asciiTheme="majorHAnsi" w:hAnsiTheme="majorHAnsi"/>
          <w:sz w:val="22"/>
          <w:szCs w:val="22"/>
        </w:rPr>
        <w:t xml:space="preserve">may therefore </w:t>
      </w:r>
      <w:r w:rsidRPr="00045C71">
        <w:rPr>
          <w:rFonts w:asciiTheme="majorHAnsi" w:hAnsiTheme="majorHAnsi"/>
          <w:sz w:val="22"/>
          <w:szCs w:val="22"/>
        </w:rPr>
        <w:t xml:space="preserve">not apply </w:t>
      </w:r>
      <w:r w:rsidR="00C94E2C" w:rsidRPr="00045C71">
        <w:rPr>
          <w:rFonts w:asciiTheme="majorHAnsi" w:hAnsiTheme="majorHAnsi"/>
          <w:sz w:val="22"/>
          <w:szCs w:val="22"/>
        </w:rPr>
        <w:t>in all circumstances</w:t>
      </w:r>
      <w:r w:rsidR="00BB51F7" w:rsidRPr="00045C71">
        <w:rPr>
          <w:rFonts w:asciiTheme="majorHAnsi" w:hAnsiTheme="majorHAnsi"/>
          <w:sz w:val="22"/>
          <w:szCs w:val="22"/>
        </w:rPr>
        <w:t xml:space="preserve"> – see Section 2.4</w:t>
      </w:r>
      <w:r w:rsidR="00C94E2C" w:rsidRPr="00045C71">
        <w:rPr>
          <w:rFonts w:asciiTheme="majorHAnsi" w:hAnsiTheme="majorHAnsi"/>
          <w:sz w:val="22"/>
          <w:szCs w:val="22"/>
        </w:rPr>
        <w:t>).</w:t>
      </w:r>
    </w:p>
    <w:p w:rsidR="00ED3D32" w:rsidRPr="0043488E" w:rsidRDefault="00ED3D32" w:rsidP="001C2B78">
      <w:pPr>
        <w:pStyle w:val="Heading4"/>
        <w:rPr>
          <w:rFonts w:asciiTheme="majorHAnsi" w:hAnsiTheme="majorHAnsi"/>
          <w:i w:val="0"/>
          <w:sz w:val="22"/>
          <w:szCs w:val="22"/>
        </w:rPr>
      </w:pPr>
      <w:r w:rsidRPr="0043488E">
        <w:rPr>
          <w:rFonts w:asciiTheme="majorHAnsi" w:hAnsiTheme="majorHAnsi"/>
          <w:i w:val="0"/>
          <w:sz w:val="22"/>
          <w:szCs w:val="22"/>
        </w:rPr>
        <w:t>Client confidentiality</w:t>
      </w:r>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It is important that clients can provide feedback without service providers kn</w:t>
      </w:r>
      <w:r w:rsidR="007F364F" w:rsidRPr="00045C71">
        <w:rPr>
          <w:rFonts w:asciiTheme="majorHAnsi" w:hAnsiTheme="majorHAnsi"/>
          <w:sz w:val="22"/>
          <w:szCs w:val="22"/>
        </w:rPr>
        <w:t>owing what they sa</w:t>
      </w:r>
      <w:r w:rsidR="00132564" w:rsidRPr="00045C71">
        <w:rPr>
          <w:rFonts w:asciiTheme="majorHAnsi" w:hAnsiTheme="majorHAnsi"/>
          <w:sz w:val="22"/>
          <w:szCs w:val="22"/>
        </w:rPr>
        <w:t xml:space="preserve">id. There </w:t>
      </w:r>
      <w:r w:rsidR="00C3160C" w:rsidRPr="00045C71">
        <w:rPr>
          <w:rFonts w:asciiTheme="majorHAnsi" w:hAnsiTheme="majorHAnsi"/>
          <w:sz w:val="22"/>
          <w:szCs w:val="22"/>
        </w:rPr>
        <w:t>is a range</w:t>
      </w:r>
      <w:r w:rsidRPr="00045C71">
        <w:rPr>
          <w:rFonts w:asciiTheme="majorHAnsi" w:hAnsiTheme="majorHAnsi"/>
          <w:sz w:val="22"/>
          <w:szCs w:val="22"/>
        </w:rPr>
        <w:t xml:space="preserve"> of ways </w:t>
      </w:r>
      <w:r w:rsidR="007F364F" w:rsidRPr="00045C71">
        <w:rPr>
          <w:rFonts w:asciiTheme="majorHAnsi" w:hAnsiTheme="majorHAnsi"/>
          <w:sz w:val="22"/>
          <w:szCs w:val="22"/>
        </w:rPr>
        <w:t>to achieve this</w:t>
      </w:r>
      <w:r w:rsidR="00C42CB3" w:rsidRPr="00045C71">
        <w:rPr>
          <w:rFonts w:asciiTheme="majorHAnsi" w:hAnsiTheme="majorHAnsi"/>
          <w:sz w:val="22"/>
          <w:szCs w:val="22"/>
        </w:rPr>
        <w:t>. For</w:t>
      </w:r>
      <w:r w:rsidR="007F364F" w:rsidRPr="00045C71">
        <w:rPr>
          <w:rFonts w:asciiTheme="majorHAnsi" w:hAnsiTheme="majorHAnsi"/>
          <w:sz w:val="22"/>
          <w:szCs w:val="22"/>
        </w:rPr>
        <w:t xml:space="preserve"> example:</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Having the client feedback collected by a person not directly involved in service delivery.</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 xml:space="preserve">Using an e-survey so that clients can complete and submit the survey without showing the service provider their response. </w:t>
      </w:r>
    </w:p>
    <w:p w:rsidR="00ED3D32" w:rsidRPr="00045C71" w:rsidRDefault="00ED3D32"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If paper-based forms are used, consider using sealed envelopes for returning completed surveys.</w:t>
      </w:r>
    </w:p>
    <w:p w:rsidR="007F364F" w:rsidRPr="00D83CFE" w:rsidRDefault="00AA2C33" w:rsidP="00BC53CA">
      <w:pPr>
        <w:pStyle w:val="Heading2"/>
      </w:pPr>
      <w:bookmarkStart w:id="121" w:name="_Toc394139400"/>
      <w:bookmarkStart w:id="122" w:name="_Toc414973404"/>
      <w:r w:rsidRPr="00A46B7D">
        <w:t>7</w:t>
      </w:r>
      <w:r w:rsidR="00982621" w:rsidRPr="00A46B7D">
        <w:t>.4</w:t>
      </w:r>
      <w:r w:rsidR="00982621" w:rsidRPr="00A46B7D">
        <w:tab/>
      </w:r>
      <w:r w:rsidR="007F364F" w:rsidRPr="00A46B7D">
        <w:t>Collecting community SCOREs</w:t>
      </w:r>
      <w:bookmarkEnd w:id="121"/>
      <w:bookmarkEnd w:id="122"/>
    </w:p>
    <w:p w:rsidR="007F364F" w:rsidRPr="00045C71" w:rsidRDefault="007F364F" w:rsidP="007F364F">
      <w:pPr>
        <w:rPr>
          <w:rFonts w:asciiTheme="majorHAnsi" w:hAnsiTheme="majorHAnsi"/>
          <w:sz w:val="22"/>
          <w:szCs w:val="22"/>
        </w:rPr>
      </w:pPr>
      <w:r w:rsidRPr="00045C71">
        <w:rPr>
          <w:rFonts w:asciiTheme="majorHAnsi" w:hAnsiTheme="majorHAnsi"/>
          <w:sz w:val="22"/>
          <w:szCs w:val="22"/>
        </w:rPr>
        <w:t xml:space="preserve">Service providers who volunteer to participate in the </w:t>
      </w:r>
      <w:r w:rsidRPr="00045C71">
        <w:rPr>
          <w:rFonts w:asciiTheme="majorHAnsi" w:hAnsiTheme="majorHAnsi"/>
          <w:i/>
          <w:sz w:val="22"/>
          <w:szCs w:val="22"/>
        </w:rPr>
        <w:t xml:space="preserve">partnership approach </w:t>
      </w:r>
      <w:r w:rsidRPr="00045C71">
        <w:rPr>
          <w:rFonts w:asciiTheme="majorHAnsi" w:hAnsiTheme="majorHAnsi"/>
          <w:sz w:val="22"/>
          <w:szCs w:val="22"/>
        </w:rPr>
        <w:t>agree to report community SCORE for the majority</w:t>
      </w:r>
      <w:r w:rsidR="0060638D" w:rsidRPr="00045C71">
        <w:rPr>
          <w:rFonts w:asciiTheme="majorHAnsi" w:hAnsiTheme="majorHAnsi"/>
          <w:sz w:val="22"/>
          <w:szCs w:val="22"/>
        </w:rPr>
        <w:t xml:space="preserve"> </w:t>
      </w:r>
      <w:r w:rsidR="00785766" w:rsidRPr="00045C71">
        <w:rPr>
          <w:rFonts w:asciiTheme="majorHAnsi" w:hAnsiTheme="majorHAnsi"/>
          <w:sz w:val="22"/>
          <w:szCs w:val="22"/>
        </w:rPr>
        <w:t>of group or community a</w:t>
      </w:r>
      <w:r w:rsidRPr="00045C71">
        <w:rPr>
          <w:rFonts w:asciiTheme="majorHAnsi" w:hAnsiTheme="majorHAnsi"/>
          <w:sz w:val="22"/>
          <w:szCs w:val="22"/>
        </w:rPr>
        <w:t>ctivities where it is not feasible to record the changes for individual members of the group or community</w:t>
      </w:r>
      <w:r w:rsidR="002E5ADE" w:rsidRPr="00045C71">
        <w:rPr>
          <w:rFonts w:asciiTheme="majorHAnsi" w:hAnsiTheme="majorHAnsi"/>
          <w:sz w:val="22"/>
          <w:szCs w:val="22"/>
        </w:rPr>
        <w:t xml:space="preserve">. At </w:t>
      </w:r>
      <w:r w:rsidRPr="00045C71">
        <w:rPr>
          <w:rFonts w:asciiTheme="majorHAnsi" w:hAnsiTheme="majorHAnsi"/>
          <w:sz w:val="22"/>
          <w:szCs w:val="22"/>
        </w:rPr>
        <w:t>least one community SCORE</w:t>
      </w:r>
      <w:r w:rsidR="002E5ADE" w:rsidRPr="00045C71">
        <w:rPr>
          <w:rFonts w:asciiTheme="majorHAnsi" w:hAnsiTheme="majorHAnsi"/>
          <w:sz w:val="22"/>
          <w:szCs w:val="22"/>
        </w:rPr>
        <w:t xml:space="preserve"> is</w:t>
      </w:r>
      <w:r w:rsidRPr="00045C71">
        <w:rPr>
          <w:rFonts w:asciiTheme="majorHAnsi" w:hAnsiTheme="majorHAnsi"/>
          <w:sz w:val="22"/>
          <w:szCs w:val="22"/>
        </w:rPr>
        <w:t xml:space="preserve"> reported towards the beginning of the group / community case </w:t>
      </w:r>
      <w:r w:rsidR="00785766" w:rsidRPr="00045C71">
        <w:rPr>
          <w:rFonts w:asciiTheme="majorHAnsi" w:hAnsiTheme="majorHAnsi"/>
          <w:sz w:val="22"/>
          <w:szCs w:val="22"/>
        </w:rPr>
        <w:t>within a funded a</w:t>
      </w:r>
      <w:r w:rsidR="0060638D" w:rsidRPr="00045C71">
        <w:rPr>
          <w:rFonts w:asciiTheme="majorHAnsi" w:hAnsiTheme="majorHAnsi"/>
          <w:sz w:val="22"/>
          <w:szCs w:val="22"/>
        </w:rPr>
        <w:t xml:space="preserve">ctivity </w:t>
      </w:r>
      <w:r w:rsidRPr="00045C71">
        <w:rPr>
          <w:rFonts w:asciiTheme="majorHAnsi" w:hAnsiTheme="majorHAnsi"/>
          <w:sz w:val="22"/>
          <w:szCs w:val="22"/>
        </w:rPr>
        <w:t>and another SCORE reported towards the end of a group / community case</w:t>
      </w:r>
      <w:r w:rsidR="00785766" w:rsidRPr="00045C71">
        <w:rPr>
          <w:rFonts w:asciiTheme="majorHAnsi" w:hAnsiTheme="majorHAnsi"/>
          <w:sz w:val="22"/>
          <w:szCs w:val="22"/>
        </w:rPr>
        <w:t xml:space="preserve"> within a funded a</w:t>
      </w:r>
      <w:r w:rsidR="0060638D" w:rsidRPr="00045C71">
        <w:rPr>
          <w:rFonts w:asciiTheme="majorHAnsi" w:hAnsiTheme="majorHAnsi"/>
          <w:sz w:val="22"/>
          <w:szCs w:val="22"/>
        </w:rPr>
        <w:t>ctivity</w:t>
      </w:r>
      <w:r w:rsidRPr="00045C71">
        <w:rPr>
          <w:rFonts w:asciiTheme="majorHAnsi" w:hAnsiTheme="majorHAnsi"/>
          <w:sz w:val="22"/>
          <w:szCs w:val="22"/>
        </w:rPr>
        <w:t>.</w:t>
      </w:r>
    </w:p>
    <w:p w:rsidR="007F364F" w:rsidRPr="00D83CFE" w:rsidRDefault="00AA2C33" w:rsidP="0038571B">
      <w:pPr>
        <w:pStyle w:val="Heading3"/>
      </w:pPr>
      <w:bookmarkStart w:id="123" w:name="_Toc394139401"/>
      <w:bookmarkStart w:id="124" w:name="_Toc414973405"/>
      <w:r w:rsidRPr="00D83CFE">
        <w:t>7</w:t>
      </w:r>
      <w:r w:rsidR="00982621" w:rsidRPr="00D83CFE">
        <w:t>.4.1</w:t>
      </w:r>
      <w:r w:rsidR="00982621" w:rsidRPr="00D83CFE">
        <w:tab/>
      </w:r>
      <w:r w:rsidR="007F364F" w:rsidRPr="00D83CFE">
        <w:t>Community SCORE domains</w:t>
      </w:r>
      <w:bookmarkEnd w:id="123"/>
      <w:bookmarkEnd w:id="124"/>
    </w:p>
    <w:p w:rsidR="007F364F" w:rsidRPr="00045C71" w:rsidRDefault="007F364F" w:rsidP="007F364F">
      <w:pPr>
        <w:rPr>
          <w:rFonts w:asciiTheme="majorHAnsi" w:hAnsiTheme="majorHAnsi"/>
          <w:sz w:val="22"/>
          <w:szCs w:val="22"/>
        </w:rPr>
      </w:pPr>
      <w:r w:rsidRPr="00045C71">
        <w:rPr>
          <w:rFonts w:asciiTheme="majorHAnsi" w:hAnsiTheme="majorHAnsi"/>
          <w:sz w:val="22"/>
          <w:szCs w:val="22"/>
        </w:rPr>
        <w:t>The Community SCORE i</w:t>
      </w:r>
      <w:r w:rsidR="0060638D" w:rsidRPr="00045C71">
        <w:rPr>
          <w:rFonts w:asciiTheme="majorHAnsi" w:hAnsiTheme="majorHAnsi"/>
          <w:sz w:val="22"/>
          <w:szCs w:val="22"/>
        </w:rPr>
        <w:t xml:space="preserve">s linked to three domains that reflect </w:t>
      </w:r>
      <w:r w:rsidRPr="00045C71">
        <w:rPr>
          <w:rFonts w:asciiTheme="majorHAnsi" w:hAnsiTheme="majorHAnsi"/>
          <w:sz w:val="22"/>
          <w:szCs w:val="22"/>
        </w:rPr>
        <w:t xml:space="preserve">changes </w:t>
      </w:r>
      <w:r w:rsidR="0060638D" w:rsidRPr="00045C71">
        <w:rPr>
          <w:rFonts w:asciiTheme="majorHAnsi" w:hAnsiTheme="majorHAnsi"/>
          <w:sz w:val="22"/>
          <w:szCs w:val="22"/>
        </w:rPr>
        <w:t xml:space="preserve">that may </w:t>
      </w:r>
      <w:r w:rsidRPr="00045C71">
        <w:rPr>
          <w:rFonts w:asciiTheme="majorHAnsi" w:hAnsiTheme="majorHAnsi"/>
          <w:sz w:val="22"/>
          <w:szCs w:val="22"/>
        </w:rPr>
        <w:t>occur for a group or a community rather than individual clients:</w:t>
      </w:r>
    </w:p>
    <w:p w:rsidR="007F364F" w:rsidRPr="00045C71" w:rsidRDefault="007F364F"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Changed knowledge, skills and behaviours for a group of clients or community members participating in the service (where it is not feasible to record the changes for individual members of the group or community).</w:t>
      </w:r>
    </w:p>
    <w:p w:rsidR="007F364F" w:rsidRPr="00045C71" w:rsidRDefault="007F364F"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Changed knowledge, skills and practices within organisations that the service provider works with.</w:t>
      </w:r>
    </w:p>
    <w:p w:rsidR="007F364F" w:rsidRPr="00045C71" w:rsidRDefault="007F364F"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Changed community structures and networks to better respond to the needs of targeted clients and communities</w:t>
      </w:r>
      <w:r w:rsidR="002E5ADE" w:rsidRPr="00045C71">
        <w:rPr>
          <w:rFonts w:asciiTheme="majorHAnsi" w:hAnsiTheme="majorHAnsi"/>
          <w:sz w:val="22"/>
          <w:szCs w:val="22"/>
        </w:rPr>
        <w:t>.</w:t>
      </w:r>
    </w:p>
    <w:p w:rsidR="007F364F" w:rsidRPr="00D83CFE" w:rsidRDefault="00AA2C33" w:rsidP="0038571B">
      <w:pPr>
        <w:pStyle w:val="Heading3"/>
      </w:pPr>
      <w:bookmarkStart w:id="125" w:name="_Toc394139402"/>
      <w:bookmarkStart w:id="126" w:name="_Toc414973406"/>
      <w:r w:rsidRPr="00D83CFE">
        <w:t>7</w:t>
      </w:r>
      <w:r w:rsidR="00982621" w:rsidRPr="00D83CFE">
        <w:t>.4.2</w:t>
      </w:r>
      <w:r w:rsidR="00982621" w:rsidRPr="00D83CFE">
        <w:tab/>
      </w:r>
      <w:r w:rsidR="001D458E" w:rsidRPr="00D83CFE">
        <w:t>Community SCORE r</w:t>
      </w:r>
      <w:r w:rsidR="007F364F" w:rsidRPr="00D83CFE">
        <w:t>ating scale</w:t>
      </w:r>
      <w:bookmarkEnd w:id="125"/>
      <w:bookmarkEnd w:id="126"/>
    </w:p>
    <w:p w:rsidR="007F364F" w:rsidRPr="00045C71" w:rsidRDefault="007F364F" w:rsidP="002E5ADE">
      <w:pPr>
        <w:rPr>
          <w:rFonts w:asciiTheme="majorHAnsi" w:hAnsiTheme="majorHAnsi"/>
          <w:sz w:val="22"/>
          <w:szCs w:val="22"/>
        </w:rPr>
      </w:pPr>
      <w:r w:rsidRPr="00045C71">
        <w:rPr>
          <w:rFonts w:asciiTheme="majorHAnsi" w:hAnsiTheme="majorHAnsi"/>
          <w:sz w:val="22"/>
          <w:szCs w:val="22"/>
        </w:rPr>
        <w:t xml:space="preserve">The rating scale for reporting a Community SCORE uses the same five-point rating </w:t>
      </w:r>
      <w:r w:rsidR="0060638D" w:rsidRPr="00045C71">
        <w:rPr>
          <w:rFonts w:asciiTheme="majorHAnsi" w:hAnsiTheme="majorHAnsi"/>
          <w:sz w:val="22"/>
          <w:szCs w:val="22"/>
        </w:rPr>
        <w:t>scale that applies to all SCOREs</w:t>
      </w:r>
      <w:r w:rsidRPr="00045C71">
        <w:rPr>
          <w:rFonts w:asciiTheme="majorHAnsi" w:hAnsiTheme="majorHAnsi"/>
          <w:sz w:val="22"/>
          <w:szCs w:val="22"/>
        </w:rPr>
        <w:t>.</w:t>
      </w:r>
      <w:r w:rsidR="00045C71">
        <w:rPr>
          <w:rFonts w:asciiTheme="majorHAnsi" w:hAnsiTheme="majorHAnsi"/>
          <w:sz w:val="22"/>
          <w:szCs w:val="22"/>
        </w:rPr>
        <w:t xml:space="preserve"> </w:t>
      </w:r>
      <w:r w:rsidRPr="00045C71">
        <w:rPr>
          <w:rFonts w:asciiTheme="majorHAnsi" w:hAnsiTheme="majorHAnsi"/>
          <w:sz w:val="22"/>
          <w:szCs w:val="22"/>
        </w:rPr>
        <w:t xml:space="preserve">Within each of the community domains: </w:t>
      </w:r>
    </w:p>
    <w:p w:rsidR="007F364F" w:rsidRPr="00045C71" w:rsidRDefault="007F364F"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Rating = 1</w:t>
      </w:r>
      <w:r w:rsidRPr="00045C71">
        <w:rPr>
          <w:rFonts w:asciiTheme="majorHAnsi" w:hAnsiTheme="majorHAnsi"/>
          <w:sz w:val="22"/>
          <w:szCs w:val="22"/>
        </w:rPr>
        <w:t xml:space="preserve"> is used to report that there has been </w:t>
      </w:r>
      <w:r w:rsidRPr="00045C71">
        <w:rPr>
          <w:rFonts w:asciiTheme="majorHAnsi" w:hAnsiTheme="majorHAnsi"/>
          <w:b/>
          <w:sz w:val="22"/>
          <w:szCs w:val="22"/>
        </w:rPr>
        <w:t>no change</w:t>
      </w:r>
      <w:r w:rsidRPr="00045C71">
        <w:rPr>
          <w:rFonts w:asciiTheme="majorHAnsi" w:hAnsiTheme="majorHAnsi"/>
          <w:sz w:val="22"/>
          <w:szCs w:val="22"/>
        </w:rPr>
        <w:t xml:space="preserve"> in the group / organisation / community capacity to address or respond to their own needs or the needs of targeted clients and communities.</w:t>
      </w:r>
    </w:p>
    <w:p w:rsidR="007F364F" w:rsidRPr="00045C71" w:rsidRDefault="002E5AD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w:t>
      </w:r>
      <w:r w:rsidR="007F364F" w:rsidRPr="00045C71">
        <w:rPr>
          <w:rFonts w:asciiTheme="majorHAnsi" w:hAnsiTheme="majorHAnsi"/>
          <w:b/>
          <w:sz w:val="22"/>
          <w:szCs w:val="22"/>
        </w:rPr>
        <w:t>= 2</w:t>
      </w:r>
      <w:r w:rsidR="007F364F" w:rsidRPr="00045C71">
        <w:rPr>
          <w:rFonts w:asciiTheme="majorHAnsi" w:hAnsiTheme="majorHAnsi"/>
          <w:sz w:val="22"/>
          <w:szCs w:val="22"/>
        </w:rPr>
        <w:t xml:space="preserve"> is used to report that there has been </w:t>
      </w:r>
      <w:r w:rsidR="007F364F" w:rsidRPr="00045C71">
        <w:rPr>
          <w:rFonts w:asciiTheme="majorHAnsi" w:hAnsiTheme="majorHAnsi"/>
          <w:b/>
          <w:sz w:val="22"/>
          <w:szCs w:val="22"/>
        </w:rPr>
        <w:t>limited change</w:t>
      </w:r>
      <w:r w:rsidR="007F364F" w:rsidRPr="00045C71">
        <w:rPr>
          <w:rFonts w:asciiTheme="majorHAnsi" w:hAnsiTheme="majorHAnsi"/>
          <w:sz w:val="22"/>
          <w:szCs w:val="22"/>
        </w:rPr>
        <w:t xml:space="preserve"> in the group / organisation / community capacity to address or respond to their own needs or the needs of targeted clients and communities—but there is </w:t>
      </w:r>
      <w:r w:rsidR="007F364F" w:rsidRPr="00045C71">
        <w:rPr>
          <w:rFonts w:asciiTheme="majorHAnsi" w:hAnsiTheme="majorHAnsi"/>
          <w:b/>
          <w:sz w:val="22"/>
          <w:szCs w:val="22"/>
        </w:rPr>
        <w:t>emerging engagement</w:t>
      </w:r>
      <w:r w:rsidR="007F364F" w:rsidRPr="00045C71">
        <w:rPr>
          <w:rFonts w:asciiTheme="majorHAnsi" w:hAnsiTheme="majorHAnsi"/>
          <w:sz w:val="22"/>
          <w:szCs w:val="22"/>
        </w:rPr>
        <w:t xml:space="preserve"> </w:t>
      </w:r>
      <w:r w:rsidR="0060638D" w:rsidRPr="00045C71">
        <w:rPr>
          <w:rFonts w:asciiTheme="majorHAnsi" w:hAnsiTheme="majorHAnsi"/>
          <w:sz w:val="22"/>
          <w:szCs w:val="22"/>
        </w:rPr>
        <w:t>in addressing the issues</w:t>
      </w:r>
      <w:r w:rsidR="007F364F" w:rsidRPr="00045C71">
        <w:rPr>
          <w:rFonts w:asciiTheme="majorHAnsi" w:hAnsiTheme="majorHAnsi"/>
          <w:sz w:val="22"/>
          <w:szCs w:val="22"/>
        </w:rPr>
        <w:t>.</w:t>
      </w:r>
    </w:p>
    <w:p w:rsidR="007F364F" w:rsidRPr="00045C71" w:rsidRDefault="002E5AD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w:t>
      </w:r>
      <w:r w:rsidR="007F364F" w:rsidRPr="00045C71">
        <w:rPr>
          <w:rFonts w:asciiTheme="majorHAnsi" w:hAnsiTheme="majorHAnsi"/>
          <w:b/>
          <w:sz w:val="22"/>
          <w:szCs w:val="22"/>
        </w:rPr>
        <w:t>= 3</w:t>
      </w:r>
      <w:r w:rsidR="007F364F" w:rsidRPr="00045C71">
        <w:rPr>
          <w:rFonts w:asciiTheme="majorHAnsi" w:hAnsiTheme="majorHAnsi"/>
          <w:sz w:val="22"/>
          <w:szCs w:val="22"/>
        </w:rPr>
        <w:t xml:space="preserve"> is used to report that there has been </w:t>
      </w:r>
      <w:r w:rsidR="007F364F" w:rsidRPr="00045C71">
        <w:rPr>
          <w:rFonts w:asciiTheme="majorHAnsi" w:hAnsiTheme="majorHAnsi"/>
          <w:b/>
          <w:sz w:val="22"/>
          <w:szCs w:val="22"/>
        </w:rPr>
        <w:t xml:space="preserve">limited change </w:t>
      </w:r>
      <w:r w:rsidR="007F364F" w:rsidRPr="00045C71">
        <w:rPr>
          <w:rFonts w:asciiTheme="majorHAnsi" w:hAnsiTheme="majorHAnsi"/>
          <w:sz w:val="22"/>
          <w:szCs w:val="22"/>
        </w:rPr>
        <w:t xml:space="preserve">in the group / organisation / community capacity to address or respond to their own needs or the needs of targeted clients and communities—but there is </w:t>
      </w:r>
      <w:r w:rsidR="007F364F" w:rsidRPr="00045C71">
        <w:rPr>
          <w:rFonts w:asciiTheme="majorHAnsi" w:hAnsiTheme="majorHAnsi"/>
          <w:b/>
          <w:sz w:val="22"/>
          <w:szCs w:val="22"/>
        </w:rPr>
        <w:t>strong engagement</w:t>
      </w:r>
      <w:r w:rsidR="007F364F" w:rsidRPr="00045C71">
        <w:rPr>
          <w:rFonts w:asciiTheme="majorHAnsi" w:hAnsiTheme="majorHAnsi"/>
          <w:sz w:val="22"/>
          <w:szCs w:val="22"/>
        </w:rPr>
        <w:t xml:space="preserve"> in addressing the issues.</w:t>
      </w:r>
    </w:p>
    <w:p w:rsidR="007F364F" w:rsidRPr="00045C71" w:rsidRDefault="002E5AD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t xml:space="preserve">Rating </w:t>
      </w:r>
      <w:r w:rsidR="007F364F" w:rsidRPr="00045C71">
        <w:rPr>
          <w:rFonts w:asciiTheme="majorHAnsi" w:hAnsiTheme="majorHAnsi"/>
          <w:b/>
          <w:sz w:val="22"/>
          <w:szCs w:val="22"/>
        </w:rPr>
        <w:t>= 4</w:t>
      </w:r>
      <w:r w:rsidR="007F364F" w:rsidRPr="00045C71">
        <w:rPr>
          <w:rFonts w:asciiTheme="majorHAnsi" w:hAnsiTheme="majorHAnsi"/>
          <w:sz w:val="22"/>
          <w:szCs w:val="22"/>
        </w:rPr>
        <w:t xml:space="preserve"> is used to report that there has been </w:t>
      </w:r>
      <w:r w:rsidR="007F364F" w:rsidRPr="00045C71">
        <w:rPr>
          <w:rFonts w:asciiTheme="majorHAnsi" w:hAnsiTheme="majorHAnsi"/>
          <w:b/>
          <w:sz w:val="22"/>
          <w:szCs w:val="22"/>
        </w:rPr>
        <w:t>moderate change</w:t>
      </w:r>
      <w:r w:rsidR="007F364F" w:rsidRPr="00045C71">
        <w:rPr>
          <w:rFonts w:asciiTheme="majorHAnsi" w:hAnsiTheme="majorHAnsi"/>
          <w:sz w:val="22"/>
          <w:szCs w:val="22"/>
        </w:rPr>
        <w:t xml:space="preserve"> in the group / organisation / community capacity to address or respond to their own needs or the needs of targeted clients and communities.</w:t>
      </w:r>
    </w:p>
    <w:p w:rsidR="007F364F" w:rsidRPr="00045C71" w:rsidRDefault="002E5ADE"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b/>
          <w:sz w:val="22"/>
          <w:szCs w:val="22"/>
        </w:rPr>
        <w:lastRenderedPageBreak/>
        <w:t xml:space="preserve">Rating </w:t>
      </w:r>
      <w:r w:rsidR="007F364F" w:rsidRPr="00045C71">
        <w:rPr>
          <w:rFonts w:asciiTheme="majorHAnsi" w:hAnsiTheme="majorHAnsi"/>
          <w:b/>
          <w:sz w:val="22"/>
          <w:szCs w:val="22"/>
        </w:rPr>
        <w:t>= 5</w:t>
      </w:r>
      <w:r w:rsidR="007F364F" w:rsidRPr="00045C71">
        <w:rPr>
          <w:rFonts w:asciiTheme="majorHAnsi" w:hAnsiTheme="majorHAnsi"/>
          <w:sz w:val="22"/>
          <w:szCs w:val="22"/>
        </w:rPr>
        <w:t xml:space="preserve"> used to report that there has been </w:t>
      </w:r>
      <w:r w:rsidR="007F364F" w:rsidRPr="00045C71">
        <w:rPr>
          <w:rFonts w:asciiTheme="majorHAnsi" w:hAnsiTheme="majorHAnsi"/>
          <w:b/>
          <w:sz w:val="22"/>
          <w:szCs w:val="22"/>
        </w:rPr>
        <w:t>significant change</w:t>
      </w:r>
      <w:r w:rsidR="007F364F" w:rsidRPr="00045C71">
        <w:rPr>
          <w:rFonts w:asciiTheme="majorHAnsi" w:hAnsiTheme="majorHAnsi"/>
          <w:sz w:val="22"/>
          <w:szCs w:val="22"/>
        </w:rPr>
        <w:t xml:space="preserve"> in the group / organisation / community capacity to address or respond to their own needs or the needs of targeted cl</w:t>
      </w:r>
      <w:r w:rsidR="00CB1700">
        <w:rPr>
          <w:rFonts w:asciiTheme="majorHAnsi" w:hAnsiTheme="majorHAnsi"/>
          <w:sz w:val="22"/>
          <w:szCs w:val="22"/>
        </w:rPr>
        <w:t>ients and communities.</w:t>
      </w:r>
    </w:p>
    <w:p w:rsidR="00D918EE" w:rsidRPr="00D83CFE" w:rsidRDefault="007F364F" w:rsidP="007F364F">
      <w:pPr>
        <w:rPr>
          <w:rFonts w:asciiTheme="majorHAnsi" w:hAnsiTheme="majorHAnsi"/>
        </w:rPr>
      </w:pPr>
      <w:r w:rsidRPr="00045C71">
        <w:rPr>
          <w:rFonts w:asciiTheme="majorHAnsi" w:hAnsiTheme="majorHAnsi"/>
          <w:sz w:val="22"/>
          <w:szCs w:val="22"/>
        </w:rPr>
        <w:t xml:space="preserve">A summary </w:t>
      </w:r>
      <w:r w:rsidR="00F95A10" w:rsidRPr="00045C71">
        <w:rPr>
          <w:rFonts w:asciiTheme="majorHAnsi" w:hAnsiTheme="majorHAnsi"/>
          <w:sz w:val="22"/>
          <w:szCs w:val="22"/>
        </w:rPr>
        <w:t>of the ‘generic’ scale for the C</w:t>
      </w:r>
      <w:r w:rsidRPr="00045C71">
        <w:rPr>
          <w:rFonts w:asciiTheme="majorHAnsi" w:hAnsiTheme="majorHAnsi"/>
          <w:sz w:val="22"/>
          <w:szCs w:val="22"/>
        </w:rPr>
        <w:t>ommunity SCORE in each goal domain is presented in the table below.</w:t>
      </w:r>
    </w:p>
    <w:p w:rsidR="00982621" w:rsidRPr="00CB1700" w:rsidRDefault="00CB1700" w:rsidP="007F364F">
      <w:pPr>
        <w:rPr>
          <w:rFonts w:asciiTheme="majorHAnsi" w:hAnsiTheme="majorHAnsi"/>
          <w:b/>
          <w:sz w:val="22"/>
          <w:szCs w:val="22"/>
        </w:rPr>
      </w:pPr>
      <w:r>
        <w:rPr>
          <w:rFonts w:asciiTheme="majorHAnsi" w:hAnsiTheme="majorHAnsi"/>
          <w:b/>
          <w:sz w:val="22"/>
          <w:szCs w:val="22"/>
        </w:rPr>
        <w:t>Community SCORE Table</w:t>
      </w:r>
    </w:p>
    <w:tbl>
      <w:tblPr>
        <w:tblStyle w:val="Style1"/>
        <w:tblW w:w="946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ommunity SCORE Table "/>
        <w:tblDescription w:val="This table is a sumamry of the 'generic scale' for the Community SCORE in each goal domain."/>
      </w:tblPr>
      <w:tblGrid>
        <w:gridCol w:w="1577"/>
        <w:gridCol w:w="1577"/>
        <w:gridCol w:w="1578"/>
        <w:gridCol w:w="1577"/>
        <w:gridCol w:w="1577"/>
        <w:gridCol w:w="1578"/>
      </w:tblGrid>
      <w:tr w:rsidR="007343BD" w:rsidRPr="00CB1700" w:rsidTr="00347F7C">
        <w:trPr>
          <w:tblHeader/>
        </w:trPr>
        <w:tc>
          <w:tcPr>
            <w:tcW w:w="1577" w:type="dxa"/>
          </w:tcPr>
          <w:p w:rsidR="007F364F" w:rsidRPr="00CB1700" w:rsidRDefault="007F364F" w:rsidP="00794085">
            <w:pPr>
              <w:spacing w:line="276" w:lineRule="auto"/>
              <w:rPr>
                <w:rFonts w:asciiTheme="majorHAnsi" w:hAnsiTheme="majorHAnsi"/>
                <w:b/>
                <w:sz w:val="22"/>
                <w:szCs w:val="22"/>
              </w:rPr>
            </w:pPr>
            <w:r w:rsidRPr="00CB1700">
              <w:rPr>
                <w:rFonts w:asciiTheme="majorHAnsi" w:hAnsiTheme="majorHAnsi"/>
                <w:b/>
                <w:sz w:val="22"/>
                <w:szCs w:val="22"/>
              </w:rPr>
              <w:t>SCORE community domain</w:t>
            </w:r>
          </w:p>
        </w:tc>
        <w:tc>
          <w:tcPr>
            <w:tcW w:w="1577" w:type="dxa"/>
          </w:tcPr>
          <w:p w:rsidR="007F364F" w:rsidRPr="00CB1700" w:rsidRDefault="007F364F" w:rsidP="002727C1">
            <w:pPr>
              <w:spacing w:line="276" w:lineRule="auto"/>
              <w:ind w:left="85" w:hanging="85"/>
              <w:jc w:val="center"/>
              <w:rPr>
                <w:rFonts w:asciiTheme="majorHAnsi" w:hAnsiTheme="majorHAnsi"/>
                <w:b/>
                <w:sz w:val="22"/>
                <w:szCs w:val="22"/>
              </w:rPr>
            </w:pPr>
            <w:r w:rsidRPr="00CB1700">
              <w:rPr>
                <w:rFonts w:asciiTheme="majorHAnsi" w:hAnsiTheme="majorHAnsi"/>
                <w:b/>
                <w:sz w:val="22"/>
                <w:szCs w:val="22"/>
              </w:rPr>
              <w:t>1:</w:t>
            </w:r>
          </w:p>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No change</w:t>
            </w:r>
          </w:p>
        </w:tc>
        <w:tc>
          <w:tcPr>
            <w:tcW w:w="1578"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2:</w:t>
            </w:r>
          </w:p>
        </w:tc>
        <w:tc>
          <w:tcPr>
            <w:tcW w:w="1577"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3:</w:t>
            </w:r>
          </w:p>
        </w:tc>
        <w:tc>
          <w:tcPr>
            <w:tcW w:w="1577"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4:</w:t>
            </w:r>
          </w:p>
        </w:tc>
        <w:tc>
          <w:tcPr>
            <w:tcW w:w="1578"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5:</w:t>
            </w:r>
          </w:p>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Significant change</w:t>
            </w:r>
          </w:p>
        </w:tc>
      </w:tr>
      <w:tr w:rsidR="007F364F" w:rsidRPr="00CB1700" w:rsidTr="00347F7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 xml:space="preserve">Group / community knowledge, skills, behaviours to better address their own needs </w:t>
            </w:r>
          </w:p>
        </w:tc>
        <w:tc>
          <w:tcPr>
            <w:tcW w:w="1577" w:type="dxa"/>
          </w:tcPr>
          <w:p w:rsidR="007F364F" w:rsidRPr="00CB1700" w:rsidRDefault="007F364F" w:rsidP="002727C1">
            <w:pPr>
              <w:ind w:left="85"/>
              <w:rPr>
                <w:rFonts w:asciiTheme="majorHAnsi" w:hAnsiTheme="majorHAnsi"/>
                <w:sz w:val="22"/>
                <w:szCs w:val="22"/>
              </w:rPr>
            </w:pPr>
            <w:r w:rsidRPr="00CB1700">
              <w:rPr>
                <w:rFonts w:asciiTheme="majorHAnsi" w:hAnsiTheme="majorHAnsi"/>
                <w:sz w:val="22"/>
                <w:szCs w:val="22"/>
              </w:rPr>
              <w:t>No change in knowledge, skills, behaviours to better address their own needs</w:t>
            </w:r>
          </w:p>
        </w:tc>
        <w:tc>
          <w:tcPr>
            <w:tcW w:w="157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behaviours —but emerging engagement</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behaviours —but strong engagement</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Moderate change in knowledge, skills, behaviours</w:t>
            </w:r>
          </w:p>
        </w:tc>
        <w:tc>
          <w:tcPr>
            <w:tcW w:w="157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Significant positive change in knowledge, skills, behaviours to better address their own needs</w:t>
            </w:r>
          </w:p>
        </w:tc>
      </w:tr>
      <w:tr w:rsidR="007F364F" w:rsidRPr="00CB1700" w:rsidTr="00347F7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Organisation’s knowledge, skills and practices to better respond to the needs of targeted clients / communities</w:t>
            </w:r>
          </w:p>
        </w:tc>
        <w:tc>
          <w:tcPr>
            <w:tcW w:w="1577" w:type="dxa"/>
          </w:tcPr>
          <w:p w:rsidR="007F364F" w:rsidRPr="00CB1700" w:rsidRDefault="007F364F" w:rsidP="002727C1">
            <w:pPr>
              <w:ind w:left="85"/>
              <w:rPr>
                <w:rFonts w:asciiTheme="majorHAnsi" w:hAnsiTheme="majorHAnsi"/>
                <w:sz w:val="22"/>
                <w:szCs w:val="22"/>
              </w:rPr>
            </w:pPr>
            <w:r w:rsidRPr="00CB1700">
              <w:rPr>
                <w:rFonts w:asciiTheme="majorHAnsi" w:hAnsiTheme="majorHAnsi"/>
                <w:sz w:val="22"/>
                <w:szCs w:val="22"/>
              </w:rPr>
              <w:t>No change in knowledge, skills, practices to respond to the needs of targeted clients / communities</w:t>
            </w:r>
          </w:p>
        </w:tc>
        <w:tc>
          <w:tcPr>
            <w:tcW w:w="157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practices —but emerging engagement</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practices —but strong engagement</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Moderate change in knowledge, skills, practices</w:t>
            </w:r>
          </w:p>
        </w:tc>
        <w:tc>
          <w:tcPr>
            <w:tcW w:w="157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Significant positive change in knowledge, skills, behaviours to better respond to the needs of targeted clients / communities</w:t>
            </w:r>
          </w:p>
        </w:tc>
      </w:tr>
      <w:tr w:rsidR="007F364F" w:rsidRPr="00CB1700" w:rsidTr="00347F7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Community structures and networks to respond to the needs of targeted clients / communities</w:t>
            </w:r>
          </w:p>
        </w:tc>
        <w:tc>
          <w:tcPr>
            <w:tcW w:w="1577" w:type="dxa"/>
          </w:tcPr>
          <w:p w:rsidR="007F364F" w:rsidRPr="00CB1700" w:rsidRDefault="007F364F" w:rsidP="002727C1">
            <w:pPr>
              <w:ind w:left="85"/>
              <w:rPr>
                <w:rFonts w:asciiTheme="majorHAnsi" w:hAnsiTheme="majorHAnsi"/>
                <w:sz w:val="22"/>
                <w:szCs w:val="22"/>
              </w:rPr>
            </w:pPr>
            <w:r w:rsidRPr="00CB1700">
              <w:rPr>
                <w:rFonts w:asciiTheme="majorHAnsi" w:hAnsiTheme="majorHAnsi"/>
                <w:sz w:val="22"/>
                <w:szCs w:val="22"/>
              </w:rPr>
              <w:t>No change in community structures / networks to respond to the needs of targeted clients / communities</w:t>
            </w:r>
          </w:p>
        </w:tc>
        <w:tc>
          <w:tcPr>
            <w:tcW w:w="157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community structures / networks —but emerging engagement of community networks</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community structures / networks —but strong engagement of community networks</w:t>
            </w:r>
          </w:p>
        </w:tc>
        <w:tc>
          <w:tcPr>
            <w:tcW w:w="1577"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Moderate change in community structures / networks</w:t>
            </w:r>
          </w:p>
        </w:tc>
        <w:tc>
          <w:tcPr>
            <w:tcW w:w="1578" w:type="dxa"/>
          </w:tcPr>
          <w:p w:rsidR="007F364F" w:rsidRPr="00CB1700" w:rsidRDefault="007F364F" w:rsidP="001151B0">
            <w:pPr>
              <w:rPr>
                <w:rFonts w:asciiTheme="majorHAnsi" w:hAnsiTheme="majorHAnsi"/>
                <w:sz w:val="22"/>
                <w:szCs w:val="22"/>
              </w:rPr>
            </w:pPr>
            <w:r w:rsidRPr="00CB1700">
              <w:rPr>
                <w:rFonts w:asciiTheme="majorHAnsi" w:hAnsiTheme="majorHAnsi"/>
                <w:sz w:val="22"/>
                <w:szCs w:val="22"/>
              </w:rPr>
              <w:t>Significant positive change in community structures / networks to better respond to the needs of targeted clients / communities</w:t>
            </w:r>
          </w:p>
        </w:tc>
      </w:tr>
    </w:tbl>
    <w:p w:rsidR="000B4292" w:rsidRDefault="000B4292" w:rsidP="0038571B">
      <w:pPr>
        <w:pStyle w:val="Heading3"/>
      </w:pPr>
      <w:bookmarkStart w:id="127" w:name="_Toc394139403"/>
    </w:p>
    <w:p w:rsidR="000B4292" w:rsidRDefault="000B4292">
      <w:pPr>
        <w:spacing w:before="0" w:after="200" w:line="276" w:lineRule="auto"/>
        <w:rPr>
          <w:rFonts w:asciiTheme="majorHAnsi" w:hAnsiTheme="majorHAnsi" w:cstheme="majorBidi"/>
          <w:b/>
          <w:bCs/>
          <w:color w:val="2F7F95"/>
          <w:sz w:val="24"/>
        </w:rPr>
      </w:pPr>
      <w:r>
        <w:br w:type="page"/>
      </w:r>
    </w:p>
    <w:p w:rsidR="007F364F" w:rsidRPr="00D83CFE" w:rsidRDefault="00AA2C33" w:rsidP="0038571B">
      <w:pPr>
        <w:pStyle w:val="Heading3"/>
      </w:pPr>
      <w:bookmarkStart w:id="128" w:name="_Toc414973407"/>
      <w:r w:rsidRPr="00D83CFE">
        <w:lastRenderedPageBreak/>
        <w:t>7.4.3</w:t>
      </w:r>
      <w:r w:rsidR="002A3BCA" w:rsidRPr="00D83CFE">
        <w:tab/>
      </w:r>
      <w:r w:rsidR="007F364F" w:rsidRPr="00D83CFE">
        <w:t>Service provider measurement and reporting of community SCORES</w:t>
      </w:r>
      <w:bookmarkEnd w:id="127"/>
      <w:bookmarkEnd w:id="128"/>
    </w:p>
    <w:p w:rsidR="007F364F" w:rsidRPr="00045C71" w:rsidRDefault="007F364F" w:rsidP="002A3BCA">
      <w:pPr>
        <w:rPr>
          <w:rFonts w:asciiTheme="majorHAnsi" w:hAnsiTheme="majorHAnsi"/>
          <w:sz w:val="22"/>
          <w:szCs w:val="22"/>
        </w:rPr>
      </w:pPr>
      <w:r w:rsidRPr="00045C71">
        <w:rPr>
          <w:rFonts w:asciiTheme="majorHAnsi" w:hAnsiTheme="majorHAnsi"/>
          <w:sz w:val="22"/>
          <w:szCs w:val="22"/>
        </w:rPr>
        <w:t xml:space="preserve">The SCORE approach allows service providers to continue to measure community outcomes using a </w:t>
      </w:r>
      <w:r w:rsidR="00785766" w:rsidRPr="00045C71">
        <w:rPr>
          <w:rFonts w:asciiTheme="majorHAnsi" w:hAnsiTheme="majorHAnsi"/>
          <w:sz w:val="22"/>
          <w:szCs w:val="22"/>
        </w:rPr>
        <w:t>range of self-selected sector</w:t>
      </w:r>
      <w:r w:rsidRPr="00045C71">
        <w:rPr>
          <w:rFonts w:asciiTheme="majorHAnsi" w:hAnsiTheme="majorHAnsi"/>
          <w:sz w:val="22"/>
          <w:szCs w:val="22"/>
        </w:rPr>
        <w:t>-specific tools and methods—but to report the outcomes in a consistent and comparable manner.</w:t>
      </w:r>
    </w:p>
    <w:p w:rsidR="007F364F" w:rsidRPr="00045C71" w:rsidRDefault="007F364F" w:rsidP="002A3BCA">
      <w:pPr>
        <w:rPr>
          <w:rFonts w:asciiTheme="majorHAnsi" w:hAnsiTheme="majorHAnsi"/>
          <w:sz w:val="22"/>
          <w:szCs w:val="22"/>
        </w:rPr>
      </w:pPr>
      <w:r w:rsidRPr="00045C71">
        <w:rPr>
          <w:rFonts w:asciiTheme="majorHAnsi" w:hAnsiTheme="majorHAnsi"/>
          <w:sz w:val="22"/>
          <w:szCs w:val="22"/>
        </w:rPr>
        <w:t xml:space="preserve">If a service provider does not currently have a standard or systematic approach to measuring the achievement of community outcomes, it is possible to use </w:t>
      </w:r>
      <w:r w:rsidR="002727C1" w:rsidRPr="00045C71">
        <w:rPr>
          <w:rFonts w:asciiTheme="majorHAnsi" w:hAnsiTheme="majorHAnsi"/>
          <w:sz w:val="22"/>
          <w:szCs w:val="22"/>
        </w:rPr>
        <w:t xml:space="preserve">the table </w:t>
      </w:r>
      <w:r w:rsidRPr="00045C71">
        <w:rPr>
          <w:rFonts w:asciiTheme="majorHAnsi" w:hAnsiTheme="majorHAnsi"/>
          <w:sz w:val="22"/>
          <w:szCs w:val="22"/>
        </w:rPr>
        <w:t>above as a simple interim community outcome measurement too</w:t>
      </w:r>
      <w:r w:rsidR="00785766" w:rsidRPr="00045C71">
        <w:rPr>
          <w:rFonts w:asciiTheme="majorHAnsi" w:hAnsiTheme="majorHAnsi"/>
          <w:sz w:val="22"/>
          <w:szCs w:val="22"/>
        </w:rPr>
        <w:t>l.  Alternatively, service providers</w:t>
      </w:r>
      <w:r w:rsidRPr="00045C71">
        <w:rPr>
          <w:rFonts w:asciiTheme="majorHAnsi" w:hAnsiTheme="majorHAnsi"/>
          <w:sz w:val="22"/>
          <w:szCs w:val="22"/>
        </w:rPr>
        <w:t xml:space="preserve"> may prefer to adapt the SCORE scales and domains to create their own interim outcomes measurement tool that can be adjusted to the audience the organisation is providing services to. </w:t>
      </w:r>
    </w:p>
    <w:p w:rsidR="007F364F" w:rsidRPr="00045C71" w:rsidRDefault="007F364F" w:rsidP="002A3BCA">
      <w:pPr>
        <w:rPr>
          <w:rFonts w:asciiTheme="majorHAnsi" w:hAnsiTheme="majorHAnsi"/>
          <w:sz w:val="22"/>
          <w:szCs w:val="22"/>
        </w:rPr>
      </w:pPr>
      <w:r w:rsidRPr="00045C71">
        <w:rPr>
          <w:rFonts w:asciiTheme="majorHAnsi" w:hAnsiTheme="majorHAnsi"/>
          <w:sz w:val="22"/>
          <w:szCs w:val="22"/>
        </w:rPr>
        <w:t xml:space="preserve">If a service provider already uses an existing community outcomes measurement tool that meets their needs, they can continue to use it and simply translate the data to the SCORE rating scale. </w:t>
      </w:r>
    </w:p>
    <w:p w:rsidR="008D68C2" w:rsidRPr="00D83CFE" w:rsidRDefault="008D68C2">
      <w:pPr>
        <w:spacing w:before="0" w:after="200" w:line="276" w:lineRule="auto"/>
        <w:rPr>
          <w:rFonts w:asciiTheme="majorHAnsi" w:hAnsiTheme="majorHAnsi"/>
        </w:rPr>
      </w:pPr>
      <w:r w:rsidRPr="00D83CFE">
        <w:rPr>
          <w:rFonts w:asciiTheme="majorHAnsi" w:hAnsiTheme="majorHAnsi"/>
        </w:rPr>
        <w:br w:type="page"/>
      </w:r>
    </w:p>
    <w:p w:rsidR="00037D65" w:rsidRPr="00D83CFE" w:rsidRDefault="00AA2C33" w:rsidP="007B650D">
      <w:pPr>
        <w:pStyle w:val="Heading1"/>
      </w:pPr>
      <w:bookmarkStart w:id="129" w:name="_Toc393900818"/>
      <w:bookmarkStart w:id="130" w:name="_Toc414973408"/>
      <w:r w:rsidRPr="00D83CFE">
        <w:lastRenderedPageBreak/>
        <w:t>8</w:t>
      </w:r>
      <w:r w:rsidR="001D458E" w:rsidRPr="00D83CFE">
        <w:t>.</w:t>
      </w:r>
      <w:r w:rsidR="002A3BCA" w:rsidRPr="00D83CFE">
        <w:tab/>
      </w:r>
      <w:r w:rsidR="002A3BCA" w:rsidRPr="00D83CFE">
        <w:tab/>
      </w:r>
      <w:r w:rsidR="001D458E" w:rsidRPr="00D83CFE">
        <w:t xml:space="preserve"> </w:t>
      </w:r>
      <w:r w:rsidR="007F364F" w:rsidRPr="00D83CFE">
        <w:t>Administrative matters</w:t>
      </w:r>
      <w:bookmarkEnd w:id="129"/>
      <w:bookmarkEnd w:id="130"/>
    </w:p>
    <w:p w:rsidR="00037D65" w:rsidRPr="00D918EE" w:rsidRDefault="00AA2C33" w:rsidP="00BC53CA">
      <w:pPr>
        <w:pStyle w:val="Heading2"/>
      </w:pPr>
      <w:bookmarkStart w:id="131" w:name="_Toc414973409"/>
      <w:r w:rsidRPr="00D918EE">
        <w:t>8</w:t>
      </w:r>
      <w:r w:rsidR="002A3BCA" w:rsidRPr="00D918EE">
        <w:t>.1</w:t>
      </w:r>
      <w:r w:rsidR="002A3BCA" w:rsidRPr="00D918EE">
        <w:tab/>
      </w:r>
      <w:r w:rsidR="00785766" w:rsidRPr="00D918EE">
        <w:t xml:space="preserve">Programme activities </w:t>
      </w:r>
      <w:r w:rsidR="007F364F" w:rsidRPr="00D918EE">
        <w:t>in-scope for the Framework</w:t>
      </w:r>
      <w:bookmarkEnd w:id="131"/>
    </w:p>
    <w:p w:rsidR="008021F4" w:rsidRDefault="008021F4" w:rsidP="008021F4">
      <w:pPr>
        <w:rPr>
          <w:rFonts w:asciiTheme="majorHAnsi" w:hAnsiTheme="majorHAnsi"/>
          <w:sz w:val="22"/>
          <w:szCs w:val="22"/>
        </w:rPr>
      </w:pPr>
      <w:r w:rsidRPr="00045C71">
        <w:rPr>
          <w:rFonts w:asciiTheme="majorHAnsi" w:hAnsiTheme="majorHAnsi"/>
          <w:sz w:val="22"/>
          <w:szCs w:val="22"/>
        </w:rPr>
        <w:t xml:space="preserve">As part of the new way of working for grants, from 1 July 2014 programme performance reporting in all new funding agreements will transition to the </w:t>
      </w:r>
      <w:r w:rsidRPr="00045C71">
        <w:rPr>
          <w:rFonts w:asciiTheme="majorHAnsi" w:hAnsiTheme="majorHAnsi"/>
          <w:i/>
          <w:sz w:val="22"/>
          <w:szCs w:val="22"/>
        </w:rPr>
        <w:t>DSS Data Exchange Framework</w:t>
      </w:r>
      <w:r w:rsidRPr="00045C71">
        <w:rPr>
          <w:rFonts w:asciiTheme="majorHAnsi" w:hAnsiTheme="majorHAnsi"/>
          <w:sz w:val="22"/>
          <w:szCs w:val="22"/>
        </w:rPr>
        <w:t xml:space="preserve">. Service providers will be required to use the </w:t>
      </w:r>
      <w:r w:rsidRPr="00045C71">
        <w:rPr>
          <w:rFonts w:asciiTheme="majorHAnsi" w:hAnsiTheme="majorHAnsi"/>
          <w:i/>
          <w:sz w:val="22"/>
          <w:szCs w:val="22"/>
        </w:rPr>
        <w:t>DSS Data Exchange</w:t>
      </w:r>
      <w:r w:rsidRPr="00045C71">
        <w:rPr>
          <w:rFonts w:asciiTheme="majorHAnsi" w:hAnsiTheme="majorHAnsi"/>
          <w:sz w:val="22"/>
          <w:szCs w:val="22"/>
        </w:rPr>
        <w:t xml:space="preserve"> (the web-based portal, system to system transfers or bulk uploads through a compatible third party application) by 1 July 2015.</w:t>
      </w:r>
    </w:p>
    <w:p w:rsidR="00F34348" w:rsidRPr="00045C71" w:rsidRDefault="00901525" w:rsidP="008021F4">
      <w:pPr>
        <w:rPr>
          <w:rFonts w:asciiTheme="majorHAnsi" w:hAnsiTheme="majorHAnsi"/>
          <w:sz w:val="22"/>
          <w:szCs w:val="22"/>
        </w:rPr>
      </w:pPr>
      <w:r w:rsidRPr="00901525">
        <w:rPr>
          <w:rFonts w:asciiTheme="majorHAnsi" w:hAnsiTheme="majorHAnsi"/>
          <w:sz w:val="22"/>
          <w:szCs w:val="22"/>
        </w:rPr>
        <w:t>Prior to July 1 you can cho</w:t>
      </w:r>
      <w:r w:rsidR="00427465">
        <w:rPr>
          <w:rFonts w:asciiTheme="majorHAnsi" w:hAnsiTheme="majorHAnsi"/>
          <w:sz w:val="22"/>
          <w:szCs w:val="22"/>
        </w:rPr>
        <w:t>o</w:t>
      </w:r>
      <w:r w:rsidRPr="00901525">
        <w:rPr>
          <w:rFonts w:asciiTheme="majorHAnsi" w:hAnsiTheme="majorHAnsi"/>
          <w:sz w:val="22"/>
          <w:szCs w:val="22"/>
        </w:rPr>
        <w:t>se to use the DSS Data Exchange</w:t>
      </w:r>
      <w:r>
        <w:rPr>
          <w:rFonts w:ascii="Times New Roman" w:hAnsi="Times New Roman"/>
          <w:sz w:val="24"/>
        </w:rPr>
        <w:t xml:space="preserve"> </w:t>
      </w:r>
      <w:r w:rsidRPr="00901525">
        <w:rPr>
          <w:rFonts w:asciiTheme="majorHAnsi" w:hAnsiTheme="majorHAnsi"/>
          <w:sz w:val="22"/>
          <w:szCs w:val="22"/>
        </w:rPr>
        <w:t>or</w:t>
      </w:r>
      <w:r w:rsidR="00F34348" w:rsidRPr="00901525">
        <w:rPr>
          <w:rFonts w:asciiTheme="majorHAnsi" w:hAnsiTheme="majorHAnsi"/>
          <w:sz w:val="22"/>
          <w:szCs w:val="22"/>
        </w:rPr>
        <w:t xml:space="preserve"> to remain on existing reporting platforms (such as FSPDS) or complete an alternative reporting pro-forma such as a smart form for the period January to June 2015.</w:t>
      </w:r>
      <w:r w:rsidR="00F34348">
        <w:rPr>
          <w:rFonts w:asciiTheme="majorHAnsi" w:hAnsiTheme="majorHAnsi"/>
          <w:sz w:val="22"/>
          <w:szCs w:val="22"/>
        </w:rPr>
        <w:t xml:space="preserve"> </w:t>
      </w:r>
    </w:p>
    <w:p w:rsidR="007F364F" w:rsidRPr="00045C71" w:rsidRDefault="008021F4" w:rsidP="002A3BCA">
      <w:pPr>
        <w:rPr>
          <w:rFonts w:asciiTheme="majorHAnsi" w:hAnsiTheme="majorHAnsi"/>
          <w:sz w:val="22"/>
          <w:szCs w:val="22"/>
        </w:rPr>
      </w:pPr>
      <w:r w:rsidRPr="00045C71">
        <w:rPr>
          <w:rFonts w:asciiTheme="majorHAnsi" w:hAnsiTheme="majorHAnsi"/>
          <w:sz w:val="22"/>
          <w:szCs w:val="22"/>
        </w:rPr>
        <w:t>T</w:t>
      </w:r>
      <w:r w:rsidR="007F364F" w:rsidRPr="00045C71">
        <w:rPr>
          <w:rFonts w:asciiTheme="majorHAnsi" w:hAnsiTheme="majorHAnsi"/>
          <w:sz w:val="22"/>
          <w:szCs w:val="22"/>
        </w:rPr>
        <w:t>he followin</w:t>
      </w:r>
      <w:r w:rsidR="00785766" w:rsidRPr="00045C71">
        <w:rPr>
          <w:rFonts w:asciiTheme="majorHAnsi" w:hAnsiTheme="majorHAnsi"/>
          <w:sz w:val="22"/>
          <w:szCs w:val="22"/>
        </w:rPr>
        <w:t>g DSS funded programme a</w:t>
      </w:r>
      <w:r w:rsidR="007F364F" w:rsidRPr="00045C71">
        <w:rPr>
          <w:rFonts w:asciiTheme="majorHAnsi" w:hAnsiTheme="majorHAnsi"/>
          <w:sz w:val="22"/>
          <w:szCs w:val="22"/>
        </w:rPr>
        <w:t xml:space="preserve">ctivities </w:t>
      </w:r>
      <w:r w:rsidRPr="00045C71">
        <w:rPr>
          <w:rFonts w:asciiTheme="majorHAnsi" w:hAnsiTheme="majorHAnsi"/>
          <w:sz w:val="22"/>
          <w:szCs w:val="22"/>
        </w:rPr>
        <w:t xml:space="preserve">are in-scope to transition to the </w:t>
      </w:r>
      <w:r w:rsidRPr="00045C71">
        <w:rPr>
          <w:rFonts w:asciiTheme="majorHAnsi" w:hAnsiTheme="majorHAnsi"/>
          <w:i/>
          <w:sz w:val="22"/>
          <w:szCs w:val="22"/>
        </w:rPr>
        <w:t>DSS Data Exchange Framework</w:t>
      </w:r>
      <w:r w:rsidRPr="00045C71">
        <w:rPr>
          <w:rFonts w:asciiTheme="majorHAnsi" w:hAnsiTheme="majorHAnsi"/>
          <w:sz w:val="22"/>
          <w:szCs w:val="22"/>
        </w:rPr>
        <w:t xml:space="preserve">, </w:t>
      </w:r>
      <w:r w:rsidR="007F364F" w:rsidRPr="00045C71">
        <w:rPr>
          <w:rFonts w:asciiTheme="majorHAnsi" w:hAnsiTheme="majorHAnsi"/>
          <w:sz w:val="22"/>
          <w:szCs w:val="22"/>
        </w:rPr>
        <w:t xml:space="preserve">unless otherwise </w:t>
      </w:r>
      <w:r w:rsidRPr="00045C71">
        <w:rPr>
          <w:rFonts w:asciiTheme="majorHAnsi" w:hAnsiTheme="majorHAnsi"/>
          <w:sz w:val="22"/>
          <w:szCs w:val="22"/>
        </w:rPr>
        <w:t xml:space="preserve">specified in the funding </w:t>
      </w:r>
      <w:r w:rsidR="007F364F" w:rsidRPr="00045C71">
        <w:rPr>
          <w:rFonts w:asciiTheme="majorHAnsi" w:hAnsiTheme="majorHAnsi"/>
          <w:sz w:val="22"/>
          <w:szCs w:val="22"/>
        </w:rPr>
        <w:t>agreement (item E and F).</w:t>
      </w:r>
    </w:p>
    <w:p w:rsidR="007F364F" w:rsidRPr="005D2F66" w:rsidRDefault="007F364F" w:rsidP="00056AB1">
      <w:pPr>
        <w:pStyle w:val="ListParagraph"/>
        <w:numPr>
          <w:ilvl w:val="0"/>
          <w:numId w:val="3"/>
        </w:numPr>
        <w:ind w:left="284" w:hanging="284"/>
        <w:rPr>
          <w:rFonts w:asciiTheme="majorHAnsi" w:hAnsiTheme="majorHAnsi"/>
          <w:b/>
          <w:sz w:val="22"/>
          <w:szCs w:val="22"/>
        </w:rPr>
      </w:pPr>
      <w:r w:rsidRPr="005D2F66">
        <w:rPr>
          <w:rFonts w:asciiTheme="majorHAnsi" w:hAnsiTheme="majorHAnsi"/>
          <w:b/>
          <w:sz w:val="22"/>
          <w:szCs w:val="22"/>
        </w:rPr>
        <w:t>Families and Children</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5D2F66">
        <w:rPr>
          <w:rFonts w:asciiTheme="majorHAnsi" w:hAnsiTheme="majorHAnsi"/>
          <w:sz w:val="22"/>
          <w:szCs w:val="22"/>
        </w:rPr>
        <w:t>Children's Contact</w:t>
      </w:r>
      <w:r w:rsidRPr="00842824">
        <w:rPr>
          <w:rFonts w:asciiTheme="majorHAnsi" w:hAnsiTheme="majorHAnsi"/>
          <w:sz w:val="22"/>
          <w:szCs w:val="22"/>
        </w:rPr>
        <w:t xml:space="preserve"> Service</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Family Law Counselling</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Family Dispute Resolution</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Family Relationship Advice Line</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Family Relationship Centre</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Parenting Orders Programme - post separation co-operative parenting</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Supporting Children After Separation Programme</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Regional Family Dispute Resolution</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Family and Relationship services</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Communities for Children Facilitating Partners</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Children and parent support services</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Intensive Family Support Services</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Young people</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 xml:space="preserve">National Find and Connect </w:t>
      </w:r>
    </w:p>
    <w:p w:rsidR="00842824" w:rsidRPr="00842824"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Forced Adoptions Support Services</w:t>
      </w:r>
    </w:p>
    <w:p w:rsidR="00842824" w:rsidRPr="00045C71" w:rsidRDefault="00842824" w:rsidP="002929D6">
      <w:pPr>
        <w:pStyle w:val="ListParagraph"/>
        <w:numPr>
          <w:ilvl w:val="0"/>
          <w:numId w:val="24"/>
        </w:numPr>
        <w:ind w:left="709" w:hanging="283"/>
        <w:rPr>
          <w:rFonts w:asciiTheme="majorHAnsi" w:hAnsiTheme="majorHAnsi"/>
          <w:sz w:val="22"/>
          <w:szCs w:val="22"/>
        </w:rPr>
      </w:pPr>
      <w:r w:rsidRPr="00842824">
        <w:rPr>
          <w:rFonts w:asciiTheme="majorHAnsi" w:hAnsiTheme="majorHAnsi"/>
          <w:sz w:val="22"/>
          <w:szCs w:val="22"/>
        </w:rPr>
        <w:t>Royal Commission Interim support services</w:t>
      </w:r>
    </w:p>
    <w:p w:rsidR="007F364F" w:rsidRPr="005D2F66" w:rsidRDefault="007F364F" w:rsidP="00056AB1">
      <w:pPr>
        <w:pStyle w:val="ListParagraph"/>
        <w:numPr>
          <w:ilvl w:val="0"/>
          <w:numId w:val="3"/>
        </w:numPr>
        <w:ind w:left="284" w:hanging="284"/>
        <w:rPr>
          <w:rFonts w:asciiTheme="majorHAnsi" w:hAnsiTheme="majorHAnsi"/>
          <w:b/>
          <w:sz w:val="22"/>
          <w:szCs w:val="22"/>
        </w:rPr>
      </w:pPr>
      <w:r w:rsidRPr="005D2F66">
        <w:rPr>
          <w:rFonts w:asciiTheme="majorHAnsi" w:hAnsiTheme="majorHAnsi"/>
          <w:b/>
          <w:sz w:val="22"/>
          <w:szCs w:val="22"/>
        </w:rPr>
        <w:t xml:space="preserve">Financial </w:t>
      </w:r>
      <w:r w:rsidR="00214512" w:rsidRPr="005D2F66">
        <w:rPr>
          <w:rFonts w:asciiTheme="majorHAnsi" w:hAnsiTheme="majorHAnsi"/>
          <w:b/>
          <w:sz w:val="22"/>
          <w:szCs w:val="22"/>
        </w:rPr>
        <w:t>W</w:t>
      </w:r>
      <w:r w:rsidRPr="005D2F66">
        <w:rPr>
          <w:rFonts w:asciiTheme="majorHAnsi" w:hAnsiTheme="majorHAnsi"/>
          <w:b/>
          <w:sz w:val="22"/>
          <w:szCs w:val="22"/>
        </w:rPr>
        <w:t>ell-being and Capability</w:t>
      </w:r>
    </w:p>
    <w:p w:rsidR="00842824" w:rsidRP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Financial crisis and material aid - emergency relief</w:t>
      </w:r>
    </w:p>
    <w:p w:rsidR="00842824" w:rsidRP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Commonwealth Financial counselling and financial capability</w:t>
      </w:r>
    </w:p>
    <w:p w:rsidR="00842824" w:rsidRP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Financial Capability - Cape York</w:t>
      </w:r>
    </w:p>
    <w:p w:rsidR="00842824" w:rsidRP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Financial counselling helpline</w:t>
      </w:r>
    </w:p>
    <w:p w:rsidR="00842824" w:rsidRPr="00045C71"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Problem gambling</w:t>
      </w:r>
    </w:p>
    <w:p w:rsidR="007F364F" w:rsidRPr="005D2F66" w:rsidRDefault="007F364F" w:rsidP="00056AB1">
      <w:pPr>
        <w:pStyle w:val="ListParagraph"/>
        <w:numPr>
          <w:ilvl w:val="0"/>
          <w:numId w:val="3"/>
        </w:numPr>
        <w:ind w:left="284" w:hanging="284"/>
        <w:rPr>
          <w:rFonts w:asciiTheme="majorHAnsi" w:hAnsiTheme="majorHAnsi"/>
          <w:b/>
          <w:sz w:val="22"/>
          <w:szCs w:val="22"/>
        </w:rPr>
      </w:pPr>
      <w:r w:rsidRPr="005D2F66">
        <w:rPr>
          <w:rFonts w:asciiTheme="majorHAnsi" w:hAnsiTheme="majorHAnsi"/>
          <w:b/>
          <w:sz w:val="22"/>
          <w:szCs w:val="22"/>
        </w:rPr>
        <w:t>Settlement Services</w:t>
      </w:r>
    </w:p>
    <w:p w:rsidR="00842824" w:rsidRPr="00D122E2" w:rsidRDefault="00842824" w:rsidP="00056AB1">
      <w:pPr>
        <w:pStyle w:val="ListParagraph"/>
        <w:numPr>
          <w:ilvl w:val="0"/>
          <w:numId w:val="3"/>
        </w:numPr>
        <w:spacing w:before="0" w:after="0" w:line="240" w:lineRule="auto"/>
        <w:rPr>
          <w:rFonts w:ascii="Cambria" w:hAnsi="Cambria"/>
          <w:sz w:val="22"/>
          <w:szCs w:val="22"/>
        </w:rPr>
      </w:pPr>
      <w:r w:rsidRPr="00D122E2">
        <w:rPr>
          <w:rFonts w:ascii="Cambria" w:hAnsi="Cambria"/>
          <w:sz w:val="22"/>
          <w:szCs w:val="22"/>
        </w:rPr>
        <w:t>Settlement grants</w:t>
      </w:r>
    </w:p>
    <w:p w:rsidR="007F364F" w:rsidRPr="005D2F66" w:rsidRDefault="007F364F" w:rsidP="00056AB1">
      <w:pPr>
        <w:pStyle w:val="ListParagraph"/>
        <w:numPr>
          <w:ilvl w:val="0"/>
          <w:numId w:val="3"/>
        </w:numPr>
        <w:ind w:left="284" w:hanging="284"/>
        <w:rPr>
          <w:rFonts w:asciiTheme="majorHAnsi" w:hAnsiTheme="majorHAnsi"/>
          <w:b/>
          <w:sz w:val="22"/>
          <w:szCs w:val="22"/>
        </w:rPr>
      </w:pPr>
      <w:r w:rsidRPr="005D2F66">
        <w:rPr>
          <w:rFonts w:asciiTheme="majorHAnsi" w:hAnsiTheme="majorHAnsi"/>
          <w:b/>
          <w:sz w:val="22"/>
          <w:szCs w:val="22"/>
        </w:rPr>
        <w:t xml:space="preserve">Community </w:t>
      </w:r>
      <w:r w:rsidR="00214512" w:rsidRPr="005D2F66">
        <w:rPr>
          <w:rFonts w:asciiTheme="majorHAnsi" w:hAnsiTheme="majorHAnsi"/>
          <w:b/>
          <w:sz w:val="22"/>
          <w:szCs w:val="22"/>
        </w:rPr>
        <w:t>M</w:t>
      </w:r>
      <w:r w:rsidRPr="005D2F66">
        <w:rPr>
          <w:rFonts w:asciiTheme="majorHAnsi" w:hAnsiTheme="majorHAnsi"/>
          <w:b/>
          <w:sz w:val="22"/>
          <w:szCs w:val="22"/>
        </w:rPr>
        <w:t>ental Health Services</w:t>
      </w:r>
    </w:p>
    <w:p w:rsidR="00842824" w:rsidRP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Community Mental Health, Early Intervention for Children</w:t>
      </w:r>
    </w:p>
    <w:p w:rsidR="00842824" w:rsidRDefault="00842824" w:rsidP="00056AB1">
      <w:pPr>
        <w:pStyle w:val="ListParagraph"/>
        <w:numPr>
          <w:ilvl w:val="0"/>
          <w:numId w:val="3"/>
        </w:numPr>
        <w:rPr>
          <w:rFonts w:asciiTheme="majorHAnsi" w:hAnsiTheme="majorHAnsi"/>
          <w:sz w:val="22"/>
          <w:szCs w:val="22"/>
        </w:rPr>
      </w:pPr>
      <w:r w:rsidRPr="00842824">
        <w:rPr>
          <w:rFonts w:asciiTheme="majorHAnsi" w:hAnsiTheme="majorHAnsi"/>
          <w:sz w:val="22"/>
          <w:szCs w:val="22"/>
        </w:rPr>
        <w:t>Young Carer Bursary Programme</w:t>
      </w:r>
    </w:p>
    <w:p w:rsidR="00C66E46" w:rsidRPr="005D2F66" w:rsidRDefault="00DC2B01" w:rsidP="00056AB1">
      <w:pPr>
        <w:pStyle w:val="ListParagraph"/>
        <w:numPr>
          <w:ilvl w:val="0"/>
          <w:numId w:val="3"/>
        </w:numPr>
        <w:ind w:left="284" w:hanging="284"/>
        <w:rPr>
          <w:rFonts w:asciiTheme="majorHAnsi" w:hAnsiTheme="majorHAnsi"/>
          <w:b/>
          <w:sz w:val="22"/>
          <w:szCs w:val="22"/>
        </w:rPr>
      </w:pPr>
      <w:r w:rsidRPr="005D2F66">
        <w:rPr>
          <w:rFonts w:asciiTheme="majorHAnsi" w:hAnsiTheme="majorHAnsi"/>
          <w:b/>
          <w:sz w:val="22"/>
          <w:szCs w:val="22"/>
        </w:rPr>
        <w:t>Aged Care</w:t>
      </w:r>
    </w:p>
    <w:p w:rsidR="00DC2B01" w:rsidRPr="00045C71" w:rsidRDefault="00DC2B01" w:rsidP="002929D6">
      <w:pPr>
        <w:pStyle w:val="ListParagraph"/>
        <w:numPr>
          <w:ilvl w:val="0"/>
          <w:numId w:val="24"/>
        </w:numPr>
        <w:ind w:left="709" w:hanging="283"/>
        <w:rPr>
          <w:rFonts w:asciiTheme="majorHAnsi" w:hAnsiTheme="majorHAnsi"/>
          <w:sz w:val="22"/>
          <w:szCs w:val="22"/>
        </w:rPr>
      </w:pPr>
      <w:r>
        <w:rPr>
          <w:rFonts w:asciiTheme="majorHAnsi" w:hAnsiTheme="majorHAnsi"/>
          <w:sz w:val="22"/>
          <w:szCs w:val="22"/>
        </w:rPr>
        <w:t xml:space="preserve">Commonwealth Home Support Programme </w:t>
      </w:r>
    </w:p>
    <w:p w:rsidR="007F364F" w:rsidRPr="00045C71" w:rsidRDefault="001151B0" w:rsidP="002A3BCA">
      <w:pPr>
        <w:rPr>
          <w:rFonts w:asciiTheme="majorHAnsi" w:hAnsiTheme="majorHAnsi"/>
          <w:sz w:val="22"/>
          <w:szCs w:val="22"/>
        </w:rPr>
      </w:pPr>
      <w:r w:rsidRPr="00045C71">
        <w:rPr>
          <w:rFonts w:asciiTheme="majorHAnsi" w:hAnsiTheme="majorHAnsi"/>
          <w:sz w:val="22"/>
          <w:szCs w:val="22"/>
        </w:rPr>
        <w:t>A number of other</w:t>
      </w:r>
      <w:r w:rsidR="00785766" w:rsidRPr="00045C71">
        <w:rPr>
          <w:rFonts w:asciiTheme="majorHAnsi" w:hAnsiTheme="majorHAnsi"/>
          <w:sz w:val="22"/>
          <w:szCs w:val="22"/>
        </w:rPr>
        <w:t xml:space="preserve"> programme a</w:t>
      </w:r>
      <w:r w:rsidR="007F364F" w:rsidRPr="00045C71">
        <w:rPr>
          <w:rFonts w:asciiTheme="majorHAnsi" w:hAnsiTheme="majorHAnsi"/>
          <w:sz w:val="22"/>
          <w:szCs w:val="22"/>
        </w:rPr>
        <w:t xml:space="preserve">ctivities may become eligible to use the </w:t>
      </w:r>
      <w:r w:rsidR="007F364F" w:rsidRPr="00045C71">
        <w:rPr>
          <w:rFonts w:asciiTheme="majorHAnsi" w:hAnsiTheme="majorHAnsi"/>
          <w:i/>
          <w:sz w:val="22"/>
          <w:szCs w:val="22"/>
        </w:rPr>
        <w:t>DSS Data Exchange</w:t>
      </w:r>
      <w:r w:rsidRPr="00045C71">
        <w:rPr>
          <w:rFonts w:asciiTheme="majorHAnsi" w:hAnsiTheme="majorHAnsi"/>
          <w:sz w:val="22"/>
          <w:szCs w:val="22"/>
        </w:rPr>
        <w:t xml:space="preserve"> over time. I</w:t>
      </w:r>
      <w:r w:rsidR="00785766" w:rsidRPr="00045C71">
        <w:rPr>
          <w:rFonts w:asciiTheme="majorHAnsi" w:hAnsiTheme="majorHAnsi"/>
          <w:sz w:val="22"/>
          <w:szCs w:val="22"/>
        </w:rPr>
        <w:t>f required, additional a</w:t>
      </w:r>
      <w:r w:rsidRPr="00045C71">
        <w:rPr>
          <w:rFonts w:asciiTheme="majorHAnsi" w:hAnsiTheme="majorHAnsi"/>
          <w:sz w:val="22"/>
          <w:szCs w:val="22"/>
        </w:rPr>
        <w:t>ctivities</w:t>
      </w:r>
      <w:r w:rsidR="007F364F" w:rsidRPr="00045C71">
        <w:rPr>
          <w:rFonts w:asciiTheme="majorHAnsi" w:hAnsiTheme="majorHAnsi"/>
          <w:sz w:val="22"/>
          <w:szCs w:val="22"/>
        </w:rPr>
        <w:t xml:space="preserve"> in-scope for the </w:t>
      </w:r>
      <w:r w:rsidR="007F364F" w:rsidRPr="00045C71">
        <w:rPr>
          <w:rFonts w:asciiTheme="majorHAnsi" w:hAnsiTheme="majorHAnsi"/>
          <w:i/>
          <w:sz w:val="22"/>
          <w:szCs w:val="22"/>
        </w:rPr>
        <w:t>DSS Data Exchange</w:t>
      </w:r>
      <w:r w:rsidR="00785766" w:rsidRPr="00045C71">
        <w:rPr>
          <w:rFonts w:asciiTheme="majorHAnsi" w:hAnsiTheme="majorHAnsi"/>
          <w:sz w:val="22"/>
          <w:szCs w:val="22"/>
        </w:rPr>
        <w:t xml:space="preserve"> will be reflected in </w:t>
      </w:r>
      <w:r w:rsidR="007F364F" w:rsidRPr="00045C71">
        <w:rPr>
          <w:rFonts w:asciiTheme="majorHAnsi" w:hAnsiTheme="majorHAnsi"/>
          <w:sz w:val="22"/>
          <w:szCs w:val="22"/>
        </w:rPr>
        <w:t>updated version</w:t>
      </w:r>
      <w:r w:rsidR="00785766" w:rsidRPr="00045C71">
        <w:rPr>
          <w:rFonts w:asciiTheme="majorHAnsi" w:hAnsiTheme="majorHAnsi"/>
          <w:sz w:val="22"/>
          <w:szCs w:val="22"/>
        </w:rPr>
        <w:t>s</w:t>
      </w:r>
      <w:r w:rsidR="007F364F" w:rsidRPr="00045C71">
        <w:rPr>
          <w:rFonts w:asciiTheme="majorHAnsi" w:hAnsiTheme="majorHAnsi"/>
          <w:sz w:val="22"/>
          <w:szCs w:val="22"/>
        </w:rPr>
        <w:t xml:space="preserve"> of this document.</w:t>
      </w:r>
      <w:r w:rsidR="003E07F4" w:rsidRPr="00045C71">
        <w:rPr>
          <w:rFonts w:asciiTheme="majorHAnsi" w:hAnsiTheme="majorHAnsi"/>
          <w:sz w:val="22"/>
          <w:szCs w:val="22"/>
        </w:rPr>
        <w:t xml:space="preserve"> A</w:t>
      </w:r>
      <w:r w:rsidR="004B73A5" w:rsidRPr="00045C71">
        <w:rPr>
          <w:rFonts w:asciiTheme="majorHAnsi" w:hAnsiTheme="majorHAnsi"/>
          <w:sz w:val="22"/>
          <w:szCs w:val="22"/>
        </w:rPr>
        <w:t xml:space="preserve"> full list of data items</w:t>
      </w:r>
      <w:r w:rsidR="008021F4" w:rsidRPr="00045C71">
        <w:rPr>
          <w:rFonts w:asciiTheme="majorHAnsi" w:hAnsiTheme="majorHAnsi"/>
          <w:sz w:val="22"/>
          <w:szCs w:val="22"/>
        </w:rPr>
        <w:t xml:space="preserve"> collected as part of the new Framework</w:t>
      </w:r>
      <w:r w:rsidR="004B73A5" w:rsidRPr="00045C71">
        <w:rPr>
          <w:rFonts w:asciiTheme="majorHAnsi" w:hAnsiTheme="majorHAnsi"/>
          <w:sz w:val="22"/>
          <w:szCs w:val="22"/>
        </w:rPr>
        <w:t xml:space="preserve"> is at A</w:t>
      </w:r>
      <w:r w:rsidR="000F3D75" w:rsidRPr="00045C71">
        <w:rPr>
          <w:rFonts w:asciiTheme="majorHAnsi" w:hAnsiTheme="majorHAnsi"/>
          <w:sz w:val="22"/>
          <w:szCs w:val="22"/>
        </w:rPr>
        <w:t>ttachment 2</w:t>
      </w:r>
      <w:r w:rsidR="004B73A5" w:rsidRPr="00045C71">
        <w:rPr>
          <w:rFonts w:asciiTheme="majorHAnsi" w:hAnsiTheme="majorHAnsi"/>
          <w:sz w:val="22"/>
          <w:szCs w:val="22"/>
        </w:rPr>
        <w:t>.</w:t>
      </w:r>
    </w:p>
    <w:p w:rsidR="00037D65" w:rsidRPr="00D83CFE" w:rsidRDefault="00AA2C33" w:rsidP="00BC53CA">
      <w:pPr>
        <w:pStyle w:val="Heading2"/>
      </w:pPr>
      <w:bookmarkStart w:id="132" w:name="_Toc414973410"/>
      <w:r w:rsidRPr="00A46B7D">
        <w:t>8</w:t>
      </w:r>
      <w:r w:rsidR="001D458E" w:rsidRPr="00A46B7D">
        <w:t>.2</w:t>
      </w:r>
      <w:r w:rsidR="008021F4" w:rsidRPr="00A46B7D">
        <w:tab/>
        <w:t xml:space="preserve">Reporting </w:t>
      </w:r>
      <w:r w:rsidR="00DB6E08">
        <w:t>f</w:t>
      </w:r>
      <w:r w:rsidR="008021F4" w:rsidRPr="00D83CFE">
        <w:t>requency</w:t>
      </w:r>
      <w:bookmarkEnd w:id="132"/>
      <w:r w:rsidR="008021F4" w:rsidRPr="00D83CFE">
        <w:t xml:space="preserve"> </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As part of the new way of working for grant</w:t>
      </w:r>
      <w:r w:rsidR="00BD60EC" w:rsidRPr="00045C71">
        <w:rPr>
          <w:rFonts w:asciiTheme="majorHAnsi" w:hAnsiTheme="majorHAnsi"/>
          <w:sz w:val="22"/>
          <w:szCs w:val="22"/>
        </w:rPr>
        <w:t>s</w:t>
      </w:r>
      <w:r w:rsidRPr="00045C71">
        <w:rPr>
          <w:rFonts w:asciiTheme="majorHAnsi" w:hAnsiTheme="majorHAnsi"/>
          <w:sz w:val="22"/>
          <w:szCs w:val="22"/>
        </w:rPr>
        <w:t>, two standardised six monthly programme performance reporting periods have been introduced.  Service providers will then have an additional 30 days to finalise and submit data.</w:t>
      </w:r>
    </w:p>
    <w:p w:rsidR="0062424B" w:rsidRPr="00045C71" w:rsidRDefault="0062424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Reporting period 1 runs from 1 July – 31 December (and is closed 30 days later on 30 January).</w:t>
      </w:r>
    </w:p>
    <w:p w:rsidR="0062424B" w:rsidRPr="00045C71" w:rsidRDefault="0062424B" w:rsidP="00056AB1">
      <w:pPr>
        <w:pStyle w:val="ListParagraph"/>
        <w:numPr>
          <w:ilvl w:val="0"/>
          <w:numId w:val="3"/>
        </w:numPr>
        <w:ind w:left="284" w:hanging="284"/>
        <w:rPr>
          <w:rFonts w:asciiTheme="majorHAnsi" w:hAnsiTheme="majorHAnsi"/>
          <w:sz w:val="22"/>
          <w:szCs w:val="22"/>
        </w:rPr>
      </w:pPr>
      <w:r w:rsidRPr="00045C71">
        <w:rPr>
          <w:rFonts w:asciiTheme="majorHAnsi" w:hAnsiTheme="majorHAnsi"/>
          <w:sz w:val="22"/>
          <w:szCs w:val="22"/>
        </w:rPr>
        <w:t>Reporting period two runs from 1 January to 30 June (and is closed 30 days later on 30 July).</w:t>
      </w:r>
    </w:p>
    <w:p w:rsidR="002929D6" w:rsidRDefault="0062424B" w:rsidP="002A3BCA">
      <w:pPr>
        <w:rPr>
          <w:rFonts w:asciiTheme="majorHAnsi" w:hAnsiTheme="majorHAnsi"/>
          <w:sz w:val="22"/>
          <w:szCs w:val="22"/>
        </w:rPr>
      </w:pPr>
      <w:r w:rsidRPr="00045C71">
        <w:rPr>
          <w:rFonts w:asciiTheme="majorHAnsi" w:hAnsiTheme="majorHAnsi"/>
          <w:sz w:val="22"/>
          <w:szCs w:val="22"/>
        </w:rPr>
        <w:t>Service providers can choose to enter data any time within a reporting period.  Once a reporting period has closed (30 Januar</w:t>
      </w:r>
      <w:r w:rsidR="001151B0" w:rsidRPr="00045C71">
        <w:rPr>
          <w:rFonts w:asciiTheme="majorHAnsi" w:hAnsiTheme="majorHAnsi"/>
          <w:sz w:val="22"/>
          <w:szCs w:val="22"/>
        </w:rPr>
        <w:t>y and 30 July)</w:t>
      </w:r>
      <w:r w:rsidRPr="00045C71">
        <w:rPr>
          <w:rFonts w:asciiTheme="majorHAnsi" w:hAnsiTheme="majorHAnsi"/>
          <w:sz w:val="22"/>
          <w:szCs w:val="22"/>
        </w:rPr>
        <w:t xml:space="preserve"> this data will not be able to be submitted to the </w:t>
      </w:r>
      <w:r w:rsidRPr="00045C71">
        <w:rPr>
          <w:rFonts w:asciiTheme="majorHAnsi" w:hAnsiTheme="majorHAnsi"/>
          <w:sz w:val="22"/>
          <w:szCs w:val="22"/>
        </w:rPr>
        <w:lastRenderedPageBreak/>
        <w:t xml:space="preserve">Department, except under exceptional circumstances following consultation </w:t>
      </w:r>
      <w:r w:rsidR="002929D6">
        <w:rPr>
          <w:rFonts w:asciiTheme="majorHAnsi" w:hAnsiTheme="majorHAnsi"/>
          <w:sz w:val="22"/>
          <w:szCs w:val="22"/>
        </w:rPr>
        <w:t>with Grant Agreement Managers.</w:t>
      </w:r>
    </w:p>
    <w:p w:rsidR="00037D65" w:rsidRPr="00D83CFE" w:rsidRDefault="00AA2C33" w:rsidP="00BC53CA">
      <w:pPr>
        <w:pStyle w:val="Heading2"/>
      </w:pPr>
      <w:bookmarkStart w:id="133" w:name="_Toc414973411"/>
      <w:r w:rsidRPr="00D83CFE">
        <w:t>8</w:t>
      </w:r>
      <w:r w:rsidR="001D458E" w:rsidRPr="00A46B7D">
        <w:t>.3</w:t>
      </w:r>
      <w:r w:rsidR="002A3BCA" w:rsidRPr="00A46B7D">
        <w:tab/>
      </w:r>
      <w:r w:rsidR="00BD60EC" w:rsidRPr="00A46B7D">
        <w:t xml:space="preserve">Flexible ways </w:t>
      </w:r>
      <w:r w:rsidR="00BD60EC" w:rsidRPr="00D83CFE">
        <w:t>to transmit data</w:t>
      </w:r>
      <w:bookmarkEnd w:id="133"/>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 xml:space="preserve">Service providers funded to deliver </w:t>
      </w:r>
      <w:r w:rsidR="00785766" w:rsidRPr="00045C71">
        <w:rPr>
          <w:rFonts w:asciiTheme="majorHAnsi" w:hAnsiTheme="majorHAnsi"/>
          <w:sz w:val="22"/>
          <w:szCs w:val="22"/>
        </w:rPr>
        <w:t>programme a</w:t>
      </w:r>
      <w:r w:rsidR="001151B0" w:rsidRPr="00045C71">
        <w:rPr>
          <w:rFonts w:asciiTheme="majorHAnsi" w:hAnsiTheme="majorHAnsi"/>
          <w:sz w:val="22"/>
          <w:szCs w:val="22"/>
        </w:rPr>
        <w:t xml:space="preserve">ctivities </w:t>
      </w:r>
      <w:r w:rsidRPr="00045C71">
        <w:rPr>
          <w:rFonts w:asciiTheme="majorHAnsi" w:hAnsiTheme="majorHAnsi"/>
          <w:sz w:val="22"/>
          <w:szCs w:val="22"/>
        </w:rPr>
        <w:t xml:space="preserve">that are in-scope for the </w:t>
      </w:r>
      <w:r w:rsidRPr="00045C71">
        <w:rPr>
          <w:rFonts w:asciiTheme="majorHAnsi" w:hAnsiTheme="majorHAnsi"/>
          <w:i/>
          <w:sz w:val="22"/>
          <w:szCs w:val="22"/>
        </w:rPr>
        <w:t>DSS Data Exchange</w:t>
      </w:r>
      <w:r w:rsidRPr="00045C71">
        <w:rPr>
          <w:rFonts w:asciiTheme="majorHAnsi" w:hAnsiTheme="majorHAnsi"/>
          <w:sz w:val="22"/>
          <w:szCs w:val="22"/>
        </w:rPr>
        <w:t xml:space="preserve"> mu</w:t>
      </w:r>
      <w:r w:rsidR="00785766" w:rsidRPr="00045C71">
        <w:rPr>
          <w:rFonts w:asciiTheme="majorHAnsi" w:hAnsiTheme="majorHAnsi"/>
          <w:sz w:val="22"/>
          <w:szCs w:val="22"/>
        </w:rPr>
        <w:t>st provide their data to DSS through</w:t>
      </w:r>
      <w:r w:rsidRPr="00045C71">
        <w:rPr>
          <w:rFonts w:asciiTheme="majorHAnsi" w:hAnsiTheme="majorHAnsi"/>
          <w:sz w:val="22"/>
          <w:szCs w:val="22"/>
        </w:rPr>
        <w:t xml:space="preserve"> an approved mechanism.</w:t>
      </w:r>
      <w:r w:rsidR="00BD60EC" w:rsidRPr="00045C71">
        <w:rPr>
          <w:rFonts w:asciiTheme="majorHAnsi" w:hAnsiTheme="majorHAnsi"/>
          <w:sz w:val="22"/>
          <w:szCs w:val="22"/>
        </w:rPr>
        <w:t xml:space="preserve"> </w:t>
      </w:r>
      <w:r w:rsidRPr="00045C71">
        <w:rPr>
          <w:rFonts w:asciiTheme="majorHAnsi" w:hAnsiTheme="majorHAnsi"/>
          <w:sz w:val="22"/>
          <w:szCs w:val="22"/>
        </w:rPr>
        <w:t xml:space="preserve">The </w:t>
      </w:r>
      <w:r w:rsidRPr="00045C71">
        <w:rPr>
          <w:rFonts w:asciiTheme="majorHAnsi" w:hAnsiTheme="majorHAnsi"/>
          <w:i/>
          <w:sz w:val="22"/>
          <w:szCs w:val="22"/>
        </w:rPr>
        <w:t>DSS Data Exchange</w:t>
      </w:r>
      <w:r w:rsidR="00785766" w:rsidRPr="00045C71">
        <w:rPr>
          <w:rFonts w:asciiTheme="majorHAnsi" w:hAnsiTheme="majorHAnsi"/>
          <w:i/>
          <w:sz w:val="22"/>
          <w:szCs w:val="22"/>
        </w:rPr>
        <w:t xml:space="preserve"> </w:t>
      </w:r>
      <w:r w:rsidR="0049522E" w:rsidRPr="00045C71">
        <w:rPr>
          <w:rFonts w:asciiTheme="majorHAnsi" w:hAnsiTheme="majorHAnsi"/>
          <w:i/>
          <w:sz w:val="22"/>
          <w:szCs w:val="22"/>
        </w:rPr>
        <w:t xml:space="preserve">Framework </w:t>
      </w:r>
      <w:r w:rsidR="0049522E" w:rsidRPr="00045C71">
        <w:rPr>
          <w:rFonts w:asciiTheme="majorHAnsi" w:hAnsiTheme="majorHAnsi"/>
          <w:sz w:val="22"/>
          <w:szCs w:val="22"/>
        </w:rPr>
        <w:t>allows</w:t>
      </w:r>
      <w:r w:rsidRPr="00045C71">
        <w:rPr>
          <w:rFonts w:asciiTheme="majorHAnsi" w:hAnsiTheme="majorHAnsi"/>
          <w:sz w:val="22"/>
          <w:szCs w:val="22"/>
        </w:rPr>
        <w:t xml:space="preserve"> for three different ways that service providers can transmit their data into the </w:t>
      </w:r>
      <w:r w:rsidRPr="00045C71">
        <w:rPr>
          <w:rFonts w:asciiTheme="majorHAnsi" w:hAnsiTheme="majorHAnsi"/>
          <w:i/>
          <w:sz w:val="22"/>
          <w:szCs w:val="22"/>
        </w:rPr>
        <w:t>DSS Data Exchange</w:t>
      </w:r>
      <w:r w:rsidRPr="00045C71">
        <w:rPr>
          <w:rFonts w:asciiTheme="majorHAnsi" w:hAnsiTheme="majorHAnsi"/>
          <w:sz w:val="22"/>
          <w:szCs w:val="22"/>
        </w:rPr>
        <w:t>.</w:t>
      </w:r>
    </w:p>
    <w:p w:rsidR="00BD60EC" w:rsidRPr="00E2214F" w:rsidRDefault="00427465" w:rsidP="00E2214F">
      <w:pPr>
        <w:rPr>
          <w:rFonts w:asciiTheme="majorHAnsi" w:hAnsiTheme="majorHAnsi"/>
          <w:b/>
          <w:sz w:val="22"/>
          <w:szCs w:val="22"/>
        </w:rPr>
      </w:pPr>
      <w:r>
        <w:rPr>
          <w:rFonts w:asciiTheme="majorHAnsi" w:hAnsiTheme="majorHAnsi"/>
          <w:b/>
          <w:sz w:val="22"/>
          <w:szCs w:val="22"/>
        </w:rPr>
        <w:t>Free Web Based Portal</w:t>
      </w:r>
      <w:bookmarkStart w:id="134" w:name="_GoBack"/>
      <w:bookmarkEnd w:id="134"/>
    </w:p>
    <w:p w:rsidR="00BD60EC" w:rsidRPr="00045C71" w:rsidRDefault="00BD60EC" w:rsidP="002A3BCA">
      <w:pPr>
        <w:rPr>
          <w:rFonts w:asciiTheme="majorHAnsi" w:hAnsiTheme="majorHAnsi"/>
          <w:sz w:val="22"/>
          <w:szCs w:val="22"/>
        </w:rPr>
      </w:pPr>
      <w:r w:rsidRPr="00045C71">
        <w:rPr>
          <w:rFonts w:asciiTheme="majorHAnsi" w:hAnsiTheme="majorHAnsi"/>
          <w:sz w:val="22"/>
          <w:szCs w:val="22"/>
        </w:rPr>
        <w:t>Service providers</w:t>
      </w:r>
      <w:r w:rsidR="0062424B" w:rsidRPr="00045C71">
        <w:rPr>
          <w:rFonts w:asciiTheme="majorHAnsi" w:hAnsiTheme="majorHAnsi"/>
          <w:sz w:val="22"/>
          <w:szCs w:val="22"/>
        </w:rPr>
        <w:t xml:space="preserve"> </w:t>
      </w:r>
      <w:r w:rsidRPr="00045C71">
        <w:rPr>
          <w:rFonts w:asciiTheme="majorHAnsi" w:hAnsiTheme="majorHAnsi"/>
          <w:sz w:val="22"/>
          <w:szCs w:val="22"/>
        </w:rPr>
        <w:t xml:space="preserve">may use the </w:t>
      </w:r>
      <w:r w:rsidRPr="00045C71">
        <w:rPr>
          <w:rFonts w:asciiTheme="majorHAnsi" w:hAnsiTheme="majorHAnsi"/>
          <w:i/>
          <w:sz w:val="22"/>
          <w:szCs w:val="22"/>
        </w:rPr>
        <w:t>DSS Data Exchange</w:t>
      </w:r>
      <w:r w:rsidRPr="00045C71">
        <w:rPr>
          <w:rFonts w:asciiTheme="majorHAnsi" w:hAnsiTheme="majorHAnsi"/>
          <w:sz w:val="22"/>
          <w:szCs w:val="22"/>
        </w:rPr>
        <w:t xml:space="preserve"> web based portal to submit their data. This system can be used like a free case management system. This option may be most relevant to service providers who</w:t>
      </w:r>
      <w:r w:rsidR="0062424B" w:rsidRPr="00045C71">
        <w:rPr>
          <w:rFonts w:asciiTheme="majorHAnsi" w:hAnsiTheme="majorHAnsi"/>
          <w:sz w:val="22"/>
          <w:szCs w:val="22"/>
        </w:rPr>
        <w:t xml:space="preserve"> do not have their own propriety software to co</w:t>
      </w:r>
      <w:r w:rsidRPr="00045C71">
        <w:rPr>
          <w:rFonts w:asciiTheme="majorHAnsi" w:hAnsiTheme="majorHAnsi"/>
          <w:sz w:val="22"/>
          <w:szCs w:val="22"/>
        </w:rPr>
        <w:t>llect client level data, or if their existing system</w:t>
      </w:r>
      <w:r w:rsidR="0062424B" w:rsidRPr="00045C71">
        <w:rPr>
          <w:rFonts w:asciiTheme="majorHAnsi" w:hAnsiTheme="majorHAnsi"/>
          <w:sz w:val="22"/>
          <w:szCs w:val="22"/>
        </w:rPr>
        <w:t xml:space="preserve"> cannot accommodate the requirements to submit </w:t>
      </w:r>
      <w:r w:rsidRPr="00045C71">
        <w:rPr>
          <w:rFonts w:asciiTheme="majorHAnsi" w:hAnsiTheme="majorHAnsi"/>
          <w:sz w:val="22"/>
          <w:szCs w:val="22"/>
        </w:rPr>
        <w:t>data through</w:t>
      </w:r>
      <w:r w:rsidR="0062424B" w:rsidRPr="00045C71">
        <w:rPr>
          <w:rFonts w:asciiTheme="majorHAnsi" w:hAnsiTheme="majorHAnsi"/>
          <w:sz w:val="22"/>
          <w:szCs w:val="22"/>
        </w:rPr>
        <w:t xml:space="preserve"> </w:t>
      </w:r>
      <w:r w:rsidRPr="00045C71">
        <w:rPr>
          <w:rFonts w:asciiTheme="majorHAnsi" w:hAnsiTheme="majorHAnsi"/>
          <w:sz w:val="22"/>
          <w:szCs w:val="22"/>
        </w:rPr>
        <w:t xml:space="preserve">either </w:t>
      </w:r>
      <w:r w:rsidR="0062424B" w:rsidRPr="00045C71">
        <w:rPr>
          <w:rFonts w:asciiTheme="majorHAnsi" w:hAnsiTheme="majorHAnsi"/>
          <w:sz w:val="22"/>
          <w:szCs w:val="22"/>
        </w:rPr>
        <w:t xml:space="preserve">system to system </w:t>
      </w:r>
      <w:r w:rsidRPr="00045C71">
        <w:rPr>
          <w:rFonts w:asciiTheme="majorHAnsi" w:hAnsiTheme="majorHAnsi"/>
          <w:sz w:val="22"/>
          <w:szCs w:val="22"/>
        </w:rPr>
        <w:t>transfers or bulk upload</w:t>
      </w:r>
      <w:r w:rsidR="0062424B" w:rsidRPr="00045C71">
        <w:rPr>
          <w:rFonts w:asciiTheme="majorHAnsi" w:hAnsiTheme="majorHAnsi"/>
          <w:sz w:val="22"/>
          <w:szCs w:val="22"/>
        </w:rPr>
        <w:t xml:space="preserve">. </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 xml:space="preserve">This application collects the data requirements set out in this document and </w:t>
      </w:r>
      <w:r w:rsidR="00F1106E" w:rsidRPr="00045C71">
        <w:rPr>
          <w:rFonts w:asciiTheme="majorHAnsi" w:hAnsiTheme="majorHAnsi"/>
          <w:sz w:val="22"/>
          <w:szCs w:val="22"/>
        </w:rPr>
        <w:t>is available to service providers</w:t>
      </w:r>
      <w:r w:rsidRPr="00045C71">
        <w:rPr>
          <w:rFonts w:asciiTheme="majorHAnsi" w:hAnsiTheme="majorHAnsi"/>
          <w:sz w:val="22"/>
          <w:szCs w:val="22"/>
        </w:rPr>
        <w:t xml:space="preserve"> funded to</w:t>
      </w:r>
      <w:r w:rsidR="00785766" w:rsidRPr="00045C71">
        <w:rPr>
          <w:rFonts w:asciiTheme="majorHAnsi" w:hAnsiTheme="majorHAnsi"/>
          <w:sz w:val="22"/>
          <w:szCs w:val="22"/>
        </w:rPr>
        <w:t xml:space="preserve"> deliver an in-scope programme a</w:t>
      </w:r>
      <w:r w:rsidRPr="00045C71">
        <w:rPr>
          <w:rFonts w:asciiTheme="majorHAnsi" w:hAnsiTheme="majorHAnsi"/>
          <w:sz w:val="22"/>
          <w:szCs w:val="22"/>
        </w:rPr>
        <w:t>ctivity</w:t>
      </w:r>
      <w:r w:rsidR="00F1106E" w:rsidRPr="00045C71">
        <w:rPr>
          <w:rFonts w:asciiTheme="majorHAnsi" w:hAnsiTheme="majorHAnsi"/>
          <w:sz w:val="22"/>
          <w:szCs w:val="22"/>
        </w:rPr>
        <w:t xml:space="preserve">. </w:t>
      </w:r>
    </w:p>
    <w:p w:rsidR="00BD60EC" w:rsidRPr="00045C71" w:rsidRDefault="00BD60EC" w:rsidP="00BD60EC">
      <w:pPr>
        <w:rPr>
          <w:rFonts w:asciiTheme="majorHAnsi" w:hAnsiTheme="majorHAnsi"/>
          <w:sz w:val="22"/>
          <w:szCs w:val="22"/>
        </w:rPr>
      </w:pPr>
      <w:r w:rsidRPr="00045C71">
        <w:rPr>
          <w:rFonts w:asciiTheme="majorHAnsi" w:hAnsiTheme="majorHAnsi"/>
          <w:sz w:val="22"/>
          <w:szCs w:val="22"/>
        </w:rPr>
        <w:t xml:space="preserve">For service providers choosing to use the free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access is gained via an AUSkey account. AUSkey is a secure </w:t>
      </w:r>
      <w:r w:rsidR="00134DC6">
        <w:rPr>
          <w:rFonts w:asciiTheme="majorHAnsi" w:hAnsiTheme="majorHAnsi"/>
          <w:sz w:val="22"/>
          <w:szCs w:val="22"/>
        </w:rPr>
        <w:t>credential</w:t>
      </w:r>
      <w:r w:rsidR="00134DC6" w:rsidRPr="00045C71">
        <w:rPr>
          <w:rFonts w:asciiTheme="majorHAnsi" w:hAnsiTheme="majorHAnsi"/>
          <w:sz w:val="22"/>
          <w:szCs w:val="22"/>
        </w:rPr>
        <w:t xml:space="preserve"> </w:t>
      </w:r>
      <w:r w:rsidRPr="00045C71">
        <w:rPr>
          <w:rFonts w:asciiTheme="majorHAnsi" w:hAnsiTheme="majorHAnsi"/>
          <w:sz w:val="22"/>
          <w:szCs w:val="22"/>
        </w:rPr>
        <w:t>that identifies you when you use participating government online services on behalf of a business</w:t>
      </w:r>
      <w:r w:rsidR="00134DC6">
        <w:rPr>
          <w:rFonts w:asciiTheme="majorHAnsi" w:hAnsiTheme="majorHAnsi"/>
          <w:sz w:val="22"/>
          <w:szCs w:val="22"/>
        </w:rPr>
        <w:t xml:space="preserve"> or entity</w:t>
      </w:r>
      <w:r w:rsidRPr="00045C71">
        <w:rPr>
          <w:rFonts w:asciiTheme="majorHAnsi" w:hAnsiTheme="majorHAnsi"/>
          <w:sz w:val="22"/>
          <w:szCs w:val="22"/>
        </w:rPr>
        <w:t>.  All government agencies are required to implement AUSkey for all new business to government transactions. AUSkey is administered by the Australian Business Register.</w:t>
      </w:r>
    </w:p>
    <w:p w:rsidR="00BD60EC" w:rsidRPr="00045C71" w:rsidRDefault="00BD60EC" w:rsidP="00BD60EC">
      <w:pPr>
        <w:rPr>
          <w:rFonts w:asciiTheme="majorHAnsi" w:hAnsiTheme="majorHAnsi"/>
          <w:sz w:val="22"/>
          <w:szCs w:val="22"/>
        </w:rPr>
      </w:pPr>
      <w:r w:rsidRPr="00045C71">
        <w:rPr>
          <w:rFonts w:asciiTheme="majorHAnsi" w:hAnsiTheme="majorHAnsi"/>
          <w:sz w:val="22"/>
          <w:szCs w:val="22"/>
        </w:rPr>
        <w:t xml:space="preserve">Prior to requesting a </w:t>
      </w:r>
      <w:r w:rsidRPr="00045C71">
        <w:rPr>
          <w:rFonts w:asciiTheme="majorHAnsi" w:hAnsiTheme="majorHAnsi"/>
          <w:i/>
          <w:iCs/>
          <w:sz w:val="22"/>
          <w:szCs w:val="22"/>
        </w:rPr>
        <w:t>DSS Data Exchange</w:t>
      </w:r>
      <w:r w:rsidRPr="00045C71">
        <w:rPr>
          <w:rFonts w:asciiTheme="majorHAnsi" w:hAnsiTheme="majorHAnsi"/>
          <w:sz w:val="22"/>
          <w:szCs w:val="22"/>
        </w:rPr>
        <w:t xml:space="preserve"> user account your organisation must be registered with AUSkey and account holders must be issued an </w:t>
      </w:r>
      <w:r w:rsidR="00134DC6">
        <w:rPr>
          <w:rFonts w:asciiTheme="majorHAnsi" w:hAnsiTheme="majorHAnsi"/>
          <w:sz w:val="22"/>
          <w:szCs w:val="22"/>
        </w:rPr>
        <w:t xml:space="preserve">individual </w:t>
      </w:r>
      <w:r w:rsidRPr="00045C71">
        <w:rPr>
          <w:rFonts w:asciiTheme="majorHAnsi" w:hAnsiTheme="majorHAnsi"/>
          <w:sz w:val="22"/>
          <w:szCs w:val="22"/>
        </w:rPr>
        <w:t xml:space="preserve">AUSkey certificate. If your organisation is not already registered for AUSkey, further information about how to register is available on the </w:t>
      </w:r>
      <w:hyperlink r:id="rId21" w:history="1">
        <w:r w:rsidRPr="00045C71">
          <w:rPr>
            <w:rStyle w:val="Hyperlink"/>
            <w:rFonts w:asciiTheme="majorHAnsi" w:hAnsiTheme="majorHAnsi"/>
            <w:sz w:val="22"/>
            <w:szCs w:val="22"/>
          </w:rPr>
          <w:t>Australian Business Register website</w:t>
        </w:r>
      </w:hyperlink>
      <w:r w:rsidR="00F6699E" w:rsidRPr="00045C71">
        <w:rPr>
          <w:rFonts w:asciiTheme="majorHAnsi" w:hAnsiTheme="majorHAnsi"/>
          <w:sz w:val="22"/>
          <w:szCs w:val="22"/>
        </w:rPr>
        <w:t>.</w:t>
      </w:r>
    </w:p>
    <w:p w:rsidR="00014DBE" w:rsidRPr="00045C71" w:rsidRDefault="00BD60EC" w:rsidP="002A3BCA">
      <w:pPr>
        <w:rPr>
          <w:rFonts w:asciiTheme="majorHAnsi" w:hAnsiTheme="majorHAnsi"/>
          <w:sz w:val="22"/>
          <w:szCs w:val="22"/>
        </w:rPr>
      </w:pPr>
      <w:r w:rsidRPr="00045C71">
        <w:rPr>
          <w:rFonts w:asciiTheme="majorHAnsi" w:hAnsiTheme="majorHAnsi"/>
          <w:sz w:val="22"/>
          <w:szCs w:val="22"/>
        </w:rPr>
        <w:t xml:space="preserve">Once your organisation is registered for AUSkey, each individual user within your organisation will need to complete the </w:t>
      </w:r>
      <w:hyperlink r:id="rId22" w:history="1">
        <w:r w:rsidRPr="00045C71">
          <w:rPr>
            <w:rFonts w:asciiTheme="majorHAnsi" w:hAnsiTheme="majorHAnsi"/>
            <w:sz w:val="22"/>
            <w:szCs w:val="22"/>
          </w:rPr>
          <w:t>DSS Data Exchange User Access Request Form</w:t>
        </w:r>
      </w:hyperlink>
      <w:r w:rsidRPr="00045C71">
        <w:rPr>
          <w:rFonts w:asciiTheme="majorHAnsi" w:hAnsiTheme="majorHAnsi"/>
          <w:sz w:val="22"/>
          <w:szCs w:val="22"/>
        </w:rPr>
        <w:t xml:space="preserve"> and email the form to </w:t>
      </w:r>
      <w:hyperlink r:id="rId23" w:history="1">
        <w:r w:rsidRPr="00045C71">
          <w:rPr>
            <w:rFonts w:asciiTheme="majorHAnsi" w:hAnsiTheme="majorHAnsi"/>
            <w:sz w:val="22"/>
            <w:szCs w:val="22"/>
          </w:rPr>
          <w:t>dssdataexchange.helpdesk@dss.gov.au</w:t>
        </w:r>
      </w:hyperlink>
      <w:r w:rsidRPr="00045C71">
        <w:rPr>
          <w:rFonts w:asciiTheme="majorHAnsi" w:hAnsiTheme="majorHAnsi"/>
          <w:sz w:val="22"/>
          <w:szCs w:val="22"/>
        </w:rPr>
        <w:t>.</w:t>
      </w:r>
      <w:r w:rsidR="00134DC6">
        <w:rPr>
          <w:rFonts w:asciiTheme="majorHAnsi" w:hAnsiTheme="majorHAnsi"/>
          <w:sz w:val="22"/>
          <w:szCs w:val="22"/>
        </w:rPr>
        <w:t xml:space="preserve"> </w:t>
      </w:r>
      <w:r w:rsidRPr="00045C71">
        <w:rPr>
          <w:rFonts w:asciiTheme="majorHAnsi" w:hAnsiTheme="majorHAnsi"/>
          <w:sz w:val="22"/>
          <w:szCs w:val="22"/>
        </w:rPr>
        <w:t xml:space="preserve">The </w:t>
      </w:r>
      <w:hyperlink r:id="rId24" w:history="1">
        <w:r w:rsidRPr="0012601C">
          <w:rPr>
            <w:rFonts w:asciiTheme="majorHAnsi" w:hAnsiTheme="majorHAnsi"/>
            <w:i/>
            <w:color w:val="721117"/>
            <w:sz w:val="22"/>
            <w:szCs w:val="22"/>
            <w:u w:val="single"/>
          </w:rPr>
          <w:t>DSS Data Exchange User Access Request Form</w:t>
        </w:r>
      </w:hyperlink>
      <w:r w:rsidRPr="00045C71">
        <w:rPr>
          <w:rFonts w:asciiTheme="majorHAnsi" w:hAnsiTheme="majorHAnsi"/>
          <w:sz w:val="22"/>
          <w:szCs w:val="22"/>
        </w:rPr>
        <w:t xml:space="preserve"> is available on the DSS website.</w:t>
      </w:r>
      <w:r w:rsidR="001673A8" w:rsidRPr="00045C71">
        <w:rPr>
          <w:rFonts w:asciiTheme="majorHAnsi" w:hAnsiTheme="majorHAnsi"/>
          <w:sz w:val="22"/>
          <w:szCs w:val="22"/>
        </w:rPr>
        <w:t xml:space="preserve"> </w:t>
      </w:r>
      <w:r w:rsidRPr="00045C71">
        <w:rPr>
          <w:rFonts w:asciiTheme="majorHAnsi" w:hAnsiTheme="majorHAnsi"/>
          <w:sz w:val="22"/>
          <w:szCs w:val="22"/>
        </w:rPr>
        <w:t xml:space="preserve">Further guidance about accessing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is available in </w:t>
      </w:r>
      <w:hyperlink r:id="rId25" w:history="1">
        <w:r w:rsidRPr="003B0820">
          <w:rPr>
            <w:rStyle w:val="Hyperlink"/>
            <w:rFonts w:asciiTheme="majorHAnsi" w:hAnsiTheme="majorHAnsi"/>
            <w:i/>
            <w:sz w:val="22"/>
            <w:szCs w:val="22"/>
          </w:rPr>
          <w:t>Task Card 1 – How to access the DSS Data Exchange</w:t>
        </w:r>
        <w:r w:rsidR="00785766" w:rsidRPr="003B0820">
          <w:rPr>
            <w:rStyle w:val="Hyperlink"/>
            <w:rFonts w:asciiTheme="majorHAnsi" w:hAnsiTheme="majorHAnsi"/>
            <w:i/>
            <w:sz w:val="22"/>
            <w:szCs w:val="22"/>
          </w:rPr>
          <w:t xml:space="preserve"> System</w:t>
        </w:r>
      </w:hyperlink>
      <w:r w:rsidR="00785766" w:rsidRPr="00045C71">
        <w:rPr>
          <w:rFonts w:asciiTheme="majorHAnsi" w:hAnsiTheme="majorHAnsi"/>
          <w:i/>
          <w:sz w:val="22"/>
          <w:szCs w:val="22"/>
        </w:rPr>
        <w:t xml:space="preserve"> </w:t>
      </w:r>
      <w:r w:rsidR="00785766" w:rsidRPr="00045C71">
        <w:rPr>
          <w:rFonts w:asciiTheme="majorHAnsi" w:hAnsiTheme="majorHAnsi"/>
          <w:sz w:val="22"/>
          <w:szCs w:val="22"/>
        </w:rPr>
        <w:t>on the DSS website</w:t>
      </w:r>
      <w:r w:rsidRPr="00045C71">
        <w:rPr>
          <w:rFonts w:asciiTheme="majorHAnsi" w:hAnsiTheme="majorHAnsi"/>
          <w:sz w:val="22"/>
          <w:szCs w:val="22"/>
        </w:rPr>
        <w:t>.</w:t>
      </w:r>
    </w:p>
    <w:p w:rsidR="00BD60EC" w:rsidRPr="00427465" w:rsidRDefault="00427465" w:rsidP="00427465">
      <w:pPr>
        <w:rPr>
          <w:rFonts w:asciiTheme="majorHAnsi" w:hAnsiTheme="majorHAnsi"/>
          <w:b/>
          <w:sz w:val="22"/>
          <w:szCs w:val="22"/>
        </w:rPr>
      </w:pPr>
      <w:r>
        <w:rPr>
          <w:rFonts w:asciiTheme="majorHAnsi" w:hAnsiTheme="majorHAnsi"/>
          <w:b/>
          <w:sz w:val="22"/>
          <w:szCs w:val="22"/>
        </w:rPr>
        <w:t>System to System Transfers</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 xml:space="preserve">Service providers with their own client management systems capable of pushing data via web services through to DSS can continue using their own case management tools to collect and transfer the data. In order for this to occur, service providers will need to </w:t>
      </w:r>
      <w:r w:rsidR="00F1106E" w:rsidRPr="00045C71">
        <w:rPr>
          <w:rFonts w:asciiTheme="majorHAnsi" w:hAnsiTheme="majorHAnsi"/>
          <w:sz w:val="22"/>
          <w:szCs w:val="22"/>
        </w:rPr>
        <w:t xml:space="preserve">make a one-off </w:t>
      </w:r>
      <w:r w:rsidRPr="00045C71">
        <w:rPr>
          <w:rFonts w:asciiTheme="majorHAnsi" w:hAnsiTheme="majorHAnsi"/>
          <w:sz w:val="22"/>
          <w:szCs w:val="22"/>
        </w:rPr>
        <w:t>adjust</w:t>
      </w:r>
      <w:r w:rsidR="00F1106E" w:rsidRPr="00045C71">
        <w:rPr>
          <w:rFonts w:asciiTheme="majorHAnsi" w:hAnsiTheme="majorHAnsi"/>
          <w:sz w:val="22"/>
          <w:szCs w:val="22"/>
        </w:rPr>
        <w:t>ment to</w:t>
      </w:r>
      <w:r w:rsidRPr="00045C71">
        <w:rPr>
          <w:rFonts w:asciiTheme="majorHAnsi" w:hAnsiTheme="majorHAnsi"/>
          <w:sz w:val="22"/>
          <w:szCs w:val="22"/>
        </w:rPr>
        <w:t xml:space="preserve"> their application in accordance with the </w:t>
      </w:r>
      <w:r w:rsidRPr="00045C71">
        <w:rPr>
          <w:rFonts w:asciiTheme="majorHAnsi" w:hAnsiTheme="majorHAnsi"/>
          <w:i/>
          <w:sz w:val="22"/>
          <w:szCs w:val="22"/>
        </w:rPr>
        <w:t>DSS Data Exchange Technical Specifications</w:t>
      </w:r>
      <w:r w:rsidR="00214512" w:rsidRPr="00045C71">
        <w:rPr>
          <w:rFonts w:asciiTheme="majorHAnsi" w:hAnsiTheme="majorHAnsi"/>
          <w:i/>
          <w:sz w:val="22"/>
          <w:szCs w:val="22"/>
        </w:rPr>
        <w:t>.</w:t>
      </w:r>
      <w:r w:rsidRPr="00045C71">
        <w:rPr>
          <w:rFonts w:asciiTheme="majorHAnsi" w:hAnsiTheme="majorHAnsi"/>
          <w:sz w:val="22"/>
          <w:szCs w:val="22"/>
        </w:rPr>
        <w:t xml:space="preserve"> </w:t>
      </w:r>
      <w:r w:rsidR="00CC6154">
        <w:rPr>
          <w:rFonts w:asciiTheme="majorHAnsi" w:hAnsiTheme="majorHAnsi"/>
          <w:sz w:val="22"/>
          <w:szCs w:val="22"/>
        </w:rPr>
        <w:t>The Technical Specifications will be updated periodically to reflect enhancements to the system and are available o</w:t>
      </w:r>
      <w:r w:rsidR="008D5A45">
        <w:rPr>
          <w:rFonts w:asciiTheme="majorHAnsi" w:hAnsiTheme="majorHAnsi"/>
          <w:sz w:val="22"/>
          <w:szCs w:val="22"/>
        </w:rPr>
        <w:t>n</w:t>
      </w:r>
      <w:r w:rsidR="00CC6154">
        <w:rPr>
          <w:rFonts w:asciiTheme="majorHAnsi" w:hAnsiTheme="majorHAnsi"/>
          <w:sz w:val="22"/>
          <w:szCs w:val="22"/>
        </w:rPr>
        <w:t xml:space="preserve"> the </w:t>
      </w:r>
      <w:r w:rsidR="00CC6154" w:rsidRPr="00045C71">
        <w:rPr>
          <w:rFonts w:asciiTheme="majorHAnsi" w:hAnsiTheme="majorHAnsi"/>
          <w:sz w:val="22"/>
          <w:szCs w:val="22"/>
        </w:rPr>
        <w:t xml:space="preserve">DSS website </w:t>
      </w:r>
      <w:r w:rsidR="00CC6154" w:rsidRPr="005D2F66">
        <w:rPr>
          <w:rFonts w:asciiTheme="majorHAnsi" w:hAnsiTheme="majorHAnsi"/>
          <w:i/>
          <w:sz w:val="22"/>
          <w:szCs w:val="22"/>
        </w:rPr>
        <w:t>https://www.dss.gov.au/grants/programme-reporting</w:t>
      </w:r>
      <w:r w:rsidR="00CC6154">
        <w:rPr>
          <w:rFonts w:asciiTheme="majorHAnsi" w:hAnsiTheme="majorHAnsi"/>
          <w:sz w:val="22"/>
          <w:szCs w:val="22"/>
        </w:rPr>
        <w:t xml:space="preserve">. </w:t>
      </w:r>
    </w:p>
    <w:p w:rsidR="00BD60EC" w:rsidRPr="00427465" w:rsidRDefault="00BD60EC" w:rsidP="00427465">
      <w:pPr>
        <w:rPr>
          <w:rFonts w:asciiTheme="majorHAnsi" w:hAnsiTheme="majorHAnsi"/>
          <w:b/>
          <w:sz w:val="22"/>
          <w:szCs w:val="22"/>
        </w:rPr>
      </w:pPr>
      <w:r w:rsidRPr="00427465">
        <w:rPr>
          <w:rFonts w:asciiTheme="majorHAnsi" w:hAnsiTheme="majorHAnsi"/>
          <w:b/>
          <w:sz w:val="22"/>
          <w:szCs w:val="22"/>
        </w:rPr>
        <w:t>Bulk XML Upload</w:t>
      </w:r>
    </w:p>
    <w:p w:rsidR="00CC6154" w:rsidRPr="00045C71" w:rsidRDefault="00BD60EC" w:rsidP="00CC6154">
      <w:pPr>
        <w:rPr>
          <w:rFonts w:asciiTheme="majorHAnsi" w:hAnsiTheme="majorHAnsi"/>
          <w:sz w:val="22"/>
          <w:szCs w:val="22"/>
        </w:rPr>
      </w:pPr>
      <w:r w:rsidRPr="00045C71">
        <w:rPr>
          <w:rFonts w:asciiTheme="majorHAnsi" w:hAnsiTheme="majorHAnsi"/>
          <w:sz w:val="22"/>
          <w:szCs w:val="22"/>
        </w:rPr>
        <w:t>S</w:t>
      </w:r>
      <w:r w:rsidR="0062424B" w:rsidRPr="00045C71">
        <w:rPr>
          <w:rFonts w:asciiTheme="majorHAnsi" w:hAnsiTheme="majorHAnsi"/>
          <w:sz w:val="22"/>
          <w:szCs w:val="22"/>
        </w:rPr>
        <w:t xml:space="preserve">ervice providers with their own client management systems capable of creating and exporting XML files can continue using their own case management tools to collect and transfer the data. In order for this to occur, service providers will need to </w:t>
      </w:r>
      <w:r w:rsidR="00F1106E" w:rsidRPr="00045C71">
        <w:rPr>
          <w:rFonts w:asciiTheme="majorHAnsi" w:hAnsiTheme="majorHAnsi"/>
          <w:sz w:val="22"/>
          <w:szCs w:val="22"/>
        </w:rPr>
        <w:t xml:space="preserve">make a one-off </w:t>
      </w:r>
      <w:r w:rsidR="0062424B" w:rsidRPr="00045C71">
        <w:rPr>
          <w:rFonts w:asciiTheme="majorHAnsi" w:hAnsiTheme="majorHAnsi"/>
          <w:sz w:val="22"/>
          <w:szCs w:val="22"/>
        </w:rPr>
        <w:t>adjust</w:t>
      </w:r>
      <w:r w:rsidR="00F1106E" w:rsidRPr="00045C71">
        <w:rPr>
          <w:rFonts w:asciiTheme="majorHAnsi" w:hAnsiTheme="majorHAnsi"/>
          <w:sz w:val="22"/>
          <w:szCs w:val="22"/>
        </w:rPr>
        <w:t>ment to</w:t>
      </w:r>
      <w:r w:rsidR="0062424B" w:rsidRPr="00045C71">
        <w:rPr>
          <w:rFonts w:asciiTheme="majorHAnsi" w:hAnsiTheme="majorHAnsi"/>
          <w:sz w:val="22"/>
          <w:szCs w:val="22"/>
        </w:rPr>
        <w:t xml:space="preserve"> their application in accordance with the </w:t>
      </w:r>
      <w:r w:rsidR="0062424B" w:rsidRPr="00045C71">
        <w:rPr>
          <w:rFonts w:asciiTheme="majorHAnsi" w:hAnsiTheme="majorHAnsi"/>
          <w:i/>
          <w:sz w:val="22"/>
          <w:szCs w:val="22"/>
        </w:rPr>
        <w:t>DSS Data Exchange Technical Specifications</w:t>
      </w:r>
      <w:r w:rsidR="00CC6154">
        <w:rPr>
          <w:rFonts w:asciiTheme="majorHAnsi" w:hAnsiTheme="majorHAnsi"/>
          <w:i/>
          <w:sz w:val="22"/>
          <w:szCs w:val="22"/>
        </w:rPr>
        <w:t xml:space="preserve">. </w:t>
      </w:r>
      <w:r w:rsidR="00CC6154">
        <w:rPr>
          <w:rFonts w:asciiTheme="majorHAnsi" w:hAnsiTheme="majorHAnsi"/>
          <w:sz w:val="22"/>
          <w:szCs w:val="22"/>
        </w:rPr>
        <w:t xml:space="preserve">The Technical Specifications will be updated periodically to reflect enhancements to the system and are available of the </w:t>
      </w:r>
      <w:r w:rsidR="00CC6154" w:rsidRPr="00045C71">
        <w:rPr>
          <w:rFonts w:asciiTheme="majorHAnsi" w:hAnsiTheme="majorHAnsi"/>
          <w:sz w:val="22"/>
          <w:szCs w:val="22"/>
        </w:rPr>
        <w:t xml:space="preserve">DSS website </w:t>
      </w:r>
      <w:r w:rsidR="00CC6154" w:rsidRPr="005D2F66">
        <w:rPr>
          <w:rFonts w:asciiTheme="majorHAnsi" w:hAnsiTheme="majorHAnsi"/>
          <w:i/>
          <w:sz w:val="22"/>
          <w:szCs w:val="22"/>
        </w:rPr>
        <w:t>https://www.dss.gov.au/grants/programme-reporting</w:t>
      </w:r>
      <w:r w:rsidR="00CC6154">
        <w:rPr>
          <w:rFonts w:asciiTheme="majorHAnsi" w:hAnsiTheme="majorHAnsi"/>
          <w:sz w:val="22"/>
          <w:szCs w:val="22"/>
        </w:rPr>
        <w:t xml:space="preserve">. </w:t>
      </w:r>
    </w:p>
    <w:p w:rsidR="00037D65" w:rsidRPr="00D83CFE" w:rsidRDefault="00AA2C33" w:rsidP="00BC53CA">
      <w:pPr>
        <w:pStyle w:val="Heading2"/>
      </w:pPr>
      <w:bookmarkStart w:id="135" w:name="_Toc414973412"/>
      <w:r w:rsidRPr="00D83CFE">
        <w:t>8</w:t>
      </w:r>
      <w:r w:rsidR="00BD60EC" w:rsidRPr="00D83CFE">
        <w:t>.4</w:t>
      </w:r>
      <w:r w:rsidR="002A3BCA" w:rsidRPr="007A4851">
        <w:tab/>
      </w:r>
      <w:r w:rsidR="00E83C8A" w:rsidRPr="007A4851">
        <w:t>DSS Data Exchange</w:t>
      </w:r>
      <w:r w:rsidR="00EE7E3C" w:rsidRPr="00D83CFE">
        <w:t xml:space="preserve"> u</w:t>
      </w:r>
      <w:r w:rsidR="00E83C8A" w:rsidRPr="00D83CFE">
        <w:t>ser responsibilities</w:t>
      </w:r>
      <w:bookmarkEnd w:id="135"/>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Every user of the </w:t>
      </w:r>
      <w:r w:rsidRPr="00045C71">
        <w:rPr>
          <w:rFonts w:asciiTheme="majorHAnsi" w:hAnsiTheme="majorHAnsi"/>
          <w:i/>
          <w:sz w:val="22"/>
          <w:szCs w:val="22"/>
        </w:rPr>
        <w:t>DSS Data Exchange</w:t>
      </w:r>
      <w:r w:rsidRPr="00045C71">
        <w:rPr>
          <w:rFonts w:asciiTheme="majorHAnsi" w:hAnsiTheme="majorHAnsi"/>
          <w:sz w:val="22"/>
          <w:szCs w:val="22"/>
        </w:rPr>
        <w:t xml:space="preserve"> is bound by the </w:t>
      </w:r>
      <w:r w:rsidRPr="00045C71">
        <w:rPr>
          <w:rFonts w:asciiTheme="majorHAnsi" w:hAnsiTheme="majorHAnsi"/>
          <w:i/>
          <w:sz w:val="22"/>
          <w:szCs w:val="22"/>
        </w:rPr>
        <w:t>Privacy Act</w:t>
      </w:r>
      <w:r w:rsidRPr="00045C71">
        <w:rPr>
          <w:rFonts w:asciiTheme="majorHAnsi" w:hAnsiTheme="majorHAnsi"/>
          <w:sz w:val="22"/>
          <w:szCs w:val="22"/>
        </w:rPr>
        <w:t xml:space="preserve"> and must ensure they meet these requirements at all times.</w:t>
      </w:r>
      <w:r w:rsidR="00EE7E3C" w:rsidRPr="00045C71">
        <w:rPr>
          <w:rFonts w:asciiTheme="majorHAnsi" w:hAnsiTheme="majorHAnsi"/>
          <w:sz w:val="22"/>
          <w:szCs w:val="22"/>
        </w:rPr>
        <w:t xml:space="preserve"> </w:t>
      </w:r>
      <w:r w:rsidRPr="00045C71">
        <w:rPr>
          <w:rFonts w:asciiTheme="majorHAnsi" w:hAnsiTheme="majorHAnsi"/>
          <w:i/>
          <w:sz w:val="22"/>
          <w:szCs w:val="22"/>
        </w:rPr>
        <w:t>DSS Data Exchange</w:t>
      </w:r>
      <w:r w:rsidRPr="00045C71">
        <w:rPr>
          <w:rFonts w:asciiTheme="majorHAnsi" w:hAnsiTheme="majorHAnsi"/>
          <w:sz w:val="22"/>
          <w:szCs w:val="22"/>
        </w:rPr>
        <w:t xml:space="preserve"> users must ensure they only access records they have a genuine need to access.</w:t>
      </w:r>
    </w:p>
    <w:p w:rsidR="00E83C8A" w:rsidRPr="00045C71" w:rsidRDefault="00E83C8A" w:rsidP="002A3BCA">
      <w:pPr>
        <w:rPr>
          <w:rFonts w:asciiTheme="majorHAnsi" w:hAnsiTheme="majorHAnsi"/>
          <w:sz w:val="22"/>
          <w:szCs w:val="22"/>
        </w:rPr>
      </w:pPr>
      <w:r w:rsidRPr="00045C71">
        <w:rPr>
          <w:rFonts w:asciiTheme="majorHAnsi" w:hAnsiTheme="majorHAnsi"/>
          <w:i/>
          <w:sz w:val="22"/>
          <w:szCs w:val="22"/>
        </w:rPr>
        <w:t>DSS Data Exchange</w:t>
      </w:r>
      <w:r w:rsidRPr="00045C71">
        <w:rPr>
          <w:rFonts w:asciiTheme="majorHAnsi" w:hAnsiTheme="majorHAnsi"/>
          <w:sz w:val="22"/>
          <w:szCs w:val="22"/>
        </w:rPr>
        <w:t xml:space="preserve"> users must use their best endeavours to ensure the data entered into the </w:t>
      </w:r>
      <w:r w:rsidRPr="00045C71">
        <w:rPr>
          <w:rFonts w:asciiTheme="majorHAnsi" w:hAnsiTheme="majorHAnsi"/>
          <w:i/>
          <w:sz w:val="22"/>
          <w:szCs w:val="22"/>
        </w:rPr>
        <w:t>DSS Data Exchange</w:t>
      </w:r>
      <w:r w:rsidRPr="00045C71">
        <w:rPr>
          <w:rFonts w:asciiTheme="majorHAnsi" w:hAnsiTheme="majorHAnsi"/>
          <w:sz w:val="22"/>
          <w:szCs w:val="22"/>
        </w:rPr>
        <w:t xml:space="preserve"> is accurate and to their best knowledge up to date.</w:t>
      </w:r>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Information captured in the </w:t>
      </w:r>
      <w:r w:rsidRPr="00045C71">
        <w:rPr>
          <w:rFonts w:asciiTheme="majorHAnsi" w:hAnsiTheme="majorHAnsi"/>
          <w:i/>
          <w:sz w:val="22"/>
          <w:szCs w:val="22"/>
        </w:rPr>
        <w:t>DSS Data Exchange</w:t>
      </w:r>
      <w:r w:rsidRPr="00045C71">
        <w:rPr>
          <w:rFonts w:asciiTheme="majorHAnsi" w:hAnsiTheme="majorHAnsi"/>
          <w:sz w:val="22"/>
          <w:szCs w:val="22"/>
        </w:rPr>
        <w:t xml:space="preserve"> must only be used for the purpose it was captured </w:t>
      </w:r>
      <w:r w:rsidR="00EE7E3C" w:rsidRPr="00045C71">
        <w:rPr>
          <w:rFonts w:asciiTheme="majorHAnsi" w:hAnsiTheme="majorHAnsi"/>
          <w:sz w:val="22"/>
          <w:szCs w:val="22"/>
        </w:rPr>
        <w:t xml:space="preserve">for </w:t>
      </w:r>
      <w:r w:rsidRPr="00045C71">
        <w:rPr>
          <w:rFonts w:asciiTheme="majorHAnsi" w:hAnsiTheme="majorHAnsi"/>
          <w:sz w:val="22"/>
          <w:szCs w:val="22"/>
        </w:rPr>
        <w:t>and not provided to other parties in Australia or elsewhere in the world for any other purpose.</w:t>
      </w:r>
    </w:p>
    <w:p w:rsidR="00E83C8A" w:rsidRPr="00045C71" w:rsidRDefault="0094494F" w:rsidP="002A3BCA">
      <w:pPr>
        <w:rPr>
          <w:rFonts w:asciiTheme="majorHAnsi" w:hAnsiTheme="majorHAnsi"/>
          <w:sz w:val="22"/>
          <w:szCs w:val="22"/>
        </w:rPr>
      </w:pPr>
      <w:r w:rsidRPr="00045C71">
        <w:rPr>
          <w:rFonts w:asciiTheme="majorHAnsi" w:hAnsiTheme="majorHAnsi"/>
          <w:sz w:val="22"/>
          <w:szCs w:val="22"/>
        </w:rPr>
        <w:lastRenderedPageBreak/>
        <w:t>Service providers</w:t>
      </w:r>
      <w:r w:rsidR="00E83C8A" w:rsidRPr="00045C71">
        <w:rPr>
          <w:rFonts w:asciiTheme="majorHAnsi" w:hAnsiTheme="majorHAnsi"/>
          <w:sz w:val="22"/>
          <w:szCs w:val="22"/>
        </w:rPr>
        <w:t xml:space="preserve"> must notify DSS as soon as practical if they become aware of any security or privacy bre</w:t>
      </w:r>
      <w:r w:rsidR="004C3AF2" w:rsidRPr="00045C71">
        <w:rPr>
          <w:rFonts w:asciiTheme="majorHAnsi" w:hAnsiTheme="majorHAnsi"/>
          <w:sz w:val="22"/>
          <w:szCs w:val="22"/>
        </w:rPr>
        <w:t>a</w:t>
      </w:r>
      <w:r w:rsidR="00E83C8A" w:rsidRPr="00045C71">
        <w:rPr>
          <w:rFonts w:asciiTheme="majorHAnsi" w:hAnsiTheme="majorHAnsi"/>
          <w:sz w:val="22"/>
          <w:szCs w:val="22"/>
        </w:rPr>
        <w:t>ches.</w:t>
      </w:r>
    </w:p>
    <w:p w:rsidR="00037D65" w:rsidRPr="00D83CFE" w:rsidRDefault="00AA2C33" w:rsidP="00BC53CA">
      <w:pPr>
        <w:pStyle w:val="Heading2"/>
      </w:pPr>
      <w:bookmarkStart w:id="136" w:name="_Toc414973413"/>
      <w:r w:rsidRPr="00D83CFE">
        <w:t>8.5</w:t>
      </w:r>
      <w:r w:rsidR="00BD60EC" w:rsidRPr="00D83CFE">
        <w:tab/>
        <w:t xml:space="preserve">For </w:t>
      </w:r>
      <w:r w:rsidR="00E83C8A" w:rsidRPr="00D83CFE">
        <w:t>more assistance</w:t>
      </w:r>
      <w:bookmarkEnd w:id="136"/>
    </w:p>
    <w:p w:rsidR="00BD60EC" w:rsidRPr="00E2214F" w:rsidRDefault="00BD60EC" w:rsidP="00E2214F">
      <w:pPr>
        <w:rPr>
          <w:rFonts w:asciiTheme="majorHAnsi" w:hAnsiTheme="majorHAnsi"/>
          <w:b/>
          <w:sz w:val="22"/>
        </w:rPr>
      </w:pPr>
      <w:r w:rsidRPr="00E2214F">
        <w:rPr>
          <w:rFonts w:asciiTheme="majorHAnsi" w:hAnsiTheme="majorHAnsi"/>
          <w:b/>
          <w:sz w:val="22"/>
        </w:rPr>
        <w:t>Task Cards</w:t>
      </w:r>
    </w:p>
    <w:p w:rsidR="00E83C8A" w:rsidRPr="00045C71" w:rsidRDefault="00E83C8A" w:rsidP="002929D6">
      <w:pPr>
        <w:spacing w:line="240" w:lineRule="auto"/>
        <w:rPr>
          <w:rFonts w:asciiTheme="majorHAnsi" w:hAnsiTheme="majorHAnsi"/>
          <w:sz w:val="22"/>
          <w:szCs w:val="22"/>
        </w:rPr>
      </w:pPr>
      <w:r w:rsidRPr="00045C71">
        <w:rPr>
          <w:rFonts w:asciiTheme="majorHAnsi" w:hAnsiTheme="majorHAnsi"/>
          <w:sz w:val="22"/>
          <w:szCs w:val="22"/>
        </w:rPr>
        <w:t xml:space="preserve">Users of the </w:t>
      </w:r>
      <w:r w:rsidRPr="00045C71">
        <w:rPr>
          <w:rFonts w:asciiTheme="majorHAnsi" w:hAnsiTheme="majorHAnsi"/>
          <w:i/>
          <w:sz w:val="22"/>
          <w:szCs w:val="22"/>
        </w:rPr>
        <w:t xml:space="preserve">DSS Data Exchange </w:t>
      </w:r>
      <w:r w:rsidR="00EE7E3C" w:rsidRPr="00045C71">
        <w:rPr>
          <w:rFonts w:asciiTheme="majorHAnsi" w:hAnsiTheme="majorHAnsi"/>
          <w:sz w:val="22"/>
          <w:szCs w:val="22"/>
        </w:rPr>
        <w:t>web-</w:t>
      </w:r>
      <w:r w:rsidRPr="00045C71">
        <w:rPr>
          <w:rFonts w:asciiTheme="majorHAnsi" w:hAnsiTheme="majorHAnsi"/>
          <w:sz w:val="22"/>
          <w:szCs w:val="22"/>
        </w:rPr>
        <w:t xml:space="preserve">based portal can access self-guided training material via the </w:t>
      </w:r>
      <w:hyperlink r:id="rId26" w:history="1">
        <w:r w:rsidRPr="003B0820">
          <w:rPr>
            <w:rStyle w:val="Hyperlink"/>
            <w:rFonts w:asciiTheme="majorHAnsi" w:hAnsiTheme="majorHAnsi"/>
            <w:i/>
            <w:sz w:val="22"/>
            <w:szCs w:val="22"/>
          </w:rPr>
          <w:t>DSS website</w:t>
        </w:r>
      </w:hyperlink>
      <w:r w:rsidR="009E67A0" w:rsidRPr="00045C71">
        <w:rPr>
          <w:rFonts w:asciiTheme="majorHAnsi" w:hAnsiTheme="majorHAnsi"/>
          <w:sz w:val="22"/>
          <w:szCs w:val="22"/>
        </w:rPr>
        <w:t>.</w:t>
      </w:r>
      <w:r w:rsidRPr="00045C71">
        <w:rPr>
          <w:rFonts w:asciiTheme="majorHAnsi" w:hAnsiTheme="majorHAnsi"/>
          <w:sz w:val="22"/>
          <w:szCs w:val="22"/>
        </w:rPr>
        <w:t xml:space="preserve">  A set of task cards are now available. Each of the task cards takes users step by step through the processes required to create and manage records in the </w:t>
      </w:r>
      <w:r w:rsidRPr="00045C71">
        <w:rPr>
          <w:rFonts w:asciiTheme="majorHAnsi" w:hAnsiTheme="majorHAnsi"/>
          <w:i/>
          <w:sz w:val="22"/>
          <w:szCs w:val="22"/>
        </w:rPr>
        <w:t>DSS Data Exchange</w:t>
      </w:r>
      <w:r w:rsidRPr="00045C71">
        <w:rPr>
          <w:rFonts w:asciiTheme="majorHAnsi" w:hAnsiTheme="majorHAnsi"/>
          <w:sz w:val="22"/>
          <w:szCs w:val="22"/>
        </w:rPr>
        <w:t xml:space="preserve"> web- based portal. </w:t>
      </w:r>
    </w:p>
    <w:p w:rsidR="00936765" w:rsidRPr="002929D6" w:rsidRDefault="00427465" w:rsidP="002929D6">
      <w:pPr>
        <w:numPr>
          <w:ilvl w:val="0"/>
          <w:numId w:val="25"/>
        </w:numPr>
        <w:shd w:val="clear" w:color="auto" w:fill="FFFFFF"/>
        <w:spacing w:before="100" w:beforeAutospacing="1" w:after="100" w:afterAutospacing="1" w:line="240" w:lineRule="auto"/>
        <w:ind w:left="300"/>
        <w:rPr>
          <w:rFonts w:asciiTheme="majorHAnsi" w:hAnsiTheme="majorHAnsi" w:cs="Arial"/>
          <w:i/>
          <w:sz w:val="22"/>
          <w:szCs w:val="22"/>
          <w:lang w:val="en"/>
        </w:rPr>
      </w:pPr>
      <w:hyperlink r:id="rId27" w:history="1">
        <w:r w:rsidR="00936765" w:rsidRPr="003B0820">
          <w:rPr>
            <w:rStyle w:val="Hyperlink"/>
            <w:rFonts w:asciiTheme="majorHAnsi" w:eastAsiaTheme="majorEastAsia" w:hAnsiTheme="majorHAnsi" w:cs="Arial"/>
            <w:i/>
            <w:sz w:val="22"/>
            <w:szCs w:val="22"/>
            <w:lang w:val="en"/>
          </w:rPr>
          <w:t>Task Card 1 - How to access the DSS Data Exchange System</w:t>
        </w:r>
      </w:hyperlink>
    </w:p>
    <w:p w:rsidR="00936765" w:rsidRPr="002929D6" w:rsidRDefault="00427465" w:rsidP="00056AB1">
      <w:pPr>
        <w:numPr>
          <w:ilvl w:val="0"/>
          <w:numId w:val="25"/>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28" w:history="1">
        <w:r w:rsidR="00936765" w:rsidRPr="003B0820">
          <w:rPr>
            <w:rStyle w:val="Hyperlink"/>
            <w:rFonts w:asciiTheme="majorHAnsi" w:eastAsiaTheme="majorEastAsia" w:hAnsiTheme="majorHAnsi" w:cs="Arial"/>
            <w:i/>
            <w:sz w:val="22"/>
            <w:szCs w:val="22"/>
            <w:lang w:val="en"/>
          </w:rPr>
          <w:t>Task Card 2 – Adding a new client</w:t>
        </w:r>
      </w:hyperlink>
    </w:p>
    <w:p w:rsidR="00936765" w:rsidRPr="002929D6" w:rsidRDefault="00427465" w:rsidP="00056AB1">
      <w:pPr>
        <w:numPr>
          <w:ilvl w:val="0"/>
          <w:numId w:val="25"/>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29" w:history="1">
        <w:r w:rsidR="00936765" w:rsidRPr="003B0820">
          <w:rPr>
            <w:rStyle w:val="Hyperlink"/>
            <w:rFonts w:asciiTheme="majorHAnsi" w:eastAsiaTheme="majorEastAsia" w:hAnsiTheme="majorHAnsi" w:cs="Arial"/>
            <w:i/>
            <w:sz w:val="22"/>
            <w:szCs w:val="22"/>
            <w:lang w:val="en"/>
          </w:rPr>
          <w:t>Task Card 3 – Adding a new case and sessions</w:t>
        </w:r>
      </w:hyperlink>
    </w:p>
    <w:p w:rsidR="00936765" w:rsidRPr="002929D6" w:rsidRDefault="00427465" w:rsidP="00056AB1">
      <w:pPr>
        <w:numPr>
          <w:ilvl w:val="0"/>
          <w:numId w:val="25"/>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0" w:history="1">
        <w:r w:rsidR="00936765" w:rsidRPr="003B0820">
          <w:rPr>
            <w:rStyle w:val="Hyperlink"/>
            <w:rFonts w:asciiTheme="majorHAnsi" w:eastAsiaTheme="majorEastAsia" w:hAnsiTheme="majorHAnsi" w:cs="Arial"/>
            <w:i/>
            <w:sz w:val="22"/>
            <w:szCs w:val="22"/>
            <w:lang w:val="en"/>
          </w:rPr>
          <w:t>Task Card 4 – Finding viewing and editing existing clients</w:t>
        </w:r>
      </w:hyperlink>
    </w:p>
    <w:p w:rsidR="00936765" w:rsidRPr="002929D6" w:rsidRDefault="00427465" w:rsidP="00056AB1">
      <w:pPr>
        <w:numPr>
          <w:ilvl w:val="0"/>
          <w:numId w:val="25"/>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1" w:history="1">
        <w:r w:rsidR="00936765" w:rsidRPr="003B0820">
          <w:rPr>
            <w:rStyle w:val="Hyperlink"/>
            <w:rFonts w:asciiTheme="majorHAnsi" w:eastAsiaTheme="majorEastAsia" w:hAnsiTheme="majorHAnsi" w:cs="Arial"/>
            <w:i/>
            <w:sz w:val="22"/>
            <w:szCs w:val="22"/>
            <w:lang w:val="en"/>
          </w:rPr>
          <w:t>Task Card 5 – Finding viewing and editing existing cases</w:t>
        </w:r>
      </w:hyperlink>
    </w:p>
    <w:p w:rsidR="00936765" w:rsidRPr="002929D6" w:rsidRDefault="00427465" w:rsidP="00056AB1">
      <w:pPr>
        <w:numPr>
          <w:ilvl w:val="0"/>
          <w:numId w:val="25"/>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2" w:history="1">
        <w:r w:rsidR="00936765" w:rsidRPr="003B0820">
          <w:rPr>
            <w:rStyle w:val="Hyperlink"/>
            <w:rFonts w:asciiTheme="majorHAnsi" w:eastAsiaTheme="majorEastAsia" w:hAnsiTheme="majorHAnsi" w:cs="Arial"/>
            <w:i/>
            <w:sz w:val="22"/>
            <w:szCs w:val="22"/>
            <w:lang w:val="en"/>
          </w:rPr>
          <w:t>Task Card 6 - Creating and managing outlets</w:t>
        </w:r>
      </w:hyperlink>
    </w:p>
    <w:p w:rsidR="00936765" w:rsidRPr="0043488E" w:rsidRDefault="00936765" w:rsidP="0043488E">
      <w:pPr>
        <w:rPr>
          <w:rFonts w:asciiTheme="majorHAnsi" w:eastAsiaTheme="majorEastAsia" w:hAnsiTheme="majorHAnsi"/>
          <w:b/>
          <w:sz w:val="22"/>
        </w:rPr>
      </w:pPr>
      <w:r w:rsidRPr="0043488E">
        <w:rPr>
          <w:rFonts w:asciiTheme="majorHAnsi" w:eastAsiaTheme="majorEastAsia" w:hAnsiTheme="majorHAnsi"/>
          <w:b/>
          <w:sz w:val="22"/>
        </w:rPr>
        <w:t>E-Learning Modules</w:t>
      </w:r>
    </w:p>
    <w:p w:rsidR="00936765" w:rsidRPr="00936765" w:rsidRDefault="00936765" w:rsidP="002929D6">
      <w:pPr>
        <w:pStyle w:val="NormalWeb"/>
        <w:shd w:val="clear" w:color="auto" w:fill="FFFFFF"/>
        <w:rPr>
          <w:rFonts w:asciiTheme="majorHAnsi" w:hAnsiTheme="majorHAnsi"/>
          <w:sz w:val="22"/>
          <w:szCs w:val="22"/>
        </w:rPr>
      </w:pPr>
      <w:r w:rsidRPr="00936765">
        <w:rPr>
          <w:rFonts w:asciiTheme="majorHAnsi" w:hAnsiTheme="majorHAnsi"/>
          <w:sz w:val="22"/>
          <w:szCs w:val="22"/>
        </w:rPr>
        <w:t>The following E-learning modules are on</w:t>
      </w:r>
      <w:r w:rsidR="001F3E81">
        <w:rPr>
          <w:rFonts w:asciiTheme="majorHAnsi" w:hAnsiTheme="majorHAnsi"/>
          <w:sz w:val="22"/>
          <w:szCs w:val="22"/>
        </w:rPr>
        <w:t xml:space="preserve"> </w:t>
      </w:r>
      <w:r w:rsidR="009E4F5D">
        <w:rPr>
          <w:rFonts w:asciiTheme="majorHAnsi" w:hAnsiTheme="majorHAnsi"/>
          <w:sz w:val="22"/>
          <w:szCs w:val="22"/>
        </w:rPr>
        <w:t>YouTube</w:t>
      </w:r>
      <w:r w:rsidRPr="00936765">
        <w:rPr>
          <w:rFonts w:asciiTheme="majorHAnsi" w:hAnsiTheme="majorHAnsi"/>
          <w:sz w:val="22"/>
          <w:szCs w:val="22"/>
        </w:rPr>
        <w:t>.</w:t>
      </w:r>
    </w:p>
    <w:p w:rsidR="00936765" w:rsidRPr="002929D6" w:rsidRDefault="00427465" w:rsidP="002929D6">
      <w:pPr>
        <w:numPr>
          <w:ilvl w:val="0"/>
          <w:numId w:val="26"/>
        </w:numPr>
        <w:shd w:val="clear" w:color="auto" w:fill="FFFFFF"/>
        <w:spacing w:before="100" w:beforeAutospacing="1" w:after="100" w:afterAutospacing="1" w:line="240" w:lineRule="auto"/>
        <w:ind w:left="300"/>
        <w:rPr>
          <w:rFonts w:asciiTheme="majorHAnsi" w:hAnsiTheme="majorHAnsi" w:cs="Arial"/>
          <w:i/>
          <w:sz w:val="22"/>
          <w:szCs w:val="22"/>
          <w:lang w:val="en"/>
        </w:rPr>
      </w:pPr>
      <w:hyperlink r:id="rId33" w:history="1">
        <w:r w:rsidR="00936765" w:rsidRPr="003B0820">
          <w:rPr>
            <w:rStyle w:val="Hyperlink"/>
            <w:rFonts w:asciiTheme="majorHAnsi" w:eastAsiaTheme="majorEastAsia" w:hAnsiTheme="majorHAnsi" w:cs="Arial"/>
            <w:i/>
            <w:sz w:val="22"/>
            <w:szCs w:val="22"/>
            <w:lang w:val="en"/>
          </w:rPr>
          <w:t>Introduction to the DSS Data Exchange video training suite</w:t>
        </w:r>
      </w:hyperlink>
    </w:p>
    <w:p w:rsidR="00936765" w:rsidRPr="002929D6" w:rsidRDefault="00427465"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4" w:history="1">
        <w:r w:rsidR="00936765" w:rsidRPr="003B0820">
          <w:rPr>
            <w:rStyle w:val="Hyperlink"/>
            <w:rFonts w:asciiTheme="majorHAnsi" w:eastAsiaTheme="majorEastAsia" w:hAnsiTheme="majorHAnsi" w:cs="Arial"/>
            <w:i/>
            <w:sz w:val="22"/>
            <w:szCs w:val="22"/>
            <w:lang w:val="en"/>
          </w:rPr>
          <w:t>Adding a new client to the DSS Data Exchange</w:t>
        </w:r>
      </w:hyperlink>
    </w:p>
    <w:p w:rsidR="00936765" w:rsidRPr="002929D6" w:rsidRDefault="00427465"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5" w:history="1">
        <w:r w:rsidR="00936765" w:rsidRPr="003B0820">
          <w:rPr>
            <w:rStyle w:val="Hyperlink"/>
            <w:rFonts w:asciiTheme="majorHAnsi" w:eastAsiaTheme="majorEastAsia" w:hAnsiTheme="majorHAnsi" w:cs="Arial"/>
            <w:i/>
            <w:sz w:val="22"/>
            <w:szCs w:val="22"/>
            <w:lang w:val="en"/>
          </w:rPr>
          <w:t>Creating a new case in the DSS Data Exchange</w:t>
        </w:r>
      </w:hyperlink>
    </w:p>
    <w:p w:rsidR="00936765" w:rsidRPr="002929D6" w:rsidRDefault="00427465"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6" w:history="1">
        <w:r w:rsidR="00936765" w:rsidRPr="003B0820">
          <w:rPr>
            <w:rStyle w:val="Hyperlink"/>
            <w:rFonts w:asciiTheme="majorHAnsi" w:eastAsiaTheme="majorEastAsia" w:hAnsiTheme="majorHAnsi" w:cs="Arial"/>
            <w:i/>
            <w:sz w:val="22"/>
            <w:szCs w:val="22"/>
            <w:lang w:val="en"/>
          </w:rPr>
          <w:t>Adding a session to a case in the DSS Data Exchange</w:t>
        </w:r>
      </w:hyperlink>
    </w:p>
    <w:p w:rsidR="00936765" w:rsidRPr="002929D6" w:rsidRDefault="00427465"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7" w:history="1">
        <w:r w:rsidR="00936765" w:rsidRPr="003B0820">
          <w:rPr>
            <w:rStyle w:val="Hyperlink"/>
            <w:rFonts w:asciiTheme="majorHAnsi" w:eastAsiaTheme="majorEastAsia" w:hAnsiTheme="majorHAnsi" w:cs="Arial"/>
            <w:i/>
            <w:sz w:val="22"/>
            <w:szCs w:val="22"/>
            <w:lang w:val="en"/>
          </w:rPr>
          <w:t>Finding an existing client within the DSS Data Exchange</w:t>
        </w:r>
      </w:hyperlink>
    </w:p>
    <w:p w:rsidR="00936765" w:rsidRPr="002929D6" w:rsidRDefault="00427465"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8" w:history="1">
        <w:r w:rsidR="00936765" w:rsidRPr="003B0820">
          <w:rPr>
            <w:rStyle w:val="Hyperlink"/>
            <w:rFonts w:asciiTheme="majorHAnsi" w:eastAsiaTheme="majorEastAsia" w:hAnsiTheme="majorHAnsi" w:cs="Arial"/>
            <w:i/>
            <w:sz w:val="22"/>
            <w:szCs w:val="22"/>
            <w:lang w:val="en"/>
          </w:rPr>
          <w:t>Finding an existing case in the DSS Data Exchange</w:t>
        </w:r>
      </w:hyperlink>
    </w:p>
    <w:p w:rsidR="00936765" w:rsidRPr="002929D6" w:rsidRDefault="00427465"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39" w:history="1">
        <w:r w:rsidR="00936765" w:rsidRPr="003B0820">
          <w:rPr>
            <w:rStyle w:val="Hyperlink"/>
            <w:rFonts w:asciiTheme="majorHAnsi" w:eastAsiaTheme="majorEastAsia" w:hAnsiTheme="majorHAnsi" w:cs="Arial"/>
            <w:i/>
            <w:sz w:val="22"/>
            <w:szCs w:val="22"/>
            <w:lang w:val="en"/>
          </w:rPr>
          <w:t>Recording a SCORE assessment in the DSS Data Exchange under the partnership approach</w:t>
        </w:r>
      </w:hyperlink>
    </w:p>
    <w:p w:rsidR="00936765" w:rsidRPr="002929D6" w:rsidRDefault="00427465" w:rsidP="00056AB1">
      <w:pPr>
        <w:numPr>
          <w:ilvl w:val="0"/>
          <w:numId w:val="26"/>
        </w:numPr>
        <w:shd w:val="clear" w:color="auto" w:fill="FFFFFF"/>
        <w:spacing w:before="100" w:beforeAutospacing="1" w:after="100" w:afterAutospacing="1" w:line="384" w:lineRule="atLeast"/>
        <w:ind w:left="300"/>
        <w:rPr>
          <w:rFonts w:asciiTheme="majorHAnsi" w:hAnsiTheme="majorHAnsi" w:cs="Arial"/>
          <w:i/>
          <w:sz w:val="22"/>
          <w:szCs w:val="22"/>
          <w:lang w:val="en"/>
        </w:rPr>
      </w:pPr>
      <w:hyperlink r:id="rId40" w:history="1">
        <w:r w:rsidR="00936765" w:rsidRPr="003B0820">
          <w:rPr>
            <w:rStyle w:val="Hyperlink"/>
            <w:rFonts w:asciiTheme="majorHAnsi" w:eastAsiaTheme="majorEastAsia" w:hAnsiTheme="majorHAnsi" w:cs="Arial"/>
            <w:i/>
            <w:sz w:val="22"/>
            <w:szCs w:val="22"/>
            <w:lang w:val="en"/>
          </w:rPr>
          <w:t>Creating an outlet in the DSS Data Exchange - administrator function</w:t>
        </w:r>
      </w:hyperlink>
    </w:p>
    <w:p w:rsidR="00BD60EC" w:rsidRPr="0043488E" w:rsidRDefault="00BD60EC" w:rsidP="0043488E">
      <w:pPr>
        <w:rPr>
          <w:rFonts w:asciiTheme="majorHAnsi" w:hAnsiTheme="majorHAnsi"/>
          <w:b/>
          <w:sz w:val="22"/>
        </w:rPr>
      </w:pPr>
      <w:r w:rsidRPr="0043488E">
        <w:rPr>
          <w:rFonts w:asciiTheme="majorHAnsi" w:hAnsiTheme="majorHAnsi"/>
          <w:b/>
          <w:sz w:val="22"/>
        </w:rPr>
        <w:t>The DSS Data Exchange Help Desk</w:t>
      </w:r>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A helpdesk has been set up to provide assistance to users of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w:t>
      </w:r>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You can contact the </w:t>
      </w:r>
      <w:r w:rsidRPr="00045C71">
        <w:rPr>
          <w:rFonts w:asciiTheme="majorHAnsi" w:hAnsiTheme="majorHAnsi"/>
          <w:i/>
          <w:sz w:val="22"/>
          <w:szCs w:val="22"/>
        </w:rPr>
        <w:t>DSS Data Exchange</w:t>
      </w:r>
      <w:r w:rsidRPr="00045C71">
        <w:rPr>
          <w:rFonts w:asciiTheme="majorHAnsi" w:hAnsiTheme="majorHAnsi"/>
          <w:sz w:val="22"/>
          <w:szCs w:val="22"/>
        </w:rPr>
        <w:t xml:space="preserve"> Help Desk by:</w:t>
      </w:r>
    </w:p>
    <w:p w:rsidR="00BD60EC" w:rsidRDefault="00E83C8A" w:rsidP="002A3BCA">
      <w:pPr>
        <w:rPr>
          <w:rFonts w:asciiTheme="majorHAnsi" w:hAnsiTheme="majorHAnsi"/>
          <w:sz w:val="22"/>
          <w:szCs w:val="22"/>
        </w:rPr>
      </w:pPr>
      <w:r w:rsidRPr="00045C71">
        <w:rPr>
          <w:rFonts w:asciiTheme="majorHAnsi" w:hAnsiTheme="majorHAnsi"/>
          <w:sz w:val="22"/>
          <w:szCs w:val="22"/>
        </w:rPr>
        <w:t xml:space="preserve">Email: </w:t>
      </w:r>
      <w:hyperlink r:id="rId41" w:history="1">
        <w:r w:rsidRPr="00936765">
          <w:rPr>
            <w:rFonts w:asciiTheme="majorHAnsi" w:hAnsiTheme="majorHAnsi"/>
            <w:i/>
            <w:sz w:val="22"/>
            <w:szCs w:val="22"/>
          </w:rPr>
          <w:t>dssdataexchange.helpdesk@dss.gov.au</w:t>
        </w:r>
      </w:hyperlink>
      <w:r w:rsidRPr="00045C71">
        <w:rPr>
          <w:rFonts w:asciiTheme="majorHAnsi" w:hAnsiTheme="majorHAnsi"/>
          <w:sz w:val="22"/>
          <w:szCs w:val="22"/>
        </w:rPr>
        <w:t xml:space="preserve"> or phone: 1800 020 283 (select option 5).</w:t>
      </w:r>
    </w:p>
    <w:p w:rsidR="0024288F" w:rsidRPr="00045C71" w:rsidRDefault="00CD10AE">
      <w:pPr>
        <w:spacing w:before="0" w:after="200" w:line="276" w:lineRule="auto"/>
        <w:rPr>
          <w:rFonts w:asciiTheme="majorHAnsi" w:hAnsiTheme="majorHAnsi"/>
          <w:sz w:val="22"/>
          <w:szCs w:val="22"/>
        </w:rPr>
      </w:pPr>
      <w:r w:rsidRPr="00936765">
        <w:rPr>
          <w:rFonts w:asciiTheme="majorHAnsi" w:hAnsiTheme="majorHAnsi"/>
          <w:sz w:val="22"/>
          <w:szCs w:val="22"/>
        </w:rPr>
        <w:t>For enquiries and technical support please email</w:t>
      </w:r>
      <w:r w:rsidR="00936765">
        <w:rPr>
          <w:rFonts w:asciiTheme="majorHAnsi" w:hAnsiTheme="majorHAnsi"/>
          <w:sz w:val="22"/>
          <w:szCs w:val="22"/>
        </w:rPr>
        <w:t>:</w:t>
      </w:r>
      <w:r w:rsidRPr="00936765">
        <w:rPr>
          <w:rFonts w:asciiTheme="majorHAnsi" w:hAnsiTheme="majorHAnsi"/>
          <w:sz w:val="22"/>
          <w:szCs w:val="22"/>
        </w:rPr>
        <w:t xml:space="preserve"> </w:t>
      </w:r>
      <w:r w:rsidRPr="00936765">
        <w:rPr>
          <w:rFonts w:asciiTheme="majorHAnsi" w:hAnsiTheme="majorHAnsi"/>
          <w:i/>
          <w:sz w:val="22"/>
          <w:szCs w:val="22"/>
        </w:rPr>
        <w:t>dataexchange.developersupport@dss.gov.au</w:t>
      </w:r>
      <w:r w:rsidR="0024288F" w:rsidRPr="00045C71">
        <w:rPr>
          <w:rFonts w:asciiTheme="majorHAnsi" w:hAnsiTheme="majorHAnsi"/>
          <w:sz w:val="22"/>
          <w:szCs w:val="22"/>
        </w:rPr>
        <w:br w:type="page"/>
      </w:r>
    </w:p>
    <w:p w:rsidR="00E66C36" w:rsidRPr="00D83CFE" w:rsidRDefault="000F3D75" w:rsidP="005246B8">
      <w:pPr>
        <w:pStyle w:val="Heading1"/>
        <w:ind w:hanging="567"/>
      </w:pPr>
      <w:bookmarkStart w:id="137" w:name="_Toc414973414"/>
      <w:bookmarkEnd w:id="17"/>
      <w:r>
        <w:lastRenderedPageBreak/>
        <w:t>Attachment 1</w:t>
      </w:r>
      <w:r w:rsidR="00C5191C" w:rsidRPr="00D83CFE">
        <w:t>: Standard service types</w:t>
      </w:r>
      <w:bookmarkEnd w:id="137"/>
      <w:r w:rsidR="00E66C36" w:rsidRPr="00D83CFE">
        <w:t xml:space="preserve"> </w:t>
      </w:r>
    </w:p>
    <w:p w:rsidR="000A3038" w:rsidRPr="00361B12" w:rsidRDefault="000A3038" w:rsidP="00E66C36">
      <w:pPr>
        <w:spacing w:before="0" w:after="0"/>
        <w:rPr>
          <w:rFonts w:asciiTheme="majorHAnsi" w:hAnsiTheme="majorHAnsi"/>
          <w:sz w:val="6"/>
          <w:szCs w:val="16"/>
        </w:rPr>
      </w:pPr>
    </w:p>
    <w:tbl>
      <w:tblPr>
        <w:tblStyle w:val="Style1"/>
        <w:tblW w:w="946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Standard service types "/>
        <w:tblDescription w:val="This table lists the service types and their definition"/>
      </w:tblPr>
      <w:tblGrid>
        <w:gridCol w:w="2172"/>
        <w:gridCol w:w="7292"/>
      </w:tblGrid>
      <w:tr w:rsidR="007343BD" w:rsidRPr="007343BD" w:rsidTr="005246B8">
        <w:trPr>
          <w:trHeight w:val="348"/>
          <w:tblHeader/>
        </w:trPr>
        <w:tc>
          <w:tcPr>
            <w:tcW w:w="2172" w:type="dxa"/>
          </w:tcPr>
          <w:p w:rsidR="00E66C36" w:rsidRPr="00045C71" w:rsidRDefault="00E66C36" w:rsidP="00361B12">
            <w:pPr>
              <w:spacing w:beforeLines="20" w:before="48" w:afterLines="20" w:after="48" w:line="276" w:lineRule="auto"/>
              <w:ind w:right="133"/>
              <w:rPr>
                <w:rFonts w:asciiTheme="majorHAnsi" w:eastAsia="Calibri" w:hAnsiTheme="majorHAnsi"/>
                <w:b/>
                <w:sz w:val="22"/>
                <w:szCs w:val="22"/>
                <w:lang w:eastAsia="en-US"/>
              </w:rPr>
            </w:pPr>
            <w:r w:rsidRPr="00045C71">
              <w:rPr>
                <w:rFonts w:asciiTheme="majorHAnsi" w:eastAsia="Calibri" w:hAnsiTheme="majorHAnsi"/>
                <w:b/>
                <w:sz w:val="22"/>
                <w:szCs w:val="22"/>
                <w:lang w:eastAsia="en-US"/>
              </w:rPr>
              <w:t>Service Type</w:t>
            </w:r>
          </w:p>
        </w:tc>
        <w:tc>
          <w:tcPr>
            <w:tcW w:w="7292" w:type="dxa"/>
          </w:tcPr>
          <w:p w:rsidR="00E66C36" w:rsidRPr="00045C71" w:rsidRDefault="00E66C36" w:rsidP="00361B12">
            <w:pPr>
              <w:spacing w:beforeLines="20" w:before="48" w:afterLines="20" w:after="48" w:line="276" w:lineRule="auto"/>
              <w:ind w:right="133"/>
              <w:rPr>
                <w:rFonts w:asciiTheme="majorHAnsi" w:eastAsia="Calibri" w:hAnsiTheme="majorHAnsi"/>
                <w:b/>
                <w:sz w:val="22"/>
                <w:szCs w:val="22"/>
                <w:lang w:eastAsia="en-US"/>
              </w:rPr>
            </w:pPr>
            <w:r w:rsidRPr="00045C71">
              <w:rPr>
                <w:rFonts w:asciiTheme="majorHAnsi" w:eastAsia="Calibri" w:hAnsiTheme="majorHAnsi"/>
                <w:b/>
                <w:sz w:val="22"/>
                <w:szCs w:val="22"/>
                <w:lang w:eastAsia="en-US"/>
              </w:rPr>
              <w:t xml:space="preserve">Definition  </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Intake/assessment</w:t>
            </w:r>
            <w:r w:rsidRPr="00045C71">
              <w:rPr>
                <w:rFonts w:asciiTheme="majorHAnsi" w:eastAsia="Calibri" w:hAnsiTheme="majorHAnsi" w:cs="Arial"/>
                <w:sz w:val="22"/>
                <w:szCs w:val="22"/>
                <w:lang w:eastAsia="en-US"/>
              </w:rPr>
              <w:t xml:space="preserve"> </w:t>
            </w:r>
          </w:p>
        </w:tc>
        <w:tc>
          <w:tcPr>
            <w:tcW w:w="7292" w:type="dxa"/>
          </w:tcPr>
          <w:p w:rsidR="00E66C36" w:rsidRPr="00045C71" w:rsidRDefault="00E66C36" w:rsidP="00CB1700">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Intake</w:t>
            </w:r>
            <w:r w:rsidR="00CB1700">
              <w:rPr>
                <w:rFonts w:asciiTheme="majorHAnsi" w:hAnsiTheme="majorHAnsi" w:cs="Arial"/>
                <w:sz w:val="22"/>
                <w:szCs w:val="22"/>
              </w:rPr>
              <w:t>/</w:t>
            </w:r>
            <w:r w:rsidRPr="00045C71">
              <w:rPr>
                <w:rFonts w:asciiTheme="majorHAnsi" w:hAnsiTheme="majorHAnsi" w:cs="Arial"/>
                <w:sz w:val="22"/>
                <w:szCs w:val="22"/>
              </w:rPr>
              <w:t xml:space="preserve">assessment is used where the session’s primary focus was the initial process of meeting with the client during which the organisation gathers information on the client’s needs and matches them to services available within or outside the organisations programme offer and/or assesses a clients’ eligibility for participation in a particular service. This is usually (but not limited to) the first session a client attends. </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Information/advice/</w:t>
            </w:r>
          </w:p>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 xml:space="preserve">referral </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Information/advice/referral is used where the session’s primary focus was the provision of standard advice/guidance or information in relation to a specific topic or where the service offered was primarily a referral to another service provided within or external to the organisation.  Please note for Commonwealth Financial Counselling, "advice" does not refe</w:t>
            </w:r>
            <w:r w:rsidR="0024288F" w:rsidRPr="00045C71">
              <w:rPr>
                <w:rFonts w:asciiTheme="majorHAnsi" w:hAnsiTheme="majorHAnsi" w:cs="Arial"/>
                <w:sz w:val="22"/>
                <w:szCs w:val="22"/>
              </w:rPr>
              <w:t xml:space="preserve">r to financial or legal </w:t>
            </w:r>
            <w:r w:rsidR="00C3160C" w:rsidRPr="00045C71">
              <w:rPr>
                <w:rFonts w:asciiTheme="majorHAnsi" w:hAnsiTheme="majorHAnsi" w:cs="Arial"/>
                <w:sz w:val="22"/>
                <w:szCs w:val="22"/>
              </w:rPr>
              <w:t>advice.</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Education and Skills training</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 xml:space="preserve">Education and skills training is used where the primary focus of the session was to assist a client in learning or building knowledge about a topic or aimed at developing a skill, or enhancing a skill relevant to the client’s circumstance. </w:t>
            </w:r>
            <w:r w:rsidRPr="00045C71">
              <w:rPr>
                <w:rFonts w:asciiTheme="majorHAnsi" w:hAnsiTheme="majorHAnsi" w:cs="Arial"/>
                <w:sz w:val="22"/>
                <w:szCs w:val="22"/>
              </w:rPr>
              <w:br/>
              <w:t>For Community Development Financial Institutions (CDFIs) and Saver Plus this includes financial literacy training or money mentoring.</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Child/Youth focussed groups</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Child/youth focussed groups should be used where the session delivered was primarily targeted at children or youth, and delivered in a group/rather than individual basis.  Examples include playgroups, breakfast clubs and other similar services.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Counselling</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Counselling should be used where a session is primarily aimed at working through a particular issue such as relationship concerns or financial concerns, is delivered by an industry recognised qualified staff member and is targeted to an individual or family.</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Dispute Resolution</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Dispute resolution should be used where the session is primarily focused on the resolution of a dispute between two parties. Dispute resolution is the legal name under the Family law act for services such as mediation and conciliation that help people affected by relationship issues sort out their disputes with each other including the split of financial, or non-financial assets, or custody of children.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Supervised change-over/contact</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Supervised change-over/contact should be used where the primary focus of session is the facilitation of a safe environment for parents in conflict to exchange custodianship of their children, or the facilitation of a safe environment for parents in conflict to access their children with a neutral mediator overseeing the contact.</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Advocacy/Support</w:t>
            </w:r>
          </w:p>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Advocacy/support should be used where the primary focus of the session was advocating on a clients’ behalf to an entity such as a government body, or where support to the client was given in a particular circumstance, such as a court appearance. For Commonwealth Financial Counselling this category includes negotiation with, or on behalf of, the client (</w:t>
            </w:r>
            <w:r w:rsidR="009E4F5D" w:rsidRPr="00045C71">
              <w:rPr>
                <w:rFonts w:asciiTheme="majorHAnsi" w:hAnsiTheme="majorHAnsi" w:cs="Arial"/>
                <w:sz w:val="22"/>
                <w:szCs w:val="22"/>
              </w:rPr>
              <w:t>e.g.</w:t>
            </w:r>
            <w:r w:rsidRPr="00045C71">
              <w:rPr>
                <w:rFonts w:asciiTheme="majorHAnsi" w:hAnsiTheme="majorHAnsi" w:cs="Arial"/>
                <w:sz w:val="22"/>
                <w:szCs w:val="22"/>
              </w:rPr>
              <w:t xml:space="preserve"> with creditors). For Emergency Relief, this category includes intensive support (as defined in FWC Programme Information).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Records search</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 xml:space="preserve">Records search should be used where a sessions primary focus was on the searching for, or provision of a client’s historic records such as birth certificates, adoption records or other historical context </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Community Capacity building</w:t>
            </w:r>
          </w:p>
        </w:tc>
        <w:tc>
          <w:tcPr>
            <w:tcW w:w="7292" w:type="dxa"/>
          </w:tcPr>
          <w:p w:rsidR="00E66C36"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Community capacity building should be used where a sessions primary focus was the development of a community’s skills/cohesion or understanding of a topic or subject.  Community capacity activities are delivered to a group of people rather than an individual.</w:t>
            </w:r>
          </w:p>
          <w:p w:rsidR="005246B8" w:rsidRDefault="005246B8" w:rsidP="00361B12">
            <w:pPr>
              <w:spacing w:before="0" w:afterLines="20" w:after="48" w:line="240" w:lineRule="auto"/>
              <w:rPr>
                <w:rFonts w:asciiTheme="majorHAnsi" w:hAnsiTheme="majorHAnsi" w:cs="Arial"/>
                <w:sz w:val="22"/>
                <w:szCs w:val="22"/>
              </w:rPr>
            </w:pPr>
          </w:p>
          <w:p w:rsidR="005246B8" w:rsidRPr="00045C71" w:rsidRDefault="005246B8" w:rsidP="00361B12">
            <w:pPr>
              <w:spacing w:before="0" w:afterLines="20" w:after="48" w:line="240" w:lineRule="auto"/>
              <w:rPr>
                <w:rFonts w:asciiTheme="majorHAnsi" w:hAnsiTheme="majorHAnsi" w:cs="Arial"/>
                <w:sz w:val="22"/>
                <w:szCs w:val="22"/>
              </w:rPr>
            </w:pP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cs="Arial"/>
                <w:sz w:val="22"/>
                <w:szCs w:val="22"/>
              </w:rPr>
            </w:pPr>
            <w:r w:rsidRPr="00045C71">
              <w:rPr>
                <w:rFonts w:asciiTheme="majorHAnsi" w:hAnsiTheme="majorHAnsi" w:cs="Arial"/>
                <w:sz w:val="22"/>
                <w:szCs w:val="22"/>
              </w:rPr>
              <w:lastRenderedPageBreak/>
              <w:t>Outreach</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Outreach should be used where a session is delivered in a locality away from the outlet recorded against the case such as an alternative site, park, home or other non-standard location.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Mentoring/Peer Support</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Mental health peer support/mentoring is the provision of specialised support, information and role-modelling from someone who identifies with having a lived experience of a disability or mental health condition. This includes carers of a person with a disability or mental health condition.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Family Capacity Building</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Family capacity building should be used where the session is focused on any support actions that help the family manage their lives effectively such as: relationship building, conflict resolutions and communications, home based support including assistance with developing family centred activ</w:t>
            </w:r>
            <w:r w:rsidR="0024288F" w:rsidRPr="00045C71">
              <w:rPr>
                <w:rFonts w:asciiTheme="majorHAnsi" w:eastAsia="Calibri" w:hAnsiTheme="majorHAnsi" w:cs="Arial"/>
                <w:sz w:val="22"/>
                <w:szCs w:val="22"/>
                <w:lang w:eastAsia="en-US"/>
              </w:rPr>
              <w:t>ities, establishing routines &amp;</w:t>
            </w:r>
            <w:r w:rsidRPr="00045C71">
              <w:rPr>
                <w:rFonts w:asciiTheme="majorHAnsi" w:eastAsia="Calibri" w:hAnsiTheme="majorHAnsi" w:cs="Arial"/>
                <w:sz w:val="22"/>
                <w:szCs w:val="22"/>
                <w:lang w:eastAsia="en-US"/>
              </w:rPr>
              <w:t xml:space="preserve"> practical help with tasks.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Access to money (loans)</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 xml:space="preserve">This category should be used where the session’s focus was primarily on providing financially vulnerable people with access to safe and affordable financial products including no interest loans, low interest loans or other appropriate loans, and matched savings that are not available through mainstream providers of financial services.  </w:t>
            </w:r>
          </w:p>
        </w:tc>
      </w:tr>
      <w:tr w:rsidR="00E66C36" w:rsidRPr="00361B12" w:rsidTr="005246B8">
        <w:trPr>
          <w:trHeight w:val="419"/>
        </w:trPr>
        <w:tc>
          <w:tcPr>
            <w:tcW w:w="217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Food Parcels &amp; Food Vouchers</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This category should be used where the main focus of the session was the provision of material aid such as food items, food vouchers and supermarket vouchers.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Material Goods</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the provision of non-food material aid, for example clothing, bedding and household items.</w:t>
            </w:r>
          </w:p>
        </w:tc>
      </w:tr>
      <w:tr w:rsidR="00E66C36" w:rsidRPr="00361B12" w:rsidTr="005246B8">
        <w:trPr>
          <w:trHeight w:val="458"/>
        </w:trPr>
        <w:tc>
          <w:tcPr>
            <w:tcW w:w="217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Health care assistance</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This category should be used where the main focus of the session was the provision of health-related assistance, for example chemist vouchers or part payment of medical bills.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Transport assistance</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assistance with transport-related costs, for example bus passes or petrol vouchers.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 xml:space="preserve">Utility bills assistance </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payment assistance with bills, for example gas, electricity or phone.</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Rent/Mortgage assistance</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payment assistance with rent or mortgage costs.</w:t>
            </w:r>
          </w:p>
        </w:tc>
      </w:tr>
      <w:tr w:rsidR="0038097D" w:rsidRPr="00361B12" w:rsidTr="005246B8">
        <w:tc>
          <w:tcPr>
            <w:tcW w:w="2172" w:type="dxa"/>
          </w:tcPr>
          <w:p w:rsidR="0038097D" w:rsidRPr="00045C71" w:rsidRDefault="0038097D" w:rsidP="00361B12">
            <w:pPr>
              <w:spacing w:before="0" w:afterLines="20" w:after="48" w:line="276" w:lineRule="auto"/>
              <w:rPr>
                <w:rFonts w:asciiTheme="majorHAnsi" w:hAnsiTheme="majorHAnsi"/>
                <w:sz w:val="22"/>
                <w:szCs w:val="22"/>
              </w:rPr>
            </w:pPr>
            <w:r w:rsidRPr="0038097D">
              <w:rPr>
                <w:rFonts w:asciiTheme="majorHAnsi" w:hAnsiTheme="majorHAnsi"/>
                <w:sz w:val="22"/>
                <w:szCs w:val="22"/>
              </w:rPr>
              <w:t>Facilitate Employment Pathways</w:t>
            </w:r>
          </w:p>
        </w:tc>
        <w:tc>
          <w:tcPr>
            <w:tcW w:w="7292" w:type="dxa"/>
          </w:tcPr>
          <w:p w:rsidR="0038097D" w:rsidRPr="00045C71" w:rsidRDefault="0025261F" w:rsidP="003928EE">
            <w:pPr>
              <w:spacing w:before="0" w:afterLines="20" w:after="48" w:line="240" w:lineRule="auto"/>
              <w:rPr>
                <w:rFonts w:asciiTheme="majorHAnsi" w:hAnsiTheme="majorHAnsi"/>
                <w:sz w:val="22"/>
                <w:szCs w:val="22"/>
              </w:rPr>
            </w:pPr>
            <w:r w:rsidRPr="00936765">
              <w:rPr>
                <w:rFonts w:asciiTheme="majorHAnsi" w:hAnsiTheme="majorHAnsi"/>
                <w:sz w:val="22"/>
                <w:szCs w:val="22"/>
              </w:rPr>
              <w:t xml:space="preserve">This </w:t>
            </w:r>
            <w:r w:rsidR="003928EE" w:rsidRPr="00936765">
              <w:rPr>
                <w:rFonts w:asciiTheme="majorHAnsi" w:hAnsiTheme="majorHAnsi"/>
                <w:sz w:val="22"/>
                <w:szCs w:val="22"/>
              </w:rPr>
              <w:t>category should be used when the main focus of the session is to a</w:t>
            </w:r>
            <w:r w:rsidRPr="00936765">
              <w:rPr>
                <w:rFonts w:asciiTheme="majorHAnsi" w:hAnsiTheme="majorHAnsi"/>
                <w:sz w:val="22"/>
                <w:szCs w:val="22"/>
              </w:rPr>
              <w:t>ssist clients to become ‘job ready’ by building capabilities in employment and education</w:t>
            </w:r>
            <w:r w:rsidR="003928EE" w:rsidRPr="00936765">
              <w:rPr>
                <w:rFonts w:asciiTheme="majorHAnsi" w:hAnsiTheme="majorHAnsi"/>
                <w:sz w:val="22"/>
                <w:szCs w:val="22"/>
              </w:rPr>
              <w:t xml:space="preserve"> and</w:t>
            </w:r>
            <w:r w:rsidRPr="00936765">
              <w:rPr>
                <w:rFonts w:asciiTheme="majorHAnsi" w:hAnsiTheme="majorHAnsi"/>
                <w:sz w:val="22"/>
                <w:szCs w:val="22"/>
              </w:rPr>
              <w:t xml:space="preserve"> link</w:t>
            </w:r>
            <w:r w:rsidR="003928EE" w:rsidRPr="00936765">
              <w:rPr>
                <w:rFonts w:asciiTheme="majorHAnsi" w:hAnsiTheme="majorHAnsi"/>
                <w:sz w:val="22"/>
                <w:szCs w:val="22"/>
              </w:rPr>
              <w:t>ing</w:t>
            </w:r>
            <w:r w:rsidRPr="00936765">
              <w:rPr>
                <w:rFonts w:asciiTheme="majorHAnsi" w:hAnsiTheme="majorHAnsi"/>
                <w:sz w:val="22"/>
                <w:szCs w:val="22"/>
              </w:rPr>
              <w:t xml:space="preserve"> </w:t>
            </w:r>
            <w:r w:rsidR="003928EE" w:rsidRPr="00936765">
              <w:rPr>
                <w:rFonts w:asciiTheme="majorHAnsi" w:hAnsiTheme="majorHAnsi"/>
                <w:sz w:val="22"/>
                <w:szCs w:val="22"/>
              </w:rPr>
              <w:t xml:space="preserve">clients </w:t>
            </w:r>
            <w:r w:rsidRPr="00936765">
              <w:rPr>
                <w:rFonts w:asciiTheme="majorHAnsi" w:hAnsiTheme="majorHAnsi"/>
                <w:sz w:val="22"/>
                <w:szCs w:val="22"/>
              </w:rPr>
              <w:t>with mainstream employment</w:t>
            </w:r>
            <w:r w:rsidR="003928EE" w:rsidRPr="00936765">
              <w:rPr>
                <w:rFonts w:asciiTheme="majorHAnsi" w:hAnsiTheme="majorHAnsi"/>
                <w:sz w:val="22"/>
                <w:szCs w:val="22"/>
              </w:rPr>
              <w:t>.</w:t>
            </w:r>
          </w:p>
        </w:tc>
      </w:tr>
    </w:tbl>
    <w:p w:rsidR="0024288F" w:rsidRDefault="0024288F" w:rsidP="0024288F"/>
    <w:p w:rsidR="0024288F" w:rsidRPr="0024288F" w:rsidRDefault="0024288F" w:rsidP="0024288F">
      <w:pPr>
        <w:sectPr w:rsidR="0024288F" w:rsidRPr="0024288F" w:rsidSect="00BD21F0">
          <w:footerReference w:type="default" r:id="rId42"/>
          <w:pgSz w:w="11907" w:h="16840" w:code="9"/>
          <w:pgMar w:top="567" w:right="1418" w:bottom="284" w:left="1134" w:header="227" w:footer="0" w:gutter="0"/>
          <w:cols w:space="708"/>
          <w:docGrid w:linePitch="360"/>
        </w:sectPr>
      </w:pPr>
    </w:p>
    <w:p w:rsidR="00C5191C" w:rsidRDefault="000F3D75" w:rsidP="0043488E">
      <w:pPr>
        <w:pStyle w:val="Heading1"/>
        <w:ind w:right="1132" w:hanging="141"/>
      </w:pPr>
      <w:bookmarkStart w:id="138" w:name="_Toc414973415"/>
      <w:r>
        <w:lastRenderedPageBreak/>
        <w:t>Attachment</w:t>
      </w:r>
      <w:r w:rsidR="002C77BD">
        <w:t xml:space="preserve"> </w:t>
      </w:r>
      <w:r>
        <w:t>2</w:t>
      </w:r>
      <w:r w:rsidR="00C5191C" w:rsidRPr="00D83CFE">
        <w:t xml:space="preserve">: List of data </w:t>
      </w:r>
      <w:r w:rsidR="006246AE">
        <w:t>values</w:t>
      </w:r>
      <w:bookmarkEnd w:id="138"/>
    </w:p>
    <w:p w:rsidR="00C2493A" w:rsidRPr="0043488E" w:rsidRDefault="00C2493A" w:rsidP="0043488E">
      <w:pPr>
        <w:ind w:right="1132" w:firstLine="284"/>
        <w:rPr>
          <w:rFonts w:asciiTheme="majorHAnsi" w:hAnsiTheme="majorHAnsi"/>
          <w:b/>
          <w:color w:val="31849B" w:themeColor="accent5" w:themeShade="BF"/>
          <w:sz w:val="22"/>
        </w:rPr>
      </w:pPr>
      <w:r w:rsidRPr="0043488E">
        <w:rPr>
          <w:rFonts w:asciiTheme="majorHAnsi" w:hAnsiTheme="majorHAnsi"/>
          <w:b/>
          <w:color w:val="31849B" w:themeColor="accent5" w:themeShade="BF"/>
          <w:sz w:val="22"/>
        </w:rPr>
        <w:t xml:space="preserve">Client record –mandatory priority requirements </w:t>
      </w:r>
    </w:p>
    <w:p w:rsidR="00D8069D" w:rsidRPr="00FD575A" w:rsidRDefault="00FD575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Given name</w:t>
      </w:r>
    </w:p>
    <w:p w:rsidR="00CD17A4" w:rsidRPr="00936765" w:rsidRDefault="00C2493A" w:rsidP="0043488E">
      <w:pPr>
        <w:pStyle w:val="ListParagraph"/>
        <w:numPr>
          <w:ilvl w:val="0"/>
          <w:numId w:val="34"/>
        </w:numPr>
        <w:ind w:left="993" w:right="1132" w:hanging="284"/>
        <w:rPr>
          <w:rFonts w:asciiTheme="majorHAnsi" w:hAnsiTheme="majorHAnsi"/>
          <w:sz w:val="22"/>
          <w:szCs w:val="22"/>
        </w:rPr>
      </w:pPr>
      <w:r w:rsidRPr="00936765">
        <w:rPr>
          <w:rFonts w:asciiTheme="majorHAnsi" w:hAnsiTheme="majorHAnsi"/>
          <w:sz w:val="22"/>
          <w:szCs w:val="22"/>
        </w:rPr>
        <w:t>Free text</w:t>
      </w:r>
    </w:p>
    <w:p w:rsidR="00D8069D" w:rsidRPr="00FD575A" w:rsidRDefault="00D8069D"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Family name</w:t>
      </w:r>
    </w:p>
    <w:p w:rsidR="00CD17A4" w:rsidRPr="00936765" w:rsidRDefault="00C2493A" w:rsidP="0043488E">
      <w:pPr>
        <w:pStyle w:val="ListParagraph"/>
        <w:numPr>
          <w:ilvl w:val="0"/>
          <w:numId w:val="34"/>
        </w:numPr>
        <w:ind w:left="993" w:right="1132" w:hanging="284"/>
        <w:rPr>
          <w:rFonts w:asciiTheme="majorHAnsi" w:hAnsiTheme="majorHAnsi"/>
          <w:sz w:val="22"/>
          <w:szCs w:val="22"/>
        </w:rPr>
      </w:pPr>
      <w:r w:rsidRPr="00936765">
        <w:rPr>
          <w:rFonts w:asciiTheme="majorHAnsi" w:hAnsiTheme="majorHAnsi"/>
          <w:sz w:val="22"/>
          <w:szCs w:val="22"/>
        </w:rPr>
        <w:t>Free text</w:t>
      </w:r>
    </w:p>
    <w:p w:rsidR="00FD575A" w:rsidRPr="00FD575A" w:rsidRDefault="00D8069D"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 xml:space="preserve">Date of birth. </w:t>
      </w:r>
    </w:p>
    <w:p w:rsidR="00C2493A" w:rsidRPr="00FD575A" w:rsidRDefault="00D8069D" w:rsidP="0043488E">
      <w:pPr>
        <w:pStyle w:val="ListParagraph"/>
        <w:numPr>
          <w:ilvl w:val="0"/>
          <w:numId w:val="34"/>
        </w:numPr>
        <w:ind w:left="993" w:right="1132" w:hanging="284"/>
        <w:rPr>
          <w:rFonts w:asciiTheme="majorHAnsi" w:hAnsiTheme="majorHAnsi"/>
          <w:sz w:val="22"/>
          <w:szCs w:val="22"/>
        </w:rPr>
      </w:pPr>
      <w:r>
        <w:rPr>
          <w:rFonts w:asciiTheme="majorHAnsi" w:hAnsiTheme="majorHAnsi"/>
          <w:sz w:val="22"/>
          <w:szCs w:val="22"/>
        </w:rPr>
        <w:t>Date</w:t>
      </w:r>
      <w:r w:rsidR="00FD575A">
        <w:rPr>
          <w:rFonts w:asciiTheme="majorHAnsi" w:hAnsiTheme="majorHAnsi"/>
          <w:sz w:val="22"/>
          <w:szCs w:val="22"/>
        </w:rPr>
        <w:t xml:space="preserve"> </w:t>
      </w:r>
      <w:r w:rsidR="00FD575A" w:rsidRPr="00FD575A">
        <w:rPr>
          <w:rFonts w:asciiTheme="majorHAnsi" w:hAnsiTheme="majorHAnsi"/>
          <w:sz w:val="22"/>
          <w:szCs w:val="22"/>
        </w:rPr>
        <w:t>F</w:t>
      </w:r>
      <w:r w:rsidR="00C2493A" w:rsidRPr="00FD575A">
        <w:rPr>
          <w:rFonts w:asciiTheme="majorHAnsi" w:hAnsiTheme="majorHAnsi"/>
          <w:sz w:val="22"/>
          <w:szCs w:val="22"/>
        </w:rPr>
        <w:t>ormat dd/mm/yyyy</w:t>
      </w:r>
    </w:p>
    <w:p w:rsidR="00D8069D"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Est</w:t>
      </w:r>
      <w:r w:rsidR="00D8069D" w:rsidRPr="00FD575A">
        <w:rPr>
          <w:rFonts w:asciiTheme="majorHAnsi" w:hAnsiTheme="majorHAnsi"/>
          <w:b/>
          <w:sz w:val="22"/>
          <w:szCs w:val="22"/>
        </w:rPr>
        <w:t>imated date of birth indicator</w:t>
      </w:r>
    </w:p>
    <w:p w:rsidR="00C2493A" w:rsidRPr="00936765" w:rsidRDefault="00C2493A" w:rsidP="0043488E">
      <w:pPr>
        <w:pStyle w:val="ListParagraph"/>
        <w:numPr>
          <w:ilvl w:val="0"/>
          <w:numId w:val="34"/>
        </w:numPr>
        <w:ind w:left="993" w:right="1132" w:hanging="284"/>
        <w:rPr>
          <w:rFonts w:asciiTheme="majorHAnsi" w:hAnsiTheme="majorHAnsi"/>
          <w:sz w:val="22"/>
          <w:szCs w:val="22"/>
        </w:rPr>
      </w:pPr>
      <w:r w:rsidRPr="00936765">
        <w:rPr>
          <w:rFonts w:asciiTheme="majorHAnsi" w:hAnsiTheme="majorHAnsi"/>
          <w:sz w:val="22"/>
          <w:szCs w:val="22"/>
        </w:rPr>
        <w:t>Tick box</w:t>
      </w:r>
    </w:p>
    <w:p w:rsidR="00FD575A" w:rsidRPr="00FD575A" w:rsidRDefault="00FD575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Pseudonym used indicator</w:t>
      </w:r>
    </w:p>
    <w:p w:rsidR="00C2493A" w:rsidRPr="00936765" w:rsidRDefault="00C2493A" w:rsidP="0043488E">
      <w:pPr>
        <w:pStyle w:val="ListParagraph"/>
        <w:numPr>
          <w:ilvl w:val="0"/>
          <w:numId w:val="34"/>
        </w:numPr>
        <w:ind w:left="993" w:right="1132" w:hanging="306"/>
        <w:rPr>
          <w:rFonts w:asciiTheme="majorHAnsi" w:hAnsiTheme="majorHAnsi"/>
          <w:sz w:val="22"/>
          <w:szCs w:val="22"/>
        </w:rPr>
      </w:pPr>
      <w:r w:rsidRPr="00936765">
        <w:rPr>
          <w:rFonts w:asciiTheme="majorHAnsi" w:hAnsiTheme="majorHAnsi"/>
          <w:sz w:val="22"/>
          <w:szCs w:val="22"/>
        </w:rPr>
        <w:t>Tick box</w:t>
      </w:r>
    </w:p>
    <w:p w:rsidR="00C2493A"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 xml:space="preserve">Gender </w:t>
      </w:r>
    </w:p>
    <w:p w:rsidR="00C2493A" w:rsidRPr="00936765" w:rsidRDefault="00C2493A" w:rsidP="0043488E">
      <w:pPr>
        <w:pStyle w:val="ListParagraph"/>
        <w:numPr>
          <w:ilvl w:val="1"/>
          <w:numId w:val="33"/>
        </w:numPr>
        <w:ind w:left="993" w:right="1132" w:hanging="284"/>
        <w:rPr>
          <w:rFonts w:asciiTheme="majorHAnsi" w:hAnsiTheme="majorHAnsi"/>
          <w:sz w:val="22"/>
          <w:szCs w:val="22"/>
        </w:rPr>
      </w:pPr>
      <w:r w:rsidRPr="00936765">
        <w:rPr>
          <w:rFonts w:asciiTheme="majorHAnsi" w:hAnsiTheme="majorHAnsi"/>
          <w:sz w:val="22"/>
          <w:szCs w:val="22"/>
        </w:rPr>
        <w:t>Male</w:t>
      </w:r>
    </w:p>
    <w:p w:rsidR="00C2493A" w:rsidRPr="00936765" w:rsidRDefault="00CB1700" w:rsidP="0043488E">
      <w:pPr>
        <w:pStyle w:val="ListParagraph"/>
        <w:numPr>
          <w:ilvl w:val="1"/>
          <w:numId w:val="33"/>
        </w:numPr>
        <w:ind w:left="993" w:right="1132" w:hanging="284"/>
        <w:rPr>
          <w:rFonts w:asciiTheme="majorHAnsi" w:hAnsiTheme="majorHAnsi"/>
          <w:sz w:val="22"/>
          <w:szCs w:val="22"/>
        </w:rPr>
      </w:pPr>
      <w:r w:rsidRPr="00936765">
        <w:rPr>
          <w:rFonts w:asciiTheme="majorHAnsi" w:hAnsiTheme="majorHAnsi"/>
          <w:sz w:val="22"/>
          <w:szCs w:val="22"/>
        </w:rPr>
        <w:t>Female</w:t>
      </w:r>
    </w:p>
    <w:p w:rsidR="00C2493A" w:rsidRPr="00936765" w:rsidRDefault="00C2493A" w:rsidP="0043488E">
      <w:pPr>
        <w:pStyle w:val="ListParagraph"/>
        <w:numPr>
          <w:ilvl w:val="1"/>
          <w:numId w:val="33"/>
        </w:numPr>
        <w:ind w:left="993" w:right="1132" w:hanging="284"/>
        <w:rPr>
          <w:rFonts w:asciiTheme="majorHAnsi" w:hAnsiTheme="majorHAnsi"/>
          <w:sz w:val="22"/>
          <w:szCs w:val="22"/>
        </w:rPr>
      </w:pPr>
      <w:r w:rsidRPr="00936765">
        <w:rPr>
          <w:rFonts w:asciiTheme="majorHAnsi" w:hAnsiTheme="majorHAnsi"/>
          <w:sz w:val="22"/>
          <w:szCs w:val="22"/>
        </w:rPr>
        <w:t>Intersex/indeterminate</w:t>
      </w:r>
    </w:p>
    <w:p w:rsidR="00C2493A" w:rsidRPr="00936765" w:rsidRDefault="00C2493A" w:rsidP="0043488E">
      <w:pPr>
        <w:pStyle w:val="ListParagraph"/>
        <w:numPr>
          <w:ilvl w:val="1"/>
          <w:numId w:val="33"/>
        </w:numPr>
        <w:ind w:left="993" w:right="1132" w:hanging="284"/>
        <w:rPr>
          <w:rFonts w:asciiTheme="majorHAnsi" w:hAnsiTheme="majorHAnsi"/>
          <w:sz w:val="22"/>
          <w:szCs w:val="22"/>
        </w:rPr>
      </w:pPr>
      <w:r w:rsidRPr="00936765">
        <w:rPr>
          <w:rFonts w:asciiTheme="majorHAnsi" w:hAnsiTheme="majorHAnsi"/>
          <w:sz w:val="22"/>
          <w:szCs w:val="22"/>
        </w:rPr>
        <w:t>Not stated or inadequately described</w:t>
      </w:r>
    </w:p>
    <w:p w:rsidR="00C2493A"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Residential address</w:t>
      </w:r>
    </w:p>
    <w:p w:rsidR="00936765" w:rsidRDefault="006A0ED2" w:rsidP="0043488E">
      <w:pPr>
        <w:pStyle w:val="ListParagraph"/>
        <w:numPr>
          <w:ilvl w:val="1"/>
          <w:numId w:val="27"/>
        </w:numPr>
        <w:ind w:left="993" w:right="1132" w:hanging="284"/>
        <w:rPr>
          <w:rFonts w:asciiTheme="majorHAnsi" w:hAnsiTheme="majorHAnsi"/>
          <w:sz w:val="22"/>
          <w:szCs w:val="22"/>
        </w:rPr>
      </w:pPr>
      <w:r w:rsidRPr="00936765">
        <w:rPr>
          <w:rFonts w:asciiTheme="majorHAnsi" w:hAnsiTheme="majorHAnsi"/>
          <w:sz w:val="22"/>
          <w:szCs w:val="22"/>
        </w:rPr>
        <w:t>Residential address line</w:t>
      </w:r>
      <w:r w:rsidR="00CD10AE" w:rsidRPr="00936765">
        <w:rPr>
          <w:rFonts w:asciiTheme="majorHAnsi" w:hAnsiTheme="majorHAnsi"/>
          <w:sz w:val="22"/>
          <w:szCs w:val="22"/>
        </w:rPr>
        <w:t xml:space="preserve"> 1</w:t>
      </w:r>
      <w:r w:rsidR="00134DC6" w:rsidRPr="00936765">
        <w:rPr>
          <w:rFonts w:asciiTheme="majorHAnsi" w:hAnsiTheme="majorHAnsi"/>
          <w:sz w:val="22"/>
          <w:szCs w:val="22"/>
        </w:rPr>
        <w:t xml:space="preserve"> (optional)</w:t>
      </w:r>
    </w:p>
    <w:p w:rsidR="00936765" w:rsidRDefault="00E1514D" w:rsidP="0043488E">
      <w:pPr>
        <w:pStyle w:val="ListParagraph"/>
        <w:numPr>
          <w:ilvl w:val="1"/>
          <w:numId w:val="27"/>
        </w:numPr>
        <w:ind w:left="993" w:right="1132" w:hanging="284"/>
        <w:rPr>
          <w:rFonts w:asciiTheme="majorHAnsi" w:hAnsiTheme="majorHAnsi"/>
          <w:sz w:val="22"/>
          <w:szCs w:val="22"/>
        </w:rPr>
      </w:pPr>
      <w:r>
        <w:rPr>
          <w:rFonts w:asciiTheme="majorHAnsi" w:hAnsiTheme="majorHAnsi"/>
          <w:sz w:val="22"/>
          <w:szCs w:val="22"/>
        </w:rPr>
        <w:t>A</w:t>
      </w:r>
      <w:r w:rsidRPr="00936765">
        <w:rPr>
          <w:rFonts w:asciiTheme="majorHAnsi" w:hAnsiTheme="majorHAnsi"/>
          <w:sz w:val="22"/>
          <w:szCs w:val="22"/>
        </w:rPr>
        <w:t xml:space="preserve">ddress </w:t>
      </w:r>
      <w:r w:rsidR="00CD10AE" w:rsidRPr="00936765">
        <w:rPr>
          <w:rFonts w:asciiTheme="majorHAnsi" w:hAnsiTheme="majorHAnsi"/>
          <w:sz w:val="22"/>
          <w:szCs w:val="22"/>
        </w:rPr>
        <w:t>line 2</w:t>
      </w:r>
      <w:r w:rsidR="00134DC6" w:rsidRPr="00936765">
        <w:rPr>
          <w:rFonts w:asciiTheme="majorHAnsi" w:hAnsiTheme="majorHAnsi"/>
          <w:sz w:val="22"/>
          <w:szCs w:val="22"/>
        </w:rPr>
        <w:t xml:space="preserve"> (optional)</w:t>
      </w:r>
    </w:p>
    <w:p w:rsidR="00936765" w:rsidRDefault="006A0ED2" w:rsidP="0043488E">
      <w:pPr>
        <w:pStyle w:val="ListParagraph"/>
        <w:numPr>
          <w:ilvl w:val="1"/>
          <w:numId w:val="27"/>
        </w:numPr>
        <w:ind w:left="993" w:right="1132" w:hanging="284"/>
        <w:rPr>
          <w:rFonts w:asciiTheme="majorHAnsi" w:hAnsiTheme="majorHAnsi"/>
          <w:sz w:val="22"/>
          <w:szCs w:val="22"/>
        </w:rPr>
      </w:pPr>
      <w:r w:rsidRPr="00936765">
        <w:rPr>
          <w:rFonts w:asciiTheme="majorHAnsi" w:hAnsiTheme="majorHAnsi"/>
          <w:sz w:val="22"/>
          <w:szCs w:val="22"/>
        </w:rPr>
        <w:t>Suburb</w:t>
      </w:r>
      <w:r w:rsidR="00134DC6" w:rsidRPr="00936765">
        <w:rPr>
          <w:rFonts w:asciiTheme="majorHAnsi" w:hAnsiTheme="majorHAnsi"/>
          <w:sz w:val="22"/>
          <w:szCs w:val="22"/>
        </w:rPr>
        <w:t xml:space="preserve"> (mandatory)</w:t>
      </w:r>
    </w:p>
    <w:p w:rsidR="00936765" w:rsidRDefault="006A0ED2" w:rsidP="0043488E">
      <w:pPr>
        <w:pStyle w:val="ListParagraph"/>
        <w:numPr>
          <w:ilvl w:val="1"/>
          <w:numId w:val="27"/>
        </w:numPr>
        <w:ind w:left="993" w:right="1132" w:hanging="284"/>
        <w:rPr>
          <w:rFonts w:asciiTheme="majorHAnsi" w:hAnsiTheme="majorHAnsi"/>
          <w:sz w:val="22"/>
          <w:szCs w:val="22"/>
        </w:rPr>
      </w:pPr>
      <w:r w:rsidRPr="00936765">
        <w:rPr>
          <w:rFonts w:asciiTheme="majorHAnsi" w:hAnsiTheme="majorHAnsi"/>
          <w:sz w:val="22"/>
          <w:szCs w:val="22"/>
        </w:rPr>
        <w:t>State</w:t>
      </w:r>
      <w:r w:rsidR="00134DC6" w:rsidRPr="00936765">
        <w:rPr>
          <w:rFonts w:asciiTheme="majorHAnsi" w:hAnsiTheme="majorHAnsi"/>
          <w:sz w:val="22"/>
          <w:szCs w:val="22"/>
        </w:rPr>
        <w:t xml:space="preserve"> (mandatory)</w:t>
      </w:r>
    </w:p>
    <w:p w:rsidR="00C2493A" w:rsidRPr="00936765" w:rsidRDefault="006A0ED2" w:rsidP="0043488E">
      <w:pPr>
        <w:pStyle w:val="ListParagraph"/>
        <w:numPr>
          <w:ilvl w:val="1"/>
          <w:numId w:val="27"/>
        </w:numPr>
        <w:ind w:left="993" w:right="1132" w:hanging="284"/>
        <w:rPr>
          <w:rFonts w:asciiTheme="majorHAnsi" w:hAnsiTheme="majorHAnsi"/>
          <w:sz w:val="22"/>
          <w:szCs w:val="22"/>
        </w:rPr>
      </w:pPr>
      <w:r w:rsidRPr="00936765">
        <w:rPr>
          <w:rFonts w:asciiTheme="majorHAnsi" w:hAnsiTheme="majorHAnsi"/>
          <w:sz w:val="22"/>
          <w:szCs w:val="22"/>
        </w:rPr>
        <w:t>Post code (4 digits) (mandatory)</w:t>
      </w:r>
    </w:p>
    <w:p w:rsidR="00C2493A" w:rsidRPr="00FD575A" w:rsidRDefault="00D8069D"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Indigenous status</w:t>
      </w:r>
    </w:p>
    <w:p w:rsidR="00064D8A" w:rsidRPr="00936765" w:rsidRDefault="00C2493A" w:rsidP="0043488E">
      <w:pPr>
        <w:pStyle w:val="ListParagraph"/>
        <w:numPr>
          <w:ilvl w:val="1"/>
          <w:numId w:val="28"/>
        </w:numPr>
        <w:ind w:left="993" w:right="1132" w:hanging="284"/>
        <w:rPr>
          <w:rFonts w:asciiTheme="majorHAnsi" w:hAnsiTheme="majorHAnsi"/>
          <w:sz w:val="22"/>
          <w:szCs w:val="22"/>
        </w:rPr>
      </w:pPr>
      <w:r w:rsidRPr="00936765">
        <w:rPr>
          <w:rFonts w:asciiTheme="majorHAnsi" w:hAnsiTheme="majorHAnsi"/>
          <w:sz w:val="22"/>
          <w:szCs w:val="22"/>
        </w:rPr>
        <w:t>Aboriginal</w:t>
      </w:r>
    </w:p>
    <w:p w:rsidR="00064D8A" w:rsidRPr="00936765" w:rsidRDefault="00C2493A" w:rsidP="0043488E">
      <w:pPr>
        <w:pStyle w:val="ListParagraph"/>
        <w:numPr>
          <w:ilvl w:val="1"/>
          <w:numId w:val="28"/>
        </w:numPr>
        <w:ind w:left="993" w:right="1132" w:hanging="284"/>
        <w:rPr>
          <w:rFonts w:asciiTheme="majorHAnsi" w:hAnsiTheme="majorHAnsi"/>
          <w:sz w:val="22"/>
          <w:szCs w:val="22"/>
        </w:rPr>
      </w:pPr>
      <w:r w:rsidRPr="00936765">
        <w:rPr>
          <w:rFonts w:asciiTheme="majorHAnsi" w:hAnsiTheme="majorHAnsi"/>
          <w:sz w:val="22"/>
          <w:szCs w:val="22"/>
        </w:rPr>
        <w:t>Torres Strait Islan</w:t>
      </w:r>
      <w:r w:rsidR="00F76BB6" w:rsidRPr="00936765">
        <w:rPr>
          <w:rFonts w:asciiTheme="majorHAnsi" w:hAnsiTheme="majorHAnsi"/>
          <w:sz w:val="22"/>
          <w:szCs w:val="22"/>
        </w:rPr>
        <w:t>der</w:t>
      </w:r>
    </w:p>
    <w:p w:rsidR="00C2493A" w:rsidRPr="00936765" w:rsidRDefault="00C2493A" w:rsidP="0043488E">
      <w:pPr>
        <w:pStyle w:val="ListParagraph"/>
        <w:numPr>
          <w:ilvl w:val="1"/>
          <w:numId w:val="28"/>
        </w:numPr>
        <w:ind w:left="993" w:right="1132" w:hanging="284"/>
        <w:rPr>
          <w:rFonts w:asciiTheme="majorHAnsi" w:hAnsiTheme="majorHAnsi"/>
          <w:sz w:val="22"/>
          <w:szCs w:val="22"/>
        </w:rPr>
      </w:pPr>
      <w:r w:rsidRPr="00936765">
        <w:rPr>
          <w:rFonts w:asciiTheme="majorHAnsi" w:hAnsiTheme="majorHAnsi"/>
          <w:sz w:val="22"/>
          <w:szCs w:val="22"/>
        </w:rPr>
        <w:t>Neither Aboriginal or Torres Strait Islander</w:t>
      </w:r>
    </w:p>
    <w:p w:rsidR="006A0ED2" w:rsidRPr="00936765" w:rsidRDefault="00C2493A" w:rsidP="0043488E">
      <w:pPr>
        <w:pStyle w:val="ListParagraph"/>
        <w:numPr>
          <w:ilvl w:val="1"/>
          <w:numId w:val="28"/>
        </w:numPr>
        <w:ind w:left="993" w:right="1132" w:hanging="284"/>
        <w:rPr>
          <w:rFonts w:asciiTheme="majorHAnsi" w:hAnsiTheme="majorHAnsi"/>
          <w:sz w:val="22"/>
          <w:szCs w:val="22"/>
        </w:rPr>
      </w:pPr>
      <w:r w:rsidRPr="00936765">
        <w:rPr>
          <w:rFonts w:asciiTheme="majorHAnsi" w:hAnsiTheme="majorHAnsi"/>
          <w:sz w:val="22"/>
          <w:szCs w:val="22"/>
        </w:rPr>
        <w:t>Not stated/inadequately described</w:t>
      </w:r>
      <w:r w:rsidR="006A0ED2" w:rsidRPr="00936765">
        <w:rPr>
          <w:rFonts w:asciiTheme="majorHAnsi" w:hAnsiTheme="majorHAnsi"/>
          <w:sz w:val="22"/>
          <w:szCs w:val="22"/>
        </w:rPr>
        <w:t xml:space="preserve"> </w:t>
      </w:r>
    </w:p>
    <w:p w:rsidR="00C2493A" w:rsidRPr="00936765" w:rsidRDefault="006A0ED2" w:rsidP="0043488E">
      <w:pPr>
        <w:pStyle w:val="ListParagraph"/>
        <w:numPr>
          <w:ilvl w:val="1"/>
          <w:numId w:val="28"/>
        </w:numPr>
        <w:ind w:left="993" w:right="1132" w:hanging="284"/>
        <w:rPr>
          <w:rFonts w:asciiTheme="majorHAnsi" w:hAnsiTheme="majorHAnsi"/>
          <w:sz w:val="22"/>
          <w:szCs w:val="22"/>
        </w:rPr>
      </w:pPr>
      <w:r w:rsidRPr="00936765">
        <w:rPr>
          <w:rFonts w:asciiTheme="majorHAnsi" w:hAnsiTheme="majorHAnsi"/>
          <w:sz w:val="22"/>
          <w:szCs w:val="22"/>
        </w:rPr>
        <w:t>Both Aboriginal and Torres Strait Islander</w:t>
      </w:r>
    </w:p>
    <w:p w:rsidR="00C2493A" w:rsidRPr="002C2CE1"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CA</w:t>
      </w:r>
      <w:r w:rsidRPr="002C2CE1">
        <w:rPr>
          <w:rFonts w:asciiTheme="majorHAnsi" w:hAnsiTheme="majorHAnsi"/>
          <w:b/>
          <w:sz w:val="22"/>
          <w:szCs w:val="22"/>
        </w:rPr>
        <w:t xml:space="preserve">LD (Country of Birth) </w:t>
      </w:r>
    </w:p>
    <w:p w:rsidR="00CD10AE" w:rsidRPr="002C2CE1" w:rsidRDefault="00CD10AE" w:rsidP="0043488E">
      <w:pPr>
        <w:pStyle w:val="ListParagraph"/>
        <w:numPr>
          <w:ilvl w:val="0"/>
          <w:numId w:val="29"/>
        </w:numPr>
        <w:tabs>
          <w:tab w:val="left" w:pos="284"/>
        </w:tabs>
        <w:ind w:left="993" w:right="1132" w:hanging="284"/>
        <w:rPr>
          <w:rStyle w:val="Hyperlink"/>
          <w:rFonts w:ascii="Cambria" w:eastAsiaTheme="majorEastAsia" w:hAnsi="Cambria"/>
          <w:color w:val="auto"/>
          <w:sz w:val="22"/>
          <w:szCs w:val="22"/>
        </w:rPr>
      </w:pPr>
      <w:r w:rsidRPr="002C2CE1">
        <w:rPr>
          <w:rFonts w:asciiTheme="majorHAnsi" w:hAnsiTheme="majorHAnsi"/>
          <w:sz w:val="22"/>
          <w:szCs w:val="22"/>
        </w:rPr>
        <w:t xml:space="preserve">Select from  list of values which is based on the Australian Bureau of Statistics </w:t>
      </w:r>
      <w:hyperlink r:id="rId43" w:history="1">
        <w:r w:rsidRPr="002C2CE1">
          <w:rPr>
            <w:rStyle w:val="Hyperlink"/>
            <w:rFonts w:asciiTheme="majorHAnsi" w:eastAsiaTheme="majorEastAsia" w:hAnsiTheme="majorHAnsi"/>
            <w:sz w:val="22"/>
            <w:szCs w:val="22"/>
          </w:rPr>
          <w:t xml:space="preserve">Standard Australian Classification of Countries, 2011, Version </w:t>
        </w:r>
        <w:r w:rsidR="00347F7C" w:rsidRPr="002C2CE1">
          <w:rPr>
            <w:rStyle w:val="Hyperlink"/>
            <w:rFonts w:asciiTheme="majorHAnsi" w:eastAsiaTheme="majorEastAsia" w:hAnsiTheme="majorHAnsi"/>
            <w:sz w:val="22"/>
            <w:szCs w:val="22"/>
          </w:rPr>
          <w:t>2.2 /</w:t>
        </w:r>
        <w:r w:rsidR="002C2CE1" w:rsidRPr="002C2CE1">
          <w:rPr>
            <w:rStyle w:val="Hyperlink"/>
            <w:rFonts w:asciiTheme="majorHAnsi" w:eastAsiaTheme="majorEastAsia" w:hAnsiTheme="majorHAnsi"/>
            <w:sz w:val="22"/>
            <w:szCs w:val="22"/>
          </w:rPr>
          <w:t xml:space="preserve"> 2.3</w:t>
        </w:r>
      </w:hyperlink>
    </w:p>
    <w:p w:rsidR="00C2493A"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 xml:space="preserve">CALD (Main language spoken at home) </w:t>
      </w:r>
    </w:p>
    <w:p w:rsidR="00936765" w:rsidRPr="00936765" w:rsidRDefault="00CD10AE" w:rsidP="0043488E">
      <w:pPr>
        <w:pStyle w:val="ListParagraph"/>
        <w:numPr>
          <w:ilvl w:val="0"/>
          <w:numId w:val="30"/>
        </w:numPr>
        <w:ind w:left="993" w:right="1132" w:hanging="284"/>
        <w:rPr>
          <w:rStyle w:val="Hyperlink"/>
          <w:rFonts w:asciiTheme="majorHAnsi" w:hAnsiTheme="majorHAnsi"/>
          <w:color w:val="auto"/>
          <w:sz w:val="22"/>
          <w:szCs w:val="22"/>
          <w:u w:val="none"/>
        </w:rPr>
      </w:pPr>
      <w:r w:rsidRPr="00936765">
        <w:rPr>
          <w:rFonts w:asciiTheme="majorHAnsi" w:hAnsiTheme="majorHAnsi"/>
          <w:sz w:val="22"/>
          <w:szCs w:val="22"/>
        </w:rPr>
        <w:t xml:space="preserve">Select from list of values which is based on the Australian Bureau of Statistics  </w:t>
      </w:r>
      <w:hyperlink r:id="rId44" w:history="1">
        <w:r w:rsidRPr="00936765">
          <w:rPr>
            <w:rStyle w:val="Hyperlink"/>
            <w:rFonts w:asciiTheme="majorHAnsi" w:eastAsiaTheme="majorEastAsia" w:hAnsiTheme="majorHAnsi"/>
            <w:sz w:val="22"/>
            <w:szCs w:val="22"/>
          </w:rPr>
          <w:t>Australian Standard Classification of Languages (ASCL), Second Edition, Revision 1</w:t>
        </w:r>
      </w:hyperlink>
    </w:p>
    <w:p w:rsidR="00C2493A"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Disability indicator</w:t>
      </w:r>
    </w:p>
    <w:p w:rsidR="00C2493A" w:rsidRPr="00936765" w:rsidRDefault="00C2493A"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Intellectual/learning</w:t>
      </w:r>
    </w:p>
    <w:p w:rsidR="00C2493A" w:rsidRPr="00936765" w:rsidRDefault="00C2493A"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Psychiatric</w:t>
      </w:r>
    </w:p>
    <w:p w:rsidR="00C2493A" w:rsidRPr="00936765" w:rsidRDefault="00CB1700"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Sensory/speech</w:t>
      </w:r>
    </w:p>
    <w:p w:rsidR="00C2493A" w:rsidRPr="00936765" w:rsidRDefault="00C2493A"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Physical/diverse</w:t>
      </w:r>
    </w:p>
    <w:p w:rsidR="00C2493A" w:rsidRPr="00936765" w:rsidRDefault="00C2493A"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No disability</w:t>
      </w:r>
    </w:p>
    <w:p w:rsidR="00C2493A" w:rsidRPr="00936765" w:rsidRDefault="00C2493A" w:rsidP="0043488E">
      <w:pPr>
        <w:pStyle w:val="ListParagraph"/>
        <w:numPr>
          <w:ilvl w:val="1"/>
          <w:numId w:val="31"/>
        </w:numPr>
        <w:ind w:left="993" w:right="1132" w:hanging="284"/>
        <w:rPr>
          <w:rFonts w:asciiTheme="majorHAnsi" w:hAnsiTheme="majorHAnsi"/>
          <w:sz w:val="22"/>
          <w:szCs w:val="22"/>
        </w:rPr>
      </w:pPr>
      <w:r w:rsidRPr="00936765">
        <w:rPr>
          <w:rFonts w:asciiTheme="majorHAnsi" w:hAnsiTheme="majorHAnsi"/>
          <w:sz w:val="22"/>
          <w:szCs w:val="22"/>
        </w:rPr>
        <w:t>Not stated/inadequately described</w:t>
      </w:r>
    </w:p>
    <w:p w:rsidR="00936765"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Client ID</w:t>
      </w:r>
    </w:p>
    <w:p w:rsidR="00C2493A" w:rsidRPr="00936765" w:rsidRDefault="00C2493A" w:rsidP="0043488E">
      <w:pPr>
        <w:pStyle w:val="ListParagraph"/>
        <w:numPr>
          <w:ilvl w:val="0"/>
          <w:numId w:val="32"/>
        </w:numPr>
        <w:ind w:left="993" w:right="1132" w:hanging="284"/>
        <w:rPr>
          <w:rFonts w:asciiTheme="majorHAnsi" w:hAnsiTheme="majorHAnsi"/>
          <w:sz w:val="22"/>
          <w:szCs w:val="22"/>
        </w:rPr>
      </w:pPr>
      <w:r w:rsidRPr="00936765">
        <w:rPr>
          <w:rFonts w:asciiTheme="majorHAnsi" w:hAnsiTheme="majorHAnsi"/>
          <w:sz w:val="22"/>
          <w:szCs w:val="22"/>
        </w:rPr>
        <w:t>Free text or if left blank a system generated number will be assigned when using the web-based portal.</w:t>
      </w:r>
    </w:p>
    <w:p w:rsidR="00D8069D" w:rsidRPr="00FD575A" w:rsidRDefault="00C2493A" w:rsidP="0043488E">
      <w:pPr>
        <w:pStyle w:val="ListParagraph"/>
        <w:numPr>
          <w:ilvl w:val="0"/>
          <w:numId w:val="9"/>
        </w:numPr>
        <w:ind w:right="1132"/>
        <w:rPr>
          <w:rFonts w:asciiTheme="majorHAnsi" w:hAnsiTheme="majorHAnsi"/>
          <w:b/>
          <w:sz w:val="22"/>
          <w:szCs w:val="22"/>
        </w:rPr>
      </w:pPr>
      <w:r w:rsidRPr="00FD575A">
        <w:rPr>
          <w:rFonts w:asciiTheme="majorHAnsi" w:hAnsiTheme="majorHAnsi"/>
          <w:b/>
          <w:sz w:val="22"/>
          <w:szCs w:val="22"/>
        </w:rPr>
        <w:t>Statistical Linkages Key (SLK)</w:t>
      </w:r>
      <w:r w:rsidR="00CB1700" w:rsidRPr="00FD575A">
        <w:rPr>
          <w:rFonts w:asciiTheme="majorHAnsi" w:hAnsiTheme="majorHAnsi"/>
          <w:b/>
          <w:sz w:val="22"/>
          <w:szCs w:val="22"/>
        </w:rPr>
        <w:t>.</w:t>
      </w:r>
    </w:p>
    <w:p w:rsidR="00C2493A" w:rsidRPr="00936765" w:rsidRDefault="00C2493A" w:rsidP="0043488E">
      <w:pPr>
        <w:pStyle w:val="ListParagraph"/>
        <w:numPr>
          <w:ilvl w:val="0"/>
          <w:numId w:val="32"/>
        </w:numPr>
        <w:ind w:left="993" w:right="1132" w:hanging="284"/>
        <w:rPr>
          <w:rFonts w:asciiTheme="majorHAnsi" w:hAnsiTheme="majorHAnsi"/>
          <w:sz w:val="22"/>
          <w:szCs w:val="22"/>
        </w:rPr>
      </w:pPr>
      <w:r w:rsidRPr="00936765">
        <w:rPr>
          <w:rFonts w:asciiTheme="majorHAnsi" w:hAnsiTheme="majorHAnsi"/>
          <w:sz w:val="22"/>
          <w:szCs w:val="22"/>
        </w:rPr>
        <w:t xml:space="preserve">A system generated code </w:t>
      </w:r>
      <w:r w:rsidR="00EB4CD5" w:rsidRPr="00936765">
        <w:rPr>
          <w:rFonts w:asciiTheme="majorHAnsi" w:hAnsiTheme="majorHAnsi"/>
          <w:sz w:val="22"/>
          <w:szCs w:val="22"/>
        </w:rPr>
        <w:t>using the</w:t>
      </w:r>
      <w:r w:rsidRPr="00936765">
        <w:rPr>
          <w:rFonts w:asciiTheme="majorHAnsi" w:hAnsiTheme="majorHAnsi"/>
          <w:sz w:val="22"/>
          <w:szCs w:val="22"/>
        </w:rPr>
        <w:t xml:space="preserve"> AIHW Key 58 algorithm.</w:t>
      </w:r>
    </w:p>
    <w:p w:rsidR="001B0DA8" w:rsidRPr="00936765" w:rsidRDefault="001B0DA8" w:rsidP="0043488E">
      <w:pPr>
        <w:spacing w:before="240"/>
        <w:ind w:right="1132" w:firstLine="357"/>
        <w:rPr>
          <w:rFonts w:asciiTheme="majorHAnsi" w:hAnsiTheme="majorHAnsi"/>
          <w:b/>
          <w:color w:val="31849B" w:themeColor="accent5" w:themeShade="BF"/>
          <w:sz w:val="22"/>
          <w:szCs w:val="22"/>
        </w:rPr>
      </w:pPr>
      <w:r w:rsidRPr="00936765">
        <w:rPr>
          <w:rFonts w:asciiTheme="majorHAnsi" w:hAnsiTheme="majorHAnsi"/>
          <w:b/>
          <w:color w:val="31849B" w:themeColor="accent5" w:themeShade="BF"/>
          <w:sz w:val="22"/>
          <w:szCs w:val="22"/>
        </w:rPr>
        <w:t>Linking client and service data</w:t>
      </w:r>
    </w:p>
    <w:p w:rsidR="001B0DA8" w:rsidRPr="00936765" w:rsidRDefault="00CB1700" w:rsidP="0043488E">
      <w:pPr>
        <w:ind w:right="1132" w:firstLine="360"/>
        <w:rPr>
          <w:rFonts w:asciiTheme="majorHAnsi" w:hAnsiTheme="majorHAnsi"/>
          <w:b/>
          <w:sz w:val="22"/>
          <w:szCs w:val="22"/>
        </w:rPr>
      </w:pPr>
      <w:r w:rsidRPr="00936765">
        <w:rPr>
          <w:rFonts w:asciiTheme="majorHAnsi" w:hAnsiTheme="majorHAnsi"/>
          <w:b/>
          <w:sz w:val="22"/>
          <w:szCs w:val="22"/>
        </w:rPr>
        <w:t>Case record details</w:t>
      </w:r>
    </w:p>
    <w:p w:rsidR="00D8069D" w:rsidRPr="00FD575A" w:rsidRDefault="00FD575A" w:rsidP="0043488E">
      <w:pPr>
        <w:pStyle w:val="ListParagraph"/>
        <w:numPr>
          <w:ilvl w:val="0"/>
          <w:numId w:val="7"/>
        </w:numPr>
        <w:ind w:right="1132"/>
        <w:rPr>
          <w:rFonts w:asciiTheme="majorHAnsi" w:hAnsiTheme="majorHAnsi"/>
          <w:b/>
          <w:sz w:val="22"/>
          <w:szCs w:val="22"/>
        </w:rPr>
      </w:pPr>
      <w:r w:rsidRPr="00FD575A">
        <w:rPr>
          <w:rFonts w:asciiTheme="majorHAnsi" w:hAnsiTheme="majorHAnsi"/>
          <w:b/>
          <w:sz w:val="22"/>
          <w:szCs w:val="22"/>
        </w:rPr>
        <w:t>Case ID</w:t>
      </w:r>
    </w:p>
    <w:p w:rsidR="001B0DA8" w:rsidRPr="00D8069D" w:rsidRDefault="001B0DA8" w:rsidP="0043488E">
      <w:pPr>
        <w:pStyle w:val="ListParagraph"/>
        <w:numPr>
          <w:ilvl w:val="0"/>
          <w:numId w:val="32"/>
        </w:numPr>
        <w:ind w:left="993" w:right="1132" w:hanging="273"/>
        <w:rPr>
          <w:rFonts w:asciiTheme="majorHAnsi" w:hAnsiTheme="majorHAnsi"/>
          <w:sz w:val="22"/>
          <w:szCs w:val="22"/>
        </w:rPr>
      </w:pPr>
      <w:r w:rsidRPr="00D8069D">
        <w:rPr>
          <w:rFonts w:asciiTheme="majorHAnsi" w:hAnsiTheme="majorHAnsi"/>
          <w:sz w:val="22"/>
          <w:szCs w:val="22"/>
        </w:rPr>
        <w:t>Free text.  If left blank a system gene</w:t>
      </w:r>
      <w:r w:rsidR="00CB1700" w:rsidRPr="00D8069D">
        <w:rPr>
          <w:rFonts w:asciiTheme="majorHAnsi" w:hAnsiTheme="majorHAnsi"/>
          <w:sz w:val="22"/>
          <w:szCs w:val="22"/>
        </w:rPr>
        <w:t>rated number will be generated</w:t>
      </w:r>
    </w:p>
    <w:p w:rsidR="00FD575A" w:rsidRPr="00FD575A" w:rsidRDefault="00FD575A" w:rsidP="0043488E">
      <w:pPr>
        <w:pStyle w:val="ListParagraph"/>
        <w:numPr>
          <w:ilvl w:val="0"/>
          <w:numId w:val="7"/>
        </w:numPr>
        <w:ind w:right="1132"/>
        <w:rPr>
          <w:rFonts w:asciiTheme="majorHAnsi" w:hAnsiTheme="majorHAnsi"/>
          <w:b/>
          <w:sz w:val="22"/>
          <w:szCs w:val="22"/>
        </w:rPr>
      </w:pPr>
      <w:r w:rsidRPr="00FD575A">
        <w:rPr>
          <w:rFonts w:asciiTheme="majorHAnsi" w:hAnsiTheme="majorHAnsi"/>
          <w:b/>
          <w:sz w:val="22"/>
          <w:szCs w:val="22"/>
        </w:rPr>
        <w:t>Outlet</w:t>
      </w:r>
    </w:p>
    <w:p w:rsidR="001B0DA8" w:rsidRDefault="001B0DA8" w:rsidP="0043488E">
      <w:pPr>
        <w:pStyle w:val="ListParagraph"/>
        <w:numPr>
          <w:ilvl w:val="0"/>
          <w:numId w:val="32"/>
        </w:numPr>
        <w:ind w:right="1132"/>
        <w:rPr>
          <w:rFonts w:asciiTheme="majorHAnsi" w:hAnsiTheme="majorHAnsi"/>
          <w:sz w:val="22"/>
          <w:szCs w:val="22"/>
        </w:rPr>
      </w:pPr>
      <w:r w:rsidRPr="00FD575A">
        <w:rPr>
          <w:rFonts w:asciiTheme="majorHAnsi" w:hAnsiTheme="majorHAnsi"/>
          <w:sz w:val="22"/>
          <w:szCs w:val="22"/>
        </w:rPr>
        <w:t>For the DSS Data Exchange web-based portal this field will automatically display via a drop down the names of all outlet locations provided to DSS. A geo-code-able physical address of the outlet location is required (but is not displayed).for each outlet location (address line, state, suburb and postcode).</w:t>
      </w:r>
    </w:p>
    <w:p w:rsidR="00FD575A" w:rsidRPr="00FD575A" w:rsidRDefault="00FD575A" w:rsidP="0043488E">
      <w:pPr>
        <w:pStyle w:val="ListParagraph"/>
        <w:ind w:left="1080" w:right="1132"/>
        <w:rPr>
          <w:rFonts w:asciiTheme="majorHAnsi" w:hAnsiTheme="majorHAnsi"/>
          <w:sz w:val="22"/>
          <w:szCs w:val="22"/>
        </w:rPr>
      </w:pPr>
    </w:p>
    <w:p w:rsidR="00FD575A" w:rsidRPr="00443E55" w:rsidRDefault="00FD575A" w:rsidP="0043488E">
      <w:pPr>
        <w:pStyle w:val="ListParagraph"/>
        <w:numPr>
          <w:ilvl w:val="0"/>
          <w:numId w:val="7"/>
        </w:numPr>
        <w:ind w:right="1132"/>
        <w:rPr>
          <w:rFonts w:asciiTheme="majorHAnsi" w:hAnsiTheme="majorHAnsi"/>
          <w:b/>
          <w:sz w:val="22"/>
          <w:szCs w:val="22"/>
        </w:rPr>
      </w:pPr>
      <w:r w:rsidRPr="00443E55">
        <w:rPr>
          <w:rFonts w:asciiTheme="majorHAnsi" w:hAnsiTheme="majorHAnsi"/>
          <w:b/>
          <w:sz w:val="22"/>
          <w:szCs w:val="22"/>
        </w:rPr>
        <w:t xml:space="preserve">Programme </w:t>
      </w:r>
      <w:r w:rsidR="00443E55" w:rsidRPr="00443E55">
        <w:rPr>
          <w:rFonts w:asciiTheme="majorHAnsi" w:hAnsiTheme="majorHAnsi"/>
          <w:b/>
          <w:sz w:val="22"/>
          <w:szCs w:val="22"/>
        </w:rPr>
        <w:t>Activity</w:t>
      </w:r>
    </w:p>
    <w:p w:rsidR="001B0DA8" w:rsidRPr="00936765" w:rsidRDefault="001B0DA8" w:rsidP="0043488E">
      <w:pPr>
        <w:pStyle w:val="ListParagraph"/>
        <w:numPr>
          <w:ilvl w:val="0"/>
          <w:numId w:val="32"/>
        </w:numPr>
        <w:ind w:right="1132"/>
        <w:rPr>
          <w:rFonts w:asciiTheme="majorHAnsi" w:hAnsiTheme="majorHAnsi"/>
          <w:sz w:val="22"/>
          <w:szCs w:val="22"/>
        </w:rPr>
      </w:pPr>
      <w:r w:rsidRPr="00936765">
        <w:rPr>
          <w:rFonts w:asciiTheme="majorHAnsi" w:hAnsiTheme="majorHAnsi"/>
          <w:sz w:val="22"/>
          <w:szCs w:val="22"/>
        </w:rPr>
        <w:t xml:space="preserve">For </w:t>
      </w:r>
      <w:r w:rsidRPr="00FD575A">
        <w:rPr>
          <w:rFonts w:asciiTheme="majorHAnsi" w:hAnsiTheme="majorHAnsi"/>
          <w:i/>
          <w:sz w:val="22"/>
          <w:szCs w:val="22"/>
        </w:rPr>
        <w:t>DSS Data Exchange</w:t>
      </w:r>
      <w:r w:rsidRPr="00936765">
        <w:rPr>
          <w:rFonts w:asciiTheme="majorHAnsi" w:hAnsiTheme="majorHAnsi"/>
          <w:sz w:val="22"/>
          <w:szCs w:val="22"/>
        </w:rPr>
        <w:t xml:space="preserve"> </w:t>
      </w:r>
      <w:r w:rsidR="00FD575A">
        <w:rPr>
          <w:rFonts w:asciiTheme="majorHAnsi" w:hAnsiTheme="majorHAnsi"/>
          <w:sz w:val="22"/>
          <w:szCs w:val="22"/>
        </w:rPr>
        <w:t xml:space="preserve">web-based </w:t>
      </w:r>
      <w:r w:rsidRPr="00936765">
        <w:rPr>
          <w:rFonts w:asciiTheme="majorHAnsi" w:hAnsiTheme="majorHAnsi"/>
          <w:sz w:val="22"/>
          <w:szCs w:val="22"/>
        </w:rPr>
        <w:t>portal this field will automatically display via a drop down the names of all DSS programme activities your organisation is funded to deliver under a current DSS contract schedule</w:t>
      </w:r>
    </w:p>
    <w:p w:rsidR="00443E55" w:rsidRPr="00443E55" w:rsidRDefault="00443E55" w:rsidP="0043488E">
      <w:pPr>
        <w:pStyle w:val="ListParagraph"/>
        <w:numPr>
          <w:ilvl w:val="0"/>
          <w:numId w:val="7"/>
        </w:numPr>
        <w:ind w:right="1132"/>
        <w:rPr>
          <w:rFonts w:asciiTheme="majorHAnsi" w:hAnsiTheme="majorHAnsi"/>
          <w:b/>
          <w:sz w:val="22"/>
          <w:szCs w:val="22"/>
        </w:rPr>
      </w:pPr>
      <w:r w:rsidRPr="00443E55">
        <w:rPr>
          <w:rFonts w:asciiTheme="majorHAnsi" w:hAnsiTheme="majorHAnsi"/>
          <w:b/>
          <w:sz w:val="22"/>
          <w:szCs w:val="22"/>
        </w:rPr>
        <w:t>Client record</w:t>
      </w:r>
    </w:p>
    <w:p w:rsidR="001B0DA8" w:rsidRPr="00936765" w:rsidRDefault="001B0DA8" w:rsidP="0043488E">
      <w:pPr>
        <w:pStyle w:val="ListParagraph"/>
        <w:numPr>
          <w:ilvl w:val="0"/>
          <w:numId w:val="32"/>
        </w:numPr>
        <w:ind w:right="1132"/>
        <w:rPr>
          <w:rFonts w:asciiTheme="majorHAnsi" w:hAnsiTheme="majorHAnsi"/>
          <w:sz w:val="22"/>
          <w:szCs w:val="22"/>
        </w:rPr>
      </w:pPr>
      <w:r w:rsidRPr="00936765">
        <w:rPr>
          <w:rFonts w:asciiTheme="majorHAnsi" w:hAnsiTheme="majorHAnsi"/>
          <w:sz w:val="22"/>
          <w:szCs w:val="22"/>
        </w:rPr>
        <w:t>Ability to associate one or more client IDs to the case</w:t>
      </w:r>
    </w:p>
    <w:p w:rsidR="00443E55" w:rsidRPr="00443E55" w:rsidRDefault="00E438A1" w:rsidP="0043488E">
      <w:pPr>
        <w:pStyle w:val="ListParagraph"/>
        <w:numPr>
          <w:ilvl w:val="0"/>
          <w:numId w:val="7"/>
        </w:numPr>
        <w:ind w:right="1132"/>
        <w:rPr>
          <w:rFonts w:asciiTheme="majorHAnsi" w:hAnsiTheme="majorHAnsi"/>
          <w:b/>
          <w:sz w:val="22"/>
          <w:szCs w:val="22"/>
        </w:rPr>
      </w:pPr>
      <w:r w:rsidRPr="00443E55">
        <w:rPr>
          <w:rFonts w:asciiTheme="majorHAnsi" w:hAnsiTheme="majorHAnsi"/>
          <w:b/>
          <w:sz w:val="22"/>
          <w:szCs w:val="22"/>
        </w:rPr>
        <w:t>Unidentified aggregate count maximum</w:t>
      </w:r>
    </w:p>
    <w:p w:rsidR="00CD17A4" w:rsidRPr="00443E55" w:rsidRDefault="00E438A1" w:rsidP="0043488E">
      <w:pPr>
        <w:pStyle w:val="ListParagraph"/>
        <w:numPr>
          <w:ilvl w:val="0"/>
          <w:numId w:val="32"/>
        </w:numPr>
        <w:ind w:right="1132"/>
        <w:rPr>
          <w:rFonts w:asciiTheme="majorHAnsi" w:hAnsiTheme="majorHAnsi"/>
          <w:sz w:val="22"/>
          <w:szCs w:val="22"/>
        </w:rPr>
      </w:pPr>
      <w:r w:rsidRPr="00936765">
        <w:rPr>
          <w:rFonts w:asciiTheme="majorHAnsi" w:hAnsiTheme="majorHAnsi"/>
          <w:sz w:val="22"/>
          <w:szCs w:val="22"/>
        </w:rPr>
        <w:t>number field reflect</w:t>
      </w:r>
      <w:r w:rsidR="007F731F" w:rsidRPr="00936765">
        <w:rPr>
          <w:rFonts w:asciiTheme="majorHAnsi" w:hAnsiTheme="majorHAnsi"/>
          <w:sz w:val="22"/>
          <w:szCs w:val="22"/>
        </w:rPr>
        <w:t>s</w:t>
      </w:r>
      <w:r w:rsidRPr="00936765">
        <w:rPr>
          <w:rFonts w:asciiTheme="majorHAnsi" w:hAnsiTheme="majorHAnsi"/>
          <w:sz w:val="22"/>
          <w:szCs w:val="22"/>
        </w:rPr>
        <w:t xml:space="preserve"> estimated total</w:t>
      </w:r>
      <w:r w:rsidR="00443E55">
        <w:rPr>
          <w:rFonts w:asciiTheme="majorHAnsi" w:hAnsiTheme="majorHAnsi"/>
          <w:sz w:val="22"/>
          <w:szCs w:val="22"/>
        </w:rPr>
        <w:t xml:space="preserve"> number of unidentified clients</w:t>
      </w:r>
    </w:p>
    <w:p w:rsidR="00CD17A4" w:rsidRPr="00936765" w:rsidRDefault="00CD17A4" w:rsidP="0043488E">
      <w:pPr>
        <w:ind w:left="426" w:right="1132"/>
        <w:rPr>
          <w:rFonts w:asciiTheme="majorHAnsi" w:hAnsiTheme="majorHAnsi"/>
          <w:b/>
          <w:color w:val="31849B" w:themeColor="accent5" w:themeShade="BF"/>
          <w:sz w:val="22"/>
          <w:szCs w:val="22"/>
        </w:rPr>
      </w:pPr>
      <w:r w:rsidRPr="00936765">
        <w:rPr>
          <w:rFonts w:asciiTheme="majorHAnsi" w:hAnsiTheme="majorHAnsi"/>
          <w:b/>
          <w:color w:val="31849B" w:themeColor="accent5" w:themeShade="BF"/>
          <w:sz w:val="22"/>
          <w:szCs w:val="22"/>
        </w:rPr>
        <w:t>Programme activity specific (Financial Wellbeing and Capability only)</w:t>
      </w:r>
    </w:p>
    <w:p w:rsidR="00443E55" w:rsidRDefault="00CD17A4" w:rsidP="0043488E">
      <w:pPr>
        <w:pStyle w:val="ListParagraph"/>
        <w:numPr>
          <w:ilvl w:val="0"/>
          <w:numId w:val="7"/>
        </w:numPr>
        <w:ind w:right="1132"/>
        <w:rPr>
          <w:rFonts w:asciiTheme="majorHAnsi" w:hAnsiTheme="majorHAnsi"/>
          <w:b/>
          <w:sz w:val="22"/>
          <w:szCs w:val="22"/>
        </w:rPr>
      </w:pPr>
      <w:r w:rsidRPr="00443E55">
        <w:rPr>
          <w:rFonts w:asciiTheme="majorHAnsi" w:hAnsiTheme="majorHAnsi"/>
          <w:b/>
          <w:sz w:val="22"/>
          <w:szCs w:val="22"/>
        </w:rPr>
        <w:t xml:space="preserve">Which Money Business </w:t>
      </w:r>
      <w:r w:rsidR="00936765" w:rsidRPr="00443E55">
        <w:rPr>
          <w:rFonts w:asciiTheme="majorHAnsi" w:hAnsiTheme="majorHAnsi"/>
          <w:b/>
          <w:sz w:val="22"/>
          <w:szCs w:val="22"/>
        </w:rPr>
        <w:t>course</w:t>
      </w:r>
      <w:r w:rsidRPr="00443E55">
        <w:rPr>
          <w:rFonts w:asciiTheme="majorHAnsi" w:hAnsiTheme="majorHAnsi"/>
          <w:b/>
          <w:sz w:val="22"/>
          <w:szCs w:val="22"/>
        </w:rPr>
        <w:t xml:space="preserve"> was delivered? </w:t>
      </w:r>
    </w:p>
    <w:p w:rsidR="00CD17A4" w:rsidRPr="00443E55" w:rsidRDefault="00CD17A4" w:rsidP="0043488E">
      <w:pPr>
        <w:pStyle w:val="ListParagraph"/>
        <w:ind w:right="1132"/>
        <w:rPr>
          <w:rFonts w:asciiTheme="majorHAnsi" w:hAnsiTheme="majorHAnsi"/>
          <w:b/>
          <w:sz w:val="22"/>
          <w:szCs w:val="22"/>
        </w:rPr>
      </w:pPr>
      <w:r w:rsidRPr="00443E55">
        <w:rPr>
          <w:rFonts w:asciiTheme="majorHAnsi" w:hAnsiTheme="majorHAnsi"/>
          <w:sz w:val="22"/>
          <w:szCs w:val="22"/>
        </w:rPr>
        <w:t>This question only appears if an applicable activity is selected when the case was created. Applicable values are</w:t>
      </w:r>
      <w:r w:rsidRPr="00443E55">
        <w:rPr>
          <w:rFonts w:asciiTheme="majorHAnsi" w:hAnsiTheme="majorHAnsi"/>
          <w:b/>
          <w:sz w:val="22"/>
          <w:szCs w:val="22"/>
        </w:rPr>
        <w:t>:</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1 - Community Education Making Money Last Until Payday</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2 - Community Education Planning For the Future</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3 - Community Education How Can Banks Help</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4 - Community Education Internet and Phone Banking</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 xml:space="preserve">Workshop 5 - Community Education Credit Can Be </w:t>
      </w:r>
      <w:r w:rsidR="00C3160C" w:rsidRPr="00443E55">
        <w:rPr>
          <w:rFonts w:asciiTheme="majorHAnsi" w:hAnsiTheme="majorHAnsi"/>
          <w:sz w:val="22"/>
          <w:szCs w:val="22"/>
        </w:rPr>
        <w:t>a</w:t>
      </w:r>
      <w:r w:rsidRPr="00443E55">
        <w:rPr>
          <w:rFonts w:asciiTheme="majorHAnsi" w:hAnsiTheme="majorHAnsi"/>
          <w:sz w:val="22"/>
          <w:szCs w:val="22"/>
        </w:rPr>
        <w:t xml:space="preserve"> Hazard</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6 - Community Education Money Loans Sharks and Traps</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7 - Community Education A Roof Overhead - Home Ownership</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8 - Community Education A Roof Overhead Tenancy</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Workshop 9 - Community Education Managing Paperwork</w:t>
      </w:r>
    </w:p>
    <w:p w:rsidR="00CD17A4" w:rsidRPr="00443E55" w:rsidRDefault="00CD17A4" w:rsidP="0043488E">
      <w:pPr>
        <w:pStyle w:val="ListParagraph"/>
        <w:numPr>
          <w:ilvl w:val="0"/>
          <w:numId w:val="35"/>
        </w:numPr>
        <w:spacing w:before="60" w:after="60" w:line="240" w:lineRule="exact"/>
        <w:ind w:left="1134" w:right="1132" w:hanging="425"/>
        <w:rPr>
          <w:rFonts w:asciiTheme="majorHAnsi" w:hAnsiTheme="majorHAnsi"/>
          <w:sz w:val="22"/>
          <w:szCs w:val="22"/>
        </w:rPr>
      </w:pPr>
      <w:r w:rsidRPr="00443E55">
        <w:rPr>
          <w:rFonts w:asciiTheme="majorHAnsi" w:hAnsiTheme="majorHAnsi"/>
          <w:sz w:val="22"/>
          <w:szCs w:val="22"/>
        </w:rPr>
        <w:t>Other workshop</w:t>
      </w:r>
    </w:p>
    <w:p w:rsidR="00CD17A4" w:rsidRPr="00936765" w:rsidRDefault="00CD17A4" w:rsidP="0043488E">
      <w:pPr>
        <w:ind w:left="360" w:right="1132"/>
        <w:rPr>
          <w:rFonts w:asciiTheme="majorHAnsi" w:hAnsiTheme="majorHAnsi"/>
          <w:b/>
          <w:color w:val="31849B" w:themeColor="accent5" w:themeShade="BF"/>
          <w:sz w:val="22"/>
          <w:szCs w:val="22"/>
        </w:rPr>
      </w:pPr>
      <w:r w:rsidRPr="00936765">
        <w:rPr>
          <w:rFonts w:asciiTheme="majorHAnsi" w:hAnsiTheme="majorHAnsi"/>
          <w:b/>
          <w:color w:val="31849B" w:themeColor="accent5" w:themeShade="BF"/>
          <w:sz w:val="22"/>
          <w:szCs w:val="22"/>
        </w:rPr>
        <w:t>Programme activity specific (Family Law only)</w:t>
      </w:r>
    </w:p>
    <w:p w:rsidR="00443E55" w:rsidRDefault="00CD17A4" w:rsidP="0043488E">
      <w:pPr>
        <w:pStyle w:val="ListParagraph"/>
        <w:numPr>
          <w:ilvl w:val="0"/>
          <w:numId w:val="16"/>
        </w:numPr>
        <w:ind w:left="709" w:right="1132" w:hanging="283"/>
        <w:rPr>
          <w:rFonts w:asciiTheme="majorHAnsi" w:hAnsiTheme="majorHAnsi"/>
          <w:sz w:val="22"/>
          <w:szCs w:val="22"/>
        </w:rPr>
      </w:pPr>
      <w:r w:rsidRPr="00443E55">
        <w:rPr>
          <w:rFonts w:asciiTheme="majorHAnsi" w:hAnsiTheme="majorHAnsi"/>
          <w:b/>
          <w:sz w:val="22"/>
          <w:szCs w:val="22"/>
        </w:rPr>
        <w:t>Fees charged.</w:t>
      </w:r>
      <w:r w:rsidRPr="00936765">
        <w:rPr>
          <w:rFonts w:asciiTheme="majorHAnsi" w:hAnsiTheme="majorHAnsi"/>
          <w:sz w:val="22"/>
          <w:szCs w:val="22"/>
        </w:rPr>
        <w:t xml:space="preserve"> Appears, where appl</w:t>
      </w:r>
      <w:r w:rsidR="00443E55">
        <w:rPr>
          <w:rFonts w:asciiTheme="majorHAnsi" w:hAnsiTheme="majorHAnsi"/>
          <w:sz w:val="22"/>
          <w:szCs w:val="22"/>
        </w:rPr>
        <w:t>icable when a case is created.</w:t>
      </w:r>
    </w:p>
    <w:p w:rsidR="00CD17A4" w:rsidRPr="00936765" w:rsidRDefault="00CD17A4" w:rsidP="0043488E">
      <w:pPr>
        <w:pStyle w:val="ListParagraph"/>
        <w:numPr>
          <w:ilvl w:val="0"/>
          <w:numId w:val="36"/>
        </w:numPr>
        <w:ind w:left="1134" w:right="1132" w:hanging="425"/>
        <w:rPr>
          <w:rFonts w:asciiTheme="majorHAnsi" w:hAnsiTheme="majorHAnsi"/>
          <w:sz w:val="22"/>
          <w:szCs w:val="22"/>
        </w:rPr>
      </w:pPr>
      <w:r w:rsidRPr="00936765">
        <w:rPr>
          <w:rFonts w:asciiTheme="majorHAnsi" w:hAnsiTheme="majorHAnsi"/>
          <w:sz w:val="22"/>
          <w:szCs w:val="22"/>
        </w:rPr>
        <w:t>Number field (whole dollars only).</w:t>
      </w:r>
    </w:p>
    <w:p w:rsidR="00443E55" w:rsidRDefault="00CD17A4" w:rsidP="0043488E">
      <w:pPr>
        <w:pStyle w:val="ListParagraph"/>
        <w:numPr>
          <w:ilvl w:val="1"/>
          <w:numId w:val="9"/>
        </w:numPr>
        <w:ind w:left="709" w:right="1132" w:hanging="283"/>
        <w:rPr>
          <w:rFonts w:asciiTheme="majorHAnsi" w:hAnsiTheme="majorHAnsi"/>
          <w:sz w:val="22"/>
          <w:szCs w:val="22"/>
        </w:rPr>
      </w:pPr>
      <w:r w:rsidRPr="00443E55">
        <w:rPr>
          <w:rFonts w:asciiTheme="majorHAnsi" w:hAnsiTheme="majorHAnsi"/>
          <w:b/>
          <w:sz w:val="22"/>
          <w:szCs w:val="22"/>
        </w:rPr>
        <w:t>Was a parenting agreement reached?</w:t>
      </w:r>
      <w:r w:rsidRPr="00936765">
        <w:rPr>
          <w:rFonts w:asciiTheme="majorHAnsi" w:hAnsiTheme="majorHAnsi"/>
          <w:sz w:val="22"/>
          <w:szCs w:val="22"/>
        </w:rPr>
        <w:t xml:space="preserve"> Appears, where applicable when a </w:t>
      </w:r>
      <w:r w:rsidR="00443E55">
        <w:rPr>
          <w:rFonts w:asciiTheme="majorHAnsi" w:hAnsiTheme="majorHAnsi"/>
          <w:sz w:val="22"/>
          <w:szCs w:val="22"/>
        </w:rPr>
        <w:t>case is created. The values are:</w:t>
      </w:r>
    </w:p>
    <w:p w:rsidR="00443E55" w:rsidRDefault="00443E55" w:rsidP="0043488E">
      <w:pPr>
        <w:pStyle w:val="ListParagraph"/>
        <w:numPr>
          <w:ilvl w:val="0"/>
          <w:numId w:val="35"/>
        </w:numPr>
        <w:spacing w:before="60" w:after="60" w:line="240" w:lineRule="exact"/>
        <w:ind w:left="1134" w:right="1132" w:hanging="425"/>
        <w:rPr>
          <w:rFonts w:asciiTheme="majorHAnsi" w:hAnsiTheme="majorHAnsi"/>
          <w:sz w:val="22"/>
          <w:szCs w:val="22"/>
        </w:rPr>
      </w:pPr>
      <w:r>
        <w:rPr>
          <w:rFonts w:asciiTheme="majorHAnsi" w:hAnsiTheme="majorHAnsi"/>
          <w:sz w:val="22"/>
          <w:szCs w:val="22"/>
        </w:rPr>
        <w:t>Full</w:t>
      </w:r>
    </w:p>
    <w:p w:rsidR="00443E55" w:rsidRDefault="00443E55" w:rsidP="0043488E">
      <w:pPr>
        <w:pStyle w:val="ListParagraph"/>
        <w:numPr>
          <w:ilvl w:val="0"/>
          <w:numId w:val="35"/>
        </w:numPr>
        <w:spacing w:before="60" w:after="60" w:line="240" w:lineRule="exact"/>
        <w:ind w:left="1134" w:right="1132" w:hanging="425"/>
        <w:rPr>
          <w:rFonts w:asciiTheme="majorHAnsi" w:hAnsiTheme="majorHAnsi"/>
          <w:sz w:val="22"/>
          <w:szCs w:val="22"/>
        </w:rPr>
      </w:pPr>
      <w:r>
        <w:rPr>
          <w:rFonts w:asciiTheme="majorHAnsi" w:hAnsiTheme="majorHAnsi"/>
          <w:sz w:val="22"/>
          <w:szCs w:val="22"/>
        </w:rPr>
        <w:t>Partial</w:t>
      </w:r>
    </w:p>
    <w:p w:rsidR="00CD17A4" w:rsidRPr="00936765" w:rsidRDefault="00443E55" w:rsidP="0043488E">
      <w:pPr>
        <w:pStyle w:val="ListParagraph"/>
        <w:numPr>
          <w:ilvl w:val="0"/>
          <w:numId w:val="35"/>
        </w:numPr>
        <w:spacing w:before="60" w:after="60" w:line="240" w:lineRule="exact"/>
        <w:ind w:left="1134" w:right="1132" w:hanging="425"/>
        <w:rPr>
          <w:rFonts w:asciiTheme="majorHAnsi" w:hAnsiTheme="majorHAnsi"/>
          <w:sz w:val="22"/>
          <w:szCs w:val="22"/>
        </w:rPr>
      </w:pPr>
      <w:r>
        <w:rPr>
          <w:rFonts w:asciiTheme="majorHAnsi" w:hAnsiTheme="majorHAnsi"/>
          <w:sz w:val="22"/>
          <w:szCs w:val="22"/>
        </w:rPr>
        <w:t>None</w:t>
      </w:r>
    </w:p>
    <w:p w:rsidR="00443E55" w:rsidRPr="00443E55" w:rsidRDefault="00443E55" w:rsidP="0043488E">
      <w:pPr>
        <w:pStyle w:val="ListParagraph"/>
        <w:numPr>
          <w:ilvl w:val="1"/>
          <w:numId w:val="9"/>
        </w:numPr>
        <w:ind w:left="709" w:right="1132" w:hanging="283"/>
        <w:rPr>
          <w:rFonts w:asciiTheme="majorHAnsi" w:hAnsiTheme="majorHAnsi"/>
          <w:b/>
          <w:sz w:val="22"/>
          <w:szCs w:val="22"/>
        </w:rPr>
      </w:pPr>
      <w:r w:rsidRPr="00443E55">
        <w:rPr>
          <w:rFonts w:asciiTheme="majorHAnsi" w:hAnsiTheme="majorHAnsi"/>
          <w:b/>
          <w:sz w:val="22"/>
          <w:szCs w:val="22"/>
        </w:rPr>
        <w:t>Date of parenting agreement</w:t>
      </w:r>
    </w:p>
    <w:p w:rsidR="00443E55" w:rsidRPr="00FD575A" w:rsidRDefault="00443E55" w:rsidP="0043488E">
      <w:pPr>
        <w:pStyle w:val="ListParagraph"/>
        <w:numPr>
          <w:ilvl w:val="0"/>
          <w:numId w:val="35"/>
        </w:numPr>
        <w:spacing w:before="60" w:after="60" w:line="240" w:lineRule="exact"/>
        <w:ind w:left="1134" w:right="1132" w:hanging="425"/>
        <w:rPr>
          <w:rFonts w:asciiTheme="majorHAnsi" w:hAnsiTheme="majorHAnsi"/>
          <w:sz w:val="22"/>
          <w:szCs w:val="22"/>
        </w:rPr>
      </w:pPr>
      <w:r>
        <w:rPr>
          <w:rFonts w:asciiTheme="majorHAnsi" w:hAnsiTheme="majorHAnsi"/>
          <w:sz w:val="22"/>
          <w:szCs w:val="22"/>
        </w:rPr>
        <w:t xml:space="preserve">Date </w:t>
      </w:r>
      <w:r w:rsidRPr="00FD575A">
        <w:rPr>
          <w:rFonts w:asciiTheme="majorHAnsi" w:hAnsiTheme="majorHAnsi"/>
          <w:sz w:val="22"/>
          <w:szCs w:val="22"/>
        </w:rPr>
        <w:t>Format dd/mm/yyyy</w:t>
      </w:r>
    </w:p>
    <w:p w:rsidR="00443E55" w:rsidRPr="00443E55" w:rsidRDefault="00CD17A4" w:rsidP="0043488E">
      <w:pPr>
        <w:pStyle w:val="ListParagraph"/>
        <w:numPr>
          <w:ilvl w:val="1"/>
          <w:numId w:val="9"/>
        </w:numPr>
        <w:ind w:left="709" w:right="1132" w:hanging="283"/>
        <w:rPr>
          <w:rFonts w:asciiTheme="majorHAnsi" w:hAnsiTheme="majorHAnsi"/>
          <w:b/>
          <w:sz w:val="22"/>
          <w:szCs w:val="22"/>
        </w:rPr>
      </w:pPr>
      <w:r w:rsidRPr="00443E55">
        <w:rPr>
          <w:rFonts w:asciiTheme="majorHAnsi" w:hAnsiTheme="majorHAnsi"/>
          <w:b/>
          <w:sz w:val="22"/>
          <w:szCs w:val="22"/>
        </w:rPr>
        <w:t>Did a legal practitioner assist</w:t>
      </w:r>
      <w:r w:rsidR="00443E55" w:rsidRPr="00443E55">
        <w:rPr>
          <w:rFonts w:asciiTheme="majorHAnsi" w:hAnsiTheme="majorHAnsi"/>
          <w:b/>
          <w:sz w:val="22"/>
          <w:szCs w:val="22"/>
        </w:rPr>
        <w:t>ed with formalising agreement</w:t>
      </w:r>
    </w:p>
    <w:p w:rsidR="00CD17A4" w:rsidRPr="00936765" w:rsidRDefault="00CD17A4"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Yes/no</w:t>
      </w:r>
    </w:p>
    <w:p w:rsidR="000216D2" w:rsidRDefault="00CD17A4" w:rsidP="0043488E">
      <w:pPr>
        <w:pStyle w:val="ListParagraph"/>
        <w:numPr>
          <w:ilvl w:val="1"/>
          <w:numId w:val="9"/>
        </w:numPr>
        <w:ind w:left="709" w:right="1132" w:hanging="283"/>
        <w:rPr>
          <w:rFonts w:asciiTheme="majorHAnsi" w:hAnsiTheme="majorHAnsi"/>
          <w:sz w:val="22"/>
          <w:szCs w:val="22"/>
        </w:rPr>
      </w:pPr>
      <w:r w:rsidRPr="00443E55">
        <w:rPr>
          <w:rFonts w:asciiTheme="majorHAnsi" w:hAnsiTheme="majorHAnsi"/>
          <w:b/>
          <w:sz w:val="22"/>
          <w:szCs w:val="22"/>
        </w:rPr>
        <w:t>Section 60(I) certificate type</w:t>
      </w:r>
    </w:p>
    <w:p w:rsidR="000216D2" w:rsidRDefault="00CD17A4"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Attended g</w:t>
      </w:r>
      <w:r w:rsidR="000216D2">
        <w:rPr>
          <w:rFonts w:asciiTheme="majorHAnsi" w:hAnsiTheme="majorHAnsi"/>
          <w:sz w:val="22"/>
          <w:szCs w:val="22"/>
        </w:rPr>
        <w:t>enuine effort</w:t>
      </w:r>
    </w:p>
    <w:p w:rsidR="000216D2" w:rsidRDefault="000216D2" w:rsidP="0043488E">
      <w:pPr>
        <w:pStyle w:val="ListParagraph"/>
        <w:numPr>
          <w:ilvl w:val="1"/>
          <w:numId w:val="37"/>
        </w:numPr>
        <w:ind w:left="1134" w:right="1132" w:hanging="425"/>
        <w:rPr>
          <w:rFonts w:asciiTheme="majorHAnsi" w:hAnsiTheme="majorHAnsi"/>
          <w:sz w:val="22"/>
          <w:szCs w:val="22"/>
        </w:rPr>
      </w:pPr>
      <w:r>
        <w:rPr>
          <w:rFonts w:asciiTheme="majorHAnsi" w:hAnsiTheme="majorHAnsi"/>
          <w:sz w:val="22"/>
          <w:szCs w:val="22"/>
        </w:rPr>
        <w:t>Attended  - not genuine effort</w:t>
      </w:r>
    </w:p>
    <w:p w:rsidR="000216D2" w:rsidRDefault="00CD17A4"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Family dispute resolution be</w:t>
      </w:r>
      <w:r w:rsidR="000216D2">
        <w:rPr>
          <w:rFonts w:asciiTheme="majorHAnsi" w:hAnsiTheme="majorHAnsi"/>
          <w:sz w:val="22"/>
          <w:szCs w:val="22"/>
        </w:rPr>
        <w:t>gan – considered inappropriate</w:t>
      </w:r>
    </w:p>
    <w:p w:rsidR="000216D2" w:rsidRDefault="00CD17A4"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Matte</w:t>
      </w:r>
      <w:r w:rsidR="000216D2">
        <w:rPr>
          <w:rFonts w:asciiTheme="majorHAnsi" w:hAnsiTheme="majorHAnsi"/>
          <w:sz w:val="22"/>
          <w:szCs w:val="22"/>
        </w:rPr>
        <w:t>r inappropriate for resolution</w:t>
      </w:r>
    </w:p>
    <w:p w:rsidR="00CD17A4" w:rsidRPr="00936765" w:rsidRDefault="00CD17A4"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 xml:space="preserve">Not held due to refusal or failure of other party. </w:t>
      </w:r>
    </w:p>
    <w:p w:rsidR="00CD17A4" w:rsidRPr="00401A16" w:rsidRDefault="00CD17A4" w:rsidP="0043488E">
      <w:pPr>
        <w:pStyle w:val="ListParagraph"/>
        <w:numPr>
          <w:ilvl w:val="1"/>
          <w:numId w:val="9"/>
        </w:numPr>
        <w:ind w:left="709" w:right="1132" w:hanging="283"/>
        <w:rPr>
          <w:rFonts w:asciiTheme="majorHAnsi" w:hAnsiTheme="majorHAnsi"/>
          <w:b/>
          <w:sz w:val="22"/>
          <w:szCs w:val="22"/>
        </w:rPr>
      </w:pPr>
      <w:r w:rsidRPr="00401A16">
        <w:rPr>
          <w:rFonts w:asciiTheme="majorHAnsi" w:hAnsiTheme="majorHAnsi"/>
          <w:b/>
          <w:sz w:val="22"/>
          <w:szCs w:val="22"/>
        </w:rPr>
        <w:t xml:space="preserve">Date of agreement </w:t>
      </w:r>
      <w:r w:rsidR="000216D2" w:rsidRPr="00401A16">
        <w:rPr>
          <w:rFonts w:asciiTheme="majorHAnsi" w:hAnsiTheme="majorHAnsi"/>
          <w:b/>
          <w:sz w:val="22"/>
          <w:szCs w:val="22"/>
        </w:rPr>
        <w:t>(Section 60(I) Certificate)</w:t>
      </w:r>
    </w:p>
    <w:p w:rsidR="00E438A1" w:rsidRPr="000216D2" w:rsidRDefault="000216D2" w:rsidP="0043488E">
      <w:pPr>
        <w:pStyle w:val="ListParagraph"/>
        <w:numPr>
          <w:ilvl w:val="1"/>
          <w:numId w:val="37"/>
        </w:numPr>
        <w:ind w:left="1134" w:right="1132" w:hanging="425"/>
        <w:rPr>
          <w:rFonts w:asciiTheme="majorHAnsi" w:hAnsiTheme="majorHAnsi"/>
          <w:sz w:val="22"/>
          <w:szCs w:val="22"/>
        </w:rPr>
      </w:pPr>
      <w:r>
        <w:rPr>
          <w:rFonts w:asciiTheme="majorHAnsi" w:hAnsiTheme="majorHAnsi"/>
          <w:sz w:val="22"/>
          <w:szCs w:val="22"/>
        </w:rPr>
        <w:t xml:space="preserve">Date </w:t>
      </w:r>
      <w:r w:rsidRPr="00FD575A">
        <w:rPr>
          <w:rFonts w:asciiTheme="majorHAnsi" w:hAnsiTheme="majorHAnsi"/>
          <w:sz w:val="22"/>
          <w:szCs w:val="22"/>
        </w:rPr>
        <w:t>Format dd/mm/yyyy</w:t>
      </w:r>
    </w:p>
    <w:p w:rsidR="001B0DA8" w:rsidRPr="000216D2" w:rsidRDefault="001B0DA8" w:rsidP="0043488E">
      <w:pPr>
        <w:ind w:right="1132" w:firstLine="360"/>
        <w:rPr>
          <w:rFonts w:asciiTheme="majorHAnsi" w:hAnsiTheme="majorHAnsi"/>
          <w:b/>
          <w:color w:val="31849B" w:themeColor="accent5" w:themeShade="BF"/>
          <w:sz w:val="22"/>
          <w:szCs w:val="22"/>
        </w:rPr>
      </w:pPr>
      <w:r w:rsidRPr="000216D2">
        <w:rPr>
          <w:rFonts w:asciiTheme="majorHAnsi" w:hAnsiTheme="majorHAnsi"/>
          <w:b/>
          <w:color w:val="31849B" w:themeColor="accent5" w:themeShade="BF"/>
          <w:sz w:val="22"/>
          <w:szCs w:val="22"/>
        </w:rPr>
        <w:t>Session record data set</w:t>
      </w:r>
    </w:p>
    <w:p w:rsidR="00401A16" w:rsidRPr="00401A16" w:rsidRDefault="00401A16" w:rsidP="0043488E">
      <w:pPr>
        <w:pStyle w:val="ListParagraph"/>
        <w:numPr>
          <w:ilvl w:val="0"/>
          <w:numId w:val="8"/>
        </w:numPr>
        <w:ind w:right="1132"/>
        <w:rPr>
          <w:rFonts w:asciiTheme="majorHAnsi" w:hAnsiTheme="majorHAnsi"/>
          <w:b/>
          <w:sz w:val="22"/>
          <w:szCs w:val="22"/>
        </w:rPr>
      </w:pPr>
      <w:r w:rsidRPr="00401A16">
        <w:rPr>
          <w:rFonts w:asciiTheme="majorHAnsi" w:hAnsiTheme="majorHAnsi"/>
          <w:b/>
          <w:sz w:val="22"/>
          <w:szCs w:val="22"/>
        </w:rPr>
        <w:t>Session ID</w:t>
      </w:r>
    </w:p>
    <w:p w:rsidR="001B0DA8" w:rsidRPr="00936765" w:rsidRDefault="001B0DA8"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Free text.  If left blank a system generated number will be generated.</w:t>
      </w:r>
    </w:p>
    <w:p w:rsidR="00401A16" w:rsidRPr="00D31308" w:rsidRDefault="001B0DA8" w:rsidP="0043488E">
      <w:pPr>
        <w:pStyle w:val="ListParagraph"/>
        <w:numPr>
          <w:ilvl w:val="0"/>
          <w:numId w:val="8"/>
        </w:numPr>
        <w:ind w:right="1132"/>
        <w:rPr>
          <w:rFonts w:asciiTheme="majorHAnsi" w:hAnsiTheme="majorHAnsi"/>
          <w:b/>
          <w:sz w:val="22"/>
          <w:szCs w:val="22"/>
        </w:rPr>
      </w:pPr>
      <w:r w:rsidRPr="00D31308">
        <w:rPr>
          <w:rFonts w:asciiTheme="majorHAnsi" w:hAnsiTheme="majorHAnsi"/>
          <w:b/>
          <w:sz w:val="22"/>
          <w:szCs w:val="22"/>
        </w:rPr>
        <w:t>Sessi</w:t>
      </w:r>
      <w:r w:rsidR="00401A16" w:rsidRPr="00D31308">
        <w:rPr>
          <w:rFonts w:asciiTheme="majorHAnsi" w:hAnsiTheme="majorHAnsi"/>
          <w:b/>
          <w:sz w:val="22"/>
          <w:szCs w:val="22"/>
        </w:rPr>
        <w:t>on date</w:t>
      </w:r>
    </w:p>
    <w:p w:rsidR="001B0DA8" w:rsidRPr="00401A16" w:rsidRDefault="00CB1700" w:rsidP="0043488E">
      <w:pPr>
        <w:pStyle w:val="ListParagraph"/>
        <w:numPr>
          <w:ilvl w:val="1"/>
          <w:numId w:val="37"/>
        </w:numPr>
        <w:ind w:left="1134" w:right="1132" w:hanging="425"/>
        <w:rPr>
          <w:rFonts w:asciiTheme="majorHAnsi" w:hAnsiTheme="majorHAnsi"/>
          <w:sz w:val="22"/>
          <w:szCs w:val="22"/>
        </w:rPr>
      </w:pPr>
      <w:r w:rsidRPr="00401A16">
        <w:rPr>
          <w:rFonts w:asciiTheme="majorHAnsi" w:hAnsiTheme="majorHAnsi"/>
          <w:sz w:val="22"/>
          <w:szCs w:val="22"/>
        </w:rPr>
        <w:t>Date field: dd/mm/yyyy</w:t>
      </w:r>
    </w:p>
    <w:p w:rsidR="00401A16" w:rsidRPr="00D31308" w:rsidRDefault="001B0DA8" w:rsidP="0043488E">
      <w:pPr>
        <w:pStyle w:val="ListParagraph"/>
        <w:numPr>
          <w:ilvl w:val="0"/>
          <w:numId w:val="8"/>
        </w:numPr>
        <w:ind w:right="1132"/>
        <w:rPr>
          <w:rFonts w:asciiTheme="majorHAnsi" w:hAnsiTheme="majorHAnsi"/>
          <w:b/>
          <w:sz w:val="22"/>
          <w:szCs w:val="22"/>
        </w:rPr>
      </w:pPr>
      <w:r w:rsidRPr="00D31308">
        <w:rPr>
          <w:rFonts w:asciiTheme="majorHAnsi" w:hAnsiTheme="majorHAnsi"/>
          <w:b/>
          <w:sz w:val="22"/>
          <w:szCs w:val="22"/>
        </w:rPr>
        <w:t>Client attendance</w:t>
      </w:r>
    </w:p>
    <w:p w:rsidR="001B0DA8" w:rsidRPr="00936765" w:rsidRDefault="00C2493A"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R</w:t>
      </w:r>
      <w:r w:rsidR="001B0DA8" w:rsidRPr="00936765">
        <w:rPr>
          <w:rFonts w:asciiTheme="majorHAnsi" w:hAnsiTheme="majorHAnsi"/>
          <w:sz w:val="22"/>
          <w:szCs w:val="22"/>
        </w:rPr>
        <w:t xml:space="preserve">ecord for each </w:t>
      </w:r>
      <w:r w:rsidR="00D31308">
        <w:rPr>
          <w:rFonts w:asciiTheme="majorHAnsi" w:hAnsiTheme="majorHAnsi"/>
          <w:sz w:val="22"/>
          <w:szCs w:val="22"/>
        </w:rPr>
        <w:t xml:space="preserve">case </w:t>
      </w:r>
      <w:r w:rsidR="001B0DA8" w:rsidRPr="00936765">
        <w:rPr>
          <w:rFonts w:asciiTheme="majorHAnsi" w:hAnsiTheme="majorHAnsi"/>
          <w:sz w:val="22"/>
          <w:szCs w:val="22"/>
        </w:rPr>
        <w:t>client present at the session</w:t>
      </w:r>
      <w:r w:rsidRPr="00936765">
        <w:rPr>
          <w:rFonts w:asciiTheme="majorHAnsi" w:hAnsiTheme="majorHAnsi"/>
          <w:sz w:val="22"/>
          <w:szCs w:val="22"/>
        </w:rPr>
        <w:t>.</w:t>
      </w:r>
    </w:p>
    <w:p w:rsidR="00401A16" w:rsidRPr="00D31308" w:rsidRDefault="001B0DA8" w:rsidP="0043488E">
      <w:pPr>
        <w:pStyle w:val="ListParagraph"/>
        <w:numPr>
          <w:ilvl w:val="0"/>
          <w:numId w:val="8"/>
        </w:numPr>
        <w:ind w:right="1132"/>
        <w:rPr>
          <w:rFonts w:asciiTheme="majorHAnsi" w:hAnsiTheme="majorHAnsi"/>
          <w:b/>
          <w:sz w:val="22"/>
          <w:szCs w:val="22"/>
        </w:rPr>
      </w:pPr>
      <w:r w:rsidRPr="00D31308">
        <w:rPr>
          <w:rFonts w:asciiTheme="majorHAnsi" w:hAnsiTheme="majorHAnsi"/>
          <w:b/>
          <w:sz w:val="22"/>
          <w:szCs w:val="22"/>
        </w:rPr>
        <w:t>Unidentified clients attending this session (optional)</w:t>
      </w:r>
      <w:r w:rsidR="00401A16" w:rsidRPr="00D31308">
        <w:rPr>
          <w:rFonts w:asciiTheme="majorHAnsi" w:hAnsiTheme="majorHAnsi"/>
          <w:b/>
          <w:sz w:val="22"/>
          <w:szCs w:val="22"/>
        </w:rPr>
        <w:t>.</w:t>
      </w:r>
    </w:p>
    <w:p w:rsidR="00CD17A4" w:rsidRPr="0085261D" w:rsidRDefault="00C2493A"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Number field.</w:t>
      </w:r>
      <w:r w:rsidR="00CB1700" w:rsidRPr="00936765">
        <w:rPr>
          <w:rFonts w:asciiTheme="majorHAnsi" w:hAnsiTheme="majorHAnsi"/>
          <w:sz w:val="22"/>
          <w:szCs w:val="22"/>
        </w:rPr>
        <w:t xml:space="preserve"> The default value is 0.</w:t>
      </w:r>
    </w:p>
    <w:p w:rsidR="0085261D" w:rsidRPr="0085261D" w:rsidRDefault="001B0DA8" w:rsidP="0043488E">
      <w:pPr>
        <w:pStyle w:val="ListParagraph"/>
        <w:numPr>
          <w:ilvl w:val="0"/>
          <w:numId w:val="8"/>
        </w:numPr>
        <w:ind w:right="1132"/>
        <w:rPr>
          <w:rFonts w:asciiTheme="majorHAnsi" w:hAnsiTheme="majorHAnsi"/>
          <w:sz w:val="22"/>
          <w:szCs w:val="22"/>
        </w:rPr>
      </w:pPr>
      <w:r w:rsidRPr="00936765">
        <w:rPr>
          <w:rFonts w:asciiTheme="majorHAnsi" w:hAnsiTheme="majorHAnsi"/>
          <w:b/>
          <w:sz w:val="22"/>
          <w:szCs w:val="22"/>
        </w:rPr>
        <w:t>Service type</w:t>
      </w:r>
    </w:p>
    <w:p w:rsidR="00BD21F0" w:rsidRPr="00936765" w:rsidRDefault="001B0DA8" w:rsidP="0043488E">
      <w:pPr>
        <w:pStyle w:val="ListParagraph"/>
        <w:numPr>
          <w:ilvl w:val="1"/>
          <w:numId w:val="37"/>
        </w:numPr>
        <w:ind w:left="1134" w:right="1132" w:hanging="425"/>
        <w:rPr>
          <w:rFonts w:asciiTheme="majorHAnsi" w:hAnsiTheme="majorHAnsi"/>
          <w:sz w:val="22"/>
          <w:szCs w:val="22"/>
        </w:rPr>
      </w:pPr>
      <w:r w:rsidRPr="00936765">
        <w:rPr>
          <w:rFonts w:asciiTheme="majorHAnsi" w:hAnsiTheme="majorHAnsi"/>
          <w:sz w:val="22"/>
          <w:szCs w:val="22"/>
        </w:rPr>
        <w:t xml:space="preserve">The number and type of service types available will vary dependant on the programme activity selected. The full </w:t>
      </w:r>
      <w:r w:rsidR="00C2493A" w:rsidRPr="00936765">
        <w:rPr>
          <w:rFonts w:asciiTheme="majorHAnsi" w:hAnsiTheme="majorHAnsi"/>
          <w:sz w:val="22"/>
          <w:szCs w:val="22"/>
        </w:rPr>
        <w:t>list of values available is</w:t>
      </w:r>
      <w:r w:rsidRPr="00936765">
        <w:rPr>
          <w:rFonts w:asciiTheme="majorHAnsi" w:hAnsiTheme="majorHAnsi"/>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Service Types"/>
        <w:tblDescription w:val="Full list of values available for service types."/>
      </w:tblPr>
      <w:tblGrid>
        <w:gridCol w:w="5868"/>
        <w:gridCol w:w="5545"/>
      </w:tblGrid>
      <w:tr w:rsidR="00BD21F0" w:rsidRPr="00936765" w:rsidTr="00F76BB6">
        <w:trPr>
          <w:trHeight w:val="3119"/>
          <w:tblHeader/>
        </w:trPr>
        <w:tc>
          <w:tcPr>
            <w:tcW w:w="4786" w:type="dxa"/>
          </w:tcPr>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lastRenderedPageBreak/>
              <w:t>Intake/assessment</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Information/advice/referral</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Education and Skills training</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Child/Youth focussed groups</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Counselling</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Dispute Resolution</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Supervised change-over/contact</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Advocacy/Support</w:t>
            </w:r>
          </w:p>
          <w:p w:rsidR="00337A87" w:rsidRPr="00936765" w:rsidRDefault="00337A87" w:rsidP="0043488E">
            <w:pPr>
              <w:pStyle w:val="ListParagraph"/>
              <w:numPr>
                <w:ilvl w:val="0"/>
                <w:numId w:val="15"/>
              </w:numPr>
              <w:ind w:left="1134" w:right="1132" w:hanging="425"/>
              <w:rPr>
                <w:rFonts w:asciiTheme="majorHAnsi" w:hAnsiTheme="majorHAnsi"/>
                <w:sz w:val="22"/>
                <w:szCs w:val="22"/>
              </w:rPr>
            </w:pPr>
            <w:r w:rsidRPr="00936765">
              <w:rPr>
                <w:rFonts w:asciiTheme="majorHAnsi" w:hAnsiTheme="majorHAnsi"/>
                <w:sz w:val="22"/>
                <w:szCs w:val="22"/>
              </w:rPr>
              <w:t>Records search</w:t>
            </w:r>
          </w:p>
          <w:p w:rsidR="00BD21F0" w:rsidRPr="00936765" w:rsidRDefault="00337A87" w:rsidP="0043488E">
            <w:pPr>
              <w:pStyle w:val="ListParagraph"/>
              <w:numPr>
                <w:ilvl w:val="0"/>
                <w:numId w:val="15"/>
              </w:numPr>
              <w:tabs>
                <w:tab w:val="left" w:pos="720"/>
                <w:tab w:val="left" w:pos="1440"/>
                <w:tab w:val="left" w:pos="2160"/>
                <w:tab w:val="left" w:pos="2880"/>
                <w:tab w:val="left" w:pos="3600"/>
                <w:tab w:val="left" w:pos="4320"/>
                <w:tab w:val="left" w:pos="5094"/>
              </w:tabs>
              <w:ind w:left="1134" w:right="1132" w:hanging="425"/>
              <w:rPr>
                <w:rFonts w:asciiTheme="majorHAnsi" w:hAnsiTheme="majorHAnsi"/>
                <w:sz w:val="22"/>
                <w:szCs w:val="22"/>
              </w:rPr>
            </w:pPr>
            <w:r w:rsidRPr="00936765">
              <w:rPr>
                <w:rFonts w:asciiTheme="majorHAnsi" w:hAnsiTheme="majorHAnsi"/>
                <w:sz w:val="22"/>
                <w:szCs w:val="22"/>
              </w:rPr>
              <w:t>Community Capacity building</w:t>
            </w:r>
            <w:r w:rsidRPr="00936765">
              <w:rPr>
                <w:rFonts w:asciiTheme="majorHAnsi" w:hAnsiTheme="majorHAnsi"/>
                <w:sz w:val="22"/>
                <w:szCs w:val="22"/>
              </w:rPr>
              <w:tab/>
            </w:r>
          </w:p>
        </w:tc>
        <w:tc>
          <w:tcPr>
            <w:tcW w:w="5778" w:type="dxa"/>
          </w:tcPr>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 xml:space="preserve">Family Capacity Building </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Access to money (loans)</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Food Parcels &amp; Food Vouchers</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Material Goods</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Health care assistance</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Transport assistance</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 xml:space="preserve">Utility bills assistance </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Rent/Mortgage assistance</w:t>
            </w:r>
          </w:p>
          <w:p w:rsidR="00337A87" w:rsidRPr="00936765"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Outreach</w:t>
            </w:r>
            <w:r w:rsidRPr="00936765">
              <w:rPr>
                <w:rFonts w:asciiTheme="majorHAnsi" w:hAnsiTheme="majorHAnsi"/>
                <w:sz w:val="22"/>
                <w:szCs w:val="22"/>
              </w:rPr>
              <w:tab/>
            </w:r>
          </w:p>
          <w:p w:rsidR="00BD21F0" w:rsidRDefault="00337A87" w:rsidP="0043488E">
            <w:pPr>
              <w:pStyle w:val="ListParagraph"/>
              <w:numPr>
                <w:ilvl w:val="0"/>
                <w:numId w:val="15"/>
              </w:numPr>
              <w:ind w:left="1026" w:right="1132" w:hanging="567"/>
              <w:rPr>
                <w:rFonts w:asciiTheme="majorHAnsi" w:hAnsiTheme="majorHAnsi"/>
                <w:sz w:val="22"/>
                <w:szCs w:val="22"/>
              </w:rPr>
            </w:pPr>
            <w:r w:rsidRPr="00936765">
              <w:rPr>
                <w:rFonts w:asciiTheme="majorHAnsi" w:hAnsiTheme="majorHAnsi"/>
                <w:sz w:val="22"/>
                <w:szCs w:val="22"/>
              </w:rPr>
              <w:t>Mentoring/Peer Support</w:t>
            </w:r>
          </w:p>
          <w:p w:rsidR="0085261D" w:rsidRPr="00936765" w:rsidRDefault="0085261D" w:rsidP="0043488E">
            <w:pPr>
              <w:pStyle w:val="ListParagraph"/>
              <w:numPr>
                <w:ilvl w:val="0"/>
                <w:numId w:val="15"/>
              </w:numPr>
              <w:ind w:left="1026" w:right="1132" w:hanging="567"/>
              <w:rPr>
                <w:rFonts w:asciiTheme="majorHAnsi" w:hAnsiTheme="majorHAnsi"/>
                <w:sz w:val="22"/>
                <w:szCs w:val="22"/>
              </w:rPr>
            </w:pPr>
            <w:r w:rsidRPr="0038097D">
              <w:rPr>
                <w:rFonts w:asciiTheme="majorHAnsi" w:hAnsiTheme="majorHAnsi"/>
                <w:sz w:val="22"/>
                <w:szCs w:val="22"/>
              </w:rPr>
              <w:t>Facilitate Employment Pathways</w:t>
            </w:r>
          </w:p>
        </w:tc>
      </w:tr>
    </w:tbl>
    <w:p w:rsidR="006A0ED2" w:rsidRPr="00936765" w:rsidRDefault="006A0ED2" w:rsidP="0043488E">
      <w:pPr>
        <w:spacing w:before="0"/>
        <w:ind w:right="1132" w:firstLine="360"/>
        <w:rPr>
          <w:rFonts w:asciiTheme="majorHAnsi" w:hAnsiTheme="majorHAnsi"/>
          <w:b/>
          <w:color w:val="31849B" w:themeColor="accent5" w:themeShade="BF"/>
          <w:sz w:val="22"/>
          <w:szCs w:val="22"/>
        </w:rPr>
      </w:pPr>
      <w:r w:rsidRPr="00936765">
        <w:rPr>
          <w:rFonts w:asciiTheme="majorHAnsi" w:hAnsiTheme="majorHAnsi"/>
          <w:b/>
          <w:color w:val="31849B" w:themeColor="accent5" w:themeShade="BF"/>
          <w:sz w:val="22"/>
          <w:szCs w:val="22"/>
        </w:rPr>
        <w:t xml:space="preserve">The voluntary extended data set – the partnership approach </w:t>
      </w:r>
    </w:p>
    <w:p w:rsidR="006A0ED2" w:rsidRPr="0085261D" w:rsidRDefault="006A0ED2" w:rsidP="0043488E">
      <w:pPr>
        <w:pStyle w:val="ListParagraph"/>
        <w:numPr>
          <w:ilvl w:val="0"/>
          <w:numId w:val="9"/>
        </w:numPr>
        <w:ind w:right="1132"/>
        <w:rPr>
          <w:rFonts w:asciiTheme="majorHAnsi" w:hAnsiTheme="majorHAnsi"/>
          <w:b/>
          <w:sz w:val="22"/>
          <w:szCs w:val="22"/>
        </w:rPr>
      </w:pPr>
      <w:r w:rsidRPr="0085261D">
        <w:rPr>
          <w:rFonts w:asciiTheme="majorHAnsi" w:hAnsiTheme="majorHAnsi"/>
          <w:b/>
          <w:sz w:val="22"/>
          <w:szCs w:val="22"/>
        </w:rPr>
        <w:t>Reason for seeking assistance</w:t>
      </w:r>
      <w:r w:rsidR="0085261D">
        <w:rPr>
          <w:rFonts w:asciiTheme="majorHAnsi" w:hAnsiTheme="majorHAnsi"/>
          <w:b/>
          <w:sz w:val="22"/>
          <w:szCs w:val="22"/>
        </w:rPr>
        <w:t xml:space="preserve"> </w:t>
      </w:r>
      <w:r w:rsidR="0085261D" w:rsidRPr="0085261D">
        <w:rPr>
          <w:rFonts w:asciiTheme="majorHAnsi" w:hAnsiTheme="majorHAnsi"/>
          <w:b/>
          <w:sz w:val="22"/>
          <w:szCs w:val="22"/>
        </w:rPr>
        <w:t>(recorded through a case record</w:t>
      </w:r>
      <w:r w:rsidR="0085261D" w:rsidRPr="00936765">
        <w:rPr>
          <w:rFonts w:asciiTheme="majorHAnsi" w:hAnsiTheme="majorHAnsi"/>
          <w:sz w:val="22"/>
          <w:szCs w:val="22"/>
        </w:rPr>
        <w:t>)</w:t>
      </w:r>
    </w:p>
    <w:tbl>
      <w:tblPr>
        <w:tblStyle w:val="TableGrid"/>
        <w:tblW w:w="116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Reasons for seeking assistance"/>
        <w:tblDescription w:val="Full list of values for reasons for seeking assistance"/>
      </w:tblPr>
      <w:tblGrid>
        <w:gridCol w:w="5920"/>
        <w:gridCol w:w="5731"/>
      </w:tblGrid>
      <w:tr w:rsidR="00337A87" w:rsidRPr="00936765" w:rsidTr="0015504C">
        <w:trPr>
          <w:trHeight w:val="1240"/>
          <w:tblHeader/>
        </w:trPr>
        <w:tc>
          <w:tcPr>
            <w:tcW w:w="5920" w:type="dxa"/>
          </w:tcPr>
          <w:p w:rsidR="00337A87" w:rsidRPr="00936765" w:rsidRDefault="00337A87" w:rsidP="0015504C">
            <w:pPr>
              <w:pStyle w:val="ListParagraph"/>
              <w:numPr>
                <w:ilvl w:val="1"/>
                <w:numId w:val="38"/>
              </w:numPr>
              <w:spacing w:before="0" w:after="0"/>
              <w:ind w:left="1134" w:right="420" w:hanging="425"/>
              <w:rPr>
                <w:rFonts w:asciiTheme="majorHAnsi" w:hAnsiTheme="majorHAnsi"/>
                <w:sz w:val="22"/>
                <w:szCs w:val="22"/>
              </w:rPr>
            </w:pPr>
            <w:r w:rsidRPr="00936765">
              <w:rPr>
                <w:rFonts w:asciiTheme="majorHAnsi" w:hAnsiTheme="majorHAnsi"/>
                <w:sz w:val="22"/>
                <w:szCs w:val="22"/>
              </w:rPr>
              <w:t>Physical health</w:t>
            </w:r>
          </w:p>
          <w:p w:rsidR="00337A87" w:rsidRPr="00936765" w:rsidRDefault="00337A87" w:rsidP="0015504C">
            <w:pPr>
              <w:pStyle w:val="ListParagraph"/>
              <w:numPr>
                <w:ilvl w:val="1"/>
                <w:numId w:val="38"/>
              </w:numPr>
              <w:spacing w:before="0" w:after="0"/>
              <w:ind w:left="1134" w:right="420" w:hanging="425"/>
              <w:rPr>
                <w:rFonts w:asciiTheme="majorHAnsi" w:hAnsiTheme="majorHAnsi"/>
                <w:sz w:val="22"/>
                <w:szCs w:val="22"/>
              </w:rPr>
            </w:pPr>
            <w:r w:rsidRPr="00936765">
              <w:rPr>
                <w:rFonts w:asciiTheme="majorHAnsi" w:hAnsiTheme="majorHAnsi"/>
                <w:sz w:val="22"/>
                <w:szCs w:val="22"/>
              </w:rPr>
              <w:t>Mental health, wellbeing and self-care</w:t>
            </w:r>
          </w:p>
          <w:p w:rsidR="00337A87" w:rsidRPr="00936765" w:rsidRDefault="00337A87" w:rsidP="0015504C">
            <w:pPr>
              <w:pStyle w:val="ListParagraph"/>
              <w:numPr>
                <w:ilvl w:val="1"/>
                <w:numId w:val="38"/>
              </w:numPr>
              <w:spacing w:before="0" w:after="0"/>
              <w:ind w:left="1134" w:right="420" w:hanging="425"/>
              <w:rPr>
                <w:rFonts w:asciiTheme="majorHAnsi" w:hAnsiTheme="majorHAnsi"/>
                <w:sz w:val="22"/>
                <w:szCs w:val="22"/>
              </w:rPr>
            </w:pPr>
            <w:r w:rsidRPr="00936765">
              <w:rPr>
                <w:rFonts w:asciiTheme="majorHAnsi" w:hAnsiTheme="majorHAnsi"/>
                <w:sz w:val="22"/>
                <w:szCs w:val="22"/>
              </w:rPr>
              <w:t>Personal and family safety</w:t>
            </w:r>
          </w:p>
          <w:p w:rsidR="00337A87" w:rsidRPr="00936765" w:rsidRDefault="00337A87" w:rsidP="0015504C">
            <w:pPr>
              <w:pStyle w:val="ListParagraph"/>
              <w:numPr>
                <w:ilvl w:val="1"/>
                <w:numId w:val="38"/>
              </w:numPr>
              <w:spacing w:before="0" w:after="0"/>
              <w:ind w:left="1134" w:right="420" w:hanging="425"/>
              <w:rPr>
                <w:rFonts w:asciiTheme="majorHAnsi" w:hAnsiTheme="majorHAnsi"/>
                <w:sz w:val="22"/>
                <w:szCs w:val="22"/>
              </w:rPr>
            </w:pPr>
            <w:r w:rsidRPr="00936765">
              <w:rPr>
                <w:rFonts w:asciiTheme="majorHAnsi" w:hAnsiTheme="majorHAnsi"/>
                <w:sz w:val="22"/>
                <w:szCs w:val="22"/>
              </w:rPr>
              <w:t>Age-appropriate development</w:t>
            </w:r>
          </w:p>
          <w:p w:rsidR="00337A87" w:rsidRPr="00936765" w:rsidRDefault="00337A87" w:rsidP="0015504C">
            <w:pPr>
              <w:pStyle w:val="ListParagraph"/>
              <w:numPr>
                <w:ilvl w:val="1"/>
                <w:numId w:val="38"/>
              </w:numPr>
              <w:spacing w:before="0" w:after="0"/>
              <w:ind w:left="1134" w:right="420" w:hanging="425"/>
              <w:rPr>
                <w:rFonts w:asciiTheme="majorHAnsi" w:hAnsiTheme="majorHAnsi"/>
                <w:sz w:val="22"/>
                <w:szCs w:val="22"/>
              </w:rPr>
            </w:pPr>
            <w:r w:rsidRPr="00936765">
              <w:rPr>
                <w:rFonts w:asciiTheme="majorHAnsi" w:hAnsiTheme="majorHAnsi"/>
                <w:sz w:val="22"/>
                <w:szCs w:val="22"/>
              </w:rPr>
              <w:t>Community participation and networks</w:t>
            </w:r>
          </w:p>
        </w:tc>
        <w:tc>
          <w:tcPr>
            <w:tcW w:w="5731" w:type="dxa"/>
          </w:tcPr>
          <w:p w:rsidR="00337A87" w:rsidRPr="00936765" w:rsidRDefault="00337A87" w:rsidP="0043488E">
            <w:pPr>
              <w:pStyle w:val="ListParagraph"/>
              <w:numPr>
                <w:ilvl w:val="1"/>
                <w:numId w:val="39"/>
              </w:numPr>
              <w:spacing w:before="0" w:after="0"/>
              <w:ind w:left="1026" w:right="1132" w:hanging="567"/>
              <w:rPr>
                <w:rFonts w:asciiTheme="majorHAnsi" w:hAnsiTheme="majorHAnsi"/>
                <w:sz w:val="22"/>
                <w:szCs w:val="22"/>
              </w:rPr>
            </w:pPr>
            <w:r w:rsidRPr="00936765">
              <w:rPr>
                <w:rFonts w:asciiTheme="majorHAnsi" w:hAnsiTheme="majorHAnsi"/>
                <w:sz w:val="22"/>
                <w:szCs w:val="22"/>
              </w:rPr>
              <w:t>Family functioning</w:t>
            </w:r>
          </w:p>
          <w:p w:rsidR="00337A87" w:rsidRPr="00936765" w:rsidRDefault="00337A87" w:rsidP="0043488E">
            <w:pPr>
              <w:pStyle w:val="ListParagraph"/>
              <w:numPr>
                <w:ilvl w:val="1"/>
                <w:numId w:val="39"/>
              </w:numPr>
              <w:spacing w:before="0" w:after="0"/>
              <w:ind w:left="1026" w:right="1132" w:hanging="567"/>
              <w:rPr>
                <w:rFonts w:asciiTheme="majorHAnsi" w:hAnsiTheme="majorHAnsi"/>
                <w:sz w:val="22"/>
                <w:szCs w:val="22"/>
              </w:rPr>
            </w:pPr>
            <w:r w:rsidRPr="00936765">
              <w:rPr>
                <w:rFonts w:asciiTheme="majorHAnsi" w:hAnsiTheme="majorHAnsi"/>
                <w:sz w:val="22"/>
                <w:szCs w:val="22"/>
              </w:rPr>
              <w:t>Managing money</w:t>
            </w:r>
          </w:p>
          <w:p w:rsidR="00337A87" w:rsidRPr="00936765" w:rsidRDefault="00337A87" w:rsidP="0043488E">
            <w:pPr>
              <w:pStyle w:val="ListParagraph"/>
              <w:numPr>
                <w:ilvl w:val="1"/>
                <w:numId w:val="39"/>
              </w:numPr>
              <w:spacing w:before="0" w:after="0"/>
              <w:ind w:left="1026" w:right="1132" w:hanging="567"/>
              <w:rPr>
                <w:rFonts w:asciiTheme="majorHAnsi" w:hAnsiTheme="majorHAnsi"/>
                <w:sz w:val="22"/>
                <w:szCs w:val="22"/>
              </w:rPr>
            </w:pPr>
            <w:r w:rsidRPr="00936765">
              <w:rPr>
                <w:rFonts w:asciiTheme="majorHAnsi" w:hAnsiTheme="majorHAnsi"/>
                <w:sz w:val="22"/>
                <w:szCs w:val="22"/>
              </w:rPr>
              <w:t>Employment, education and training</w:t>
            </w:r>
          </w:p>
          <w:p w:rsidR="00337A87" w:rsidRPr="00936765" w:rsidRDefault="00337A87" w:rsidP="0043488E">
            <w:pPr>
              <w:pStyle w:val="ListParagraph"/>
              <w:numPr>
                <w:ilvl w:val="1"/>
                <w:numId w:val="39"/>
              </w:numPr>
              <w:spacing w:before="0" w:after="0"/>
              <w:ind w:left="1026" w:right="1132" w:hanging="567"/>
              <w:rPr>
                <w:rFonts w:asciiTheme="majorHAnsi" w:hAnsiTheme="majorHAnsi"/>
                <w:sz w:val="22"/>
                <w:szCs w:val="22"/>
              </w:rPr>
            </w:pPr>
            <w:r w:rsidRPr="00936765">
              <w:rPr>
                <w:rFonts w:asciiTheme="majorHAnsi" w:hAnsiTheme="majorHAnsi"/>
                <w:sz w:val="22"/>
                <w:szCs w:val="22"/>
              </w:rPr>
              <w:t>Material well-being</w:t>
            </w:r>
          </w:p>
          <w:p w:rsidR="00337A87" w:rsidRPr="00936765" w:rsidRDefault="00337A87" w:rsidP="0043488E">
            <w:pPr>
              <w:pStyle w:val="ListParagraph"/>
              <w:numPr>
                <w:ilvl w:val="1"/>
                <w:numId w:val="39"/>
              </w:numPr>
              <w:spacing w:before="0" w:after="0"/>
              <w:ind w:left="1026" w:right="1132" w:hanging="567"/>
              <w:rPr>
                <w:rFonts w:asciiTheme="majorHAnsi" w:hAnsiTheme="majorHAnsi"/>
                <w:sz w:val="22"/>
                <w:szCs w:val="22"/>
              </w:rPr>
            </w:pPr>
            <w:r w:rsidRPr="00936765">
              <w:rPr>
                <w:rFonts w:asciiTheme="majorHAnsi" w:hAnsiTheme="majorHAnsi"/>
                <w:sz w:val="22"/>
                <w:szCs w:val="22"/>
              </w:rPr>
              <w:t>Housing</w:t>
            </w:r>
          </w:p>
        </w:tc>
      </w:tr>
    </w:tbl>
    <w:p w:rsidR="006A0ED2" w:rsidRPr="00936765" w:rsidRDefault="006A0ED2" w:rsidP="0043488E">
      <w:pPr>
        <w:pStyle w:val="ListParagraph"/>
        <w:numPr>
          <w:ilvl w:val="0"/>
          <w:numId w:val="9"/>
        </w:numPr>
        <w:spacing w:before="0" w:after="0"/>
        <w:ind w:left="709" w:right="1132" w:hanging="283"/>
        <w:rPr>
          <w:rFonts w:asciiTheme="majorHAnsi" w:hAnsiTheme="majorHAnsi"/>
          <w:sz w:val="22"/>
          <w:szCs w:val="22"/>
        </w:rPr>
      </w:pPr>
      <w:r w:rsidRPr="0085261D">
        <w:rPr>
          <w:rFonts w:asciiTheme="majorHAnsi" w:hAnsiTheme="majorHAnsi"/>
          <w:b/>
          <w:sz w:val="22"/>
          <w:szCs w:val="22"/>
        </w:rPr>
        <w:t>Referral source (recorded through a case record</w:t>
      </w:r>
      <w:r w:rsidRPr="00936765">
        <w:rPr>
          <w:rFonts w:asciiTheme="majorHAnsi" w:hAnsiTheme="majorHAnsi"/>
          <w:sz w:val="22"/>
          <w:szCs w:val="22"/>
        </w:rPr>
        <w:t>)</w:t>
      </w:r>
      <w:r w:rsidR="00337A87" w:rsidRPr="00936765">
        <w:rPr>
          <w:rFonts w:asciiTheme="majorHAnsi" w:hAnsiTheme="majorHAnsi"/>
          <w:sz w:val="22"/>
          <w:szCs w:val="22"/>
        </w:rPr>
        <w:t>:</w:t>
      </w:r>
    </w:p>
    <w:tbl>
      <w:tblPr>
        <w:tblStyle w:val="TableGrid"/>
        <w:tblW w:w="116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Referral Source"/>
        <w:tblDescription w:val="Full list of values for referral source (recorded through a case record)."/>
      </w:tblPr>
      <w:tblGrid>
        <w:gridCol w:w="5920"/>
        <w:gridCol w:w="5731"/>
      </w:tblGrid>
      <w:tr w:rsidR="00337A87" w:rsidRPr="00936765" w:rsidTr="0015504C">
        <w:trPr>
          <w:trHeight w:val="1674"/>
          <w:tblHeader/>
        </w:trPr>
        <w:tc>
          <w:tcPr>
            <w:tcW w:w="5920" w:type="dxa"/>
          </w:tcPr>
          <w:p w:rsidR="00337A87" w:rsidRPr="00936765" w:rsidRDefault="00337A87" w:rsidP="0015504C">
            <w:pPr>
              <w:pStyle w:val="ListParagraph"/>
              <w:numPr>
                <w:ilvl w:val="1"/>
                <w:numId w:val="38"/>
              </w:numPr>
              <w:tabs>
                <w:tab w:val="left" w:pos="4253"/>
              </w:tabs>
              <w:spacing w:before="0" w:after="0"/>
              <w:ind w:left="1134" w:right="317" w:hanging="425"/>
              <w:rPr>
                <w:rFonts w:asciiTheme="majorHAnsi" w:hAnsiTheme="majorHAnsi"/>
                <w:sz w:val="22"/>
                <w:szCs w:val="22"/>
              </w:rPr>
            </w:pPr>
            <w:r w:rsidRPr="00936765">
              <w:rPr>
                <w:rFonts w:asciiTheme="majorHAnsi" w:hAnsiTheme="majorHAnsi"/>
                <w:sz w:val="22"/>
                <w:szCs w:val="22"/>
              </w:rPr>
              <w:t>Health agency</w:t>
            </w:r>
          </w:p>
          <w:p w:rsidR="00337A87" w:rsidRPr="00936765" w:rsidRDefault="00337A87" w:rsidP="0015504C">
            <w:pPr>
              <w:pStyle w:val="ListParagraph"/>
              <w:numPr>
                <w:ilvl w:val="1"/>
                <w:numId w:val="38"/>
              </w:numPr>
              <w:tabs>
                <w:tab w:val="left" w:pos="4253"/>
              </w:tabs>
              <w:spacing w:before="0" w:after="0"/>
              <w:ind w:left="1134" w:right="317" w:hanging="425"/>
              <w:rPr>
                <w:rFonts w:asciiTheme="majorHAnsi" w:hAnsiTheme="majorHAnsi"/>
                <w:sz w:val="22"/>
                <w:szCs w:val="22"/>
              </w:rPr>
            </w:pPr>
            <w:r w:rsidRPr="00936765">
              <w:rPr>
                <w:rFonts w:asciiTheme="majorHAnsi" w:hAnsiTheme="majorHAnsi"/>
                <w:sz w:val="22"/>
                <w:szCs w:val="22"/>
              </w:rPr>
              <w:t>Community services agency</w:t>
            </w:r>
          </w:p>
          <w:p w:rsidR="00337A87" w:rsidRPr="00936765" w:rsidRDefault="00337A87" w:rsidP="0015504C">
            <w:pPr>
              <w:pStyle w:val="ListParagraph"/>
              <w:numPr>
                <w:ilvl w:val="1"/>
                <w:numId w:val="38"/>
              </w:numPr>
              <w:tabs>
                <w:tab w:val="left" w:pos="4253"/>
              </w:tabs>
              <w:spacing w:before="0" w:after="0"/>
              <w:ind w:left="1134" w:right="317" w:hanging="425"/>
              <w:rPr>
                <w:rFonts w:asciiTheme="majorHAnsi" w:hAnsiTheme="majorHAnsi"/>
                <w:sz w:val="22"/>
                <w:szCs w:val="22"/>
              </w:rPr>
            </w:pPr>
            <w:r w:rsidRPr="00936765">
              <w:rPr>
                <w:rFonts w:asciiTheme="majorHAnsi" w:hAnsiTheme="majorHAnsi"/>
                <w:sz w:val="22"/>
                <w:szCs w:val="22"/>
              </w:rPr>
              <w:t>Education agency</w:t>
            </w:r>
          </w:p>
          <w:p w:rsidR="00337A87" w:rsidRPr="00936765" w:rsidRDefault="00337A87" w:rsidP="0015504C">
            <w:pPr>
              <w:pStyle w:val="ListParagraph"/>
              <w:numPr>
                <w:ilvl w:val="1"/>
                <w:numId w:val="38"/>
              </w:numPr>
              <w:tabs>
                <w:tab w:val="left" w:pos="4253"/>
              </w:tabs>
              <w:spacing w:before="0" w:after="0"/>
              <w:ind w:left="1134" w:right="317" w:hanging="425"/>
              <w:rPr>
                <w:rFonts w:asciiTheme="majorHAnsi" w:hAnsiTheme="majorHAnsi"/>
                <w:sz w:val="22"/>
                <w:szCs w:val="22"/>
              </w:rPr>
            </w:pPr>
            <w:r w:rsidRPr="00936765">
              <w:rPr>
                <w:rFonts w:asciiTheme="majorHAnsi" w:hAnsiTheme="majorHAnsi"/>
                <w:sz w:val="22"/>
                <w:szCs w:val="22"/>
              </w:rPr>
              <w:t>Legal agency</w:t>
            </w:r>
          </w:p>
          <w:p w:rsidR="00337A87" w:rsidRPr="00936765" w:rsidRDefault="00337A87" w:rsidP="0015504C">
            <w:pPr>
              <w:pStyle w:val="ListParagraph"/>
              <w:numPr>
                <w:ilvl w:val="1"/>
                <w:numId w:val="38"/>
              </w:numPr>
              <w:tabs>
                <w:tab w:val="left" w:pos="4253"/>
              </w:tabs>
              <w:spacing w:before="0" w:after="0"/>
              <w:ind w:left="1134" w:right="317" w:hanging="425"/>
              <w:rPr>
                <w:rFonts w:asciiTheme="majorHAnsi" w:hAnsiTheme="majorHAnsi"/>
                <w:sz w:val="22"/>
                <w:szCs w:val="22"/>
              </w:rPr>
            </w:pPr>
            <w:r w:rsidRPr="00936765">
              <w:rPr>
                <w:rFonts w:asciiTheme="majorHAnsi" w:hAnsiTheme="majorHAnsi"/>
                <w:sz w:val="22"/>
                <w:szCs w:val="22"/>
              </w:rPr>
              <w:t>Employment/job placement agency</w:t>
            </w:r>
          </w:p>
          <w:p w:rsidR="00337A87" w:rsidRPr="00936765" w:rsidRDefault="00337A87" w:rsidP="0015504C">
            <w:pPr>
              <w:pStyle w:val="ListParagraph"/>
              <w:numPr>
                <w:ilvl w:val="1"/>
                <w:numId w:val="38"/>
              </w:numPr>
              <w:tabs>
                <w:tab w:val="left" w:pos="4253"/>
              </w:tabs>
              <w:spacing w:before="0" w:after="0"/>
              <w:ind w:left="1134" w:right="742" w:hanging="425"/>
              <w:rPr>
                <w:rFonts w:asciiTheme="majorHAnsi" w:hAnsiTheme="majorHAnsi"/>
                <w:sz w:val="22"/>
                <w:szCs w:val="22"/>
              </w:rPr>
            </w:pPr>
            <w:r w:rsidRPr="00936765">
              <w:rPr>
                <w:rFonts w:asciiTheme="majorHAnsi" w:hAnsiTheme="majorHAnsi"/>
                <w:sz w:val="22"/>
                <w:szCs w:val="22"/>
              </w:rPr>
              <w:t>Centrelink/Department of Human Services</w:t>
            </w:r>
          </w:p>
        </w:tc>
        <w:tc>
          <w:tcPr>
            <w:tcW w:w="5731" w:type="dxa"/>
          </w:tcPr>
          <w:p w:rsidR="00337A87" w:rsidRPr="00936765" w:rsidRDefault="00FA6D48"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Other Agency</w:t>
            </w:r>
          </w:p>
          <w:p w:rsidR="00E438A1" w:rsidRPr="00936765" w:rsidRDefault="00E438A1"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Internal</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Self</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Family</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Friends</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General Medical Practitioner</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Other party</w:t>
            </w:r>
          </w:p>
          <w:p w:rsidR="00337A87" w:rsidRPr="00936765" w:rsidRDefault="00337A87" w:rsidP="0043488E">
            <w:pPr>
              <w:pStyle w:val="ListParagraph"/>
              <w:numPr>
                <w:ilvl w:val="1"/>
                <w:numId w:val="38"/>
              </w:numPr>
              <w:spacing w:before="0" w:after="0"/>
              <w:ind w:left="1065" w:right="1132" w:hanging="567"/>
              <w:rPr>
                <w:rFonts w:asciiTheme="majorHAnsi" w:hAnsiTheme="majorHAnsi"/>
                <w:sz w:val="22"/>
                <w:szCs w:val="22"/>
              </w:rPr>
            </w:pPr>
            <w:r w:rsidRPr="00936765">
              <w:rPr>
                <w:rFonts w:asciiTheme="majorHAnsi" w:hAnsiTheme="majorHAnsi"/>
                <w:sz w:val="22"/>
                <w:szCs w:val="22"/>
              </w:rPr>
              <w:t>Not stated</w:t>
            </w:r>
            <w:r w:rsidR="004C01EF">
              <w:rPr>
                <w:rFonts w:asciiTheme="majorHAnsi" w:hAnsiTheme="majorHAnsi"/>
                <w:sz w:val="22"/>
                <w:szCs w:val="22"/>
              </w:rPr>
              <w:t>/</w:t>
            </w:r>
            <w:r w:rsidRPr="00936765">
              <w:rPr>
                <w:rFonts w:asciiTheme="majorHAnsi" w:hAnsiTheme="majorHAnsi"/>
                <w:sz w:val="22"/>
                <w:szCs w:val="22"/>
              </w:rPr>
              <w:t>inadequately described</w:t>
            </w:r>
          </w:p>
        </w:tc>
      </w:tr>
    </w:tbl>
    <w:p w:rsidR="006A0ED2" w:rsidRPr="0085261D" w:rsidRDefault="006A0ED2" w:rsidP="0043488E">
      <w:pPr>
        <w:pStyle w:val="ListParagraph"/>
        <w:numPr>
          <w:ilvl w:val="0"/>
          <w:numId w:val="9"/>
        </w:numPr>
        <w:spacing w:before="0" w:after="0"/>
        <w:ind w:left="709" w:right="1132" w:hanging="283"/>
        <w:rPr>
          <w:rFonts w:asciiTheme="majorHAnsi" w:hAnsiTheme="majorHAnsi"/>
          <w:b/>
          <w:sz w:val="22"/>
          <w:szCs w:val="22"/>
        </w:rPr>
      </w:pPr>
      <w:r w:rsidRPr="0085261D">
        <w:rPr>
          <w:rFonts w:asciiTheme="majorHAnsi" w:hAnsiTheme="majorHAnsi"/>
          <w:b/>
          <w:sz w:val="22"/>
          <w:szCs w:val="22"/>
        </w:rPr>
        <w:t xml:space="preserve">Referral type (recorded through a session record) </w:t>
      </w:r>
    </w:p>
    <w:p w:rsidR="006A0ED2" w:rsidRPr="00936765" w:rsidRDefault="006A0ED2" w:rsidP="0043488E">
      <w:pPr>
        <w:pStyle w:val="ListParagraph"/>
        <w:numPr>
          <w:ilvl w:val="1"/>
          <w:numId w:val="40"/>
        </w:numPr>
        <w:spacing w:after="0"/>
        <w:ind w:left="1134" w:right="1132" w:hanging="425"/>
        <w:rPr>
          <w:rFonts w:asciiTheme="majorHAnsi" w:hAnsiTheme="majorHAnsi"/>
          <w:sz w:val="22"/>
          <w:szCs w:val="22"/>
        </w:rPr>
      </w:pPr>
      <w:r w:rsidRPr="00936765">
        <w:rPr>
          <w:rFonts w:asciiTheme="majorHAnsi" w:hAnsiTheme="majorHAnsi"/>
          <w:sz w:val="22"/>
          <w:szCs w:val="22"/>
        </w:rPr>
        <w:t>Internal – made to another service offered within the same organisation</w:t>
      </w:r>
    </w:p>
    <w:p w:rsidR="00E438A1" w:rsidRPr="0043488E" w:rsidRDefault="006A0ED2" w:rsidP="0043488E">
      <w:pPr>
        <w:pStyle w:val="ListParagraph"/>
        <w:numPr>
          <w:ilvl w:val="1"/>
          <w:numId w:val="40"/>
        </w:numPr>
        <w:ind w:left="1134" w:right="1132" w:hanging="425"/>
        <w:rPr>
          <w:rFonts w:asciiTheme="majorHAnsi" w:hAnsiTheme="majorHAnsi"/>
          <w:sz w:val="22"/>
          <w:szCs w:val="22"/>
        </w:rPr>
      </w:pPr>
      <w:r w:rsidRPr="00936765">
        <w:rPr>
          <w:rFonts w:asciiTheme="majorHAnsi" w:hAnsiTheme="majorHAnsi"/>
          <w:sz w:val="22"/>
          <w:szCs w:val="22"/>
        </w:rPr>
        <w:t xml:space="preserve">External – made to a service that is provided by a different organisation </w:t>
      </w:r>
    </w:p>
    <w:p w:rsidR="006A0ED2" w:rsidRPr="0085261D" w:rsidRDefault="006A0ED2" w:rsidP="0043488E">
      <w:pPr>
        <w:pStyle w:val="ListParagraph"/>
        <w:numPr>
          <w:ilvl w:val="0"/>
          <w:numId w:val="9"/>
        </w:numPr>
        <w:ind w:right="1132" w:hanging="294"/>
        <w:rPr>
          <w:rFonts w:asciiTheme="majorHAnsi" w:hAnsiTheme="majorHAnsi"/>
          <w:b/>
          <w:sz w:val="22"/>
          <w:szCs w:val="22"/>
        </w:rPr>
      </w:pPr>
      <w:r w:rsidRPr="0085261D">
        <w:rPr>
          <w:rFonts w:asciiTheme="majorHAnsi" w:hAnsiTheme="majorHAnsi"/>
          <w:b/>
          <w:sz w:val="22"/>
          <w:szCs w:val="22"/>
        </w:rPr>
        <w:t>Referral purpose (recorded through a session record)</w:t>
      </w:r>
    </w:p>
    <w:tbl>
      <w:tblPr>
        <w:tblStyle w:val="TableGrid"/>
        <w:tblW w:w="113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Referral Purpose"/>
        <w:tblDescription w:val="Full list of values for referral purpose (recorded through a session record)."/>
      </w:tblPr>
      <w:tblGrid>
        <w:gridCol w:w="5637"/>
        <w:gridCol w:w="5731"/>
      </w:tblGrid>
      <w:tr w:rsidR="006246AE" w:rsidRPr="00936765" w:rsidTr="0015504C">
        <w:trPr>
          <w:trHeight w:val="1674"/>
          <w:tblHeader/>
        </w:trPr>
        <w:tc>
          <w:tcPr>
            <w:tcW w:w="5637" w:type="dxa"/>
          </w:tcPr>
          <w:p w:rsidR="006246AE" w:rsidRPr="00936765" w:rsidRDefault="006246AE" w:rsidP="0043488E">
            <w:pPr>
              <w:pStyle w:val="ListParagraph"/>
              <w:numPr>
                <w:ilvl w:val="1"/>
                <w:numId w:val="38"/>
              </w:numPr>
              <w:spacing w:before="0" w:after="0"/>
              <w:ind w:left="1134" w:right="278" w:hanging="425"/>
              <w:rPr>
                <w:rFonts w:asciiTheme="majorHAnsi" w:hAnsiTheme="majorHAnsi"/>
                <w:sz w:val="22"/>
                <w:szCs w:val="22"/>
              </w:rPr>
            </w:pPr>
            <w:r w:rsidRPr="00936765">
              <w:rPr>
                <w:rFonts w:asciiTheme="majorHAnsi" w:hAnsiTheme="majorHAnsi"/>
                <w:sz w:val="22"/>
                <w:szCs w:val="22"/>
              </w:rPr>
              <w:t>Physical health</w:t>
            </w:r>
          </w:p>
          <w:p w:rsidR="006246AE" w:rsidRPr="00936765" w:rsidRDefault="00982F16" w:rsidP="0043488E">
            <w:pPr>
              <w:pStyle w:val="ListParagraph"/>
              <w:numPr>
                <w:ilvl w:val="1"/>
                <w:numId w:val="38"/>
              </w:numPr>
              <w:spacing w:before="0" w:after="0"/>
              <w:ind w:left="1134" w:right="278" w:hanging="425"/>
              <w:rPr>
                <w:rFonts w:asciiTheme="majorHAnsi" w:hAnsiTheme="majorHAnsi"/>
                <w:sz w:val="22"/>
                <w:szCs w:val="22"/>
              </w:rPr>
            </w:pPr>
            <w:r w:rsidRPr="00936765">
              <w:rPr>
                <w:rFonts w:asciiTheme="majorHAnsi" w:hAnsiTheme="majorHAnsi"/>
                <w:sz w:val="22"/>
                <w:szCs w:val="22"/>
              </w:rPr>
              <w:t xml:space="preserve">Mental health, wellbeing &amp; </w:t>
            </w:r>
            <w:r w:rsidR="006246AE" w:rsidRPr="00936765">
              <w:rPr>
                <w:rFonts w:asciiTheme="majorHAnsi" w:hAnsiTheme="majorHAnsi"/>
                <w:sz w:val="22"/>
                <w:szCs w:val="22"/>
              </w:rPr>
              <w:t>self-care</w:t>
            </w:r>
          </w:p>
          <w:p w:rsidR="006246AE" w:rsidRPr="00936765" w:rsidRDefault="006246AE" w:rsidP="0043488E">
            <w:pPr>
              <w:pStyle w:val="ListParagraph"/>
              <w:numPr>
                <w:ilvl w:val="1"/>
                <w:numId w:val="38"/>
              </w:numPr>
              <w:spacing w:before="0" w:after="0"/>
              <w:ind w:left="1134" w:right="278" w:hanging="425"/>
              <w:rPr>
                <w:rFonts w:asciiTheme="majorHAnsi" w:hAnsiTheme="majorHAnsi"/>
                <w:sz w:val="22"/>
                <w:szCs w:val="22"/>
              </w:rPr>
            </w:pPr>
            <w:r w:rsidRPr="00936765">
              <w:rPr>
                <w:rFonts w:asciiTheme="majorHAnsi" w:hAnsiTheme="majorHAnsi"/>
                <w:sz w:val="22"/>
                <w:szCs w:val="22"/>
              </w:rPr>
              <w:t>Personal and family safety</w:t>
            </w:r>
          </w:p>
          <w:p w:rsidR="006246AE" w:rsidRPr="00936765" w:rsidRDefault="006246AE" w:rsidP="0043488E">
            <w:pPr>
              <w:pStyle w:val="ListParagraph"/>
              <w:numPr>
                <w:ilvl w:val="1"/>
                <w:numId w:val="38"/>
              </w:numPr>
              <w:spacing w:before="0" w:after="0"/>
              <w:ind w:left="1134" w:right="278" w:hanging="425"/>
              <w:rPr>
                <w:rFonts w:asciiTheme="majorHAnsi" w:hAnsiTheme="majorHAnsi"/>
                <w:sz w:val="22"/>
                <w:szCs w:val="22"/>
              </w:rPr>
            </w:pPr>
            <w:r w:rsidRPr="00936765">
              <w:rPr>
                <w:rFonts w:asciiTheme="majorHAnsi" w:hAnsiTheme="majorHAnsi"/>
                <w:sz w:val="22"/>
                <w:szCs w:val="22"/>
              </w:rPr>
              <w:t>Age-appropriate development</w:t>
            </w:r>
          </w:p>
          <w:p w:rsidR="006246AE" w:rsidRPr="00936765" w:rsidRDefault="00982F16" w:rsidP="0043488E">
            <w:pPr>
              <w:pStyle w:val="ListParagraph"/>
              <w:numPr>
                <w:ilvl w:val="1"/>
                <w:numId w:val="38"/>
              </w:numPr>
              <w:spacing w:before="0" w:after="0"/>
              <w:ind w:left="1134" w:right="278" w:hanging="425"/>
              <w:rPr>
                <w:rFonts w:asciiTheme="majorHAnsi" w:hAnsiTheme="majorHAnsi"/>
                <w:sz w:val="22"/>
                <w:szCs w:val="22"/>
              </w:rPr>
            </w:pPr>
            <w:r w:rsidRPr="00936765">
              <w:rPr>
                <w:rFonts w:asciiTheme="majorHAnsi" w:hAnsiTheme="majorHAnsi"/>
                <w:sz w:val="22"/>
                <w:szCs w:val="22"/>
              </w:rPr>
              <w:t>Community participation &amp;</w:t>
            </w:r>
            <w:r w:rsidR="00F76BB6" w:rsidRPr="00936765">
              <w:rPr>
                <w:rFonts w:asciiTheme="majorHAnsi" w:hAnsiTheme="majorHAnsi"/>
                <w:sz w:val="22"/>
                <w:szCs w:val="22"/>
              </w:rPr>
              <w:t xml:space="preserve"> networks</w:t>
            </w:r>
          </w:p>
        </w:tc>
        <w:tc>
          <w:tcPr>
            <w:tcW w:w="5731" w:type="dxa"/>
          </w:tcPr>
          <w:p w:rsidR="006246AE" w:rsidRPr="00936765" w:rsidRDefault="006246AE" w:rsidP="0043488E">
            <w:pPr>
              <w:pStyle w:val="ListParagraph"/>
              <w:numPr>
                <w:ilvl w:val="1"/>
                <w:numId w:val="38"/>
              </w:numPr>
              <w:spacing w:before="0" w:after="0"/>
              <w:ind w:left="1134" w:right="1132" w:hanging="425"/>
              <w:rPr>
                <w:rFonts w:asciiTheme="majorHAnsi" w:hAnsiTheme="majorHAnsi"/>
                <w:sz w:val="22"/>
                <w:szCs w:val="22"/>
              </w:rPr>
            </w:pPr>
            <w:r w:rsidRPr="00936765">
              <w:rPr>
                <w:rFonts w:asciiTheme="majorHAnsi" w:hAnsiTheme="majorHAnsi"/>
                <w:sz w:val="22"/>
                <w:szCs w:val="22"/>
              </w:rPr>
              <w:t>Managing money</w:t>
            </w:r>
          </w:p>
          <w:p w:rsidR="006246AE" w:rsidRPr="00936765" w:rsidRDefault="006246AE" w:rsidP="0043488E">
            <w:pPr>
              <w:pStyle w:val="ListParagraph"/>
              <w:numPr>
                <w:ilvl w:val="1"/>
                <w:numId w:val="38"/>
              </w:numPr>
              <w:spacing w:before="0" w:after="0"/>
              <w:ind w:left="1134" w:right="1132" w:hanging="425"/>
              <w:rPr>
                <w:rFonts w:asciiTheme="majorHAnsi" w:hAnsiTheme="majorHAnsi"/>
                <w:sz w:val="22"/>
                <w:szCs w:val="22"/>
              </w:rPr>
            </w:pPr>
            <w:r w:rsidRPr="00936765">
              <w:rPr>
                <w:rFonts w:asciiTheme="majorHAnsi" w:hAnsiTheme="majorHAnsi"/>
                <w:sz w:val="22"/>
                <w:szCs w:val="22"/>
              </w:rPr>
              <w:t xml:space="preserve">Family functioning </w:t>
            </w:r>
          </w:p>
          <w:p w:rsidR="006246AE" w:rsidRPr="00936765" w:rsidRDefault="006246AE" w:rsidP="0043488E">
            <w:pPr>
              <w:pStyle w:val="ListParagraph"/>
              <w:numPr>
                <w:ilvl w:val="1"/>
                <w:numId w:val="38"/>
              </w:numPr>
              <w:spacing w:before="0" w:after="0"/>
              <w:ind w:left="1134" w:right="1132" w:hanging="425"/>
              <w:rPr>
                <w:rFonts w:asciiTheme="majorHAnsi" w:hAnsiTheme="majorHAnsi"/>
                <w:sz w:val="22"/>
                <w:szCs w:val="22"/>
              </w:rPr>
            </w:pPr>
            <w:r w:rsidRPr="00936765">
              <w:rPr>
                <w:rFonts w:asciiTheme="majorHAnsi" w:hAnsiTheme="majorHAnsi"/>
                <w:sz w:val="22"/>
                <w:szCs w:val="22"/>
              </w:rPr>
              <w:t>Employment, education and training</w:t>
            </w:r>
          </w:p>
          <w:p w:rsidR="006246AE" w:rsidRPr="00936765" w:rsidRDefault="006246AE" w:rsidP="0043488E">
            <w:pPr>
              <w:pStyle w:val="ListParagraph"/>
              <w:numPr>
                <w:ilvl w:val="1"/>
                <w:numId w:val="38"/>
              </w:numPr>
              <w:spacing w:before="0" w:after="0"/>
              <w:ind w:left="1134" w:right="1132" w:hanging="425"/>
              <w:rPr>
                <w:rFonts w:asciiTheme="majorHAnsi" w:hAnsiTheme="majorHAnsi"/>
                <w:sz w:val="22"/>
                <w:szCs w:val="22"/>
              </w:rPr>
            </w:pPr>
            <w:r w:rsidRPr="00936765">
              <w:rPr>
                <w:rFonts w:asciiTheme="majorHAnsi" w:hAnsiTheme="majorHAnsi"/>
                <w:sz w:val="22"/>
                <w:szCs w:val="22"/>
              </w:rPr>
              <w:t>Material well-being</w:t>
            </w:r>
          </w:p>
          <w:p w:rsidR="006246AE" w:rsidRPr="0085261D" w:rsidRDefault="006246AE" w:rsidP="0043488E">
            <w:pPr>
              <w:pStyle w:val="ListParagraph"/>
              <w:numPr>
                <w:ilvl w:val="1"/>
                <w:numId w:val="38"/>
              </w:numPr>
              <w:spacing w:before="0" w:after="0"/>
              <w:ind w:left="1134" w:right="1132" w:hanging="425"/>
              <w:rPr>
                <w:rFonts w:asciiTheme="majorHAnsi" w:hAnsiTheme="majorHAnsi"/>
                <w:sz w:val="22"/>
                <w:szCs w:val="22"/>
              </w:rPr>
            </w:pPr>
            <w:r w:rsidRPr="00936765">
              <w:rPr>
                <w:rFonts w:asciiTheme="majorHAnsi" w:hAnsiTheme="majorHAnsi"/>
                <w:sz w:val="22"/>
                <w:szCs w:val="22"/>
              </w:rPr>
              <w:t>Housing</w:t>
            </w:r>
          </w:p>
        </w:tc>
      </w:tr>
    </w:tbl>
    <w:p w:rsidR="0085261D" w:rsidRPr="0085261D" w:rsidRDefault="00E438A1" w:rsidP="0043488E">
      <w:pPr>
        <w:pStyle w:val="ListParagraph"/>
        <w:numPr>
          <w:ilvl w:val="1"/>
          <w:numId w:val="3"/>
        </w:numPr>
        <w:ind w:left="709" w:right="1132" w:hanging="283"/>
        <w:rPr>
          <w:rFonts w:asciiTheme="majorHAnsi" w:hAnsiTheme="majorHAnsi"/>
          <w:b/>
          <w:sz w:val="22"/>
          <w:szCs w:val="22"/>
        </w:rPr>
      </w:pPr>
      <w:r w:rsidRPr="0085261D">
        <w:rPr>
          <w:rFonts w:asciiTheme="majorHAnsi" w:hAnsiTheme="majorHAnsi"/>
          <w:b/>
          <w:sz w:val="22"/>
          <w:szCs w:val="22"/>
        </w:rPr>
        <w:t>Ances</w:t>
      </w:r>
      <w:r w:rsidR="0085261D" w:rsidRPr="0085261D">
        <w:rPr>
          <w:rFonts w:asciiTheme="majorHAnsi" w:hAnsiTheme="majorHAnsi"/>
          <w:b/>
          <w:sz w:val="22"/>
          <w:szCs w:val="22"/>
        </w:rPr>
        <w:t>try</w:t>
      </w:r>
      <w:r w:rsidR="0085261D">
        <w:rPr>
          <w:rFonts w:asciiTheme="majorHAnsi" w:hAnsiTheme="majorHAnsi"/>
          <w:b/>
          <w:sz w:val="22"/>
          <w:szCs w:val="22"/>
        </w:rPr>
        <w:t xml:space="preserve"> (r</w:t>
      </w:r>
      <w:r w:rsidR="0085261D" w:rsidRPr="0085261D">
        <w:rPr>
          <w:rFonts w:asciiTheme="majorHAnsi" w:hAnsiTheme="majorHAnsi"/>
          <w:b/>
          <w:sz w:val="22"/>
          <w:szCs w:val="22"/>
        </w:rPr>
        <w:t>ecorded against a client record</w:t>
      </w:r>
      <w:r w:rsidR="0085261D">
        <w:rPr>
          <w:rFonts w:asciiTheme="majorHAnsi" w:hAnsiTheme="majorHAnsi"/>
          <w:b/>
          <w:sz w:val="22"/>
          <w:szCs w:val="22"/>
        </w:rPr>
        <w:t xml:space="preserve"> – extended demographics</w:t>
      </w:r>
      <w:r w:rsidR="0085261D" w:rsidRPr="0085261D">
        <w:rPr>
          <w:rFonts w:asciiTheme="majorHAnsi" w:hAnsiTheme="majorHAnsi"/>
          <w:b/>
          <w:sz w:val="22"/>
          <w:szCs w:val="22"/>
        </w:rPr>
        <w:t>)</w:t>
      </w:r>
    </w:p>
    <w:p w:rsidR="00E438A1" w:rsidRPr="00936765" w:rsidRDefault="00E438A1" w:rsidP="0043488E">
      <w:pPr>
        <w:pStyle w:val="ListParagraph"/>
        <w:numPr>
          <w:ilvl w:val="1"/>
          <w:numId w:val="41"/>
        </w:numPr>
        <w:ind w:left="1134" w:right="1132" w:hanging="425"/>
        <w:rPr>
          <w:rFonts w:asciiTheme="majorHAnsi" w:hAnsiTheme="majorHAnsi"/>
          <w:sz w:val="22"/>
          <w:szCs w:val="22"/>
        </w:rPr>
      </w:pPr>
      <w:r w:rsidRPr="00936765">
        <w:rPr>
          <w:rFonts w:asciiTheme="majorHAnsi" w:hAnsiTheme="majorHAnsi"/>
          <w:sz w:val="22"/>
          <w:szCs w:val="22"/>
        </w:rPr>
        <w:t xml:space="preserve">Select from </w:t>
      </w:r>
      <w:r w:rsidR="00CD17A4" w:rsidRPr="00936765">
        <w:rPr>
          <w:rFonts w:asciiTheme="majorHAnsi" w:hAnsiTheme="majorHAnsi"/>
          <w:sz w:val="22"/>
          <w:szCs w:val="22"/>
        </w:rPr>
        <w:t xml:space="preserve">the </w:t>
      </w:r>
      <w:r w:rsidRPr="00936765">
        <w:rPr>
          <w:rFonts w:asciiTheme="majorHAnsi" w:hAnsiTheme="majorHAnsi"/>
          <w:sz w:val="22"/>
          <w:szCs w:val="22"/>
        </w:rPr>
        <w:t xml:space="preserve">list of values which is based on the Australian Bureau of Statistics </w:t>
      </w:r>
      <w:hyperlink r:id="rId45" w:history="1">
        <w:r w:rsidRPr="00936765">
          <w:rPr>
            <w:rStyle w:val="Hyperlink"/>
            <w:rFonts w:asciiTheme="majorHAnsi" w:eastAsiaTheme="majorEastAsia" w:hAnsiTheme="majorHAnsi"/>
            <w:sz w:val="22"/>
            <w:szCs w:val="22"/>
          </w:rPr>
          <w:t>Australian Standard Classification of Cultural and Ethnic Groups</w:t>
        </w:r>
      </w:hyperlink>
      <w:r w:rsidRPr="00936765">
        <w:rPr>
          <w:rFonts w:asciiTheme="majorHAnsi" w:hAnsiTheme="majorHAnsi"/>
          <w:sz w:val="22"/>
          <w:szCs w:val="22"/>
        </w:rPr>
        <w:t xml:space="preserve"> (ASCCEG).</w:t>
      </w:r>
    </w:p>
    <w:p w:rsidR="00E438A1" w:rsidRPr="00936765" w:rsidRDefault="00E438A1" w:rsidP="0043488E">
      <w:pPr>
        <w:pStyle w:val="ListParagraph"/>
        <w:ind w:right="1132"/>
        <w:rPr>
          <w:rFonts w:asciiTheme="majorHAnsi" w:hAnsiTheme="majorHAnsi"/>
          <w:sz w:val="22"/>
          <w:szCs w:val="22"/>
        </w:rPr>
      </w:pPr>
    </w:p>
    <w:p w:rsidR="006A0ED2" w:rsidRPr="00936765" w:rsidRDefault="006A0ED2" w:rsidP="0043488E">
      <w:pPr>
        <w:pStyle w:val="ListParagraph"/>
        <w:numPr>
          <w:ilvl w:val="0"/>
          <w:numId w:val="14"/>
        </w:numPr>
        <w:ind w:right="1132" w:hanging="294"/>
        <w:rPr>
          <w:rFonts w:asciiTheme="majorHAnsi" w:hAnsiTheme="majorHAnsi"/>
          <w:sz w:val="22"/>
          <w:szCs w:val="22"/>
        </w:rPr>
      </w:pPr>
      <w:r w:rsidRPr="0085261D">
        <w:rPr>
          <w:rFonts w:asciiTheme="majorHAnsi" w:hAnsiTheme="majorHAnsi"/>
          <w:b/>
          <w:sz w:val="22"/>
          <w:szCs w:val="22"/>
        </w:rPr>
        <w:t xml:space="preserve">Household composition </w:t>
      </w:r>
      <w:r w:rsidR="0085261D">
        <w:rPr>
          <w:rFonts w:asciiTheme="majorHAnsi" w:hAnsiTheme="majorHAnsi"/>
          <w:b/>
          <w:sz w:val="22"/>
          <w:szCs w:val="22"/>
        </w:rPr>
        <w:t>(r</w:t>
      </w:r>
      <w:r w:rsidR="0085261D" w:rsidRPr="0085261D">
        <w:rPr>
          <w:rFonts w:asciiTheme="majorHAnsi" w:hAnsiTheme="majorHAnsi"/>
          <w:b/>
          <w:sz w:val="22"/>
          <w:szCs w:val="22"/>
        </w:rPr>
        <w:t>ecorded against a client record</w:t>
      </w:r>
      <w:r w:rsidR="0085261D">
        <w:rPr>
          <w:rFonts w:asciiTheme="majorHAnsi" w:hAnsiTheme="majorHAnsi"/>
          <w:b/>
          <w:sz w:val="22"/>
          <w:szCs w:val="22"/>
        </w:rPr>
        <w:t xml:space="preserve"> – extended demographics</w:t>
      </w:r>
      <w:r w:rsidR="0085261D" w:rsidRPr="0085261D">
        <w:rPr>
          <w:rFonts w:asciiTheme="majorHAnsi" w:hAnsiTheme="majorHAnsi"/>
          <w:b/>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Household Composition"/>
        <w:tblDescription w:val="Full list of values for household composition."/>
      </w:tblPr>
      <w:tblGrid>
        <w:gridCol w:w="5495"/>
        <w:gridCol w:w="5747"/>
      </w:tblGrid>
      <w:tr w:rsidR="006246AE" w:rsidRPr="00936765" w:rsidTr="0015504C">
        <w:trPr>
          <w:trHeight w:val="993"/>
          <w:tblHeader/>
        </w:trPr>
        <w:tc>
          <w:tcPr>
            <w:tcW w:w="5495" w:type="dxa"/>
          </w:tcPr>
          <w:p w:rsidR="006246AE" w:rsidRPr="00936765" w:rsidRDefault="006246AE" w:rsidP="0043488E">
            <w:pPr>
              <w:pStyle w:val="ListParagraph"/>
              <w:numPr>
                <w:ilvl w:val="1"/>
                <w:numId w:val="18"/>
              </w:numPr>
              <w:ind w:left="1134" w:right="1132" w:hanging="425"/>
              <w:rPr>
                <w:rFonts w:asciiTheme="majorHAnsi" w:hAnsiTheme="majorHAnsi"/>
                <w:sz w:val="22"/>
                <w:szCs w:val="22"/>
              </w:rPr>
            </w:pPr>
            <w:r w:rsidRPr="00936765">
              <w:rPr>
                <w:rFonts w:asciiTheme="majorHAnsi" w:hAnsiTheme="majorHAnsi"/>
                <w:sz w:val="22"/>
                <w:szCs w:val="22"/>
              </w:rPr>
              <w:t>Single (person living alone)</w:t>
            </w:r>
          </w:p>
          <w:p w:rsidR="006246AE" w:rsidRPr="00936765" w:rsidRDefault="006246AE" w:rsidP="0043488E">
            <w:pPr>
              <w:pStyle w:val="ListParagraph"/>
              <w:numPr>
                <w:ilvl w:val="1"/>
                <w:numId w:val="18"/>
              </w:numPr>
              <w:ind w:left="1134" w:right="1132" w:hanging="425"/>
              <w:rPr>
                <w:rFonts w:asciiTheme="majorHAnsi" w:hAnsiTheme="majorHAnsi"/>
                <w:sz w:val="22"/>
                <w:szCs w:val="22"/>
              </w:rPr>
            </w:pPr>
            <w:r w:rsidRPr="00936765">
              <w:rPr>
                <w:rFonts w:asciiTheme="majorHAnsi" w:hAnsiTheme="majorHAnsi"/>
                <w:sz w:val="22"/>
                <w:szCs w:val="22"/>
              </w:rPr>
              <w:t>Sole parent with dependant(s)</w:t>
            </w:r>
          </w:p>
          <w:p w:rsidR="006246AE" w:rsidRPr="00936765" w:rsidRDefault="006246AE" w:rsidP="0043488E">
            <w:pPr>
              <w:pStyle w:val="ListParagraph"/>
              <w:numPr>
                <w:ilvl w:val="1"/>
                <w:numId w:val="18"/>
              </w:numPr>
              <w:ind w:left="1134" w:right="1132" w:hanging="425"/>
              <w:rPr>
                <w:rFonts w:asciiTheme="majorHAnsi" w:hAnsiTheme="majorHAnsi"/>
                <w:sz w:val="22"/>
                <w:szCs w:val="22"/>
              </w:rPr>
            </w:pPr>
            <w:r w:rsidRPr="00936765">
              <w:rPr>
                <w:rFonts w:asciiTheme="majorHAnsi" w:hAnsiTheme="majorHAnsi"/>
                <w:sz w:val="22"/>
                <w:szCs w:val="22"/>
              </w:rPr>
              <w:t>Couple</w:t>
            </w:r>
          </w:p>
          <w:p w:rsidR="006246AE" w:rsidRPr="00936765" w:rsidRDefault="006246AE" w:rsidP="0043488E">
            <w:pPr>
              <w:pStyle w:val="ListParagraph"/>
              <w:numPr>
                <w:ilvl w:val="1"/>
                <w:numId w:val="18"/>
              </w:numPr>
              <w:ind w:left="1134" w:right="1132" w:hanging="425"/>
              <w:rPr>
                <w:rFonts w:asciiTheme="majorHAnsi" w:hAnsiTheme="majorHAnsi"/>
                <w:sz w:val="22"/>
                <w:szCs w:val="22"/>
              </w:rPr>
            </w:pPr>
            <w:r w:rsidRPr="00936765">
              <w:rPr>
                <w:rFonts w:asciiTheme="majorHAnsi" w:hAnsiTheme="majorHAnsi"/>
                <w:sz w:val="22"/>
                <w:szCs w:val="22"/>
              </w:rPr>
              <w:t>Couple wit</w:t>
            </w:r>
            <w:r w:rsidR="00FA6D48" w:rsidRPr="00936765">
              <w:rPr>
                <w:rFonts w:asciiTheme="majorHAnsi" w:hAnsiTheme="majorHAnsi"/>
                <w:sz w:val="22"/>
                <w:szCs w:val="22"/>
              </w:rPr>
              <w:t>h dependant(s)</w:t>
            </w:r>
          </w:p>
        </w:tc>
        <w:tc>
          <w:tcPr>
            <w:tcW w:w="5747" w:type="dxa"/>
          </w:tcPr>
          <w:p w:rsidR="006246AE" w:rsidRPr="00936765" w:rsidRDefault="006246AE" w:rsidP="0043488E">
            <w:pPr>
              <w:pStyle w:val="ListParagraph"/>
              <w:numPr>
                <w:ilvl w:val="1"/>
                <w:numId w:val="17"/>
              </w:numPr>
              <w:ind w:left="1193" w:right="1132" w:hanging="425"/>
              <w:rPr>
                <w:rFonts w:asciiTheme="majorHAnsi" w:hAnsiTheme="majorHAnsi"/>
                <w:sz w:val="22"/>
                <w:szCs w:val="22"/>
              </w:rPr>
            </w:pPr>
            <w:r w:rsidRPr="00936765">
              <w:rPr>
                <w:rFonts w:asciiTheme="majorHAnsi" w:hAnsiTheme="majorHAnsi"/>
                <w:sz w:val="22"/>
                <w:szCs w:val="22"/>
              </w:rPr>
              <w:t>Group (related adults)</w:t>
            </w:r>
          </w:p>
          <w:p w:rsidR="006246AE" w:rsidRPr="00936765" w:rsidRDefault="006246AE" w:rsidP="0043488E">
            <w:pPr>
              <w:pStyle w:val="ListParagraph"/>
              <w:numPr>
                <w:ilvl w:val="1"/>
                <w:numId w:val="17"/>
              </w:numPr>
              <w:ind w:left="1193" w:right="1132" w:hanging="425"/>
              <w:rPr>
                <w:rFonts w:asciiTheme="majorHAnsi" w:hAnsiTheme="majorHAnsi"/>
                <w:sz w:val="22"/>
                <w:szCs w:val="22"/>
              </w:rPr>
            </w:pPr>
            <w:r w:rsidRPr="00936765">
              <w:rPr>
                <w:rFonts w:asciiTheme="majorHAnsi" w:hAnsiTheme="majorHAnsi"/>
                <w:sz w:val="22"/>
                <w:szCs w:val="22"/>
              </w:rPr>
              <w:t xml:space="preserve">Group (unrelated adults) </w:t>
            </w:r>
          </w:p>
          <w:p w:rsidR="006246AE" w:rsidRPr="00936765" w:rsidRDefault="006246AE" w:rsidP="0043488E">
            <w:pPr>
              <w:pStyle w:val="ListParagraph"/>
              <w:numPr>
                <w:ilvl w:val="1"/>
                <w:numId w:val="17"/>
              </w:numPr>
              <w:ind w:left="1193" w:right="1132" w:hanging="425"/>
              <w:rPr>
                <w:rFonts w:asciiTheme="majorHAnsi" w:hAnsiTheme="majorHAnsi"/>
                <w:sz w:val="22"/>
                <w:szCs w:val="22"/>
              </w:rPr>
            </w:pPr>
            <w:r w:rsidRPr="00936765">
              <w:rPr>
                <w:rFonts w:asciiTheme="majorHAnsi" w:hAnsiTheme="majorHAnsi"/>
                <w:sz w:val="22"/>
                <w:szCs w:val="22"/>
              </w:rPr>
              <w:t>Not stated or inadequately described</w:t>
            </w:r>
          </w:p>
        </w:tc>
      </w:tr>
    </w:tbl>
    <w:p w:rsidR="006246AE" w:rsidRPr="00D91A00" w:rsidRDefault="006A0ED2" w:rsidP="0043488E">
      <w:pPr>
        <w:pStyle w:val="ListParagraph"/>
        <w:numPr>
          <w:ilvl w:val="0"/>
          <w:numId w:val="12"/>
        </w:numPr>
        <w:ind w:right="1132" w:hanging="294"/>
        <w:rPr>
          <w:rFonts w:asciiTheme="majorHAnsi" w:hAnsiTheme="majorHAnsi"/>
          <w:b/>
          <w:sz w:val="22"/>
          <w:szCs w:val="22"/>
        </w:rPr>
      </w:pPr>
      <w:r w:rsidRPr="0085261D">
        <w:rPr>
          <w:rFonts w:asciiTheme="majorHAnsi" w:hAnsiTheme="majorHAnsi"/>
          <w:b/>
          <w:sz w:val="22"/>
          <w:szCs w:val="22"/>
        </w:rPr>
        <w:t>Main source of income</w:t>
      </w:r>
      <w:r w:rsidRPr="00D91A00">
        <w:rPr>
          <w:rFonts w:asciiTheme="majorHAnsi" w:hAnsiTheme="majorHAnsi"/>
          <w:b/>
          <w:sz w:val="22"/>
          <w:szCs w:val="22"/>
        </w:rPr>
        <w:t xml:space="preserve"> </w:t>
      </w:r>
      <w:r w:rsidR="0085261D">
        <w:rPr>
          <w:rFonts w:asciiTheme="majorHAnsi" w:hAnsiTheme="majorHAnsi"/>
          <w:b/>
          <w:sz w:val="22"/>
          <w:szCs w:val="22"/>
        </w:rPr>
        <w:t>(r</w:t>
      </w:r>
      <w:r w:rsidR="0085261D" w:rsidRPr="0085261D">
        <w:rPr>
          <w:rFonts w:asciiTheme="majorHAnsi" w:hAnsiTheme="majorHAnsi"/>
          <w:b/>
          <w:sz w:val="22"/>
          <w:szCs w:val="22"/>
        </w:rPr>
        <w:t>ecorded against a client record</w:t>
      </w:r>
      <w:r w:rsidR="0085261D">
        <w:rPr>
          <w:rFonts w:asciiTheme="majorHAnsi" w:hAnsiTheme="majorHAnsi"/>
          <w:b/>
          <w:sz w:val="22"/>
          <w:szCs w:val="22"/>
        </w:rPr>
        <w:t xml:space="preserve"> – extended demographics</w:t>
      </w:r>
      <w:r w:rsidR="0085261D" w:rsidRPr="0085261D">
        <w:rPr>
          <w:rFonts w:asciiTheme="majorHAnsi" w:hAnsiTheme="majorHAnsi"/>
          <w:b/>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Main Source of Income"/>
        <w:tblDescription w:val="Full list of values for main source of income."/>
      </w:tblPr>
      <w:tblGrid>
        <w:gridCol w:w="5637"/>
        <w:gridCol w:w="5747"/>
      </w:tblGrid>
      <w:tr w:rsidR="006246AE" w:rsidRPr="00936765" w:rsidTr="0015504C">
        <w:trPr>
          <w:trHeight w:val="1295"/>
          <w:tblHeader/>
        </w:trPr>
        <w:tc>
          <w:tcPr>
            <w:tcW w:w="5637" w:type="dxa"/>
          </w:tcPr>
          <w:p w:rsidR="009933C5" w:rsidRPr="00936765" w:rsidRDefault="009933C5" w:rsidP="0043488E">
            <w:pPr>
              <w:pStyle w:val="ListParagraph"/>
              <w:numPr>
                <w:ilvl w:val="0"/>
                <w:numId w:val="23"/>
              </w:numPr>
              <w:ind w:left="1134" w:right="1132" w:hanging="425"/>
              <w:rPr>
                <w:rFonts w:asciiTheme="majorHAnsi" w:hAnsiTheme="majorHAnsi"/>
                <w:sz w:val="22"/>
                <w:szCs w:val="22"/>
              </w:rPr>
            </w:pPr>
            <w:r w:rsidRPr="00936765">
              <w:rPr>
                <w:rFonts w:asciiTheme="majorHAnsi" w:hAnsiTheme="majorHAnsi"/>
                <w:sz w:val="22"/>
                <w:szCs w:val="22"/>
              </w:rPr>
              <w:t>Nil income</w:t>
            </w:r>
          </w:p>
          <w:p w:rsidR="009933C5" w:rsidRPr="00936765" w:rsidRDefault="009933C5" w:rsidP="0043488E">
            <w:pPr>
              <w:pStyle w:val="ListParagraph"/>
              <w:numPr>
                <w:ilvl w:val="0"/>
                <w:numId w:val="23"/>
              </w:numPr>
              <w:ind w:left="1134" w:right="1132" w:hanging="425"/>
              <w:rPr>
                <w:rFonts w:asciiTheme="majorHAnsi" w:hAnsiTheme="majorHAnsi"/>
                <w:sz w:val="22"/>
                <w:szCs w:val="22"/>
              </w:rPr>
            </w:pPr>
            <w:r w:rsidRPr="00936765">
              <w:rPr>
                <w:rFonts w:asciiTheme="majorHAnsi" w:hAnsiTheme="majorHAnsi"/>
                <w:sz w:val="22"/>
                <w:szCs w:val="22"/>
              </w:rPr>
              <w:t xml:space="preserve">Employee salary / wages </w:t>
            </w:r>
          </w:p>
          <w:p w:rsidR="006246AE" w:rsidRPr="00936765" w:rsidRDefault="009933C5" w:rsidP="0043488E">
            <w:pPr>
              <w:pStyle w:val="ListParagraph"/>
              <w:numPr>
                <w:ilvl w:val="0"/>
                <w:numId w:val="23"/>
              </w:numPr>
              <w:ind w:left="1134" w:right="1132" w:hanging="425"/>
              <w:rPr>
                <w:rFonts w:asciiTheme="majorHAnsi" w:hAnsiTheme="majorHAnsi"/>
                <w:sz w:val="22"/>
                <w:szCs w:val="22"/>
              </w:rPr>
            </w:pPr>
            <w:r w:rsidRPr="00936765">
              <w:rPr>
                <w:rFonts w:asciiTheme="majorHAnsi" w:hAnsiTheme="majorHAnsi"/>
                <w:sz w:val="22"/>
                <w:szCs w:val="22"/>
              </w:rPr>
              <w:t>Other income including superannuation and investments</w:t>
            </w:r>
          </w:p>
        </w:tc>
        <w:tc>
          <w:tcPr>
            <w:tcW w:w="5747" w:type="dxa"/>
          </w:tcPr>
          <w:p w:rsidR="00936765" w:rsidRPr="00936765" w:rsidRDefault="00C3160C" w:rsidP="0043488E">
            <w:pPr>
              <w:pStyle w:val="ListParagraph"/>
              <w:numPr>
                <w:ilvl w:val="0"/>
                <w:numId w:val="23"/>
              </w:numPr>
              <w:ind w:left="1193" w:right="1132" w:hanging="519"/>
              <w:rPr>
                <w:rFonts w:asciiTheme="majorHAnsi" w:hAnsiTheme="majorHAnsi"/>
                <w:sz w:val="22"/>
                <w:szCs w:val="22"/>
              </w:rPr>
            </w:pPr>
            <w:r w:rsidRPr="00936765">
              <w:rPr>
                <w:rFonts w:asciiTheme="majorHAnsi" w:hAnsiTheme="majorHAnsi"/>
                <w:sz w:val="22"/>
                <w:szCs w:val="22"/>
              </w:rPr>
              <w:t>Self-employed</w:t>
            </w:r>
            <w:r w:rsidR="009933C5" w:rsidRPr="00936765">
              <w:rPr>
                <w:rFonts w:asciiTheme="majorHAnsi" w:hAnsiTheme="majorHAnsi"/>
                <w:sz w:val="22"/>
                <w:szCs w:val="22"/>
              </w:rPr>
              <w:t xml:space="preserve"> (Unincorporated business income)</w:t>
            </w:r>
          </w:p>
          <w:p w:rsidR="00936765" w:rsidRPr="00936765" w:rsidRDefault="009933C5" w:rsidP="0043488E">
            <w:pPr>
              <w:pStyle w:val="ListParagraph"/>
              <w:numPr>
                <w:ilvl w:val="0"/>
                <w:numId w:val="23"/>
              </w:numPr>
              <w:ind w:left="1193" w:right="1132" w:hanging="519"/>
              <w:rPr>
                <w:rFonts w:asciiTheme="majorHAnsi" w:hAnsiTheme="majorHAnsi"/>
                <w:sz w:val="22"/>
                <w:szCs w:val="22"/>
              </w:rPr>
            </w:pPr>
            <w:r w:rsidRPr="00936765">
              <w:rPr>
                <w:rFonts w:asciiTheme="majorHAnsi" w:hAnsiTheme="majorHAnsi"/>
                <w:sz w:val="22"/>
                <w:szCs w:val="22"/>
              </w:rPr>
              <w:t>Government payments / pensions / allowances</w:t>
            </w:r>
          </w:p>
          <w:p w:rsidR="009933C5" w:rsidRPr="00936765" w:rsidRDefault="009933C5" w:rsidP="0043488E">
            <w:pPr>
              <w:pStyle w:val="ListParagraph"/>
              <w:numPr>
                <w:ilvl w:val="0"/>
                <w:numId w:val="23"/>
              </w:numPr>
              <w:ind w:left="1193" w:right="1132" w:hanging="519"/>
              <w:rPr>
                <w:rFonts w:asciiTheme="majorHAnsi" w:hAnsiTheme="majorHAnsi"/>
                <w:sz w:val="22"/>
                <w:szCs w:val="22"/>
              </w:rPr>
            </w:pPr>
            <w:r w:rsidRPr="00936765">
              <w:rPr>
                <w:rFonts w:asciiTheme="majorHAnsi" w:hAnsiTheme="majorHAnsi"/>
                <w:sz w:val="22"/>
                <w:szCs w:val="22"/>
              </w:rPr>
              <w:t>Not stated/Inadequately described</w:t>
            </w:r>
          </w:p>
          <w:p w:rsidR="006246AE" w:rsidRPr="00936765" w:rsidRDefault="006246AE" w:rsidP="0043488E">
            <w:pPr>
              <w:pStyle w:val="ListParagraph"/>
              <w:ind w:left="1080" w:right="1132"/>
              <w:rPr>
                <w:rFonts w:asciiTheme="majorHAnsi" w:hAnsiTheme="majorHAnsi"/>
                <w:sz w:val="22"/>
                <w:szCs w:val="22"/>
              </w:rPr>
            </w:pPr>
          </w:p>
        </w:tc>
      </w:tr>
    </w:tbl>
    <w:p w:rsidR="006A0ED2" w:rsidRPr="00936765" w:rsidRDefault="006A0ED2" w:rsidP="0043488E">
      <w:pPr>
        <w:pStyle w:val="ListParagraph"/>
        <w:numPr>
          <w:ilvl w:val="0"/>
          <w:numId w:val="13"/>
        </w:numPr>
        <w:ind w:right="1132" w:hanging="294"/>
        <w:rPr>
          <w:rFonts w:asciiTheme="majorHAnsi" w:hAnsiTheme="majorHAnsi"/>
          <w:sz w:val="22"/>
          <w:szCs w:val="22"/>
        </w:rPr>
      </w:pPr>
      <w:r w:rsidRPr="0085261D">
        <w:rPr>
          <w:rFonts w:asciiTheme="majorHAnsi" w:hAnsiTheme="majorHAnsi"/>
          <w:b/>
          <w:sz w:val="22"/>
          <w:szCs w:val="22"/>
        </w:rPr>
        <w:lastRenderedPageBreak/>
        <w:t>Approximate weekly gross income</w:t>
      </w:r>
      <w:r w:rsidRPr="00936765">
        <w:rPr>
          <w:rFonts w:asciiTheme="majorHAnsi" w:hAnsiTheme="majorHAnsi"/>
          <w:sz w:val="22"/>
          <w:szCs w:val="22"/>
        </w:rPr>
        <w:t xml:space="preserve"> </w:t>
      </w:r>
      <w:r w:rsidR="0085261D">
        <w:rPr>
          <w:rFonts w:asciiTheme="majorHAnsi" w:hAnsiTheme="majorHAnsi"/>
          <w:b/>
          <w:sz w:val="22"/>
          <w:szCs w:val="22"/>
        </w:rPr>
        <w:t>(r</w:t>
      </w:r>
      <w:r w:rsidR="0085261D" w:rsidRPr="0085261D">
        <w:rPr>
          <w:rFonts w:asciiTheme="majorHAnsi" w:hAnsiTheme="majorHAnsi"/>
          <w:b/>
          <w:sz w:val="22"/>
          <w:szCs w:val="22"/>
        </w:rPr>
        <w:t>ecorded against a client record</w:t>
      </w:r>
      <w:r w:rsidR="0085261D">
        <w:rPr>
          <w:rFonts w:asciiTheme="majorHAnsi" w:hAnsiTheme="majorHAnsi"/>
          <w:b/>
          <w:sz w:val="22"/>
          <w:szCs w:val="22"/>
        </w:rPr>
        <w:t xml:space="preserve"> – extended demographics</w:t>
      </w:r>
      <w:r w:rsidR="0085261D" w:rsidRPr="0085261D">
        <w:rPr>
          <w:rFonts w:asciiTheme="majorHAnsi" w:hAnsiTheme="majorHAnsi"/>
          <w:b/>
          <w:sz w:val="22"/>
          <w:szCs w:val="22"/>
        </w:rPr>
        <w:t>)</w:t>
      </w:r>
    </w:p>
    <w:p w:rsidR="006A0ED2" w:rsidRPr="0085261D" w:rsidRDefault="006A0ED2" w:rsidP="0043488E">
      <w:pPr>
        <w:pStyle w:val="ListParagraph"/>
        <w:numPr>
          <w:ilvl w:val="0"/>
          <w:numId w:val="42"/>
        </w:numPr>
        <w:ind w:left="1134" w:right="1132" w:hanging="425"/>
        <w:rPr>
          <w:rFonts w:asciiTheme="majorHAnsi" w:hAnsiTheme="majorHAnsi"/>
          <w:sz w:val="22"/>
          <w:szCs w:val="22"/>
        </w:rPr>
      </w:pPr>
      <w:r w:rsidRPr="0085261D">
        <w:rPr>
          <w:rFonts w:asciiTheme="majorHAnsi" w:hAnsiTheme="majorHAnsi"/>
          <w:sz w:val="22"/>
          <w:szCs w:val="22"/>
        </w:rPr>
        <w:t>Num</w:t>
      </w:r>
      <w:r w:rsidR="00F76BB6" w:rsidRPr="0085261D">
        <w:rPr>
          <w:rFonts w:asciiTheme="majorHAnsi" w:hAnsiTheme="majorHAnsi"/>
          <w:sz w:val="22"/>
          <w:szCs w:val="22"/>
        </w:rPr>
        <w:t>ber field (whole dollars only)</w:t>
      </w:r>
    </w:p>
    <w:p w:rsidR="00056AB1" w:rsidRDefault="00CD17A4" w:rsidP="0043488E">
      <w:pPr>
        <w:pStyle w:val="ListParagraph"/>
        <w:numPr>
          <w:ilvl w:val="0"/>
          <w:numId w:val="11"/>
        </w:numPr>
        <w:ind w:right="1132" w:hanging="294"/>
        <w:rPr>
          <w:rFonts w:asciiTheme="majorHAnsi" w:hAnsiTheme="majorHAnsi"/>
          <w:sz w:val="22"/>
          <w:szCs w:val="22"/>
        </w:rPr>
      </w:pPr>
      <w:r w:rsidRPr="00056AB1">
        <w:rPr>
          <w:rFonts w:asciiTheme="majorHAnsi" w:hAnsiTheme="majorHAnsi"/>
          <w:b/>
          <w:sz w:val="22"/>
          <w:szCs w:val="22"/>
        </w:rPr>
        <w:t>Income frequency</w:t>
      </w:r>
      <w:r w:rsidRPr="00936765">
        <w:rPr>
          <w:rFonts w:asciiTheme="majorHAnsi" w:hAnsiTheme="majorHAnsi"/>
          <w:sz w:val="22"/>
          <w:szCs w:val="22"/>
        </w:rPr>
        <w:t xml:space="preserve"> </w:t>
      </w:r>
      <w:r w:rsidR="00056AB1">
        <w:rPr>
          <w:rFonts w:asciiTheme="majorHAnsi" w:hAnsiTheme="majorHAnsi"/>
          <w:b/>
          <w:sz w:val="22"/>
          <w:szCs w:val="22"/>
        </w:rPr>
        <w:t>(r</w:t>
      </w:r>
      <w:r w:rsidR="00056AB1" w:rsidRPr="0085261D">
        <w:rPr>
          <w:rFonts w:asciiTheme="majorHAnsi" w:hAnsiTheme="majorHAnsi"/>
          <w:b/>
          <w:sz w:val="22"/>
          <w:szCs w:val="22"/>
        </w:rPr>
        <w:t>ecorded against a client record</w:t>
      </w:r>
      <w:r w:rsidR="00056AB1">
        <w:rPr>
          <w:rFonts w:asciiTheme="majorHAnsi" w:hAnsiTheme="majorHAnsi"/>
          <w:b/>
          <w:sz w:val="22"/>
          <w:szCs w:val="22"/>
        </w:rPr>
        <w:t xml:space="preserve"> – extended demographics</w:t>
      </w:r>
      <w:r w:rsidR="00056AB1" w:rsidRPr="0085261D">
        <w:rPr>
          <w:rFonts w:asciiTheme="majorHAnsi" w:hAnsiTheme="majorHAnsi"/>
          <w:b/>
          <w:sz w:val="22"/>
          <w:szCs w:val="22"/>
        </w:rPr>
        <w:t>)</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Weekly</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Fortnightly</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Monthly</w:t>
      </w:r>
    </w:p>
    <w:p w:rsidR="00CD17A4" w:rsidRPr="00936765" w:rsidRDefault="00CD17A4" w:rsidP="0043488E">
      <w:pPr>
        <w:pStyle w:val="ListParagraph"/>
        <w:numPr>
          <w:ilvl w:val="0"/>
          <w:numId w:val="43"/>
        </w:numPr>
        <w:ind w:left="1134" w:right="1132" w:hanging="425"/>
        <w:rPr>
          <w:rFonts w:asciiTheme="majorHAnsi" w:hAnsiTheme="majorHAnsi"/>
          <w:sz w:val="22"/>
          <w:szCs w:val="22"/>
        </w:rPr>
      </w:pPr>
      <w:r w:rsidRPr="00936765">
        <w:rPr>
          <w:rFonts w:asciiTheme="majorHAnsi" w:hAnsiTheme="majorHAnsi"/>
          <w:sz w:val="22"/>
          <w:szCs w:val="22"/>
        </w:rPr>
        <w:t>annually</w:t>
      </w:r>
    </w:p>
    <w:p w:rsidR="006A0ED2" w:rsidRPr="00936765" w:rsidRDefault="006A0ED2" w:rsidP="0043488E">
      <w:pPr>
        <w:pStyle w:val="ListParagraph"/>
        <w:numPr>
          <w:ilvl w:val="0"/>
          <w:numId w:val="9"/>
        </w:numPr>
        <w:ind w:right="1132" w:hanging="294"/>
        <w:rPr>
          <w:rFonts w:asciiTheme="majorHAnsi" w:hAnsiTheme="majorHAnsi"/>
          <w:sz w:val="22"/>
          <w:szCs w:val="22"/>
        </w:rPr>
      </w:pPr>
      <w:r w:rsidRPr="00056AB1">
        <w:rPr>
          <w:rFonts w:asciiTheme="majorHAnsi" w:hAnsiTheme="majorHAnsi"/>
          <w:b/>
          <w:sz w:val="22"/>
          <w:szCs w:val="22"/>
        </w:rPr>
        <w:t>Migration visa category</w:t>
      </w:r>
      <w:r w:rsidR="00056AB1">
        <w:rPr>
          <w:rFonts w:asciiTheme="majorHAnsi" w:hAnsiTheme="majorHAnsi"/>
          <w:sz w:val="22"/>
          <w:szCs w:val="22"/>
        </w:rPr>
        <w:t xml:space="preserve"> </w:t>
      </w:r>
      <w:r w:rsidR="00056AB1">
        <w:rPr>
          <w:rFonts w:asciiTheme="majorHAnsi" w:hAnsiTheme="majorHAnsi"/>
          <w:b/>
          <w:sz w:val="22"/>
          <w:szCs w:val="22"/>
        </w:rPr>
        <w:t>(r</w:t>
      </w:r>
      <w:r w:rsidR="00056AB1" w:rsidRPr="0085261D">
        <w:rPr>
          <w:rFonts w:asciiTheme="majorHAnsi" w:hAnsiTheme="majorHAnsi"/>
          <w:b/>
          <w:sz w:val="22"/>
          <w:szCs w:val="22"/>
        </w:rPr>
        <w:t>ecorded against a client record</w:t>
      </w:r>
      <w:r w:rsidR="00056AB1">
        <w:rPr>
          <w:rFonts w:asciiTheme="majorHAnsi" w:hAnsiTheme="majorHAnsi"/>
          <w:b/>
          <w:sz w:val="22"/>
          <w:szCs w:val="22"/>
        </w:rPr>
        <w:t xml:space="preserve"> – extended demographics</w:t>
      </w:r>
      <w:r w:rsidR="00056AB1" w:rsidRPr="0085261D">
        <w:rPr>
          <w:rFonts w:asciiTheme="majorHAnsi" w:hAnsiTheme="majorHAnsi"/>
          <w:b/>
          <w:sz w:val="22"/>
          <w:szCs w:val="22"/>
        </w:rPr>
        <w:t>)</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Humanitarian</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Family</w:t>
      </w:r>
    </w:p>
    <w:p w:rsidR="00056AB1" w:rsidRDefault="00056AB1" w:rsidP="0043488E">
      <w:pPr>
        <w:pStyle w:val="ListParagraph"/>
        <w:numPr>
          <w:ilvl w:val="0"/>
          <w:numId w:val="43"/>
        </w:numPr>
        <w:ind w:left="1134" w:right="1132" w:hanging="425"/>
        <w:rPr>
          <w:rFonts w:asciiTheme="majorHAnsi" w:hAnsiTheme="majorHAnsi"/>
          <w:sz w:val="22"/>
          <w:szCs w:val="22"/>
        </w:rPr>
      </w:pPr>
      <w:r>
        <w:rPr>
          <w:rFonts w:asciiTheme="majorHAnsi" w:hAnsiTheme="majorHAnsi"/>
          <w:sz w:val="22"/>
          <w:szCs w:val="22"/>
        </w:rPr>
        <w:t>Skilled</w:t>
      </w:r>
    </w:p>
    <w:p w:rsidR="005246B8" w:rsidRPr="00936765" w:rsidRDefault="006A0ED2" w:rsidP="0043488E">
      <w:pPr>
        <w:pStyle w:val="ListParagraph"/>
        <w:numPr>
          <w:ilvl w:val="0"/>
          <w:numId w:val="43"/>
        </w:numPr>
        <w:ind w:left="1134" w:right="1132" w:hanging="425"/>
        <w:rPr>
          <w:rFonts w:asciiTheme="majorHAnsi" w:hAnsiTheme="majorHAnsi"/>
          <w:sz w:val="22"/>
          <w:szCs w:val="22"/>
        </w:rPr>
      </w:pPr>
      <w:r w:rsidRPr="00936765">
        <w:rPr>
          <w:rFonts w:asciiTheme="majorHAnsi" w:hAnsiTheme="majorHAnsi"/>
          <w:sz w:val="22"/>
          <w:szCs w:val="22"/>
        </w:rPr>
        <w:t xml:space="preserve">Other </w:t>
      </w:r>
      <w:r w:rsidRPr="00936765">
        <w:rPr>
          <w:rFonts w:asciiTheme="majorHAnsi" w:hAnsiTheme="majorHAnsi"/>
          <w:sz w:val="22"/>
          <w:szCs w:val="22"/>
        </w:rPr>
        <w:tab/>
      </w:r>
    </w:p>
    <w:p w:rsidR="00D31308" w:rsidRDefault="00C3160C" w:rsidP="0043488E">
      <w:pPr>
        <w:pStyle w:val="ListParagraph"/>
        <w:numPr>
          <w:ilvl w:val="0"/>
          <w:numId w:val="9"/>
        </w:numPr>
        <w:ind w:right="1132" w:hanging="294"/>
        <w:rPr>
          <w:rFonts w:asciiTheme="majorHAnsi" w:hAnsiTheme="majorHAnsi"/>
          <w:sz w:val="22"/>
          <w:szCs w:val="22"/>
        </w:rPr>
      </w:pPr>
      <w:r w:rsidRPr="00D31308">
        <w:rPr>
          <w:rFonts w:asciiTheme="majorHAnsi" w:hAnsiTheme="majorHAnsi"/>
          <w:b/>
          <w:sz w:val="22"/>
          <w:szCs w:val="22"/>
        </w:rPr>
        <w:t>Date of first arrival in</w:t>
      </w:r>
      <w:r w:rsidR="006A0ED2" w:rsidRPr="00D31308">
        <w:rPr>
          <w:rFonts w:asciiTheme="majorHAnsi" w:hAnsiTheme="majorHAnsi"/>
          <w:b/>
          <w:sz w:val="22"/>
          <w:szCs w:val="22"/>
        </w:rPr>
        <w:t xml:space="preserve"> Australia</w:t>
      </w:r>
      <w:r w:rsidR="00D31308">
        <w:rPr>
          <w:rFonts w:asciiTheme="majorHAnsi" w:hAnsiTheme="majorHAnsi"/>
          <w:sz w:val="22"/>
          <w:szCs w:val="22"/>
        </w:rPr>
        <w:t xml:space="preserve"> </w:t>
      </w:r>
      <w:r w:rsidR="00D31308">
        <w:rPr>
          <w:rFonts w:asciiTheme="majorHAnsi" w:hAnsiTheme="majorHAnsi"/>
          <w:b/>
          <w:sz w:val="22"/>
          <w:szCs w:val="22"/>
        </w:rPr>
        <w:t>(r</w:t>
      </w:r>
      <w:r w:rsidR="00D31308" w:rsidRPr="0085261D">
        <w:rPr>
          <w:rFonts w:asciiTheme="majorHAnsi" w:hAnsiTheme="majorHAnsi"/>
          <w:b/>
          <w:sz w:val="22"/>
          <w:szCs w:val="22"/>
        </w:rPr>
        <w:t>ecorded against a client record</w:t>
      </w:r>
      <w:r w:rsidR="00D31308">
        <w:rPr>
          <w:rFonts w:asciiTheme="majorHAnsi" w:hAnsiTheme="majorHAnsi"/>
          <w:b/>
          <w:sz w:val="22"/>
          <w:szCs w:val="22"/>
        </w:rPr>
        <w:t xml:space="preserve"> – extended demographics</w:t>
      </w:r>
      <w:r w:rsidR="00D31308" w:rsidRPr="0085261D">
        <w:rPr>
          <w:rFonts w:asciiTheme="majorHAnsi" w:hAnsiTheme="majorHAnsi"/>
          <w:b/>
          <w:sz w:val="22"/>
          <w:szCs w:val="22"/>
        </w:rPr>
        <w:t>)</w:t>
      </w:r>
    </w:p>
    <w:p w:rsidR="00EB4CD5" w:rsidRDefault="00D31308" w:rsidP="0043488E">
      <w:pPr>
        <w:pStyle w:val="ListParagraph"/>
        <w:numPr>
          <w:ilvl w:val="0"/>
          <w:numId w:val="44"/>
        </w:numPr>
        <w:ind w:left="1134" w:right="1132" w:hanging="425"/>
        <w:rPr>
          <w:rFonts w:asciiTheme="majorHAnsi" w:hAnsiTheme="majorHAnsi"/>
          <w:sz w:val="22"/>
          <w:szCs w:val="22"/>
        </w:rPr>
      </w:pPr>
      <w:r>
        <w:rPr>
          <w:rFonts w:asciiTheme="majorHAnsi" w:hAnsiTheme="majorHAnsi"/>
          <w:sz w:val="22"/>
          <w:szCs w:val="22"/>
        </w:rPr>
        <w:t>Month</w:t>
      </w:r>
    </w:p>
    <w:p w:rsidR="00D31308" w:rsidRPr="00936765" w:rsidRDefault="00D31308" w:rsidP="0043488E">
      <w:pPr>
        <w:pStyle w:val="ListParagraph"/>
        <w:numPr>
          <w:ilvl w:val="0"/>
          <w:numId w:val="44"/>
        </w:numPr>
        <w:ind w:left="1134" w:right="1132" w:hanging="425"/>
        <w:rPr>
          <w:rFonts w:asciiTheme="majorHAnsi" w:hAnsiTheme="majorHAnsi"/>
          <w:sz w:val="22"/>
          <w:szCs w:val="22"/>
        </w:rPr>
      </w:pPr>
      <w:r>
        <w:rPr>
          <w:rFonts w:asciiTheme="majorHAnsi" w:hAnsiTheme="majorHAnsi"/>
          <w:sz w:val="22"/>
          <w:szCs w:val="22"/>
        </w:rPr>
        <w:t>Year</w:t>
      </w:r>
    </w:p>
    <w:p w:rsidR="00CD10AE" w:rsidRPr="00D31308" w:rsidRDefault="00D31308" w:rsidP="0043488E">
      <w:pPr>
        <w:pStyle w:val="ListParagraph"/>
        <w:numPr>
          <w:ilvl w:val="0"/>
          <w:numId w:val="10"/>
        </w:numPr>
        <w:ind w:right="1132" w:hanging="294"/>
        <w:rPr>
          <w:rFonts w:asciiTheme="majorHAnsi" w:hAnsiTheme="majorHAnsi"/>
          <w:b/>
          <w:sz w:val="22"/>
          <w:szCs w:val="22"/>
        </w:rPr>
      </w:pPr>
      <w:r w:rsidRPr="00D31308">
        <w:rPr>
          <w:rFonts w:asciiTheme="majorHAnsi" w:hAnsiTheme="majorHAnsi"/>
          <w:b/>
          <w:sz w:val="22"/>
          <w:szCs w:val="22"/>
        </w:rPr>
        <w:t>Is Client homeless?</w:t>
      </w:r>
    </w:p>
    <w:p w:rsidR="00D31308" w:rsidRPr="00936765" w:rsidRDefault="00D31308" w:rsidP="0043488E">
      <w:pPr>
        <w:pStyle w:val="ListParagraph"/>
        <w:numPr>
          <w:ilvl w:val="1"/>
          <w:numId w:val="10"/>
        </w:numPr>
        <w:ind w:left="1134" w:right="1132" w:hanging="425"/>
        <w:rPr>
          <w:rFonts w:asciiTheme="majorHAnsi" w:hAnsiTheme="majorHAnsi"/>
          <w:sz w:val="22"/>
          <w:szCs w:val="22"/>
        </w:rPr>
      </w:pPr>
      <w:r w:rsidRPr="00936765">
        <w:rPr>
          <w:rFonts w:asciiTheme="majorHAnsi" w:hAnsiTheme="majorHAnsi"/>
          <w:sz w:val="22"/>
          <w:szCs w:val="22"/>
        </w:rPr>
        <w:t>Yes/no</w:t>
      </w:r>
    </w:p>
    <w:p w:rsidR="006A0ED2" w:rsidRPr="00936765" w:rsidRDefault="006A0ED2" w:rsidP="0043488E">
      <w:pPr>
        <w:pStyle w:val="ListParagraph"/>
        <w:ind w:left="1440" w:right="1132"/>
        <w:rPr>
          <w:rFonts w:asciiTheme="majorHAnsi" w:hAnsiTheme="majorHAnsi"/>
          <w:sz w:val="22"/>
          <w:szCs w:val="22"/>
        </w:rPr>
      </w:pPr>
    </w:p>
    <w:p w:rsidR="006A0ED2" w:rsidRPr="00D31308" w:rsidRDefault="006A0ED2" w:rsidP="0043488E">
      <w:pPr>
        <w:ind w:right="1132" w:firstLine="360"/>
        <w:rPr>
          <w:rFonts w:asciiTheme="majorHAnsi" w:hAnsiTheme="majorHAnsi"/>
          <w:b/>
          <w:color w:val="31849B" w:themeColor="accent5" w:themeShade="BF"/>
          <w:sz w:val="22"/>
          <w:szCs w:val="22"/>
        </w:rPr>
      </w:pPr>
      <w:r w:rsidRPr="00D31308">
        <w:rPr>
          <w:rFonts w:asciiTheme="majorHAnsi" w:hAnsiTheme="majorHAnsi"/>
          <w:b/>
          <w:color w:val="31849B" w:themeColor="accent5" w:themeShade="BF"/>
          <w:sz w:val="22"/>
          <w:szCs w:val="22"/>
        </w:rPr>
        <w:t>Standard Client/Community Outcome Reporting (SCORE)</w:t>
      </w:r>
    </w:p>
    <w:p w:rsidR="006A0ED2" w:rsidRPr="00936765" w:rsidRDefault="006A0ED2" w:rsidP="0043488E">
      <w:pPr>
        <w:ind w:left="426" w:right="1132"/>
        <w:rPr>
          <w:rFonts w:asciiTheme="majorHAnsi" w:hAnsiTheme="majorHAnsi"/>
          <w:sz w:val="22"/>
          <w:szCs w:val="22"/>
        </w:rPr>
      </w:pPr>
      <w:r w:rsidRPr="00936765">
        <w:rPr>
          <w:rFonts w:asciiTheme="majorHAnsi" w:hAnsiTheme="majorHAnsi"/>
          <w:sz w:val="22"/>
          <w:szCs w:val="22"/>
        </w:rPr>
        <w:t>Circumstance, Goals, Satisfaction and Community SCOREs are each captured through a session record (associated with a case) linked to a client (or grouping of clients). A pre</w:t>
      </w:r>
      <w:r w:rsidR="005246B8" w:rsidRPr="00936765">
        <w:rPr>
          <w:rFonts w:asciiTheme="majorHAnsi" w:hAnsiTheme="majorHAnsi"/>
          <w:sz w:val="22"/>
          <w:szCs w:val="22"/>
        </w:rPr>
        <w:t>-</w:t>
      </w:r>
      <w:r w:rsidRPr="00936765">
        <w:rPr>
          <w:rFonts w:asciiTheme="majorHAnsi" w:hAnsiTheme="majorHAnsi"/>
          <w:sz w:val="22"/>
          <w:szCs w:val="22"/>
        </w:rPr>
        <w:t xml:space="preserve"> and post</w:t>
      </w:r>
      <w:r w:rsidR="005246B8" w:rsidRPr="00936765">
        <w:rPr>
          <w:rFonts w:asciiTheme="majorHAnsi" w:hAnsiTheme="majorHAnsi"/>
          <w:sz w:val="22"/>
          <w:szCs w:val="22"/>
        </w:rPr>
        <w:t>-</w:t>
      </w:r>
      <w:r w:rsidRPr="00936765">
        <w:rPr>
          <w:rFonts w:asciiTheme="majorHAnsi" w:hAnsiTheme="majorHAnsi"/>
          <w:sz w:val="22"/>
          <w:szCs w:val="22"/>
        </w:rPr>
        <w:t xml:space="preserve"> score (</w:t>
      </w:r>
      <w:proofErr w:type="spellStart"/>
      <w:r w:rsidR="009E4F5D">
        <w:rPr>
          <w:rFonts w:asciiTheme="majorHAnsi" w:hAnsiTheme="majorHAnsi"/>
          <w:sz w:val="22"/>
          <w:szCs w:val="22"/>
        </w:rPr>
        <w:t>Likert</w:t>
      </w:r>
      <w:proofErr w:type="spellEnd"/>
      <w:r w:rsidR="009E4F5D">
        <w:rPr>
          <w:rFonts w:asciiTheme="majorHAnsi" w:hAnsiTheme="majorHAnsi"/>
          <w:sz w:val="22"/>
          <w:szCs w:val="22"/>
        </w:rPr>
        <w:t xml:space="preserve"> scale </w:t>
      </w:r>
      <w:r w:rsidRPr="00936765">
        <w:rPr>
          <w:rFonts w:asciiTheme="majorHAnsi" w:hAnsiTheme="majorHAnsi"/>
          <w:sz w:val="22"/>
          <w:szCs w:val="22"/>
        </w:rPr>
        <w:t xml:space="preserve">rating) is recorded against standard outcome domains to reflect change applicable to any programme activity. </w:t>
      </w:r>
    </w:p>
    <w:p w:rsidR="00D31308" w:rsidRPr="00D31308" w:rsidRDefault="005246B8" w:rsidP="0043488E">
      <w:pPr>
        <w:pStyle w:val="ListParagraph"/>
        <w:numPr>
          <w:ilvl w:val="0"/>
          <w:numId w:val="9"/>
        </w:numPr>
        <w:ind w:right="1132"/>
        <w:rPr>
          <w:rFonts w:asciiTheme="majorHAnsi" w:hAnsiTheme="majorHAnsi"/>
          <w:b/>
          <w:sz w:val="22"/>
          <w:szCs w:val="22"/>
        </w:rPr>
      </w:pPr>
      <w:r w:rsidRPr="00D31308">
        <w:rPr>
          <w:rFonts w:asciiTheme="majorHAnsi" w:hAnsiTheme="majorHAnsi"/>
          <w:b/>
          <w:sz w:val="22"/>
          <w:szCs w:val="22"/>
        </w:rPr>
        <w:t>SCORE d</w:t>
      </w:r>
      <w:r w:rsidR="006A0ED2" w:rsidRPr="00D31308">
        <w:rPr>
          <w:rFonts w:asciiTheme="majorHAnsi" w:hAnsiTheme="majorHAnsi"/>
          <w:b/>
          <w:sz w:val="22"/>
          <w:szCs w:val="22"/>
        </w:rPr>
        <w:t>ate of assessment</w:t>
      </w:r>
    </w:p>
    <w:p w:rsidR="00EB4CD5" w:rsidRPr="00936765" w:rsidRDefault="00EB4CD5" w:rsidP="0043488E">
      <w:pPr>
        <w:pStyle w:val="ListParagraph"/>
        <w:numPr>
          <w:ilvl w:val="0"/>
          <w:numId w:val="45"/>
        </w:numPr>
        <w:ind w:left="1134" w:right="1132" w:hanging="425"/>
        <w:rPr>
          <w:rFonts w:asciiTheme="majorHAnsi" w:hAnsiTheme="majorHAnsi"/>
          <w:sz w:val="22"/>
          <w:szCs w:val="22"/>
        </w:rPr>
      </w:pPr>
      <w:r w:rsidRPr="00936765">
        <w:rPr>
          <w:rFonts w:asciiTheme="majorHAnsi" w:hAnsiTheme="majorHAnsi"/>
          <w:sz w:val="22"/>
          <w:szCs w:val="22"/>
        </w:rPr>
        <w:t>This is a date field: dd/mm/yyyy derived from the session date</w:t>
      </w:r>
    </w:p>
    <w:p w:rsidR="00D31308" w:rsidRDefault="006A0ED2" w:rsidP="0043488E">
      <w:pPr>
        <w:pStyle w:val="ListParagraph"/>
        <w:numPr>
          <w:ilvl w:val="1"/>
          <w:numId w:val="9"/>
        </w:numPr>
        <w:ind w:left="709" w:right="1132" w:hanging="345"/>
        <w:rPr>
          <w:rFonts w:asciiTheme="majorHAnsi" w:hAnsiTheme="majorHAnsi"/>
          <w:sz w:val="22"/>
          <w:szCs w:val="22"/>
        </w:rPr>
      </w:pPr>
      <w:r w:rsidRPr="00D31308">
        <w:rPr>
          <w:rFonts w:asciiTheme="majorHAnsi" w:hAnsiTheme="majorHAnsi"/>
          <w:b/>
          <w:sz w:val="22"/>
          <w:szCs w:val="22"/>
        </w:rPr>
        <w:t>SCORE values</w:t>
      </w:r>
    </w:p>
    <w:p w:rsidR="006A0ED2" w:rsidRPr="00936765" w:rsidRDefault="00982F16" w:rsidP="0043488E">
      <w:pPr>
        <w:pStyle w:val="ListParagraph"/>
        <w:numPr>
          <w:ilvl w:val="0"/>
          <w:numId w:val="45"/>
        </w:numPr>
        <w:ind w:left="1134" w:right="1132" w:hanging="425"/>
        <w:rPr>
          <w:rFonts w:asciiTheme="majorHAnsi" w:hAnsiTheme="majorHAnsi"/>
          <w:sz w:val="22"/>
          <w:szCs w:val="22"/>
        </w:rPr>
      </w:pPr>
      <w:r w:rsidRPr="00936765">
        <w:rPr>
          <w:rFonts w:asciiTheme="majorHAnsi" w:hAnsiTheme="majorHAnsi"/>
          <w:sz w:val="22"/>
          <w:szCs w:val="22"/>
        </w:rPr>
        <w:t>The</w:t>
      </w:r>
      <w:r w:rsidR="006A0ED2" w:rsidRPr="00936765">
        <w:rPr>
          <w:rFonts w:asciiTheme="majorHAnsi" w:hAnsiTheme="majorHAnsi"/>
          <w:sz w:val="22"/>
          <w:szCs w:val="22"/>
        </w:rPr>
        <w:t xml:space="preserve"> scale value to reflect change is numerical and ranges from 1 (low) to 5 (high). </w:t>
      </w:r>
    </w:p>
    <w:p w:rsidR="006A0ED2" w:rsidRPr="00936765" w:rsidRDefault="006A0ED2" w:rsidP="0043488E">
      <w:pPr>
        <w:pStyle w:val="ListParagraph"/>
        <w:numPr>
          <w:ilvl w:val="0"/>
          <w:numId w:val="9"/>
        </w:numPr>
        <w:ind w:right="1132"/>
        <w:rPr>
          <w:rFonts w:asciiTheme="majorHAnsi" w:hAnsiTheme="majorHAnsi"/>
          <w:sz w:val="22"/>
          <w:szCs w:val="22"/>
        </w:rPr>
      </w:pPr>
      <w:r w:rsidRPr="00D31308">
        <w:rPr>
          <w:rFonts w:asciiTheme="majorHAnsi" w:hAnsiTheme="majorHAnsi"/>
          <w:b/>
          <w:sz w:val="22"/>
          <w:szCs w:val="22"/>
        </w:rPr>
        <w:t>Client Circumstance SCORE domains</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Physical health</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Mental health, wellbeing and self-care</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Personal and family safety</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Age-appropriate development</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Commu</w:t>
      </w:r>
      <w:r w:rsidR="00FA6D48" w:rsidRPr="00936765">
        <w:rPr>
          <w:rFonts w:asciiTheme="majorHAnsi" w:hAnsiTheme="majorHAnsi"/>
          <w:sz w:val="22"/>
          <w:szCs w:val="22"/>
        </w:rPr>
        <w:t>nity participation and networks</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Family functioning</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Managing money</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Employment, education and training</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Material well-being</w:t>
      </w:r>
    </w:p>
    <w:p w:rsidR="006A0ED2" w:rsidRPr="00936765" w:rsidRDefault="006A0ED2" w:rsidP="0043488E">
      <w:pPr>
        <w:pStyle w:val="ListParagraph"/>
        <w:numPr>
          <w:ilvl w:val="1"/>
          <w:numId w:val="19"/>
        </w:numPr>
        <w:ind w:left="1134" w:right="1132" w:hanging="425"/>
        <w:rPr>
          <w:rFonts w:asciiTheme="majorHAnsi" w:hAnsiTheme="majorHAnsi"/>
          <w:sz w:val="22"/>
          <w:szCs w:val="22"/>
        </w:rPr>
      </w:pPr>
      <w:r w:rsidRPr="00936765">
        <w:rPr>
          <w:rFonts w:asciiTheme="majorHAnsi" w:hAnsiTheme="majorHAnsi"/>
          <w:sz w:val="22"/>
          <w:szCs w:val="22"/>
        </w:rPr>
        <w:t>Housing</w:t>
      </w:r>
    </w:p>
    <w:p w:rsidR="006A0ED2" w:rsidRPr="00D31308" w:rsidRDefault="006A0ED2" w:rsidP="0043488E">
      <w:pPr>
        <w:pStyle w:val="ListParagraph"/>
        <w:numPr>
          <w:ilvl w:val="0"/>
          <w:numId w:val="9"/>
        </w:numPr>
        <w:ind w:right="1132"/>
        <w:rPr>
          <w:rFonts w:asciiTheme="majorHAnsi" w:hAnsiTheme="majorHAnsi"/>
          <w:b/>
          <w:sz w:val="22"/>
          <w:szCs w:val="22"/>
        </w:rPr>
      </w:pPr>
      <w:r w:rsidRPr="00D31308">
        <w:rPr>
          <w:rFonts w:asciiTheme="majorHAnsi" w:hAnsiTheme="majorHAnsi"/>
          <w:b/>
          <w:sz w:val="22"/>
          <w:szCs w:val="22"/>
        </w:rPr>
        <w:t>Client Goal SCORE domains</w:t>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 xml:space="preserve">Changed knowledge and access to information </w:t>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 xml:space="preserve">Changed skills </w:t>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 xml:space="preserve">Changed behaviours </w:t>
      </w:r>
      <w:r w:rsidRPr="00936765">
        <w:rPr>
          <w:rFonts w:asciiTheme="majorHAnsi" w:hAnsiTheme="majorHAnsi"/>
          <w:sz w:val="22"/>
          <w:szCs w:val="22"/>
        </w:rPr>
        <w:tab/>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 xml:space="preserve">Changed confidence to make own decisions </w:t>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 xml:space="preserve">Changed engagement with relevant support services </w:t>
      </w:r>
    </w:p>
    <w:p w:rsidR="006A0ED2" w:rsidRPr="00936765" w:rsidRDefault="006A0ED2" w:rsidP="0043488E">
      <w:pPr>
        <w:pStyle w:val="ListParagraph"/>
        <w:numPr>
          <w:ilvl w:val="1"/>
          <w:numId w:val="20"/>
        </w:numPr>
        <w:ind w:left="1134" w:right="1132" w:hanging="425"/>
        <w:rPr>
          <w:rFonts w:asciiTheme="majorHAnsi" w:hAnsiTheme="majorHAnsi"/>
          <w:sz w:val="22"/>
          <w:szCs w:val="22"/>
        </w:rPr>
      </w:pPr>
      <w:r w:rsidRPr="00936765">
        <w:rPr>
          <w:rFonts w:asciiTheme="majorHAnsi" w:hAnsiTheme="majorHAnsi"/>
          <w:sz w:val="22"/>
          <w:szCs w:val="22"/>
        </w:rPr>
        <w:t>Amelioration of the impact of the immediate crisis</w:t>
      </w:r>
    </w:p>
    <w:p w:rsidR="006A0ED2" w:rsidRPr="00D31308" w:rsidRDefault="00982F16" w:rsidP="0043488E">
      <w:pPr>
        <w:pStyle w:val="ListParagraph"/>
        <w:numPr>
          <w:ilvl w:val="0"/>
          <w:numId w:val="9"/>
        </w:numPr>
        <w:ind w:right="1132"/>
        <w:rPr>
          <w:rFonts w:asciiTheme="majorHAnsi" w:hAnsiTheme="majorHAnsi"/>
          <w:b/>
          <w:sz w:val="22"/>
          <w:szCs w:val="22"/>
        </w:rPr>
      </w:pPr>
      <w:r w:rsidRPr="00D31308">
        <w:rPr>
          <w:rFonts w:asciiTheme="majorHAnsi" w:hAnsiTheme="majorHAnsi"/>
          <w:b/>
          <w:sz w:val="22"/>
          <w:szCs w:val="22"/>
        </w:rPr>
        <w:t>Client S</w:t>
      </w:r>
      <w:r w:rsidR="006A0ED2" w:rsidRPr="00D31308">
        <w:rPr>
          <w:rFonts w:asciiTheme="majorHAnsi" w:hAnsiTheme="majorHAnsi"/>
          <w:b/>
          <w:sz w:val="22"/>
          <w:szCs w:val="22"/>
        </w:rPr>
        <w:t>atisfaction SCORE domains</w:t>
      </w:r>
    </w:p>
    <w:p w:rsidR="006A0ED2" w:rsidRPr="00936765" w:rsidRDefault="006A0ED2" w:rsidP="0043488E">
      <w:pPr>
        <w:pStyle w:val="ListParagraph"/>
        <w:numPr>
          <w:ilvl w:val="1"/>
          <w:numId w:val="21"/>
        </w:numPr>
        <w:ind w:left="1134" w:right="1132" w:hanging="425"/>
        <w:rPr>
          <w:rFonts w:asciiTheme="majorHAnsi" w:hAnsiTheme="majorHAnsi"/>
          <w:sz w:val="22"/>
          <w:szCs w:val="22"/>
        </w:rPr>
      </w:pPr>
      <w:r w:rsidRPr="00936765">
        <w:rPr>
          <w:rFonts w:asciiTheme="majorHAnsi" w:hAnsiTheme="majorHAnsi"/>
          <w:sz w:val="22"/>
          <w:szCs w:val="22"/>
        </w:rPr>
        <w:t>I am satisfied with the services I have received</w:t>
      </w:r>
    </w:p>
    <w:p w:rsidR="006A0ED2" w:rsidRPr="00936765" w:rsidRDefault="006A0ED2" w:rsidP="0043488E">
      <w:pPr>
        <w:pStyle w:val="ListParagraph"/>
        <w:numPr>
          <w:ilvl w:val="1"/>
          <w:numId w:val="21"/>
        </w:numPr>
        <w:ind w:left="1134" w:right="1132" w:hanging="425"/>
        <w:rPr>
          <w:rFonts w:asciiTheme="majorHAnsi" w:hAnsiTheme="majorHAnsi"/>
          <w:sz w:val="22"/>
          <w:szCs w:val="22"/>
        </w:rPr>
      </w:pPr>
      <w:r w:rsidRPr="00936765">
        <w:rPr>
          <w:rFonts w:asciiTheme="majorHAnsi" w:hAnsiTheme="majorHAnsi"/>
          <w:sz w:val="22"/>
          <w:szCs w:val="22"/>
        </w:rPr>
        <w:t>The service listened</w:t>
      </w:r>
      <w:r w:rsidR="00FA6D48" w:rsidRPr="00936765">
        <w:rPr>
          <w:rFonts w:asciiTheme="majorHAnsi" w:hAnsiTheme="majorHAnsi"/>
          <w:sz w:val="22"/>
          <w:szCs w:val="22"/>
        </w:rPr>
        <w:t xml:space="preserve"> to me and understood my issues</w:t>
      </w:r>
    </w:p>
    <w:p w:rsidR="006A0ED2" w:rsidRPr="00936765" w:rsidRDefault="006A0ED2" w:rsidP="0043488E">
      <w:pPr>
        <w:pStyle w:val="ListParagraph"/>
        <w:numPr>
          <w:ilvl w:val="1"/>
          <w:numId w:val="21"/>
        </w:numPr>
        <w:ind w:left="1134" w:right="1132" w:hanging="425"/>
        <w:rPr>
          <w:rFonts w:asciiTheme="majorHAnsi" w:hAnsiTheme="majorHAnsi"/>
          <w:sz w:val="22"/>
          <w:szCs w:val="22"/>
        </w:rPr>
      </w:pPr>
      <w:r w:rsidRPr="00936765">
        <w:rPr>
          <w:rFonts w:asciiTheme="majorHAnsi" w:hAnsiTheme="majorHAnsi"/>
          <w:sz w:val="22"/>
          <w:szCs w:val="22"/>
        </w:rPr>
        <w:t>I am better able to deal with issues that I sought help with.</w:t>
      </w:r>
    </w:p>
    <w:p w:rsidR="006A0ED2" w:rsidRPr="00D31308" w:rsidRDefault="006A0ED2" w:rsidP="0043488E">
      <w:pPr>
        <w:pStyle w:val="ListParagraph"/>
        <w:numPr>
          <w:ilvl w:val="0"/>
          <w:numId w:val="9"/>
        </w:numPr>
        <w:ind w:right="1132"/>
        <w:rPr>
          <w:rFonts w:asciiTheme="majorHAnsi" w:hAnsiTheme="majorHAnsi"/>
          <w:b/>
          <w:sz w:val="22"/>
          <w:szCs w:val="22"/>
        </w:rPr>
      </w:pPr>
      <w:r w:rsidRPr="00D31308">
        <w:rPr>
          <w:rFonts w:asciiTheme="majorHAnsi" w:hAnsiTheme="majorHAnsi"/>
          <w:b/>
          <w:sz w:val="22"/>
          <w:szCs w:val="22"/>
        </w:rPr>
        <w:t>Community SCORE domains</w:t>
      </w:r>
    </w:p>
    <w:p w:rsidR="006A0ED2" w:rsidRPr="00936765" w:rsidRDefault="006A0ED2" w:rsidP="0043488E">
      <w:pPr>
        <w:pStyle w:val="ListParagraph"/>
        <w:numPr>
          <w:ilvl w:val="1"/>
          <w:numId w:val="22"/>
        </w:numPr>
        <w:ind w:left="1134" w:right="1132" w:hanging="425"/>
        <w:rPr>
          <w:rFonts w:asciiTheme="majorHAnsi" w:hAnsiTheme="majorHAnsi"/>
          <w:sz w:val="22"/>
          <w:szCs w:val="22"/>
        </w:rPr>
      </w:pPr>
      <w:r w:rsidRPr="00936765">
        <w:rPr>
          <w:rFonts w:asciiTheme="majorHAnsi" w:hAnsiTheme="majorHAnsi"/>
          <w:sz w:val="22"/>
          <w:szCs w:val="22"/>
        </w:rPr>
        <w:t>Community structures and networks to respond to the needs of targeted clients / communities</w:t>
      </w:r>
    </w:p>
    <w:p w:rsidR="006A0ED2" w:rsidRPr="00936765" w:rsidRDefault="006A0ED2" w:rsidP="0043488E">
      <w:pPr>
        <w:pStyle w:val="ListParagraph"/>
        <w:numPr>
          <w:ilvl w:val="1"/>
          <w:numId w:val="22"/>
        </w:numPr>
        <w:ind w:left="1134" w:right="1132" w:hanging="425"/>
        <w:rPr>
          <w:rFonts w:asciiTheme="majorHAnsi" w:hAnsiTheme="majorHAnsi"/>
          <w:sz w:val="22"/>
          <w:szCs w:val="22"/>
        </w:rPr>
      </w:pPr>
      <w:r w:rsidRPr="00936765">
        <w:rPr>
          <w:rFonts w:asciiTheme="majorHAnsi" w:hAnsiTheme="majorHAnsi"/>
          <w:sz w:val="22"/>
          <w:szCs w:val="22"/>
        </w:rPr>
        <w:t>Organisation’s knowledge, skills and practices to better respond to the needs of</w:t>
      </w:r>
      <w:r w:rsidR="00FA6D48" w:rsidRPr="00936765">
        <w:rPr>
          <w:rFonts w:asciiTheme="majorHAnsi" w:hAnsiTheme="majorHAnsi"/>
          <w:sz w:val="22"/>
          <w:szCs w:val="22"/>
        </w:rPr>
        <w:t xml:space="preserve"> targeted clients / communities</w:t>
      </w:r>
    </w:p>
    <w:p w:rsidR="00BC53CA" w:rsidRDefault="006A0ED2" w:rsidP="0043488E">
      <w:pPr>
        <w:pStyle w:val="ListParagraph"/>
        <w:numPr>
          <w:ilvl w:val="1"/>
          <w:numId w:val="22"/>
        </w:numPr>
        <w:ind w:left="1134" w:right="1132" w:hanging="425"/>
        <w:rPr>
          <w:rFonts w:asciiTheme="majorHAnsi" w:hAnsiTheme="majorHAnsi"/>
          <w:sz w:val="22"/>
          <w:szCs w:val="22"/>
        </w:rPr>
      </w:pPr>
      <w:r w:rsidRPr="00936765">
        <w:rPr>
          <w:rFonts w:asciiTheme="majorHAnsi" w:hAnsiTheme="majorHAnsi"/>
          <w:sz w:val="22"/>
          <w:szCs w:val="22"/>
        </w:rPr>
        <w:t>Group / community knowledge, skills, behaviours to better address their own needs</w:t>
      </w:r>
    </w:p>
    <w:p w:rsidR="00BC53CA" w:rsidRDefault="00BC53CA" w:rsidP="0043488E">
      <w:pPr>
        <w:ind w:right="1132"/>
      </w:pPr>
      <w:r>
        <w:br w:type="page"/>
      </w:r>
    </w:p>
    <w:p w:rsidR="00BC53CA" w:rsidRDefault="00BC53CA" w:rsidP="0043488E">
      <w:pPr>
        <w:pStyle w:val="Heading1"/>
        <w:ind w:right="1132" w:hanging="141"/>
      </w:pPr>
      <w:bookmarkStart w:id="139" w:name="_Toc414973416"/>
      <w:r>
        <w:lastRenderedPageBreak/>
        <w:t>Attachment 3</w:t>
      </w:r>
      <w:r w:rsidRPr="00D83CFE">
        <w:t xml:space="preserve">: </w:t>
      </w:r>
      <w:r>
        <w:t>Version History</w:t>
      </w:r>
      <w:bookmarkEnd w:id="139"/>
    </w:p>
    <w:p w:rsidR="006B0877" w:rsidRDefault="006B0877" w:rsidP="0043488E">
      <w:pPr>
        <w:ind w:left="284" w:right="1132"/>
        <w:rPr>
          <w:b/>
          <w:bCs/>
          <w:color w:val="31849B" w:themeColor="accent5" w:themeShade="BF"/>
        </w:rPr>
      </w:pPr>
      <w:r w:rsidRPr="006B0877">
        <w:rPr>
          <w:b/>
          <w:bCs/>
          <w:color w:val="31849B" w:themeColor="accent5" w:themeShade="BF"/>
        </w:rPr>
        <w:t>Version 2</w:t>
      </w:r>
      <w:r w:rsidR="00575026">
        <w:rPr>
          <w:b/>
          <w:bCs/>
          <w:color w:val="31849B" w:themeColor="accent5" w:themeShade="BF"/>
        </w:rPr>
        <w:t>,</w:t>
      </w:r>
      <w:r w:rsidRPr="006B0877">
        <w:rPr>
          <w:b/>
          <w:bCs/>
          <w:color w:val="31849B" w:themeColor="accent5" w:themeShade="BF"/>
        </w:rPr>
        <w:t xml:space="preserve"> March 2015</w:t>
      </w:r>
    </w:p>
    <w:p w:rsidR="0043488E" w:rsidRPr="006B0877" w:rsidRDefault="0043488E" w:rsidP="0043488E">
      <w:pPr>
        <w:ind w:left="284" w:right="1132"/>
        <w:rPr>
          <w:b/>
          <w:bCs/>
        </w:rPr>
      </w:pPr>
      <w:r w:rsidRPr="006B0877">
        <w:rPr>
          <w:b/>
          <w:bCs/>
        </w:rPr>
        <w:t xml:space="preserve">What’s new and different in the updated DSS Data Exchange </w:t>
      </w:r>
      <w:proofErr w:type="gramStart"/>
      <w:r w:rsidRPr="006B0877">
        <w:rPr>
          <w:b/>
          <w:bCs/>
        </w:rPr>
        <w:t>Protocols</w:t>
      </w:r>
      <w:proofErr w:type="gramEnd"/>
    </w:p>
    <w:p w:rsidR="0043488E" w:rsidRPr="0043488E" w:rsidRDefault="0043488E" w:rsidP="0043488E">
      <w:pPr>
        <w:ind w:left="284" w:right="1132"/>
      </w:pPr>
      <w:r w:rsidRPr="0043488E">
        <w:rPr>
          <w:i/>
        </w:rPr>
        <w:t>The DSS Data Exchange Protocols</w:t>
      </w:r>
      <w:r w:rsidRPr="0043488E">
        <w:t xml:space="preserve"> were released in August 2014 and since that time the Department has released the </w:t>
      </w:r>
      <w:r w:rsidRPr="0043488E">
        <w:rPr>
          <w:i/>
        </w:rPr>
        <w:t xml:space="preserve">DSS Data Exchange Technical requirements </w:t>
      </w:r>
      <w:r w:rsidRPr="0043488E">
        <w:t xml:space="preserve">(December 2014) document and the partnership approach in the </w:t>
      </w:r>
      <w:r w:rsidRPr="0043488E">
        <w:rPr>
          <w:i/>
        </w:rPr>
        <w:t>DSS Data Exchange</w:t>
      </w:r>
      <w:r w:rsidRPr="0043488E">
        <w:t xml:space="preserve"> web-based portal (February 2015). The Department has reviewed the protocols in light of these recent releases and </w:t>
      </w:r>
      <w:r w:rsidR="00A1233E">
        <w:t>made the following updates to provide clarification on content</w:t>
      </w:r>
      <w:r w:rsidRPr="0043488E">
        <w:t>.</w:t>
      </w:r>
    </w:p>
    <w:p w:rsidR="0043488E" w:rsidRPr="0043488E" w:rsidRDefault="0043488E" w:rsidP="0043488E">
      <w:pPr>
        <w:ind w:left="284" w:right="1132"/>
      </w:pPr>
      <w:r w:rsidRPr="0043488E">
        <w:t>Please note the Technical Specifications remain the same.</w:t>
      </w:r>
    </w:p>
    <w:p w:rsidR="0043488E" w:rsidRPr="0043488E" w:rsidRDefault="0043488E" w:rsidP="0043488E">
      <w:pPr>
        <w:ind w:left="284" w:right="1132"/>
        <w:rPr>
          <w:b/>
          <w:bCs/>
        </w:rPr>
      </w:pPr>
      <w:r w:rsidRPr="0043488E">
        <w:rPr>
          <w:b/>
          <w:bCs/>
        </w:rPr>
        <w:t>1. Introduction of the concept of a “support person”- Page 7.</w:t>
      </w:r>
    </w:p>
    <w:p w:rsidR="0043488E" w:rsidRPr="0043488E" w:rsidRDefault="0043488E" w:rsidP="0043488E">
      <w:pPr>
        <w:ind w:left="284" w:right="1132"/>
      </w:pPr>
      <w:r w:rsidRPr="0043488E">
        <w:t>A person can now be recorded within a session who does not meet the definition of a client</w:t>
      </w:r>
      <w:r w:rsidR="00A1233E">
        <w:t xml:space="preserve"> to provide additional contextual information if desired</w:t>
      </w:r>
      <w:r w:rsidRPr="0043488E">
        <w:t>.</w:t>
      </w:r>
    </w:p>
    <w:p w:rsidR="0043488E" w:rsidRPr="0043488E" w:rsidRDefault="0043488E" w:rsidP="0043488E">
      <w:pPr>
        <w:ind w:left="284" w:right="1132"/>
        <w:rPr>
          <w:b/>
          <w:bCs/>
        </w:rPr>
      </w:pPr>
      <w:r w:rsidRPr="0043488E">
        <w:rPr>
          <w:b/>
          <w:bCs/>
        </w:rPr>
        <w:t>2. Updated data items for the collection of client’s residential address - Page 15, Page 44.</w:t>
      </w:r>
    </w:p>
    <w:p w:rsidR="0043488E" w:rsidRPr="0043488E" w:rsidRDefault="0043488E" w:rsidP="0043488E">
      <w:pPr>
        <w:ind w:left="284" w:right="1132"/>
      </w:pPr>
      <w:r w:rsidRPr="0043488E">
        <w:t xml:space="preserve">This section has been updated to reflect the new residential client address details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 xml:space="preserve">3. Updated </w:t>
      </w:r>
      <w:r w:rsidR="00A1233E">
        <w:rPr>
          <w:b/>
          <w:bCs/>
        </w:rPr>
        <w:t>c</w:t>
      </w:r>
      <w:r w:rsidRPr="0043488E">
        <w:rPr>
          <w:b/>
          <w:bCs/>
        </w:rPr>
        <w:t>ountry of birth data items - Page 16, Page 44.</w:t>
      </w:r>
    </w:p>
    <w:p w:rsidR="0043488E" w:rsidRPr="0043488E" w:rsidRDefault="0043488E" w:rsidP="0043488E">
      <w:pPr>
        <w:ind w:left="284" w:right="1132"/>
      </w:pPr>
      <w:r w:rsidRPr="0043488E">
        <w:t xml:space="preserve">This section has been updated to reflect the new “country of birth”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4. Updated main language spoken at home data items - Page 16, Page 44.</w:t>
      </w:r>
    </w:p>
    <w:p w:rsidR="0043488E" w:rsidRPr="0043488E" w:rsidRDefault="0043488E" w:rsidP="0043488E">
      <w:pPr>
        <w:ind w:left="284" w:right="1132"/>
      </w:pPr>
      <w:r w:rsidRPr="0043488E">
        <w:t xml:space="preserve">This section has been updated to reflect the new “main language spoken at home”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6. Updated “</w:t>
      </w:r>
      <w:r w:rsidR="00565CDC">
        <w:rPr>
          <w:b/>
          <w:bCs/>
        </w:rPr>
        <w:t>R</w:t>
      </w:r>
      <w:r w:rsidRPr="0043488E">
        <w:rPr>
          <w:b/>
          <w:bCs/>
        </w:rPr>
        <w:t>eferral source” data items – Page 22, Page 46.</w:t>
      </w:r>
    </w:p>
    <w:p w:rsidR="0043488E" w:rsidRPr="0043488E" w:rsidRDefault="0043488E" w:rsidP="0043488E">
      <w:pPr>
        <w:ind w:left="284" w:right="1132"/>
      </w:pPr>
      <w:r w:rsidRPr="0043488E">
        <w:t xml:space="preserve">This section has been updated to reflect the new “referral source”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7. Updated “</w:t>
      </w:r>
      <w:r w:rsidR="00565CDC">
        <w:rPr>
          <w:b/>
          <w:bCs/>
        </w:rPr>
        <w:t>R</w:t>
      </w:r>
      <w:r w:rsidRPr="0043488E">
        <w:rPr>
          <w:b/>
          <w:bCs/>
        </w:rPr>
        <w:t>eferral reason” data items – Page 22-23, Page 46.</w:t>
      </w:r>
    </w:p>
    <w:p w:rsidR="0043488E" w:rsidRPr="0043488E" w:rsidRDefault="0043488E" w:rsidP="0043488E">
      <w:pPr>
        <w:ind w:left="284" w:right="1132"/>
      </w:pPr>
      <w:r w:rsidRPr="0043488E">
        <w:t xml:space="preserve">This section has been updated to reflect the new “referral reason”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8. Updated “</w:t>
      </w:r>
      <w:r w:rsidR="00565CDC">
        <w:rPr>
          <w:b/>
          <w:bCs/>
        </w:rPr>
        <w:t>M</w:t>
      </w:r>
      <w:r w:rsidRPr="0043488E">
        <w:rPr>
          <w:b/>
          <w:bCs/>
        </w:rPr>
        <w:t>ain source of income” data items – Page 23, Page 46.</w:t>
      </w:r>
    </w:p>
    <w:p w:rsidR="0043488E" w:rsidRPr="0043488E" w:rsidRDefault="0043488E" w:rsidP="0043488E">
      <w:pPr>
        <w:ind w:left="284" w:right="1132"/>
      </w:pPr>
      <w:r w:rsidRPr="0043488E">
        <w:t xml:space="preserve">This section has been updated to reflect the new “Main source of income”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pPr>
      <w:r w:rsidRPr="0043488E">
        <w:rPr>
          <w:b/>
        </w:rPr>
        <w:t>9</w:t>
      </w:r>
      <w:r w:rsidRPr="0043488E">
        <w:rPr>
          <w:b/>
          <w:bCs/>
        </w:rPr>
        <w:t xml:space="preserve">. Inclusion of the data items for “Ancestry” - </w:t>
      </w:r>
      <w:r w:rsidRPr="0043488E">
        <w:rPr>
          <w:b/>
        </w:rPr>
        <w:t>Page 24, Page 46</w:t>
      </w:r>
      <w:r w:rsidRPr="0043488E">
        <w:rPr>
          <w:b/>
          <w:bCs/>
        </w:rPr>
        <w:t>.</w:t>
      </w:r>
    </w:p>
    <w:p w:rsidR="0043488E" w:rsidRPr="0043488E" w:rsidRDefault="0043488E" w:rsidP="0043488E">
      <w:pPr>
        <w:ind w:left="284" w:right="1132"/>
      </w:pPr>
      <w:r w:rsidRPr="0043488E">
        <w:t xml:space="preserve">This section has been added to reflect the “Ancestry”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 xml:space="preserve">10. Update to </w:t>
      </w:r>
      <w:r w:rsidR="00A1233E">
        <w:rPr>
          <w:b/>
          <w:bCs/>
        </w:rPr>
        <w:t>p</w:t>
      </w:r>
      <w:r w:rsidRPr="0043488E">
        <w:rPr>
          <w:b/>
          <w:bCs/>
        </w:rPr>
        <w:t>rogramme specific data items – Page 24, Page 45.</w:t>
      </w:r>
    </w:p>
    <w:p w:rsidR="0043488E" w:rsidRPr="0043488E" w:rsidRDefault="0043488E" w:rsidP="0043488E">
      <w:pPr>
        <w:ind w:left="284" w:right="1132"/>
      </w:pPr>
      <w:r w:rsidRPr="0043488E">
        <w:t xml:space="preserve">This section has been updated to include the additional Family Law </w:t>
      </w:r>
      <w:r w:rsidR="00A1233E">
        <w:t>P</w:t>
      </w:r>
      <w:r w:rsidRPr="0043488E">
        <w:t xml:space="preserve">rogramme specific data items of “Date of parenting agreement”, “Did a legal practitioner attend”, “Section 60(I) certificates” and Date of certificate issued”.  These additions are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43488E" w:rsidRPr="0043488E" w:rsidRDefault="0043488E" w:rsidP="0043488E">
      <w:pPr>
        <w:ind w:left="284" w:right="1132"/>
        <w:rPr>
          <w:b/>
          <w:bCs/>
        </w:rPr>
      </w:pPr>
      <w:r w:rsidRPr="0043488E">
        <w:rPr>
          <w:b/>
          <w:bCs/>
        </w:rPr>
        <w:t xml:space="preserve">11. Update to </w:t>
      </w:r>
      <w:r w:rsidR="00A1233E">
        <w:rPr>
          <w:b/>
          <w:bCs/>
        </w:rPr>
        <w:t>p</w:t>
      </w:r>
      <w:r w:rsidRPr="0043488E">
        <w:rPr>
          <w:b/>
          <w:bCs/>
        </w:rPr>
        <w:t>rogramme activities in-scope for the framework – Page 39.</w:t>
      </w:r>
    </w:p>
    <w:p w:rsidR="0043488E" w:rsidRPr="0043488E" w:rsidRDefault="0043488E" w:rsidP="0043488E">
      <w:pPr>
        <w:ind w:left="284" w:right="1132"/>
      </w:pPr>
      <w:r w:rsidRPr="0043488E">
        <w:t xml:space="preserve">This section has been updated to reflect the increased list of DSS </w:t>
      </w:r>
      <w:r w:rsidR="00A1233E">
        <w:t>p</w:t>
      </w:r>
      <w:r w:rsidRPr="0043488E">
        <w:t xml:space="preserve">rogramme activities able to use the </w:t>
      </w:r>
      <w:r w:rsidRPr="0043488E">
        <w:rPr>
          <w:i/>
        </w:rPr>
        <w:t>DSS Data Exchange</w:t>
      </w:r>
      <w:r w:rsidRPr="0043488E">
        <w:t xml:space="preserve"> as at March 2015.</w:t>
      </w:r>
    </w:p>
    <w:p w:rsidR="0043488E" w:rsidRPr="0043488E" w:rsidRDefault="0043488E" w:rsidP="0043488E">
      <w:pPr>
        <w:ind w:left="284" w:right="1132"/>
        <w:rPr>
          <w:b/>
          <w:bCs/>
        </w:rPr>
      </w:pPr>
      <w:r w:rsidRPr="0043488E">
        <w:rPr>
          <w:b/>
          <w:bCs/>
        </w:rPr>
        <w:t>12. Update to the list of “</w:t>
      </w:r>
      <w:r w:rsidR="00565CDC">
        <w:rPr>
          <w:b/>
          <w:bCs/>
        </w:rPr>
        <w:t>S</w:t>
      </w:r>
      <w:r w:rsidRPr="0043488E">
        <w:rPr>
          <w:b/>
          <w:bCs/>
        </w:rPr>
        <w:t xml:space="preserve">tandard service types” – Pages 42-43. </w:t>
      </w:r>
    </w:p>
    <w:p w:rsidR="0043488E" w:rsidRPr="0043488E" w:rsidRDefault="0043488E" w:rsidP="0043488E">
      <w:pPr>
        <w:ind w:left="284" w:right="1132"/>
      </w:pPr>
      <w:r w:rsidRPr="0043488E">
        <w:t xml:space="preserve">This section has been added to reflect the “Service type” data items as reflected in the </w:t>
      </w:r>
      <w:r w:rsidRPr="0043488E">
        <w:rPr>
          <w:i/>
        </w:rPr>
        <w:t>DSS Data Exchange Technical Requirements</w:t>
      </w:r>
      <w:r w:rsidRPr="0043488E">
        <w:t xml:space="preserve"> and latest release of the </w:t>
      </w:r>
      <w:r w:rsidRPr="0043488E">
        <w:rPr>
          <w:i/>
        </w:rPr>
        <w:t>DSS Data Exchange</w:t>
      </w:r>
      <w:r w:rsidRPr="0043488E">
        <w:t xml:space="preserve"> web-based portal.</w:t>
      </w:r>
    </w:p>
    <w:p w:rsidR="00E2214F" w:rsidRPr="00E2214F" w:rsidRDefault="00E2214F" w:rsidP="0043488E">
      <w:pPr>
        <w:ind w:left="284" w:right="1132"/>
      </w:pPr>
    </w:p>
    <w:sectPr w:rsidR="00E2214F" w:rsidRPr="00E2214F" w:rsidSect="00CD17A4">
      <w:pgSz w:w="11907" w:h="16839" w:code="9"/>
      <w:pgMar w:top="567" w:right="284" w:bottom="284" w:left="426"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4F" w:rsidRDefault="00E2214F" w:rsidP="008F3023">
      <w:pPr>
        <w:spacing w:before="0" w:after="0" w:line="240" w:lineRule="auto"/>
      </w:pPr>
      <w:r>
        <w:separator/>
      </w:r>
    </w:p>
  </w:endnote>
  <w:endnote w:type="continuationSeparator" w:id="0">
    <w:p w:rsidR="00E2214F" w:rsidRDefault="00E2214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4F" w:rsidRPr="00A60B83" w:rsidRDefault="00E2214F" w:rsidP="00677E0F">
    <w:pPr>
      <w:pStyle w:val="Footer"/>
      <w:jc w:val="right"/>
      <w:rPr>
        <w:sz w:val="14"/>
        <w:szCs w:val="14"/>
      </w:rPr>
    </w:pPr>
    <w:r w:rsidRPr="00A60B83">
      <w:rPr>
        <w:sz w:val="14"/>
        <w:szCs w:val="14"/>
      </w:rPr>
      <w:t>Version 2 March 2015</w:t>
    </w:r>
  </w:p>
  <w:p w:rsidR="00E2214F" w:rsidRDefault="00E2214F" w:rsidP="00677E0F">
    <w:pPr>
      <w:pStyle w:val="Footer"/>
      <w:ind w:left="-141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546198"/>
      <w:docPartObj>
        <w:docPartGallery w:val="Page Numbers (Bottom of Page)"/>
        <w:docPartUnique/>
      </w:docPartObj>
    </w:sdtPr>
    <w:sdtEndPr>
      <w:rPr>
        <w:noProof/>
      </w:rPr>
    </w:sdtEndPr>
    <w:sdtContent>
      <w:p w:rsidR="00E2214F" w:rsidRDefault="00E2214F">
        <w:pPr>
          <w:pStyle w:val="Footer"/>
          <w:jc w:val="right"/>
        </w:pPr>
        <w:r>
          <w:fldChar w:fldCharType="begin"/>
        </w:r>
        <w:r>
          <w:instrText xml:space="preserve"> PAGE   \* MERGEFORMAT </w:instrText>
        </w:r>
        <w:r>
          <w:fldChar w:fldCharType="separate"/>
        </w:r>
        <w:r w:rsidR="00427465">
          <w:rPr>
            <w:noProof/>
          </w:rPr>
          <w:t>36</w:t>
        </w:r>
        <w:r>
          <w:rPr>
            <w:noProof/>
          </w:rPr>
          <w:fldChar w:fldCharType="end"/>
        </w:r>
      </w:p>
    </w:sdtContent>
  </w:sdt>
  <w:p w:rsidR="00E2214F" w:rsidRDefault="00E2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4F" w:rsidRDefault="00E2214F" w:rsidP="008F3023">
      <w:pPr>
        <w:spacing w:before="0" w:after="0" w:line="240" w:lineRule="auto"/>
      </w:pPr>
      <w:r>
        <w:separator/>
      </w:r>
    </w:p>
  </w:footnote>
  <w:footnote w:type="continuationSeparator" w:id="0">
    <w:p w:rsidR="00E2214F" w:rsidRDefault="00E2214F" w:rsidP="008F3023">
      <w:pPr>
        <w:spacing w:before="0" w:after="0" w:line="240" w:lineRule="auto"/>
      </w:pPr>
      <w:r>
        <w:continuationSeparator/>
      </w:r>
    </w:p>
  </w:footnote>
  <w:footnote w:id="1">
    <w:p w:rsidR="00E2214F" w:rsidRPr="00F078A2" w:rsidRDefault="00E2214F" w:rsidP="009C536E">
      <w:pPr>
        <w:pStyle w:val="FootnoteText"/>
        <w:rPr>
          <w:sz w:val="18"/>
          <w:szCs w:val="18"/>
          <w:lang w:val="en-US"/>
        </w:rPr>
      </w:pPr>
      <w:r w:rsidRPr="00F078A2">
        <w:rPr>
          <w:rStyle w:val="FootnoteReference"/>
          <w:sz w:val="18"/>
          <w:szCs w:val="18"/>
        </w:rPr>
        <w:footnoteRef/>
      </w:r>
      <w:r w:rsidRPr="00F078A2">
        <w:rPr>
          <w:sz w:val="18"/>
          <w:szCs w:val="18"/>
        </w:rPr>
        <w:t xml:space="preserve"> </w:t>
      </w:r>
      <w:r w:rsidRPr="00F078A2">
        <w:rPr>
          <w:sz w:val="18"/>
          <w:szCs w:val="18"/>
          <w:lang w:val="en-US"/>
        </w:rPr>
        <w:t xml:space="preserve">The DSS Data Exchange uses the Australian Institute of Health and Welfare Statistical Linkage Key 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4F" w:rsidRDefault="00E2214F" w:rsidP="00F30908">
    <w:pPr>
      <w:ind w:left="-964"/>
    </w:pPr>
    <w:r>
      <w:rPr>
        <w:rFonts w:cs="Arial"/>
        <w:noProof/>
        <w:color w:val="005A70"/>
        <w:szCs w:val="20"/>
      </w:rPr>
      <w:drawing>
        <wp:inline distT="0" distB="0" distL="0" distR="0" wp14:anchorId="158153E5" wp14:editId="1D7C2D18">
          <wp:extent cx="3600450" cy="819150"/>
          <wp:effectExtent l="0" t="0" r="0" b="0"/>
          <wp:docPr id="3" name="Picture 3" descr="Australian Government Department of Social Service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ustralian Government Department of Social Servic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797"/>
    <w:multiLevelType w:val="hybridMultilevel"/>
    <w:tmpl w:val="518E1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52C1030"/>
    <w:multiLevelType w:val="multilevel"/>
    <w:tmpl w:val="5EA6A196"/>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2">
    <w:nsid w:val="0FE211BA"/>
    <w:multiLevelType w:val="hybridMultilevel"/>
    <w:tmpl w:val="96A6C6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287708"/>
    <w:multiLevelType w:val="hybridMultilevel"/>
    <w:tmpl w:val="5C080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784B80"/>
    <w:multiLevelType w:val="hybridMultilevel"/>
    <w:tmpl w:val="5992B950"/>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11DD1007"/>
    <w:multiLevelType w:val="hybridMultilevel"/>
    <w:tmpl w:val="1E8C5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CE3DBD"/>
    <w:multiLevelType w:val="hybridMultilevel"/>
    <w:tmpl w:val="70E69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8A17F3"/>
    <w:multiLevelType w:val="hybridMultilevel"/>
    <w:tmpl w:val="14DE0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2443F6"/>
    <w:multiLevelType w:val="hybridMultilevel"/>
    <w:tmpl w:val="B198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7366A6"/>
    <w:multiLevelType w:val="hybridMultilevel"/>
    <w:tmpl w:val="6242F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B91E64"/>
    <w:multiLevelType w:val="hybridMultilevel"/>
    <w:tmpl w:val="18886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9955AA"/>
    <w:multiLevelType w:val="hybridMultilevel"/>
    <w:tmpl w:val="5E36C2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274A29"/>
    <w:multiLevelType w:val="hybridMultilevel"/>
    <w:tmpl w:val="86A6F79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485DC3"/>
    <w:multiLevelType w:val="hybridMultilevel"/>
    <w:tmpl w:val="9E8E3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194356"/>
    <w:multiLevelType w:val="hybridMultilevel"/>
    <w:tmpl w:val="E564B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CD11D7"/>
    <w:multiLevelType w:val="hybridMultilevel"/>
    <w:tmpl w:val="31108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EA640B"/>
    <w:multiLevelType w:val="multilevel"/>
    <w:tmpl w:val="8E9C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6449D"/>
    <w:multiLevelType w:val="hybridMultilevel"/>
    <w:tmpl w:val="FA764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193C4C"/>
    <w:multiLevelType w:val="hybridMultilevel"/>
    <w:tmpl w:val="D8220B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663AC1"/>
    <w:multiLevelType w:val="hybridMultilevel"/>
    <w:tmpl w:val="5A86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745EF2"/>
    <w:multiLevelType w:val="hybridMultilevel"/>
    <w:tmpl w:val="7FDA48BE"/>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BE7D45"/>
    <w:multiLevelType w:val="hybridMultilevel"/>
    <w:tmpl w:val="4642E1F2"/>
    <w:lvl w:ilvl="0" w:tplc="33AC99A4">
      <w:start w:val="1"/>
      <w:numFmt w:val="bullet"/>
      <w:pStyle w:val="ListBullet"/>
      <w:lvlText w:val="•"/>
      <w:lvlJc w:val="left"/>
      <w:pPr>
        <w:tabs>
          <w:tab w:val="num" w:pos="360"/>
        </w:tabs>
        <w:ind w:left="36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786481"/>
    <w:multiLevelType w:val="hybridMultilevel"/>
    <w:tmpl w:val="F7BC7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796D7D"/>
    <w:multiLevelType w:val="hybridMultilevel"/>
    <w:tmpl w:val="66BA860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8F2CD6"/>
    <w:multiLevelType w:val="multilevel"/>
    <w:tmpl w:val="5380BD62"/>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5">
    <w:nsid w:val="560B1F9D"/>
    <w:multiLevelType w:val="hybridMultilevel"/>
    <w:tmpl w:val="100026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0C534E"/>
    <w:multiLevelType w:val="hybridMultilevel"/>
    <w:tmpl w:val="607623D2"/>
    <w:lvl w:ilvl="0" w:tplc="0C090003">
      <w:start w:val="1"/>
      <w:numFmt w:val="bullet"/>
      <w:lvlText w:val="o"/>
      <w:lvlJc w:val="left"/>
      <w:pPr>
        <w:ind w:left="2138" w:hanging="360"/>
      </w:pPr>
      <w:rPr>
        <w:rFonts w:ascii="Courier New" w:hAnsi="Courier New" w:cs="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7">
    <w:nsid w:val="56776238"/>
    <w:multiLevelType w:val="hybridMultilevel"/>
    <w:tmpl w:val="9AA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8911EC"/>
    <w:multiLevelType w:val="hybridMultilevel"/>
    <w:tmpl w:val="94C24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B0358F"/>
    <w:multiLevelType w:val="hybridMultilevel"/>
    <w:tmpl w:val="4C1A0A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96E1653"/>
    <w:multiLevelType w:val="hybridMultilevel"/>
    <w:tmpl w:val="45E48C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2F40AB"/>
    <w:multiLevelType w:val="hybridMultilevel"/>
    <w:tmpl w:val="2F902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01060D"/>
    <w:multiLevelType w:val="hybridMultilevel"/>
    <w:tmpl w:val="7D92DE6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AA767D8"/>
    <w:multiLevelType w:val="hybridMultilevel"/>
    <w:tmpl w:val="163096F0"/>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nsid w:val="72806CB4"/>
    <w:multiLevelType w:val="hybridMultilevel"/>
    <w:tmpl w:val="ECFAE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C707A0"/>
    <w:multiLevelType w:val="hybridMultilevel"/>
    <w:tmpl w:val="382AFE7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BB1D80"/>
    <w:multiLevelType w:val="hybridMultilevel"/>
    <w:tmpl w:val="E3B2E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4F269B"/>
    <w:multiLevelType w:val="hybridMultilevel"/>
    <w:tmpl w:val="62B678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AD2E3F"/>
    <w:multiLevelType w:val="hybridMultilevel"/>
    <w:tmpl w:val="C6B6C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DF17F3"/>
    <w:multiLevelType w:val="hybridMultilevel"/>
    <w:tmpl w:val="DCF2D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7A6372"/>
    <w:multiLevelType w:val="hybridMultilevel"/>
    <w:tmpl w:val="F6BC185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B90179F"/>
    <w:multiLevelType w:val="hybridMultilevel"/>
    <w:tmpl w:val="D41CB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AE1D39"/>
    <w:multiLevelType w:val="hybridMultilevel"/>
    <w:tmpl w:val="7F58B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BA2FA0"/>
    <w:multiLevelType w:val="hybridMultilevel"/>
    <w:tmpl w:val="768430F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nsid w:val="7E59717F"/>
    <w:multiLevelType w:val="hybridMultilevel"/>
    <w:tmpl w:val="ABB247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4"/>
  </w:num>
  <w:num w:numId="2">
    <w:abstractNumId w:val="23"/>
  </w:num>
  <w:num w:numId="3">
    <w:abstractNumId w:val="35"/>
  </w:num>
  <w:num w:numId="4">
    <w:abstractNumId w:val="11"/>
  </w:num>
  <w:num w:numId="5">
    <w:abstractNumId w:val="3"/>
  </w:num>
  <w:num w:numId="6">
    <w:abstractNumId w:val="21"/>
  </w:num>
  <w:num w:numId="7">
    <w:abstractNumId w:val="7"/>
  </w:num>
  <w:num w:numId="8">
    <w:abstractNumId w:val="8"/>
  </w:num>
  <w:num w:numId="9">
    <w:abstractNumId w:val="37"/>
  </w:num>
  <w:num w:numId="10">
    <w:abstractNumId w:val="17"/>
  </w:num>
  <w:num w:numId="11">
    <w:abstractNumId w:val="19"/>
  </w:num>
  <w:num w:numId="12">
    <w:abstractNumId w:val="15"/>
  </w:num>
  <w:num w:numId="13">
    <w:abstractNumId w:val="22"/>
  </w:num>
  <w:num w:numId="14">
    <w:abstractNumId w:val="5"/>
  </w:num>
  <w:num w:numId="15">
    <w:abstractNumId w:val="31"/>
  </w:num>
  <w:num w:numId="16">
    <w:abstractNumId w:val="44"/>
  </w:num>
  <w:num w:numId="17">
    <w:abstractNumId w:val="14"/>
  </w:num>
  <w:num w:numId="18">
    <w:abstractNumId w:val="41"/>
  </w:num>
  <w:num w:numId="19">
    <w:abstractNumId w:val="28"/>
  </w:num>
  <w:num w:numId="20">
    <w:abstractNumId w:val="25"/>
  </w:num>
  <w:num w:numId="21">
    <w:abstractNumId w:val="39"/>
  </w:num>
  <w:num w:numId="22">
    <w:abstractNumId w:val="10"/>
  </w:num>
  <w:num w:numId="23">
    <w:abstractNumId w:val="18"/>
  </w:num>
  <w:num w:numId="24">
    <w:abstractNumId w:val="33"/>
  </w:num>
  <w:num w:numId="25">
    <w:abstractNumId w:val="1"/>
  </w:num>
  <w:num w:numId="26">
    <w:abstractNumId w:val="16"/>
  </w:num>
  <w:num w:numId="27">
    <w:abstractNumId w:val="36"/>
  </w:num>
  <w:num w:numId="28">
    <w:abstractNumId w:val="34"/>
  </w:num>
  <w:num w:numId="29">
    <w:abstractNumId w:val="43"/>
  </w:num>
  <w:num w:numId="30">
    <w:abstractNumId w:val="20"/>
  </w:num>
  <w:num w:numId="31">
    <w:abstractNumId w:val="6"/>
  </w:num>
  <w:num w:numId="32">
    <w:abstractNumId w:val="40"/>
  </w:num>
  <w:num w:numId="33">
    <w:abstractNumId w:val="13"/>
  </w:num>
  <w:num w:numId="34">
    <w:abstractNumId w:val="32"/>
  </w:num>
  <w:num w:numId="35">
    <w:abstractNumId w:val="26"/>
  </w:num>
  <w:num w:numId="36">
    <w:abstractNumId w:val="4"/>
  </w:num>
  <w:num w:numId="37">
    <w:abstractNumId w:val="9"/>
  </w:num>
  <w:num w:numId="38">
    <w:abstractNumId w:val="27"/>
  </w:num>
  <w:num w:numId="39">
    <w:abstractNumId w:val="38"/>
  </w:num>
  <w:num w:numId="40">
    <w:abstractNumId w:val="42"/>
  </w:num>
  <w:num w:numId="41">
    <w:abstractNumId w:val="30"/>
  </w:num>
  <w:num w:numId="42">
    <w:abstractNumId w:val="2"/>
  </w:num>
  <w:num w:numId="43">
    <w:abstractNumId w:val="12"/>
  </w:num>
  <w:num w:numId="44">
    <w:abstractNumId w:val="0"/>
  </w:num>
  <w:num w:numId="45">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NotTrackFormattin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CE"/>
    <w:rsid w:val="000071A9"/>
    <w:rsid w:val="00014DBE"/>
    <w:rsid w:val="00015F92"/>
    <w:rsid w:val="0002055B"/>
    <w:rsid w:val="000216D2"/>
    <w:rsid w:val="00027679"/>
    <w:rsid w:val="000308D3"/>
    <w:rsid w:val="00030A25"/>
    <w:rsid w:val="000335A9"/>
    <w:rsid w:val="00037D65"/>
    <w:rsid w:val="000408E1"/>
    <w:rsid w:val="0004171F"/>
    <w:rsid w:val="000435F2"/>
    <w:rsid w:val="00044C48"/>
    <w:rsid w:val="00045C71"/>
    <w:rsid w:val="0005261B"/>
    <w:rsid w:val="000542D8"/>
    <w:rsid w:val="00056AB1"/>
    <w:rsid w:val="0006487F"/>
    <w:rsid w:val="00064D8A"/>
    <w:rsid w:val="00066BBC"/>
    <w:rsid w:val="00067B18"/>
    <w:rsid w:val="00077520"/>
    <w:rsid w:val="00081610"/>
    <w:rsid w:val="000840AC"/>
    <w:rsid w:val="000A11A4"/>
    <w:rsid w:val="000A3038"/>
    <w:rsid w:val="000A3A2D"/>
    <w:rsid w:val="000A4594"/>
    <w:rsid w:val="000A7F9D"/>
    <w:rsid w:val="000B225D"/>
    <w:rsid w:val="000B4292"/>
    <w:rsid w:val="000C111E"/>
    <w:rsid w:val="000D522B"/>
    <w:rsid w:val="000F3D75"/>
    <w:rsid w:val="000F4016"/>
    <w:rsid w:val="000F5D4A"/>
    <w:rsid w:val="000F5FF4"/>
    <w:rsid w:val="0010074B"/>
    <w:rsid w:val="00112FEA"/>
    <w:rsid w:val="001151B0"/>
    <w:rsid w:val="001156C9"/>
    <w:rsid w:val="00123D4E"/>
    <w:rsid w:val="0012601C"/>
    <w:rsid w:val="001275EB"/>
    <w:rsid w:val="00132564"/>
    <w:rsid w:val="00133031"/>
    <w:rsid w:val="00133C0D"/>
    <w:rsid w:val="00134DC6"/>
    <w:rsid w:val="0014036C"/>
    <w:rsid w:val="00141B91"/>
    <w:rsid w:val="001443DD"/>
    <w:rsid w:val="0015504C"/>
    <w:rsid w:val="001673A8"/>
    <w:rsid w:val="0017264B"/>
    <w:rsid w:val="001A47E8"/>
    <w:rsid w:val="001A6E63"/>
    <w:rsid w:val="001A74CE"/>
    <w:rsid w:val="001B094F"/>
    <w:rsid w:val="001B0DA8"/>
    <w:rsid w:val="001B394C"/>
    <w:rsid w:val="001C2B78"/>
    <w:rsid w:val="001D458E"/>
    <w:rsid w:val="001D5CCA"/>
    <w:rsid w:val="001E630D"/>
    <w:rsid w:val="001F3E81"/>
    <w:rsid w:val="001F56A7"/>
    <w:rsid w:val="001F7247"/>
    <w:rsid w:val="00214512"/>
    <w:rsid w:val="002227CA"/>
    <w:rsid w:val="00232F0F"/>
    <w:rsid w:val="0024288F"/>
    <w:rsid w:val="00247256"/>
    <w:rsid w:val="0025261F"/>
    <w:rsid w:val="00257A21"/>
    <w:rsid w:val="00262354"/>
    <w:rsid w:val="00267CCA"/>
    <w:rsid w:val="0027083E"/>
    <w:rsid w:val="002727C1"/>
    <w:rsid w:val="00275F70"/>
    <w:rsid w:val="00282463"/>
    <w:rsid w:val="00285F5B"/>
    <w:rsid w:val="00291C85"/>
    <w:rsid w:val="002929D6"/>
    <w:rsid w:val="0029572E"/>
    <w:rsid w:val="00297C8B"/>
    <w:rsid w:val="002A3BCA"/>
    <w:rsid w:val="002A7BC9"/>
    <w:rsid w:val="002B25EA"/>
    <w:rsid w:val="002C2CE1"/>
    <w:rsid w:val="002C6BE4"/>
    <w:rsid w:val="002C77BD"/>
    <w:rsid w:val="002D344E"/>
    <w:rsid w:val="002D4866"/>
    <w:rsid w:val="002D69E8"/>
    <w:rsid w:val="002D7580"/>
    <w:rsid w:val="002E04EE"/>
    <w:rsid w:val="002E3A4B"/>
    <w:rsid w:val="002E41BE"/>
    <w:rsid w:val="002E469D"/>
    <w:rsid w:val="002E5ADE"/>
    <w:rsid w:val="002F6F3F"/>
    <w:rsid w:val="002F71DC"/>
    <w:rsid w:val="003011B3"/>
    <w:rsid w:val="003023D9"/>
    <w:rsid w:val="0031291B"/>
    <w:rsid w:val="00312B8D"/>
    <w:rsid w:val="00322F7E"/>
    <w:rsid w:val="00326C75"/>
    <w:rsid w:val="003278EC"/>
    <w:rsid w:val="0033291A"/>
    <w:rsid w:val="003343BD"/>
    <w:rsid w:val="00335182"/>
    <w:rsid w:val="00335226"/>
    <w:rsid w:val="00337A87"/>
    <w:rsid w:val="00344F1F"/>
    <w:rsid w:val="0034694F"/>
    <w:rsid w:val="00346A7E"/>
    <w:rsid w:val="00347F7C"/>
    <w:rsid w:val="003523F3"/>
    <w:rsid w:val="00360858"/>
    <w:rsid w:val="003616F5"/>
    <w:rsid w:val="00361B12"/>
    <w:rsid w:val="00363A04"/>
    <w:rsid w:val="003735BA"/>
    <w:rsid w:val="0037407A"/>
    <w:rsid w:val="00374F09"/>
    <w:rsid w:val="003766D5"/>
    <w:rsid w:val="0038044C"/>
    <w:rsid w:val="0038097D"/>
    <w:rsid w:val="0038571B"/>
    <w:rsid w:val="003928EE"/>
    <w:rsid w:val="003A12FE"/>
    <w:rsid w:val="003A2A4E"/>
    <w:rsid w:val="003A451C"/>
    <w:rsid w:val="003B0820"/>
    <w:rsid w:val="003B2BB8"/>
    <w:rsid w:val="003B6369"/>
    <w:rsid w:val="003B6607"/>
    <w:rsid w:val="003B7632"/>
    <w:rsid w:val="003C023D"/>
    <w:rsid w:val="003C792F"/>
    <w:rsid w:val="003D34FF"/>
    <w:rsid w:val="003E07F4"/>
    <w:rsid w:val="003E2B62"/>
    <w:rsid w:val="003E3AEA"/>
    <w:rsid w:val="003E5A73"/>
    <w:rsid w:val="003E7199"/>
    <w:rsid w:val="003F1BCA"/>
    <w:rsid w:val="003F4827"/>
    <w:rsid w:val="00400A57"/>
    <w:rsid w:val="00401A16"/>
    <w:rsid w:val="00402A45"/>
    <w:rsid w:val="0040516C"/>
    <w:rsid w:val="00406AC6"/>
    <w:rsid w:val="00414509"/>
    <w:rsid w:val="00420B90"/>
    <w:rsid w:val="004216F9"/>
    <w:rsid w:val="00422631"/>
    <w:rsid w:val="00424443"/>
    <w:rsid w:val="00427465"/>
    <w:rsid w:val="00433077"/>
    <w:rsid w:val="0043488E"/>
    <w:rsid w:val="00440CB8"/>
    <w:rsid w:val="00443E55"/>
    <w:rsid w:val="00462F47"/>
    <w:rsid w:val="00467181"/>
    <w:rsid w:val="00474F59"/>
    <w:rsid w:val="004752E8"/>
    <w:rsid w:val="00481FDE"/>
    <w:rsid w:val="0049522E"/>
    <w:rsid w:val="004A4193"/>
    <w:rsid w:val="004A68E5"/>
    <w:rsid w:val="004B0C0D"/>
    <w:rsid w:val="004B54CA"/>
    <w:rsid w:val="004B54DE"/>
    <w:rsid w:val="004B5A33"/>
    <w:rsid w:val="004B66C6"/>
    <w:rsid w:val="004B73A5"/>
    <w:rsid w:val="004C01EF"/>
    <w:rsid w:val="004C1896"/>
    <w:rsid w:val="004C3AF2"/>
    <w:rsid w:val="004D0CB3"/>
    <w:rsid w:val="004D3A24"/>
    <w:rsid w:val="004D5D6D"/>
    <w:rsid w:val="004E4316"/>
    <w:rsid w:val="004E5CBF"/>
    <w:rsid w:val="004E6EB2"/>
    <w:rsid w:val="004F5C76"/>
    <w:rsid w:val="0050344D"/>
    <w:rsid w:val="0051518B"/>
    <w:rsid w:val="00516ED2"/>
    <w:rsid w:val="00517AE4"/>
    <w:rsid w:val="00520B0E"/>
    <w:rsid w:val="005240A9"/>
    <w:rsid w:val="005246B8"/>
    <w:rsid w:val="00530F91"/>
    <w:rsid w:val="00537D73"/>
    <w:rsid w:val="00547C8E"/>
    <w:rsid w:val="00551526"/>
    <w:rsid w:val="00553546"/>
    <w:rsid w:val="0055787D"/>
    <w:rsid w:val="00565CDC"/>
    <w:rsid w:val="005664EF"/>
    <w:rsid w:val="00574A04"/>
    <w:rsid w:val="00575026"/>
    <w:rsid w:val="00580B3E"/>
    <w:rsid w:val="00585EB5"/>
    <w:rsid w:val="005872D4"/>
    <w:rsid w:val="0059046D"/>
    <w:rsid w:val="00596491"/>
    <w:rsid w:val="0059680A"/>
    <w:rsid w:val="00596BC9"/>
    <w:rsid w:val="005A0E04"/>
    <w:rsid w:val="005A3C21"/>
    <w:rsid w:val="005A57A6"/>
    <w:rsid w:val="005C13F8"/>
    <w:rsid w:val="005C3554"/>
    <w:rsid w:val="005C3AA9"/>
    <w:rsid w:val="005D11AB"/>
    <w:rsid w:val="005D2F66"/>
    <w:rsid w:val="005D5C42"/>
    <w:rsid w:val="005E19C9"/>
    <w:rsid w:val="005E43C0"/>
    <w:rsid w:val="005E5F1F"/>
    <w:rsid w:val="005E698F"/>
    <w:rsid w:val="005E7BFB"/>
    <w:rsid w:val="005F174B"/>
    <w:rsid w:val="00605FFD"/>
    <w:rsid w:val="0060638D"/>
    <w:rsid w:val="00613968"/>
    <w:rsid w:val="00613C8D"/>
    <w:rsid w:val="00616894"/>
    <w:rsid w:val="00621CAD"/>
    <w:rsid w:val="006236AF"/>
    <w:rsid w:val="0062424B"/>
    <w:rsid w:val="006246AE"/>
    <w:rsid w:val="006302CC"/>
    <w:rsid w:val="00643405"/>
    <w:rsid w:val="00647EB2"/>
    <w:rsid w:val="00654298"/>
    <w:rsid w:val="006549A4"/>
    <w:rsid w:val="00655BA5"/>
    <w:rsid w:val="00663172"/>
    <w:rsid w:val="006718E2"/>
    <w:rsid w:val="00677E0F"/>
    <w:rsid w:val="00684260"/>
    <w:rsid w:val="00684422"/>
    <w:rsid w:val="00685B9F"/>
    <w:rsid w:val="00690B0F"/>
    <w:rsid w:val="00690C90"/>
    <w:rsid w:val="006938DD"/>
    <w:rsid w:val="0069646E"/>
    <w:rsid w:val="006A0ED2"/>
    <w:rsid w:val="006A44AB"/>
    <w:rsid w:val="006A4CE7"/>
    <w:rsid w:val="006A693D"/>
    <w:rsid w:val="006B0877"/>
    <w:rsid w:val="006B60C2"/>
    <w:rsid w:val="006B637D"/>
    <w:rsid w:val="006B6BBF"/>
    <w:rsid w:val="006C3271"/>
    <w:rsid w:val="006C3B19"/>
    <w:rsid w:val="006D323F"/>
    <w:rsid w:val="006D50CB"/>
    <w:rsid w:val="006D71BA"/>
    <w:rsid w:val="006F474A"/>
    <w:rsid w:val="007046F7"/>
    <w:rsid w:val="0070660A"/>
    <w:rsid w:val="00707625"/>
    <w:rsid w:val="0073406D"/>
    <w:rsid w:val="007343BD"/>
    <w:rsid w:val="00740C0D"/>
    <w:rsid w:val="00750625"/>
    <w:rsid w:val="007530C7"/>
    <w:rsid w:val="00755383"/>
    <w:rsid w:val="007579DE"/>
    <w:rsid w:val="00762C95"/>
    <w:rsid w:val="007657B3"/>
    <w:rsid w:val="007730A3"/>
    <w:rsid w:val="00773B7F"/>
    <w:rsid w:val="007812E8"/>
    <w:rsid w:val="00782622"/>
    <w:rsid w:val="00784F6B"/>
    <w:rsid w:val="00785261"/>
    <w:rsid w:val="00785766"/>
    <w:rsid w:val="00794085"/>
    <w:rsid w:val="007A0E51"/>
    <w:rsid w:val="007A4851"/>
    <w:rsid w:val="007B0256"/>
    <w:rsid w:val="007B1163"/>
    <w:rsid w:val="007B2A42"/>
    <w:rsid w:val="007B650D"/>
    <w:rsid w:val="007C2E15"/>
    <w:rsid w:val="007C2F1B"/>
    <w:rsid w:val="007C4223"/>
    <w:rsid w:val="007C4575"/>
    <w:rsid w:val="007D4FFB"/>
    <w:rsid w:val="007E319E"/>
    <w:rsid w:val="007E6434"/>
    <w:rsid w:val="007F298B"/>
    <w:rsid w:val="007F364F"/>
    <w:rsid w:val="007F37B2"/>
    <w:rsid w:val="007F731F"/>
    <w:rsid w:val="008021F4"/>
    <w:rsid w:val="008042BB"/>
    <w:rsid w:val="00805C8E"/>
    <w:rsid w:val="00807056"/>
    <w:rsid w:val="00807CAF"/>
    <w:rsid w:val="00816377"/>
    <w:rsid w:val="00817BC9"/>
    <w:rsid w:val="008341D7"/>
    <w:rsid w:val="008370F3"/>
    <w:rsid w:val="00842824"/>
    <w:rsid w:val="00847122"/>
    <w:rsid w:val="0085261D"/>
    <w:rsid w:val="008526B7"/>
    <w:rsid w:val="008565DF"/>
    <w:rsid w:val="008568B5"/>
    <w:rsid w:val="00856D16"/>
    <w:rsid w:val="0085710F"/>
    <w:rsid w:val="0085778E"/>
    <w:rsid w:val="00857D73"/>
    <w:rsid w:val="008605D4"/>
    <w:rsid w:val="00861FA8"/>
    <w:rsid w:val="00870775"/>
    <w:rsid w:val="0087400D"/>
    <w:rsid w:val="00874E58"/>
    <w:rsid w:val="0087591B"/>
    <w:rsid w:val="008766A3"/>
    <w:rsid w:val="00881F38"/>
    <w:rsid w:val="00886871"/>
    <w:rsid w:val="008A2CCB"/>
    <w:rsid w:val="008A4B88"/>
    <w:rsid w:val="008A6B24"/>
    <w:rsid w:val="008B7F9B"/>
    <w:rsid w:val="008C535A"/>
    <w:rsid w:val="008D2EE6"/>
    <w:rsid w:val="008D5A45"/>
    <w:rsid w:val="008D68C2"/>
    <w:rsid w:val="008E5959"/>
    <w:rsid w:val="008F0DBE"/>
    <w:rsid w:val="008F0F9A"/>
    <w:rsid w:val="008F2FB1"/>
    <w:rsid w:val="008F3023"/>
    <w:rsid w:val="008F324C"/>
    <w:rsid w:val="008F598B"/>
    <w:rsid w:val="008F6EB0"/>
    <w:rsid w:val="008F74B9"/>
    <w:rsid w:val="00901525"/>
    <w:rsid w:val="00907641"/>
    <w:rsid w:val="0091459D"/>
    <w:rsid w:val="009176A4"/>
    <w:rsid w:val="009176FF"/>
    <w:rsid w:val="00917CD0"/>
    <w:rsid w:val="009225F0"/>
    <w:rsid w:val="00932B7B"/>
    <w:rsid w:val="00936765"/>
    <w:rsid w:val="0094494F"/>
    <w:rsid w:val="00947C91"/>
    <w:rsid w:val="00955B9D"/>
    <w:rsid w:val="0096068D"/>
    <w:rsid w:val="00965DB4"/>
    <w:rsid w:val="00975858"/>
    <w:rsid w:val="0097689F"/>
    <w:rsid w:val="00982621"/>
    <w:rsid w:val="00982F16"/>
    <w:rsid w:val="009843AC"/>
    <w:rsid w:val="009869CA"/>
    <w:rsid w:val="00992263"/>
    <w:rsid w:val="009933C5"/>
    <w:rsid w:val="009A50D7"/>
    <w:rsid w:val="009B112F"/>
    <w:rsid w:val="009C536E"/>
    <w:rsid w:val="009D145E"/>
    <w:rsid w:val="009D3CCB"/>
    <w:rsid w:val="009D4E22"/>
    <w:rsid w:val="009D5D5D"/>
    <w:rsid w:val="009E09F3"/>
    <w:rsid w:val="009E4F5D"/>
    <w:rsid w:val="009E67A0"/>
    <w:rsid w:val="009E7B63"/>
    <w:rsid w:val="009F7358"/>
    <w:rsid w:val="00A0749A"/>
    <w:rsid w:val="00A11615"/>
    <w:rsid w:val="00A1233E"/>
    <w:rsid w:val="00A13021"/>
    <w:rsid w:val="00A13549"/>
    <w:rsid w:val="00A14F8A"/>
    <w:rsid w:val="00A17C8B"/>
    <w:rsid w:val="00A31F74"/>
    <w:rsid w:val="00A34A07"/>
    <w:rsid w:val="00A41276"/>
    <w:rsid w:val="00A441D7"/>
    <w:rsid w:val="00A458ED"/>
    <w:rsid w:val="00A45C52"/>
    <w:rsid w:val="00A46B7D"/>
    <w:rsid w:val="00A50A7F"/>
    <w:rsid w:val="00A50F0F"/>
    <w:rsid w:val="00A54AF9"/>
    <w:rsid w:val="00A60B83"/>
    <w:rsid w:val="00A63A42"/>
    <w:rsid w:val="00A6677A"/>
    <w:rsid w:val="00A71BE0"/>
    <w:rsid w:val="00A74769"/>
    <w:rsid w:val="00A825D9"/>
    <w:rsid w:val="00A851A2"/>
    <w:rsid w:val="00A875AA"/>
    <w:rsid w:val="00A94EF9"/>
    <w:rsid w:val="00AA2050"/>
    <w:rsid w:val="00AA2C33"/>
    <w:rsid w:val="00AB7DBA"/>
    <w:rsid w:val="00AC018C"/>
    <w:rsid w:val="00AC59E2"/>
    <w:rsid w:val="00AC5D37"/>
    <w:rsid w:val="00AC7D2D"/>
    <w:rsid w:val="00AD3C7E"/>
    <w:rsid w:val="00AD3D4A"/>
    <w:rsid w:val="00AE1764"/>
    <w:rsid w:val="00AE3321"/>
    <w:rsid w:val="00AF17A4"/>
    <w:rsid w:val="00B01801"/>
    <w:rsid w:val="00B04CAC"/>
    <w:rsid w:val="00B05F6F"/>
    <w:rsid w:val="00B10EB1"/>
    <w:rsid w:val="00B110A1"/>
    <w:rsid w:val="00B20A32"/>
    <w:rsid w:val="00B21E11"/>
    <w:rsid w:val="00B21F88"/>
    <w:rsid w:val="00B25125"/>
    <w:rsid w:val="00B34A10"/>
    <w:rsid w:val="00B34C9C"/>
    <w:rsid w:val="00B37155"/>
    <w:rsid w:val="00B41F27"/>
    <w:rsid w:val="00B507EC"/>
    <w:rsid w:val="00B60EAE"/>
    <w:rsid w:val="00B717A2"/>
    <w:rsid w:val="00B7628F"/>
    <w:rsid w:val="00B81746"/>
    <w:rsid w:val="00B84D21"/>
    <w:rsid w:val="00B936CE"/>
    <w:rsid w:val="00B93E99"/>
    <w:rsid w:val="00B94111"/>
    <w:rsid w:val="00B965AE"/>
    <w:rsid w:val="00BA2B33"/>
    <w:rsid w:val="00BA2DB9"/>
    <w:rsid w:val="00BB51F7"/>
    <w:rsid w:val="00BC53CA"/>
    <w:rsid w:val="00BD21F0"/>
    <w:rsid w:val="00BD4689"/>
    <w:rsid w:val="00BD4BA3"/>
    <w:rsid w:val="00BD50D2"/>
    <w:rsid w:val="00BD5F86"/>
    <w:rsid w:val="00BD60EC"/>
    <w:rsid w:val="00BD75DF"/>
    <w:rsid w:val="00BE293A"/>
    <w:rsid w:val="00BE34ED"/>
    <w:rsid w:val="00BE7148"/>
    <w:rsid w:val="00BF3859"/>
    <w:rsid w:val="00BF4761"/>
    <w:rsid w:val="00C00589"/>
    <w:rsid w:val="00C027B8"/>
    <w:rsid w:val="00C12E41"/>
    <w:rsid w:val="00C161CC"/>
    <w:rsid w:val="00C20CC2"/>
    <w:rsid w:val="00C2493A"/>
    <w:rsid w:val="00C263BB"/>
    <w:rsid w:val="00C3160C"/>
    <w:rsid w:val="00C35CD8"/>
    <w:rsid w:val="00C402C2"/>
    <w:rsid w:val="00C42CB3"/>
    <w:rsid w:val="00C459F7"/>
    <w:rsid w:val="00C5191C"/>
    <w:rsid w:val="00C52273"/>
    <w:rsid w:val="00C538EB"/>
    <w:rsid w:val="00C55666"/>
    <w:rsid w:val="00C57001"/>
    <w:rsid w:val="00C66E46"/>
    <w:rsid w:val="00C71FE1"/>
    <w:rsid w:val="00C75AFC"/>
    <w:rsid w:val="00C76DE5"/>
    <w:rsid w:val="00C8039D"/>
    <w:rsid w:val="00C94E2C"/>
    <w:rsid w:val="00C962A5"/>
    <w:rsid w:val="00C977FA"/>
    <w:rsid w:val="00CA1D91"/>
    <w:rsid w:val="00CA6065"/>
    <w:rsid w:val="00CA6218"/>
    <w:rsid w:val="00CB1700"/>
    <w:rsid w:val="00CB4D60"/>
    <w:rsid w:val="00CB7067"/>
    <w:rsid w:val="00CC6154"/>
    <w:rsid w:val="00CC676B"/>
    <w:rsid w:val="00CD10AE"/>
    <w:rsid w:val="00CD17A4"/>
    <w:rsid w:val="00CE0F36"/>
    <w:rsid w:val="00CF314B"/>
    <w:rsid w:val="00D010E0"/>
    <w:rsid w:val="00D044C4"/>
    <w:rsid w:val="00D1004D"/>
    <w:rsid w:val="00D122E2"/>
    <w:rsid w:val="00D1240B"/>
    <w:rsid w:val="00D155E5"/>
    <w:rsid w:val="00D2552E"/>
    <w:rsid w:val="00D25980"/>
    <w:rsid w:val="00D26482"/>
    <w:rsid w:val="00D2797F"/>
    <w:rsid w:val="00D31308"/>
    <w:rsid w:val="00D35BDB"/>
    <w:rsid w:val="00D3608B"/>
    <w:rsid w:val="00D45E83"/>
    <w:rsid w:val="00D61C40"/>
    <w:rsid w:val="00D620EF"/>
    <w:rsid w:val="00D622C5"/>
    <w:rsid w:val="00D6597E"/>
    <w:rsid w:val="00D660EA"/>
    <w:rsid w:val="00D8069D"/>
    <w:rsid w:val="00D83CFE"/>
    <w:rsid w:val="00D8462C"/>
    <w:rsid w:val="00D846D7"/>
    <w:rsid w:val="00D86A93"/>
    <w:rsid w:val="00D918EE"/>
    <w:rsid w:val="00D91A00"/>
    <w:rsid w:val="00D9547D"/>
    <w:rsid w:val="00D97950"/>
    <w:rsid w:val="00DA0658"/>
    <w:rsid w:val="00DA1F93"/>
    <w:rsid w:val="00DA2C8A"/>
    <w:rsid w:val="00DB61A6"/>
    <w:rsid w:val="00DB6E08"/>
    <w:rsid w:val="00DC2B01"/>
    <w:rsid w:val="00DC46D9"/>
    <w:rsid w:val="00DD070A"/>
    <w:rsid w:val="00DD1228"/>
    <w:rsid w:val="00DD49D1"/>
    <w:rsid w:val="00DE2A67"/>
    <w:rsid w:val="00DE6AD1"/>
    <w:rsid w:val="00DE7A3C"/>
    <w:rsid w:val="00DF069F"/>
    <w:rsid w:val="00DF38BC"/>
    <w:rsid w:val="00DF3C0F"/>
    <w:rsid w:val="00DF5BAC"/>
    <w:rsid w:val="00DF5DC3"/>
    <w:rsid w:val="00E07A27"/>
    <w:rsid w:val="00E14AC0"/>
    <w:rsid w:val="00E1514D"/>
    <w:rsid w:val="00E2214F"/>
    <w:rsid w:val="00E2793A"/>
    <w:rsid w:val="00E426D9"/>
    <w:rsid w:val="00E4388F"/>
    <w:rsid w:val="00E438A1"/>
    <w:rsid w:val="00E47B14"/>
    <w:rsid w:val="00E50E40"/>
    <w:rsid w:val="00E528B8"/>
    <w:rsid w:val="00E622E7"/>
    <w:rsid w:val="00E65A43"/>
    <w:rsid w:val="00E66C36"/>
    <w:rsid w:val="00E712A5"/>
    <w:rsid w:val="00E72EB7"/>
    <w:rsid w:val="00E77C62"/>
    <w:rsid w:val="00E83C8A"/>
    <w:rsid w:val="00E871C5"/>
    <w:rsid w:val="00E905DF"/>
    <w:rsid w:val="00E91B44"/>
    <w:rsid w:val="00EA604E"/>
    <w:rsid w:val="00EB469F"/>
    <w:rsid w:val="00EB4CD5"/>
    <w:rsid w:val="00EB6268"/>
    <w:rsid w:val="00EB7A27"/>
    <w:rsid w:val="00ED1370"/>
    <w:rsid w:val="00ED3D32"/>
    <w:rsid w:val="00EE08EA"/>
    <w:rsid w:val="00EE7E3C"/>
    <w:rsid w:val="00F078A2"/>
    <w:rsid w:val="00F1106E"/>
    <w:rsid w:val="00F121F8"/>
    <w:rsid w:val="00F123E8"/>
    <w:rsid w:val="00F17D1B"/>
    <w:rsid w:val="00F24ECE"/>
    <w:rsid w:val="00F30908"/>
    <w:rsid w:val="00F34348"/>
    <w:rsid w:val="00F3666B"/>
    <w:rsid w:val="00F36771"/>
    <w:rsid w:val="00F4410D"/>
    <w:rsid w:val="00F4589F"/>
    <w:rsid w:val="00F47C3B"/>
    <w:rsid w:val="00F562D2"/>
    <w:rsid w:val="00F57D79"/>
    <w:rsid w:val="00F612FB"/>
    <w:rsid w:val="00F6699E"/>
    <w:rsid w:val="00F67666"/>
    <w:rsid w:val="00F73A53"/>
    <w:rsid w:val="00F75D7B"/>
    <w:rsid w:val="00F76BB6"/>
    <w:rsid w:val="00F824AA"/>
    <w:rsid w:val="00F85095"/>
    <w:rsid w:val="00F86454"/>
    <w:rsid w:val="00F95A10"/>
    <w:rsid w:val="00F97C4D"/>
    <w:rsid w:val="00FA24B2"/>
    <w:rsid w:val="00FA6D48"/>
    <w:rsid w:val="00FB369C"/>
    <w:rsid w:val="00FB3C5C"/>
    <w:rsid w:val="00FB7A9D"/>
    <w:rsid w:val="00FC143A"/>
    <w:rsid w:val="00FC35FB"/>
    <w:rsid w:val="00FC3EB7"/>
    <w:rsid w:val="00FD106A"/>
    <w:rsid w:val="00FD1E63"/>
    <w:rsid w:val="00FD230F"/>
    <w:rsid w:val="00FD3C26"/>
    <w:rsid w:val="00FD41FE"/>
    <w:rsid w:val="00FD575A"/>
    <w:rsid w:val="00FD63AC"/>
    <w:rsid w:val="00FF1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autoRedefine/>
    <w:uiPriority w:val="9"/>
    <w:qFormat/>
    <w:rsid w:val="007B650D"/>
    <w:pPr>
      <w:shd w:val="clear" w:color="auto" w:fill="2F7F95"/>
      <w:spacing w:before="0" w:after="0" w:line="276" w:lineRule="auto"/>
      <w:ind w:left="425" w:hanging="425"/>
      <w:contextualSpacing/>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Heading3"/>
    <w:next w:val="Normal"/>
    <w:link w:val="Heading2Char"/>
    <w:autoRedefine/>
    <w:uiPriority w:val="9"/>
    <w:unhideWhenUsed/>
    <w:qFormat/>
    <w:rsid w:val="00BC53CA"/>
    <w:pPr>
      <w:outlineLvl w:val="1"/>
    </w:pPr>
  </w:style>
  <w:style w:type="paragraph" w:styleId="Heading3">
    <w:name w:val="heading 3"/>
    <w:basedOn w:val="Normal"/>
    <w:next w:val="Normal"/>
    <w:link w:val="Heading3Char"/>
    <w:autoRedefine/>
    <w:uiPriority w:val="9"/>
    <w:unhideWhenUsed/>
    <w:qFormat/>
    <w:rsid w:val="0038571B"/>
    <w:pPr>
      <w:spacing w:before="240"/>
      <w:outlineLvl w:val="2"/>
    </w:pPr>
    <w:rPr>
      <w:rFonts w:asciiTheme="majorHAnsi" w:hAnsiTheme="majorHAnsi" w:cstheme="majorBidi"/>
      <w:b/>
      <w:bCs/>
      <w:sz w:val="22"/>
      <w:szCs w:val="22"/>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50D"/>
    <w:rPr>
      <w:rFonts w:asciiTheme="majorHAnsi" w:eastAsiaTheme="majorEastAsia" w:hAnsiTheme="majorHAnsi" w:cstheme="majorBidi"/>
      <w:b/>
      <w:bCs/>
      <w:color w:val="FFFFFF" w:themeColor="background1"/>
      <w:sz w:val="28"/>
      <w:szCs w:val="28"/>
      <w:shd w:val="clear" w:color="auto" w:fill="2F7F95"/>
      <w:lang w:eastAsia="en-AU"/>
    </w:rPr>
  </w:style>
  <w:style w:type="character" w:customStyle="1" w:styleId="Heading2Char">
    <w:name w:val="Heading 2 Char"/>
    <w:basedOn w:val="DefaultParagraphFont"/>
    <w:link w:val="Heading2"/>
    <w:uiPriority w:val="9"/>
    <w:rsid w:val="00BC53CA"/>
    <w:rPr>
      <w:rFonts w:asciiTheme="majorHAnsi" w:eastAsia="Times New Roman" w:hAnsiTheme="majorHAnsi" w:cstheme="majorBidi"/>
      <w:b/>
      <w:bCs/>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8571B"/>
    <w:rPr>
      <w:rFonts w:asciiTheme="majorHAnsi" w:eastAsia="Times New Roman" w:hAnsiTheme="majorHAnsi" w:cstheme="majorBidi"/>
      <w:b/>
      <w:bCs/>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7343BD"/>
    <w:pPr>
      <w:spacing w:after="0" w:line="240" w:lineRule="auto"/>
    </w:pPr>
    <w:rPr>
      <w:rFonts w:ascii="Arial" w:hAnsi="Arial"/>
      <w:sz w:val="24"/>
    </w:rPr>
    <w:tblP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8F3023"/>
    <w:pPr>
      <w:numPr>
        <w:numId w:val="6"/>
      </w:numPr>
      <w:tabs>
        <w:tab w:val="left" w:pos="170"/>
      </w:tabs>
      <w:spacing w:before="60" w:after="6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
      <w:bCs/>
      <w:i/>
      <w:iCs/>
      <w:color w:val="24596E"/>
      <w:sz w:val="20"/>
      <w:szCs w:val="28"/>
      <w:lang w:eastAsia="en-AU"/>
    </w:rPr>
  </w:style>
  <w:style w:type="character" w:styleId="Hyperlink">
    <w:name w:val="Hyperlink"/>
    <w:uiPriority w:val="99"/>
    <w:rsid w:val="00133031"/>
    <w:rPr>
      <w:color w:val="721117"/>
      <w:u w:val="single"/>
    </w:rPr>
  </w:style>
  <w:style w:type="paragraph" w:styleId="FootnoteText">
    <w:name w:val="footnote text"/>
    <w:basedOn w:val="Normal"/>
    <w:link w:val="FootnoteTextChar"/>
    <w:uiPriority w:val="99"/>
    <w:semiHidden/>
    <w:unhideWhenUsed/>
    <w:rsid w:val="00262354"/>
    <w:pPr>
      <w:spacing w:before="0" w:after="0" w:line="240" w:lineRule="auto"/>
    </w:pPr>
    <w:rPr>
      <w:rFonts w:ascii="Cambria" w:eastAsia="Calibri" w:hAnsi="Cambria"/>
      <w:szCs w:val="20"/>
      <w:lang w:eastAsia="en-US"/>
    </w:rPr>
  </w:style>
  <w:style w:type="character" w:customStyle="1" w:styleId="FootnoteTextChar">
    <w:name w:val="Footnote Text Char"/>
    <w:basedOn w:val="DefaultParagraphFont"/>
    <w:link w:val="FootnoteText"/>
    <w:uiPriority w:val="99"/>
    <w:semiHidden/>
    <w:rsid w:val="00262354"/>
    <w:rPr>
      <w:rFonts w:ascii="Cambria" w:eastAsia="Calibri" w:hAnsi="Cambria" w:cs="Times New Roman"/>
      <w:sz w:val="20"/>
      <w:szCs w:val="20"/>
    </w:rPr>
  </w:style>
  <w:style w:type="character" w:styleId="FootnoteReference">
    <w:name w:val="footnote reference"/>
    <w:uiPriority w:val="99"/>
    <w:semiHidden/>
    <w:unhideWhenUsed/>
    <w:rsid w:val="00262354"/>
    <w:rPr>
      <w:vertAlign w:val="superscript"/>
    </w:rPr>
  </w:style>
  <w:style w:type="paragraph" w:customStyle="1" w:styleId="ExecSummaryH3">
    <w:name w:val="Exec Summary H3"/>
    <w:basedOn w:val="Heading3"/>
    <w:next w:val="Normal"/>
    <w:qFormat/>
    <w:rsid w:val="00A6677A"/>
    <w:pPr>
      <w:keepNext/>
      <w:spacing w:after="240" w:line="240" w:lineRule="auto"/>
      <w:outlineLvl w:val="9"/>
    </w:pPr>
    <w:rPr>
      <w:rFonts w:ascii="Cambria" w:hAnsi="Cambria" w:cs="Arial"/>
      <w:color w:val="01215C"/>
      <w:szCs w:val="26"/>
    </w:rPr>
  </w:style>
  <w:style w:type="paragraph" w:customStyle="1" w:styleId="Listdashlevel2">
    <w:name w:val="List dash (level 2)"/>
    <w:basedOn w:val="Normal"/>
    <w:qFormat/>
    <w:rsid w:val="00A6677A"/>
    <w:pPr>
      <w:tabs>
        <w:tab w:val="num" w:pos="907"/>
      </w:tabs>
      <w:spacing w:before="0" w:after="0" w:line="240" w:lineRule="auto"/>
      <w:ind w:left="907" w:hanging="453"/>
    </w:pPr>
    <w:rPr>
      <w:rFonts w:ascii="Cambria" w:eastAsia="Calibri" w:hAnsi="Cambria"/>
      <w:sz w:val="24"/>
      <w:szCs w:val="22"/>
      <w:lang w:eastAsia="en-US"/>
    </w:rPr>
  </w:style>
  <w:style w:type="character" w:styleId="CommentReference">
    <w:name w:val="annotation reference"/>
    <w:uiPriority w:val="99"/>
    <w:semiHidden/>
    <w:unhideWhenUsed/>
    <w:rsid w:val="008F74B9"/>
    <w:rPr>
      <w:sz w:val="16"/>
      <w:szCs w:val="16"/>
    </w:rPr>
  </w:style>
  <w:style w:type="paragraph" w:styleId="CommentText">
    <w:name w:val="annotation text"/>
    <w:basedOn w:val="Normal"/>
    <w:link w:val="CommentTextChar"/>
    <w:uiPriority w:val="99"/>
    <w:semiHidden/>
    <w:unhideWhenUsed/>
    <w:rsid w:val="008F74B9"/>
    <w:pPr>
      <w:spacing w:before="0" w:after="240" w:line="264" w:lineRule="auto"/>
    </w:pPr>
    <w:rPr>
      <w:rFonts w:ascii="Cambria" w:eastAsia="Calibri" w:hAnsi="Cambria"/>
      <w:szCs w:val="20"/>
      <w:lang w:eastAsia="en-US"/>
    </w:rPr>
  </w:style>
  <w:style w:type="character" w:customStyle="1" w:styleId="CommentTextChar">
    <w:name w:val="Comment Text Char"/>
    <w:basedOn w:val="DefaultParagraphFont"/>
    <w:link w:val="CommentText"/>
    <w:uiPriority w:val="99"/>
    <w:semiHidden/>
    <w:rsid w:val="008F74B9"/>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9572E"/>
    <w:pPr>
      <w:spacing w:before="120"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uiPriority w:val="99"/>
    <w:semiHidden/>
    <w:rsid w:val="0029572E"/>
    <w:rPr>
      <w:rFonts w:ascii="Arial" w:eastAsia="Times New Roman" w:hAnsi="Arial" w:cs="Times New Roman"/>
      <w:b/>
      <w:bCs/>
      <w:sz w:val="20"/>
      <w:szCs w:val="20"/>
      <w:lang w:eastAsia="en-AU"/>
    </w:rPr>
  </w:style>
  <w:style w:type="numbering" w:customStyle="1" w:styleId="Headings">
    <w:name w:val="Headings"/>
    <w:uiPriority w:val="99"/>
    <w:rsid w:val="000D522B"/>
    <w:pPr>
      <w:numPr>
        <w:numId w:val="1"/>
      </w:numPr>
    </w:pPr>
  </w:style>
  <w:style w:type="paragraph" w:styleId="NormalWeb">
    <w:name w:val="Normal (Web)"/>
    <w:basedOn w:val="Normal"/>
    <w:uiPriority w:val="99"/>
    <w:unhideWhenUsed/>
    <w:rsid w:val="0062424B"/>
    <w:pPr>
      <w:spacing w:before="100" w:beforeAutospacing="1" w:after="100" w:afterAutospacing="1" w:line="240" w:lineRule="auto"/>
    </w:pPr>
    <w:rPr>
      <w:rFonts w:ascii="Times New Roman" w:hAnsi="Times New Roman"/>
      <w:sz w:val="24"/>
    </w:rPr>
  </w:style>
  <w:style w:type="paragraph" w:styleId="TOC1">
    <w:name w:val="toc 1"/>
    <w:basedOn w:val="Normal"/>
    <w:next w:val="Normal"/>
    <w:autoRedefine/>
    <w:uiPriority w:val="39"/>
    <w:unhideWhenUsed/>
    <w:rsid w:val="0043488E"/>
    <w:pPr>
      <w:tabs>
        <w:tab w:val="left" w:pos="426"/>
        <w:tab w:val="right" w:leader="dot" w:pos="9072"/>
      </w:tabs>
      <w:spacing w:after="100"/>
    </w:pPr>
    <w:rPr>
      <w:rFonts w:eastAsiaTheme="majorEastAsia"/>
      <w:b/>
      <w:noProof/>
      <w:color w:val="2F7F95"/>
    </w:rPr>
  </w:style>
  <w:style w:type="paragraph" w:styleId="TOC2">
    <w:name w:val="toc 2"/>
    <w:basedOn w:val="Normal"/>
    <w:next w:val="Normal"/>
    <w:autoRedefine/>
    <w:uiPriority w:val="39"/>
    <w:unhideWhenUsed/>
    <w:rsid w:val="0043488E"/>
    <w:pPr>
      <w:tabs>
        <w:tab w:val="left" w:pos="880"/>
        <w:tab w:val="right" w:leader="dot" w:pos="9072"/>
      </w:tabs>
      <w:spacing w:after="100"/>
      <w:ind w:left="284"/>
    </w:pPr>
    <w:rPr>
      <w:rFonts w:eastAsiaTheme="majorEastAsia"/>
      <w:noProof/>
      <w:color w:val="2F7F95"/>
    </w:rPr>
  </w:style>
  <w:style w:type="paragraph" w:styleId="TOC3">
    <w:name w:val="toc 3"/>
    <w:basedOn w:val="Normal"/>
    <w:next w:val="Normal"/>
    <w:autoRedefine/>
    <w:uiPriority w:val="39"/>
    <w:unhideWhenUsed/>
    <w:rsid w:val="005E5F1F"/>
    <w:pPr>
      <w:tabs>
        <w:tab w:val="left" w:pos="1100"/>
        <w:tab w:val="right" w:leader="dot" w:pos="9072"/>
      </w:tabs>
      <w:spacing w:after="100"/>
      <w:ind w:left="400"/>
    </w:pPr>
  </w:style>
  <w:style w:type="paragraph" w:styleId="TOC4">
    <w:name w:val="toc 4"/>
    <w:basedOn w:val="Normal"/>
    <w:next w:val="Normal"/>
    <w:autoRedefine/>
    <w:uiPriority w:val="39"/>
    <w:unhideWhenUsed/>
    <w:rsid w:val="00794085"/>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4085"/>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4085"/>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4085"/>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4085"/>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4085"/>
    <w:pPr>
      <w:spacing w:before="0"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40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FB1"/>
    <w:pPr>
      <w:spacing w:after="0" w:line="240" w:lineRule="auto"/>
    </w:pPr>
    <w:rPr>
      <w:rFonts w:ascii="Arial" w:eastAsia="Times New Roman" w:hAnsi="Arial" w:cs="Times New Roman"/>
      <w:sz w:val="20"/>
      <w:szCs w:val="24"/>
      <w:lang w:eastAsia="en-AU"/>
    </w:rPr>
  </w:style>
  <w:style w:type="table" w:customStyle="1" w:styleId="Style1">
    <w:name w:val="Style1"/>
    <w:basedOn w:val="TableNormal"/>
    <w:uiPriority w:val="99"/>
    <w:rsid w:val="007343BD"/>
    <w:pPr>
      <w:spacing w:after="0" w:line="240" w:lineRule="auto"/>
    </w:pPr>
    <w:tblPr/>
  </w:style>
  <w:style w:type="character" w:customStyle="1" w:styleId="element-invisible">
    <w:name w:val="element-invisible"/>
    <w:basedOn w:val="DefaultParagraphFont"/>
    <w:rsid w:val="00CD10AE"/>
  </w:style>
  <w:style w:type="character" w:styleId="FollowedHyperlink">
    <w:name w:val="FollowedHyperlink"/>
    <w:basedOn w:val="DefaultParagraphFont"/>
    <w:uiPriority w:val="99"/>
    <w:semiHidden/>
    <w:unhideWhenUsed/>
    <w:rsid w:val="003766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autoRedefine/>
    <w:uiPriority w:val="9"/>
    <w:qFormat/>
    <w:rsid w:val="007B650D"/>
    <w:pPr>
      <w:shd w:val="clear" w:color="auto" w:fill="2F7F95"/>
      <w:spacing w:before="0" w:after="0" w:line="276" w:lineRule="auto"/>
      <w:ind w:left="425" w:hanging="425"/>
      <w:contextualSpacing/>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Heading3"/>
    <w:next w:val="Normal"/>
    <w:link w:val="Heading2Char"/>
    <w:autoRedefine/>
    <w:uiPriority w:val="9"/>
    <w:unhideWhenUsed/>
    <w:qFormat/>
    <w:rsid w:val="00BC53CA"/>
    <w:pPr>
      <w:outlineLvl w:val="1"/>
    </w:pPr>
  </w:style>
  <w:style w:type="paragraph" w:styleId="Heading3">
    <w:name w:val="heading 3"/>
    <w:basedOn w:val="Normal"/>
    <w:next w:val="Normal"/>
    <w:link w:val="Heading3Char"/>
    <w:autoRedefine/>
    <w:uiPriority w:val="9"/>
    <w:unhideWhenUsed/>
    <w:qFormat/>
    <w:rsid w:val="0038571B"/>
    <w:pPr>
      <w:spacing w:before="240"/>
      <w:outlineLvl w:val="2"/>
    </w:pPr>
    <w:rPr>
      <w:rFonts w:asciiTheme="majorHAnsi" w:hAnsiTheme="majorHAnsi" w:cstheme="majorBidi"/>
      <w:b/>
      <w:bCs/>
      <w:sz w:val="22"/>
      <w:szCs w:val="22"/>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50D"/>
    <w:rPr>
      <w:rFonts w:asciiTheme="majorHAnsi" w:eastAsiaTheme="majorEastAsia" w:hAnsiTheme="majorHAnsi" w:cstheme="majorBidi"/>
      <w:b/>
      <w:bCs/>
      <w:color w:val="FFFFFF" w:themeColor="background1"/>
      <w:sz w:val="28"/>
      <w:szCs w:val="28"/>
      <w:shd w:val="clear" w:color="auto" w:fill="2F7F95"/>
      <w:lang w:eastAsia="en-AU"/>
    </w:rPr>
  </w:style>
  <w:style w:type="character" w:customStyle="1" w:styleId="Heading2Char">
    <w:name w:val="Heading 2 Char"/>
    <w:basedOn w:val="DefaultParagraphFont"/>
    <w:link w:val="Heading2"/>
    <w:uiPriority w:val="9"/>
    <w:rsid w:val="00BC53CA"/>
    <w:rPr>
      <w:rFonts w:asciiTheme="majorHAnsi" w:eastAsia="Times New Roman" w:hAnsiTheme="majorHAnsi" w:cstheme="majorBidi"/>
      <w:b/>
      <w:bCs/>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8571B"/>
    <w:rPr>
      <w:rFonts w:asciiTheme="majorHAnsi" w:eastAsia="Times New Roman" w:hAnsiTheme="majorHAnsi" w:cstheme="majorBidi"/>
      <w:b/>
      <w:bCs/>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7343BD"/>
    <w:pPr>
      <w:spacing w:after="0" w:line="240" w:lineRule="auto"/>
    </w:pPr>
    <w:rPr>
      <w:rFonts w:ascii="Arial" w:hAnsi="Arial"/>
      <w:sz w:val="24"/>
    </w:rPr>
    <w:tblP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8F3023"/>
    <w:pPr>
      <w:numPr>
        <w:numId w:val="6"/>
      </w:numPr>
      <w:tabs>
        <w:tab w:val="left" w:pos="170"/>
      </w:tabs>
      <w:spacing w:before="60" w:after="6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
      <w:bCs/>
      <w:i/>
      <w:iCs/>
      <w:color w:val="24596E"/>
      <w:sz w:val="20"/>
      <w:szCs w:val="28"/>
      <w:lang w:eastAsia="en-AU"/>
    </w:rPr>
  </w:style>
  <w:style w:type="character" w:styleId="Hyperlink">
    <w:name w:val="Hyperlink"/>
    <w:uiPriority w:val="99"/>
    <w:rsid w:val="00133031"/>
    <w:rPr>
      <w:color w:val="721117"/>
      <w:u w:val="single"/>
    </w:rPr>
  </w:style>
  <w:style w:type="paragraph" w:styleId="FootnoteText">
    <w:name w:val="footnote text"/>
    <w:basedOn w:val="Normal"/>
    <w:link w:val="FootnoteTextChar"/>
    <w:uiPriority w:val="99"/>
    <w:semiHidden/>
    <w:unhideWhenUsed/>
    <w:rsid w:val="00262354"/>
    <w:pPr>
      <w:spacing w:before="0" w:after="0" w:line="240" w:lineRule="auto"/>
    </w:pPr>
    <w:rPr>
      <w:rFonts w:ascii="Cambria" w:eastAsia="Calibri" w:hAnsi="Cambria"/>
      <w:szCs w:val="20"/>
      <w:lang w:eastAsia="en-US"/>
    </w:rPr>
  </w:style>
  <w:style w:type="character" w:customStyle="1" w:styleId="FootnoteTextChar">
    <w:name w:val="Footnote Text Char"/>
    <w:basedOn w:val="DefaultParagraphFont"/>
    <w:link w:val="FootnoteText"/>
    <w:uiPriority w:val="99"/>
    <w:semiHidden/>
    <w:rsid w:val="00262354"/>
    <w:rPr>
      <w:rFonts w:ascii="Cambria" w:eastAsia="Calibri" w:hAnsi="Cambria" w:cs="Times New Roman"/>
      <w:sz w:val="20"/>
      <w:szCs w:val="20"/>
    </w:rPr>
  </w:style>
  <w:style w:type="character" w:styleId="FootnoteReference">
    <w:name w:val="footnote reference"/>
    <w:uiPriority w:val="99"/>
    <w:semiHidden/>
    <w:unhideWhenUsed/>
    <w:rsid w:val="00262354"/>
    <w:rPr>
      <w:vertAlign w:val="superscript"/>
    </w:rPr>
  </w:style>
  <w:style w:type="paragraph" w:customStyle="1" w:styleId="ExecSummaryH3">
    <w:name w:val="Exec Summary H3"/>
    <w:basedOn w:val="Heading3"/>
    <w:next w:val="Normal"/>
    <w:qFormat/>
    <w:rsid w:val="00A6677A"/>
    <w:pPr>
      <w:keepNext/>
      <w:spacing w:after="240" w:line="240" w:lineRule="auto"/>
      <w:outlineLvl w:val="9"/>
    </w:pPr>
    <w:rPr>
      <w:rFonts w:ascii="Cambria" w:hAnsi="Cambria" w:cs="Arial"/>
      <w:color w:val="01215C"/>
      <w:szCs w:val="26"/>
    </w:rPr>
  </w:style>
  <w:style w:type="paragraph" w:customStyle="1" w:styleId="Listdashlevel2">
    <w:name w:val="List dash (level 2)"/>
    <w:basedOn w:val="Normal"/>
    <w:qFormat/>
    <w:rsid w:val="00A6677A"/>
    <w:pPr>
      <w:tabs>
        <w:tab w:val="num" w:pos="907"/>
      </w:tabs>
      <w:spacing w:before="0" w:after="0" w:line="240" w:lineRule="auto"/>
      <w:ind w:left="907" w:hanging="453"/>
    </w:pPr>
    <w:rPr>
      <w:rFonts w:ascii="Cambria" w:eastAsia="Calibri" w:hAnsi="Cambria"/>
      <w:sz w:val="24"/>
      <w:szCs w:val="22"/>
      <w:lang w:eastAsia="en-US"/>
    </w:rPr>
  </w:style>
  <w:style w:type="character" w:styleId="CommentReference">
    <w:name w:val="annotation reference"/>
    <w:uiPriority w:val="99"/>
    <w:semiHidden/>
    <w:unhideWhenUsed/>
    <w:rsid w:val="008F74B9"/>
    <w:rPr>
      <w:sz w:val="16"/>
      <w:szCs w:val="16"/>
    </w:rPr>
  </w:style>
  <w:style w:type="paragraph" w:styleId="CommentText">
    <w:name w:val="annotation text"/>
    <w:basedOn w:val="Normal"/>
    <w:link w:val="CommentTextChar"/>
    <w:uiPriority w:val="99"/>
    <w:semiHidden/>
    <w:unhideWhenUsed/>
    <w:rsid w:val="008F74B9"/>
    <w:pPr>
      <w:spacing w:before="0" w:after="240" w:line="264" w:lineRule="auto"/>
    </w:pPr>
    <w:rPr>
      <w:rFonts w:ascii="Cambria" w:eastAsia="Calibri" w:hAnsi="Cambria"/>
      <w:szCs w:val="20"/>
      <w:lang w:eastAsia="en-US"/>
    </w:rPr>
  </w:style>
  <w:style w:type="character" w:customStyle="1" w:styleId="CommentTextChar">
    <w:name w:val="Comment Text Char"/>
    <w:basedOn w:val="DefaultParagraphFont"/>
    <w:link w:val="CommentText"/>
    <w:uiPriority w:val="99"/>
    <w:semiHidden/>
    <w:rsid w:val="008F74B9"/>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9572E"/>
    <w:pPr>
      <w:spacing w:before="120"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uiPriority w:val="99"/>
    <w:semiHidden/>
    <w:rsid w:val="0029572E"/>
    <w:rPr>
      <w:rFonts w:ascii="Arial" w:eastAsia="Times New Roman" w:hAnsi="Arial" w:cs="Times New Roman"/>
      <w:b/>
      <w:bCs/>
      <w:sz w:val="20"/>
      <w:szCs w:val="20"/>
      <w:lang w:eastAsia="en-AU"/>
    </w:rPr>
  </w:style>
  <w:style w:type="numbering" w:customStyle="1" w:styleId="Headings">
    <w:name w:val="Headings"/>
    <w:uiPriority w:val="99"/>
    <w:rsid w:val="000D522B"/>
    <w:pPr>
      <w:numPr>
        <w:numId w:val="1"/>
      </w:numPr>
    </w:pPr>
  </w:style>
  <w:style w:type="paragraph" w:styleId="NormalWeb">
    <w:name w:val="Normal (Web)"/>
    <w:basedOn w:val="Normal"/>
    <w:uiPriority w:val="99"/>
    <w:unhideWhenUsed/>
    <w:rsid w:val="0062424B"/>
    <w:pPr>
      <w:spacing w:before="100" w:beforeAutospacing="1" w:after="100" w:afterAutospacing="1" w:line="240" w:lineRule="auto"/>
    </w:pPr>
    <w:rPr>
      <w:rFonts w:ascii="Times New Roman" w:hAnsi="Times New Roman"/>
      <w:sz w:val="24"/>
    </w:rPr>
  </w:style>
  <w:style w:type="paragraph" w:styleId="TOC1">
    <w:name w:val="toc 1"/>
    <w:basedOn w:val="Normal"/>
    <w:next w:val="Normal"/>
    <w:autoRedefine/>
    <w:uiPriority w:val="39"/>
    <w:unhideWhenUsed/>
    <w:rsid w:val="0043488E"/>
    <w:pPr>
      <w:tabs>
        <w:tab w:val="left" w:pos="426"/>
        <w:tab w:val="right" w:leader="dot" w:pos="9072"/>
      </w:tabs>
      <w:spacing w:after="100"/>
    </w:pPr>
    <w:rPr>
      <w:rFonts w:eastAsiaTheme="majorEastAsia"/>
      <w:b/>
      <w:noProof/>
      <w:color w:val="2F7F95"/>
    </w:rPr>
  </w:style>
  <w:style w:type="paragraph" w:styleId="TOC2">
    <w:name w:val="toc 2"/>
    <w:basedOn w:val="Normal"/>
    <w:next w:val="Normal"/>
    <w:autoRedefine/>
    <w:uiPriority w:val="39"/>
    <w:unhideWhenUsed/>
    <w:rsid w:val="0043488E"/>
    <w:pPr>
      <w:tabs>
        <w:tab w:val="left" w:pos="880"/>
        <w:tab w:val="right" w:leader="dot" w:pos="9072"/>
      </w:tabs>
      <w:spacing w:after="100"/>
      <w:ind w:left="284"/>
    </w:pPr>
    <w:rPr>
      <w:rFonts w:eastAsiaTheme="majorEastAsia"/>
      <w:noProof/>
      <w:color w:val="2F7F95"/>
    </w:rPr>
  </w:style>
  <w:style w:type="paragraph" w:styleId="TOC3">
    <w:name w:val="toc 3"/>
    <w:basedOn w:val="Normal"/>
    <w:next w:val="Normal"/>
    <w:autoRedefine/>
    <w:uiPriority w:val="39"/>
    <w:unhideWhenUsed/>
    <w:rsid w:val="005E5F1F"/>
    <w:pPr>
      <w:tabs>
        <w:tab w:val="left" w:pos="1100"/>
        <w:tab w:val="right" w:leader="dot" w:pos="9072"/>
      </w:tabs>
      <w:spacing w:after="100"/>
      <w:ind w:left="400"/>
    </w:pPr>
  </w:style>
  <w:style w:type="paragraph" w:styleId="TOC4">
    <w:name w:val="toc 4"/>
    <w:basedOn w:val="Normal"/>
    <w:next w:val="Normal"/>
    <w:autoRedefine/>
    <w:uiPriority w:val="39"/>
    <w:unhideWhenUsed/>
    <w:rsid w:val="00794085"/>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4085"/>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4085"/>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4085"/>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4085"/>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4085"/>
    <w:pPr>
      <w:spacing w:before="0"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40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FB1"/>
    <w:pPr>
      <w:spacing w:after="0" w:line="240" w:lineRule="auto"/>
    </w:pPr>
    <w:rPr>
      <w:rFonts w:ascii="Arial" w:eastAsia="Times New Roman" w:hAnsi="Arial" w:cs="Times New Roman"/>
      <w:sz w:val="20"/>
      <w:szCs w:val="24"/>
      <w:lang w:eastAsia="en-AU"/>
    </w:rPr>
  </w:style>
  <w:style w:type="table" w:customStyle="1" w:styleId="Style1">
    <w:name w:val="Style1"/>
    <w:basedOn w:val="TableNormal"/>
    <w:uiPriority w:val="99"/>
    <w:rsid w:val="007343BD"/>
    <w:pPr>
      <w:spacing w:after="0" w:line="240" w:lineRule="auto"/>
    </w:pPr>
    <w:tblPr/>
  </w:style>
  <w:style w:type="character" w:customStyle="1" w:styleId="element-invisible">
    <w:name w:val="element-invisible"/>
    <w:basedOn w:val="DefaultParagraphFont"/>
    <w:rsid w:val="00CD10AE"/>
  </w:style>
  <w:style w:type="character" w:styleId="FollowedHyperlink">
    <w:name w:val="FollowedHyperlink"/>
    <w:basedOn w:val="DefaultParagraphFont"/>
    <w:uiPriority w:val="99"/>
    <w:semiHidden/>
    <w:unhideWhenUsed/>
    <w:rsid w:val="00376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0920">
      <w:bodyDiv w:val="1"/>
      <w:marLeft w:val="0"/>
      <w:marRight w:val="0"/>
      <w:marTop w:val="0"/>
      <w:marBottom w:val="0"/>
      <w:divBdr>
        <w:top w:val="none" w:sz="0" w:space="0" w:color="auto"/>
        <w:left w:val="none" w:sz="0" w:space="0" w:color="auto"/>
        <w:bottom w:val="none" w:sz="0" w:space="0" w:color="auto"/>
        <w:right w:val="none" w:sz="0" w:space="0" w:color="auto"/>
      </w:divBdr>
    </w:div>
    <w:div w:id="275794290">
      <w:bodyDiv w:val="1"/>
      <w:marLeft w:val="0"/>
      <w:marRight w:val="0"/>
      <w:marTop w:val="0"/>
      <w:marBottom w:val="0"/>
      <w:divBdr>
        <w:top w:val="none" w:sz="0" w:space="0" w:color="auto"/>
        <w:left w:val="none" w:sz="0" w:space="0" w:color="auto"/>
        <w:bottom w:val="none" w:sz="0" w:space="0" w:color="auto"/>
        <w:right w:val="none" w:sz="0" w:space="0" w:color="auto"/>
      </w:divBdr>
    </w:div>
    <w:div w:id="466240927">
      <w:bodyDiv w:val="1"/>
      <w:marLeft w:val="0"/>
      <w:marRight w:val="0"/>
      <w:marTop w:val="0"/>
      <w:marBottom w:val="0"/>
      <w:divBdr>
        <w:top w:val="none" w:sz="0" w:space="0" w:color="auto"/>
        <w:left w:val="none" w:sz="0" w:space="0" w:color="auto"/>
        <w:bottom w:val="none" w:sz="0" w:space="0" w:color="auto"/>
        <w:right w:val="none" w:sz="0" w:space="0" w:color="auto"/>
      </w:divBdr>
    </w:div>
    <w:div w:id="478621389">
      <w:bodyDiv w:val="1"/>
      <w:marLeft w:val="0"/>
      <w:marRight w:val="0"/>
      <w:marTop w:val="0"/>
      <w:marBottom w:val="0"/>
      <w:divBdr>
        <w:top w:val="none" w:sz="0" w:space="0" w:color="auto"/>
        <w:left w:val="none" w:sz="0" w:space="0" w:color="auto"/>
        <w:bottom w:val="none" w:sz="0" w:space="0" w:color="auto"/>
        <w:right w:val="none" w:sz="0" w:space="0" w:color="auto"/>
      </w:divBdr>
    </w:div>
    <w:div w:id="506867990">
      <w:bodyDiv w:val="1"/>
      <w:marLeft w:val="0"/>
      <w:marRight w:val="0"/>
      <w:marTop w:val="0"/>
      <w:marBottom w:val="0"/>
      <w:divBdr>
        <w:top w:val="none" w:sz="0" w:space="0" w:color="auto"/>
        <w:left w:val="none" w:sz="0" w:space="0" w:color="auto"/>
        <w:bottom w:val="none" w:sz="0" w:space="0" w:color="auto"/>
        <w:right w:val="none" w:sz="0" w:space="0" w:color="auto"/>
      </w:divBdr>
    </w:div>
    <w:div w:id="689332831">
      <w:bodyDiv w:val="1"/>
      <w:marLeft w:val="0"/>
      <w:marRight w:val="0"/>
      <w:marTop w:val="0"/>
      <w:marBottom w:val="0"/>
      <w:divBdr>
        <w:top w:val="none" w:sz="0" w:space="0" w:color="auto"/>
        <w:left w:val="none" w:sz="0" w:space="0" w:color="auto"/>
        <w:bottom w:val="none" w:sz="0" w:space="0" w:color="auto"/>
        <w:right w:val="none" w:sz="0" w:space="0" w:color="auto"/>
      </w:divBdr>
    </w:div>
    <w:div w:id="868370892">
      <w:bodyDiv w:val="1"/>
      <w:marLeft w:val="0"/>
      <w:marRight w:val="0"/>
      <w:marTop w:val="0"/>
      <w:marBottom w:val="0"/>
      <w:divBdr>
        <w:top w:val="none" w:sz="0" w:space="0" w:color="auto"/>
        <w:left w:val="none" w:sz="0" w:space="0" w:color="auto"/>
        <w:bottom w:val="none" w:sz="0" w:space="0" w:color="auto"/>
        <w:right w:val="none" w:sz="0" w:space="0" w:color="auto"/>
      </w:divBdr>
    </w:div>
    <w:div w:id="1006715127">
      <w:bodyDiv w:val="1"/>
      <w:marLeft w:val="0"/>
      <w:marRight w:val="0"/>
      <w:marTop w:val="0"/>
      <w:marBottom w:val="0"/>
      <w:divBdr>
        <w:top w:val="none" w:sz="0" w:space="0" w:color="auto"/>
        <w:left w:val="none" w:sz="0" w:space="0" w:color="auto"/>
        <w:bottom w:val="none" w:sz="0" w:space="0" w:color="auto"/>
        <w:right w:val="none" w:sz="0" w:space="0" w:color="auto"/>
      </w:divBdr>
    </w:div>
    <w:div w:id="1152259427">
      <w:bodyDiv w:val="1"/>
      <w:marLeft w:val="0"/>
      <w:marRight w:val="0"/>
      <w:marTop w:val="0"/>
      <w:marBottom w:val="0"/>
      <w:divBdr>
        <w:top w:val="none" w:sz="0" w:space="0" w:color="auto"/>
        <w:left w:val="none" w:sz="0" w:space="0" w:color="auto"/>
        <w:bottom w:val="none" w:sz="0" w:space="0" w:color="auto"/>
        <w:right w:val="none" w:sz="0" w:space="0" w:color="auto"/>
      </w:divBdr>
    </w:div>
    <w:div w:id="1258639075">
      <w:bodyDiv w:val="1"/>
      <w:marLeft w:val="0"/>
      <w:marRight w:val="0"/>
      <w:marTop w:val="0"/>
      <w:marBottom w:val="0"/>
      <w:divBdr>
        <w:top w:val="none" w:sz="0" w:space="0" w:color="auto"/>
        <w:left w:val="none" w:sz="0" w:space="0" w:color="auto"/>
        <w:bottom w:val="none" w:sz="0" w:space="0" w:color="auto"/>
        <w:right w:val="none" w:sz="0" w:space="0" w:color="auto"/>
      </w:divBdr>
    </w:div>
    <w:div w:id="1363821622">
      <w:bodyDiv w:val="1"/>
      <w:marLeft w:val="0"/>
      <w:marRight w:val="0"/>
      <w:marTop w:val="0"/>
      <w:marBottom w:val="0"/>
      <w:divBdr>
        <w:top w:val="none" w:sz="0" w:space="0" w:color="auto"/>
        <w:left w:val="none" w:sz="0" w:space="0" w:color="auto"/>
        <w:bottom w:val="none" w:sz="0" w:space="0" w:color="auto"/>
        <w:right w:val="none" w:sz="0" w:space="0" w:color="auto"/>
      </w:divBdr>
    </w:div>
    <w:div w:id="1889298390">
      <w:bodyDiv w:val="1"/>
      <w:marLeft w:val="0"/>
      <w:marRight w:val="0"/>
      <w:marTop w:val="0"/>
      <w:marBottom w:val="0"/>
      <w:divBdr>
        <w:top w:val="none" w:sz="0" w:space="0" w:color="auto"/>
        <w:left w:val="none" w:sz="0" w:space="0" w:color="auto"/>
        <w:bottom w:val="none" w:sz="0" w:space="0" w:color="auto"/>
        <w:right w:val="none" w:sz="0" w:space="0" w:color="auto"/>
      </w:divBdr>
    </w:div>
    <w:div w:id="1948385781">
      <w:bodyDiv w:val="1"/>
      <w:marLeft w:val="0"/>
      <w:marRight w:val="0"/>
      <w:marTop w:val="0"/>
      <w:marBottom w:val="0"/>
      <w:divBdr>
        <w:top w:val="none" w:sz="0" w:space="0" w:color="auto"/>
        <w:left w:val="none" w:sz="0" w:space="0" w:color="auto"/>
        <w:bottom w:val="none" w:sz="0" w:space="0" w:color="auto"/>
        <w:right w:val="none" w:sz="0" w:space="0" w:color="auto"/>
      </w:divBdr>
    </w:div>
    <w:div w:id="1999728040">
      <w:bodyDiv w:val="1"/>
      <w:marLeft w:val="0"/>
      <w:marRight w:val="0"/>
      <w:marTop w:val="0"/>
      <w:marBottom w:val="0"/>
      <w:divBdr>
        <w:top w:val="none" w:sz="0" w:space="0" w:color="auto"/>
        <w:left w:val="none" w:sz="0" w:space="0" w:color="auto"/>
        <w:bottom w:val="none" w:sz="0" w:space="0" w:color="auto"/>
        <w:right w:val="none" w:sz="0" w:space="0" w:color="auto"/>
      </w:divBdr>
      <w:divsChild>
        <w:div w:id="411438487">
          <w:marLeft w:val="0"/>
          <w:marRight w:val="0"/>
          <w:marTop w:val="0"/>
          <w:marBottom w:val="0"/>
          <w:divBdr>
            <w:top w:val="none" w:sz="0" w:space="0" w:color="auto"/>
            <w:left w:val="none" w:sz="0" w:space="0" w:color="auto"/>
            <w:bottom w:val="none" w:sz="0" w:space="0" w:color="auto"/>
            <w:right w:val="none" w:sz="0" w:space="0" w:color="auto"/>
          </w:divBdr>
          <w:divsChild>
            <w:div w:id="1360668622">
              <w:marLeft w:val="0"/>
              <w:marRight w:val="0"/>
              <w:marTop w:val="0"/>
              <w:marBottom w:val="0"/>
              <w:divBdr>
                <w:top w:val="none" w:sz="0" w:space="0" w:color="auto"/>
                <w:left w:val="none" w:sz="0" w:space="0" w:color="auto"/>
                <w:bottom w:val="none" w:sz="0" w:space="0" w:color="auto"/>
                <w:right w:val="none" w:sz="0" w:space="0" w:color="auto"/>
              </w:divBdr>
              <w:divsChild>
                <w:div w:id="4129711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programme-reporting" TargetMode="External"/><Relationship Id="rId18" Type="http://schemas.openxmlformats.org/officeDocument/2006/relationships/hyperlink" Target="http://www.abs.gov.au/AUSSTATS/abs@.nsf/Latestproducts/1267.0Main%20Features12011?opendocument&amp;tabname=Summary&amp;prodno=1267.0&amp;issue=2011&amp;num=&amp;view=" TargetMode="External"/><Relationship Id="rId26" Type="http://schemas.openxmlformats.org/officeDocument/2006/relationships/hyperlink" Target="http://www.dss.gov.au/grants/programme-reporting/support-to-use-the-dss-data-exchange" TargetMode="External"/><Relationship Id="rId39" Type="http://schemas.openxmlformats.org/officeDocument/2006/relationships/hyperlink" Target="https://youtu.be/vKHEYZeijKA" TargetMode="External"/><Relationship Id="rId3" Type="http://schemas.openxmlformats.org/officeDocument/2006/relationships/styles" Target="styles.xml"/><Relationship Id="rId21" Type="http://schemas.openxmlformats.org/officeDocument/2006/relationships/hyperlink" Target="https://abr.gov.au/AUSkey/" TargetMode="External"/><Relationship Id="rId34" Type="http://schemas.openxmlformats.org/officeDocument/2006/relationships/hyperlink" Target="https://youtu.be/mD32tgdNFAY"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ss.gov.au/grants/programme-reporting" TargetMode="External"/><Relationship Id="rId17" Type="http://schemas.openxmlformats.org/officeDocument/2006/relationships/hyperlink" Target="http://www.abs.gov.au/AUSSTATS/abs@.nsf/Lookup/1269.0Main+Features12011?OpenDocument" TargetMode="External"/><Relationship Id="rId25" Type="http://schemas.openxmlformats.org/officeDocument/2006/relationships/hyperlink" Target="http://www.dss.gov.au/grants/programme-reporting/support-to-use-the-dss-data-exchange/dss-data-exchange-task-card-1-how-to-access-the-dss-data-exchange" TargetMode="External"/><Relationship Id="rId33" Type="http://schemas.openxmlformats.org/officeDocument/2006/relationships/hyperlink" Target="https://youtu.be/KHY0HtY3JUU" TargetMode="External"/><Relationship Id="rId38" Type="http://schemas.openxmlformats.org/officeDocument/2006/relationships/hyperlink" Target="https://youtu.be/MBMvg6WOU4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s.gov.au/grants/programme-reporting/using-the-dss-data-exchange-web-based-portal" TargetMode="External"/><Relationship Id="rId20" Type="http://schemas.openxmlformats.org/officeDocument/2006/relationships/hyperlink" Target="http://abs.gov.au/ausstats/abs@.nsf/mf/1249.0" TargetMode="External"/><Relationship Id="rId29" Type="http://schemas.openxmlformats.org/officeDocument/2006/relationships/hyperlink" Target="https://www.dss.gov.au/grants/programme-reporting/using-the-dss-data-exchange-web-based-portal/task-card-3-adding-a-new-case-and-sessions" TargetMode="External"/><Relationship Id="rId41" Type="http://schemas.openxmlformats.org/officeDocument/2006/relationships/hyperlink" Target="http://dssdataexchange.helpdesk@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ss.gov.au/grants/programme-reporting/dss-data-exchange-web-based-portal/the-dss-data-exchange-protocols/dss-data-exchange-user-access-request-form" TargetMode="External"/><Relationship Id="rId32" Type="http://schemas.openxmlformats.org/officeDocument/2006/relationships/hyperlink" Target="https://www.dss.gov.au/grants/programme-reporting/using-the-dss-data-exchange-web-based-portal/task-card-6-creating-and-managing-outlets" TargetMode="External"/><Relationship Id="rId37" Type="http://schemas.openxmlformats.org/officeDocument/2006/relationships/hyperlink" Target="https://youtu.be/DcIQvByUCjU" TargetMode="External"/><Relationship Id="rId40" Type="http://schemas.openxmlformats.org/officeDocument/2006/relationships/hyperlink" Target="https://youtu.be/FeYBRCfdR4k" TargetMode="External"/><Relationship Id="rId45" Type="http://schemas.openxmlformats.org/officeDocument/2006/relationships/hyperlink" Target="http://abs.gov.au/ausstats/abs@.nsf/mf/1249.0" TargetMode="External"/><Relationship Id="rId5" Type="http://schemas.openxmlformats.org/officeDocument/2006/relationships/settings" Target="settings.xml"/><Relationship Id="rId15" Type="http://schemas.openxmlformats.org/officeDocument/2006/relationships/hyperlink" Target="http://www.dss.gov.au/privacy-policy" TargetMode="External"/><Relationship Id="rId23" Type="http://schemas.openxmlformats.org/officeDocument/2006/relationships/hyperlink" Target="mailto:dssdataexchange.helpdesk@dss.gov.au" TargetMode="External"/><Relationship Id="rId28" Type="http://schemas.openxmlformats.org/officeDocument/2006/relationships/hyperlink" Target="https://www.dss.gov.au/grants/programme-reporting/using-the-dss-data-exchange-web-based-portal/dss-data-exchange-task-card-2-adding-a-new-client" TargetMode="External"/><Relationship Id="rId36" Type="http://schemas.openxmlformats.org/officeDocument/2006/relationships/hyperlink" Target="https://youtu.be/Kaz6Y7ecgFg" TargetMode="External"/><Relationship Id="rId10" Type="http://schemas.openxmlformats.org/officeDocument/2006/relationships/header" Target="header1.xml"/><Relationship Id="rId19" Type="http://schemas.openxmlformats.org/officeDocument/2006/relationships/hyperlink" Target="https://www.dss.gov.au/grants/programme-reporting/the-dss-data-exchange-technical-specifications" TargetMode="External"/><Relationship Id="rId31" Type="http://schemas.openxmlformats.org/officeDocument/2006/relationships/hyperlink" Target="https://www.dss.gov.au/grants/programme-reporting/using-the-dss-data-exchange-web-based-portal/task-card-5-finding-viewing-and-editing-existing-cases" TargetMode="External"/><Relationship Id="rId44" Type="http://schemas.openxmlformats.org/officeDocument/2006/relationships/hyperlink" Target="http://www.abs.gov.au/AUSSTATS/abs@.nsf/Latestproducts/1267.0Main%20Features12011?opendocument&amp;tabname=Summary&amp;prodno=1267.0&amp;issue=2011&amp;num=&amp;vie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ss.gov.au/grants/programme-reporting" TargetMode="External"/><Relationship Id="rId22" Type="http://schemas.openxmlformats.org/officeDocument/2006/relationships/hyperlink" Target="http://www.dss.gov.au/grants/programme-reporting/dss-data-exchange-user-access-request-form" TargetMode="External"/><Relationship Id="rId27" Type="http://schemas.openxmlformats.org/officeDocument/2006/relationships/hyperlink" Target="https://www.dss.gov.au/grants/programme-reporting/using-the-dss-data-exchange-web-based-portal/dss-data-exchange-task-card-1-how-to-access-the-dss-data-exchange" TargetMode="External"/><Relationship Id="rId30" Type="http://schemas.openxmlformats.org/officeDocument/2006/relationships/hyperlink" Target="https://www.dss.gov.au/grants/programme-reporting/using-the-dss-data-exchange-web-based-portal/task-card-4-finding-viewing-and-editing-existing-clients" TargetMode="External"/><Relationship Id="rId35" Type="http://schemas.openxmlformats.org/officeDocument/2006/relationships/hyperlink" Target="https://youtu.be/zOpeRLJb7_A" TargetMode="External"/><Relationship Id="rId43" Type="http://schemas.openxmlformats.org/officeDocument/2006/relationships/hyperlink" Target="http://www.abs.gov.au/AUSSTATS/abs@.nsf/Lookup/1269.0Main+Features12011?OpenDocu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83B7-10BF-4B0D-863B-4AD0F207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0</TotalTime>
  <Pages>48</Pages>
  <Words>21217</Words>
  <Characters>120941</Characters>
  <Application>Microsoft Office Word</Application>
  <DocSecurity>4</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edmont</cp:lastModifiedBy>
  <cp:revision>2</cp:revision>
  <cp:lastPrinted>2015-03-22T23:53:00Z</cp:lastPrinted>
  <dcterms:created xsi:type="dcterms:W3CDTF">2015-03-27T06:17:00Z</dcterms:created>
  <dcterms:modified xsi:type="dcterms:W3CDTF">2015-03-27T06:17:00Z</dcterms:modified>
</cp:coreProperties>
</file>