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39CDD" w14:textId="747BBD71" w:rsidR="00803962" w:rsidRPr="00C0276E" w:rsidRDefault="00803962" w:rsidP="00803962">
      <w:pPr>
        <w:jc w:val="left"/>
        <w:rPr>
          <w:rFonts w:cstheme="minorBidi"/>
          <w:szCs w:val="24"/>
        </w:rPr>
      </w:pPr>
      <w:r>
        <w:rPr>
          <w:rFonts w:cstheme="minorBidi"/>
          <w:szCs w:val="24"/>
        </w:rPr>
        <w:t>Commonwealth, State and Territory Disability Ministers met</w:t>
      </w:r>
      <w:r w:rsidR="00473305">
        <w:rPr>
          <w:rFonts w:cstheme="minorBidi"/>
          <w:szCs w:val="24"/>
        </w:rPr>
        <w:t xml:space="preserve"> for the first time in 2024 on</w:t>
      </w:r>
      <w:r w:rsidR="00473305">
        <w:rPr>
          <w:rFonts w:cstheme="minorBidi"/>
          <w:szCs w:val="24"/>
        </w:rPr>
        <w:br/>
      </w:r>
      <w:r>
        <w:rPr>
          <w:rFonts w:cstheme="minorBidi"/>
          <w:szCs w:val="24"/>
        </w:rPr>
        <w:t>9 February in Canberra. Ministers welcomed new members to the Council</w:t>
      </w:r>
      <w:r w:rsidR="00F14AA1">
        <w:rPr>
          <w:rFonts w:cstheme="minorBidi"/>
          <w:szCs w:val="24"/>
        </w:rPr>
        <w:t>,</w:t>
      </w:r>
      <w:r w:rsidR="00473305">
        <w:rPr>
          <w:rFonts w:cstheme="minorBidi"/>
          <w:szCs w:val="24"/>
        </w:rPr>
        <w:t xml:space="preserve"> </w:t>
      </w:r>
      <w:r>
        <w:rPr>
          <w:rFonts w:cstheme="minorBidi"/>
          <w:szCs w:val="24"/>
        </w:rPr>
        <w:t>t</w:t>
      </w:r>
      <w:r w:rsidR="00473305">
        <w:rPr>
          <w:rFonts w:cstheme="minorBidi"/>
          <w:szCs w:val="24"/>
        </w:rPr>
        <w:t>he</w:t>
      </w:r>
      <w:r w:rsidR="00473305">
        <w:rPr>
          <w:rFonts w:cstheme="minorBidi"/>
          <w:szCs w:val="24"/>
        </w:rPr>
        <w:br/>
      </w:r>
      <w:r w:rsidRPr="00977F29">
        <w:rPr>
          <w:rFonts w:cstheme="minorBidi"/>
          <w:szCs w:val="24"/>
        </w:rPr>
        <w:t>Hon Charis Mullen MP</w:t>
      </w:r>
      <w:r>
        <w:rPr>
          <w:rFonts w:cstheme="minorBidi"/>
          <w:szCs w:val="24"/>
        </w:rPr>
        <w:t xml:space="preserve"> from Queensland and Ms </w:t>
      </w:r>
      <w:r w:rsidRPr="00977F29">
        <w:rPr>
          <w:rFonts w:cstheme="minorBidi"/>
          <w:szCs w:val="24"/>
        </w:rPr>
        <w:t>Rachel Stephen-Smith MLA</w:t>
      </w:r>
      <w:r>
        <w:rPr>
          <w:rFonts w:cstheme="minorBidi"/>
          <w:szCs w:val="24"/>
        </w:rPr>
        <w:t xml:space="preserve"> from the ACT.</w:t>
      </w:r>
    </w:p>
    <w:p w14:paraId="39A58E65" w14:textId="765BF2B7" w:rsidR="00803962" w:rsidRDefault="00803962" w:rsidP="00803962">
      <w:pPr>
        <w:jc w:val="left"/>
        <w:rPr>
          <w:rFonts w:cstheme="minorHAnsi"/>
          <w:szCs w:val="24"/>
        </w:rPr>
      </w:pPr>
      <w:r>
        <w:rPr>
          <w:rFonts w:cstheme="minorHAnsi"/>
          <w:szCs w:val="24"/>
        </w:rPr>
        <w:t xml:space="preserve">Ministers discussed priorities for 2024 following the two landmark decisions of </w:t>
      </w:r>
      <w:r w:rsidR="00F14AA1">
        <w:rPr>
          <w:rFonts w:cstheme="minorHAnsi"/>
          <w:szCs w:val="24"/>
        </w:rPr>
        <w:br/>
      </w:r>
      <w:r w:rsidR="00E76BFA">
        <w:rPr>
          <w:rFonts w:cstheme="minorHAnsi"/>
          <w:szCs w:val="24"/>
        </w:rPr>
        <w:t>National Cabinet on 28 April 2023</w:t>
      </w:r>
      <w:r w:rsidR="009527A0">
        <w:rPr>
          <w:rFonts w:cstheme="minorHAnsi"/>
          <w:szCs w:val="24"/>
        </w:rPr>
        <w:t xml:space="preserve"> </w:t>
      </w:r>
      <w:r>
        <w:rPr>
          <w:rFonts w:cstheme="minorHAnsi"/>
          <w:szCs w:val="24"/>
        </w:rPr>
        <w:t>to ensure a sustainable NDIS can support future generations of Australians through an annual growth target of</w:t>
      </w:r>
      <w:r w:rsidRPr="00606CF5">
        <w:rPr>
          <w:rFonts w:cstheme="minorHAnsi"/>
          <w:szCs w:val="24"/>
        </w:rPr>
        <w:t xml:space="preserve"> no more than 8 per cent</w:t>
      </w:r>
      <w:r>
        <w:rPr>
          <w:rFonts w:cstheme="minorHAnsi"/>
          <w:szCs w:val="24"/>
        </w:rPr>
        <w:t xml:space="preserve"> </w:t>
      </w:r>
      <w:r w:rsidRPr="00606CF5">
        <w:rPr>
          <w:rFonts w:cstheme="minorHAnsi"/>
          <w:szCs w:val="24"/>
        </w:rPr>
        <w:t>by 1</w:t>
      </w:r>
      <w:r w:rsidR="00E76BFA">
        <w:rPr>
          <w:rFonts w:cstheme="minorHAnsi"/>
          <w:szCs w:val="24"/>
        </w:rPr>
        <w:t> </w:t>
      </w:r>
      <w:r w:rsidRPr="00606CF5">
        <w:rPr>
          <w:rFonts w:cstheme="minorHAnsi"/>
          <w:szCs w:val="24"/>
        </w:rPr>
        <w:t xml:space="preserve">July 2026; and </w:t>
      </w:r>
      <w:r>
        <w:rPr>
          <w:rFonts w:cstheme="minorHAnsi"/>
          <w:szCs w:val="24"/>
        </w:rPr>
        <w:t xml:space="preserve">on 6 December 2023 to introduce an initial tranche of legislation in response to the NDIS Review, and develop and implement Foundational Supports. These reforms are aimed at getting the NDIS back on track and </w:t>
      </w:r>
      <w:r w:rsidRPr="0062353E">
        <w:rPr>
          <w:rFonts w:cstheme="minorHAnsi"/>
          <w:szCs w:val="24"/>
        </w:rPr>
        <w:t>chang</w:t>
      </w:r>
      <w:r>
        <w:rPr>
          <w:rFonts w:cstheme="minorHAnsi"/>
          <w:szCs w:val="24"/>
        </w:rPr>
        <w:t>ing</w:t>
      </w:r>
      <w:r w:rsidRPr="0062353E">
        <w:rPr>
          <w:rFonts w:cstheme="minorHAnsi"/>
          <w:szCs w:val="24"/>
        </w:rPr>
        <w:t xml:space="preserve"> the landsc</w:t>
      </w:r>
      <w:r w:rsidR="00F14AA1">
        <w:rPr>
          <w:rFonts w:cstheme="minorHAnsi"/>
          <w:szCs w:val="24"/>
        </w:rPr>
        <w:t>a</w:t>
      </w:r>
      <w:r w:rsidR="0019116E">
        <w:rPr>
          <w:rFonts w:cstheme="minorHAnsi"/>
          <w:szCs w:val="24"/>
        </w:rPr>
        <w:t xml:space="preserve">pe of the disability ecosystem </w:t>
      </w:r>
      <w:r w:rsidRPr="0062353E">
        <w:rPr>
          <w:rFonts w:cstheme="minorHAnsi"/>
          <w:szCs w:val="24"/>
        </w:rPr>
        <w:t>in Australia</w:t>
      </w:r>
      <w:r>
        <w:rPr>
          <w:rFonts w:cstheme="minorHAnsi"/>
          <w:szCs w:val="24"/>
        </w:rPr>
        <w:t>.</w:t>
      </w:r>
      <w:r w:rsidRPr="00590E6A">
        <w:rPr>
          <w:rFonts w:cstheme="minorHAnsi"/>
          <w:szCs w:val="24"/>
        </w:rPr>
        <w:t xml:space="preserve"> </w:t>
      </w:r>
    </w:p>
    <w:p w14:paraId="1F5496CE" w14:textId="77777777" w:rsidR="00803962" w:rsidRDefault="00803962" w:rsidP="00803962">
      <w:pPr>
        <w:jc w:val="left"/>
        <w:rPr>
          <w:rFonts w:cstheme="minorHAnsi"/>
          <w:szCs w:val="24"/>
        </w:rPr>
      </w:pPr>
      <w:r>
        <w:rPr>
          <w:rFonts w:cstheme="minorHAnsi"/>
          <w:szCs w:val="24"/>
        </w:rPr>
        <w:t xml:space="preserve">Ministers agreed to elevate the importance of Foundational Supports in the Council’s work in 2024 – reflecting the priority all governments place on working together through the First Secretaries Group and Council of Federal Financial Relations to establish a vision for and actions needed to establish a system of Foundational Supports across all jurisdictions. </w:t>
      </w:r>
      <w:r w:rsidRPr="00A87FBC">
        <w:rPr>
          <w:rFonts w:cstheme="minorHAnsi"/>
          <w:szCs w:val="24"/>
        </w:rPr>
        <w:t xml:space="preserve">Ministers noted </w:t>
      </w:r>
      <w:r>
        <w:rPr>
          <w:rFonts w:cstheme="minorHAnsi"/>
          <w:szCs w:val="24"/>
        </w:rPr>
        <w:t xml:space="preserve">legislative </w:t>
      </w:r>
      <w:r w:rsidRPr="00A87FBC">
        <w:rPr>
          <w:rFonts w:cstheme="minorHAnsi"/>
          <w:szCs w:val="24"/>
        </w:rPr>
        <w:t xml:space="preserve">amendments will be introduced to the Australian </w:t>
      </w:r>
      <w:r>
        <w:rPr>
          <w:rFonts w:cstheme="minorHAnsi"/>
          <w:szCs w:val="24"/>
        </w:rPr>
        <w:t>P</w:t>
      </w:r>
      <w:r w:rsidRPr="00A87FBC">
        <w:rPr>
          <w:rFonts w:cstheme="minorHAnsi"/>
          <w:szCs w:val="24"/>
        </w:rPr>
        <w:t>arliament in the first half of 2024.</w:t>
      </w:r>
      <w:r>
        <w:rPr>
          <w:rFonts w:cstheme="minorHAnsi"/>
          <w:szCs w:val="24"/>
        </w:rPr>
        <w:t xml:space="preserve"> </w:t>
      </w:r>
    </w:p>
    <w:p w14:paraId="0B2A15B6" w14:textId="77777777" w:rsidR="00803962" w:rsidRPr="00202CCF" w:rsidRDefault="00803962" w:rsidP="00803962">
      <w:pPr>
        <w:jc w:val="left"/>
        <w:rPr>
          <w:rFonts w:cstheme="minorHAnsi"/>
          <w:szCs w:val="24"/>
        </w:rPr>
      </w:pPr>
      <w:r>
        <w:rPr>
          <w:rFonts w:cstheme="minorHAnsi"/>
          <w:szCs w:val="24"/>
        </w:rPr>
        <w:t>Ministers discussed timeframes around Foundational Supports and a shared commitment to work together to inform the design of an effective Foundational Supports system that is e</w:t>
      </w:r>
      <w:r>
        <w:rPr>
          <w:rStyle w:val="ui-provider"/>
        </w:rPr>
        <w:t>vidence-informed and delivers effective outcomes for Australians with disability.</w:t>
      </w:r>
      <w:r>
        <w:rPr>
          <w:rFonts w:cstheme="minorHAnsi"/>
          <w:szCs w:val="24"/>
        </w:rPr>
        <w:t xml:space="preserve"> They also discussed the importance of Foundational Supports for people outsi</w:t>
      </w:r>
      <w:r w:rsidRPr="00202CCF">
        <w:rPr>
          <w:rFonts w:cstheme="minorHAnsi"/>
          <w:szCs w:val="24"/>
        </w:rPr>
        <w:t xml:space="preserve">de the NDIS. </w:t>
      </w:r>
    </w:p>
    <w:p w14:paraId="688F956C" w14:textId="77777777" w:rsidR="00803962" w:rsidRPr="00F14AA1" w:rsidRDefault="00803962" w:rsidP="00803962">
      <w:pPr>
        <w:pStyle w:val="BodyText"/>
        <w:rPr>
          <w:i w:val="0"/>
        </w:rPr>
      </w:pPr>
      <w:r w:rsidRPr="00F14AA1">
        <w:rPr>
          <w:i w:val="0"/>
        </w:rPr>
        <w:t xml:space="preserve">Ministers discussed the need for a harmonious approach to governments’ significant disability reform agenda, which includes responding to the recommendations of the NDIS Review and Disability Royal Commission and how they intersect. </w:t>
      </w:r>
    </w:p>
    <w:p w14:paraId="676433D0" w14:textId="77777777" w:rsidR="00803962" w:rsidRDefault="00803962" w:rsidP="00803962">
      <w:pPr>
        <w:jc w:val="left"/>
        <w:rPr>
          <w:rFonts w:cstheme="minorHAnsi"/>
          <w:szCs w:val="24"/>
          <w:highlight w:val="yellow"/>
        </w:rPr>
      </w:pPr>
      <w:r>
        <w:rPr>
          <w:rFonts w:cstheme="minorHAnsi"/>
          <w:szCs w:val="24"/>
        </w:rPr>
        <w:t xml:space="preserve">Ministers agreed on the importance of continuing to deeply engage with the disability community as improvements to the disability ecosystem are progressed. </w:t>
      </w:r>
      <w:r w:rsidRPr="00F53873">
        <w:rPr>
          <w:rFonts w:cstheme="minorHAnsi"/>
          <w:szCs w:val="24"/>
        </w:rPr>
        <w:t>This includes those with a range of diverse lived experiences to ensure all people with disability experience better outcomes</w:t>
      </w:r>
      <w:r>
        <w:rPr>
          <w:rFonts w:cstheme="minorHAnsi"/>
          <w:szCs w:val="24"/>
        </w:rPr>
        <w:t xml:space="preserve"> in the future ecosystem of mainstream, foundational and NDIS supports</w:t>
      </w:r>
      <w:r w:rsidRPr="00F53873">
        <w:rPr>
          <w:rFonts w:cstheme="minorHAnsi"/>
          <w:szCs w:val="24"/>
        </w:rPr>
        <w:t>.</w:t>
      </w:r>
    </w:p>
    <w:p w14:paraId="0A249BC4" w14:textId="77777777" w:rsidR="00803962" w:rsidRPr="00A87FBC" w:rsidRDefault="00803962" w:rsidP="00803962">
      <w:pPr>
        <w:jc w:val="left"/>
        <w:rPr>
          <w:rFonts w:cstheme="minorHAnsi"/>
          <w:szCs w:val="24"/>
        </w:rPr>
      </w:pPr>
      <w:r w:rsidRPr="00A87FBC">
        <w:rPr>
          <w:rFonts w:cstheme="minorHAnsi"/>
          <w:szCs w:val="24"/>
        </w:rPr>
        <w:t>Ministers welcomed Ms Jane Spring, Chair of the Australia’s Disability Strategy Advisory Council</w:t>
      </w:r>
      <w:r>
        <w:rPr>
          <w:rFonts w:cstheme="minorHAnsi"/>
          <w:szCs w:val="24"/>
        </w:rPr>
        <w:t xml:space="preserve"> (Advisory Council),</w:t>
      </w:r>
      <w:r w:rsidRPr="00A87FBC">
        <w:rPr>
          <w:rFonts w:cstheme="minorHAnsi"/>
          <w:szCs w:val="24"/>
        </w:rPr>
        <w:t xml:space="preserve"> to provide advice on how governments can strengthen the design and impact of new Targeted Action Plans (TAPs) under Australia’s Disability Strategy 2021-2031, and in response to DRC recommendations. </w:t>
      </w:r>
      <w:r>
        <w:rPr>
          <w:rFonts w:cstheme="minorHAnsi"/>
          <w:szCs w:val="24"/>
        </w:rPr>
        <w:t xml:space="preserve">Ms Spring noted the </w:t>
      </w:r>
      <w:r w:rsidRPr="00A87FBC">
        <w:rPr>
          <w:rFonts w:cstheme="minorHAnsi"/>
          <w:szCs w:val="24"/>
        </w:rPr>
        <w:t xml:space="preserve">vital role of the Outcomes Framework in transparently representing progress across the ADS policy priorities. </w:t>
      </w:r>
    </w:p>
    <w:p w14:paraId="39786294" w14:textId="77777777" w:rsidR="00803962" w:rsidRDefault="00803962" w:rsidP="00F14AA1">
      <w:pPr>
        <w:keepNext/>
        <w:keepLines/>
        <w:jc w:val="left"/>
        <w:rPr>
          <w:rFonts w:cstheme="minorHAnsi"/>
          <w:szCs w:val="24"/>
        </w:rPr>
      </w:pPr>
      <w:r>
        <w:rPr>
          <w:rFonts w:cstheme="minorHAnsi"/>
          <w:szCs w:val="24"/>
        </w:rPr>
        <w:lastRenderedPageBreak/>
        <w:t xml:space="preserve">Following Ms Spring’s presentation, Ministers endorsed an updated </w:t>
      </w:r>
      <w:r w:rsidRPr="00C0276E">
        <w:rPr>
          <w:rFonts w:cstheme="minorHAnsi"/>
          <w:szCs w:val="24"/>
        </w:rPr>
        <w:t>Adviso</w:t>
      </w:r>
      <w:r>
        <w:rPr>
          <w:rFonts w:cstheme="minorHAnsi"/>
          <w:szCs w:val="24"/>
        </w:rPr>
        <w:t xml:space="preserve">ry Council Terms of Reference and </w:t>
      </w:r>
      <w:r w:rsidRPr="00C0276E">
        <w:rPr>
          <w:rFonts w:cstheme="minorHAnsi"/>
          <w:szCs w:val="24"/>
        </w:rPr>
        <w:t>the Advisory Council 2024 Forward Work Plan</w:t>
      </w:r>
      <w:r>
        <w:rPr>
          <w:rFonts w:cstheme="minorHAnsi"/>
          <w:szCs w:val="24"/>
        </w:rPr>
        <w:t xml:space="preserve">. In 2024, the Advisory Council will focus on issues including housing, employment and justice, with the work informed by the outcomes of the NDIS Review and Disability Royal Commission. </w:t>
      </w:r>
    </w:p>
    <w:p w14:paraId="5A6AA054" w14:textId="77777777" w:rsidR="00803962" w:rsidRPr="00A87FBC" w:rsidRDefault="00803962" w:rsidP="00803962">
      <w:pPr>
        <w:jc w:val="left"/>
        <w:rPr>
          <w:rFonts w:cstheme="minorHAnsi"/>
          <w:szCs w:val="24"/>
        </w:rPr>
      </w:pPr>
      <w:r w:rsidRPr="00A87FBC">
        <w:rPr>
          <w:rFonts w:cstheme="minorHAnsi"/>
          <w:szCs w:val="24"/>
        </w:rPr>
        <w:t xml:space="preserve">Ministers endorsed an approach for conducting a focused review of Australia’s Disability Strategy, as committed to under the existing strategy. The review will </w:t>
      </w:r>
      <w:r>
        <w:rPr>
          <w:rFonts w:cstheme="minorHAnsi"/>
          <w:szCs w:val="24"/>
        </w:rPr>
        <w:t xml:space="preserve">include targeted consultation with the disability community that </w:t>
      </w:r>
      <w:r w:rsidRPr="00A87FBC">
        <w:rPr>
          <w:rFonts w:cstheme="minorHAnsi"/>
          <w:szCs w:val="24"/>
        </w:rPr>
        <w:t>build</w:t>
      </w:r>
      <w:r>
        <w:rPr>
          <w:rFonts w:cstheme="minorHAnsi"/>
          <w:szCs w:val="24"/>
        </w:rPr>
        <w:t>s</w:t>
      </w:r>
      <w:r w:rsidRPr="00A87FBC">
        <w:rPr>
          <w:rFonts w:cstheme="minorHAnsi"/>
          <w:szCs w:val="24"/>
        </w:rPr>
        <w:t xml:space="preserve"> on </w:t>
      </w:r>
      <w:r>
        <w:rPr>
          <w:rFonts w:cstheme="minorHAnsi"/>
          <w:szCs w:val="24"/>
        </w:rPr>
        <w:t>what has already been heard during the first two years of the Strategy. T</w:t>
      </w:r>
      <w:r w:rsidRPr="00A87FBC">
        <w:rPr>
          <w:rFonts w:cstheme="minorHAnsi"/>
          <w:szCs w:val="24"/>
        </w:rPr>
        <w:t xml:space="preserve">he terms of reference </w:t>
      </w:r>
      <w:r>
        <w:rPr>
          <w:rFonts w:cstheme="minorHAnsi"/>
          <w:szCs w:val="24"/>
        </w:rPr>
        <w:t xml:space="preserve">for the Review </w:t>
      </w:r>
      <w:r w:rsidRPr="00A87FBC">
        <w:rPr>
          <w:rFonts w:cstheme="minorHAnsi"/>
          <w:szCs w:val="24"/>
        </w:rPr>
        <w:t>will be settled out-of-session by the end of the month</w:t>
      </w:r>
      <w:r>
        <w:rPr>
          <w:rFonts w:cstheme="minorHAnsi"/>
          <w:szCs w:val="24"/>
        </w:rPr>
        <w:t xml:space="preserve"> and updates to the Strategy will be</w:t>
      </w:r>
      <w:r w:rsidRPr="00A87FBC">
        <w:rPr>
          <w:rFonts w:cstheme="minorHAnsi"/>
          <w:szCs w:val="24"/>
        </w:rPr>
        <w:t xml:space="preserve"> </w:t>
      </w:r>
      <w:r>
        <w:rPr>
          <w:rFonts w:cstheme="minorHAnsi"/>
          <w:szCs w:val="24"/>
        </w:rPr>
        <w:t>considered by DRMC in</w:t>
      </w:r>
      <w:r w:rsidRPr="00A87FBC">
        <w:rPr>
          <w:rFonts w:cstheme="minorHAnsi"/>
          <w:szCs w:val="24"/>
        </w:rPr>
        <w:t xml:space="preserve"> the last quarter of 2024. </w:t>
      </w:r>
    </w:p>
    <w:p w14:paraId="4795AB2E" w14:textId="77777777" w:rsidR="00803962" w:rsidRPr="00A87FBC" w:rsidRDefault="00803962" w:rsidP="00803962">
      <w:pPr>
        <w:jc w:val="left"/>
        <w:rPr>
          <w:rFonts w:cstheme="minorHAnsi"/>
          <w:szCs w:val="24"/>
        </w:rPr>
      </w:pPr>
      <w:r w:rsidRPr="00A87FBC">
        <w:rPr>
          <w:rFonts w:cstheme="minorHAnsi"/>
          <w:szCs w:val="24"/>
        </w:rPr>
        <w:t xml:space="preserve">Ministers noted the inter-jurisdictional </w:t>
      </w:r>
      <w:r>
        <w:rPr>
          <w:rFonts w:cstheme="minorHAnsi"/>
          <w:szCs w:val="24"/>
        </w:rPr>
        <w:t xml:space="preserve">and community </w:t>
      </w:r>
      <w:r w:rsidRPr="00A87FBC">
        <w:rPr>
          <w:rFonts w:cstheme="minorHAnsi"/>
          <w:szCs w:val="24"/>
        </w:rPr>
        <w:t xml:space="preserve">engagement that is underway to consider </w:t>
      </w:r>
      <w:r>
        <w:rPr>
          <w:rFonts w:cstheme="minorHAnsi"/>
          <w:szCs w:val="24"/>
        </w:rPr>
        <w:t xml:space="preserve">the </w:t>
      </w:r>
      <w:r w:rsidRPr="00A87FBC">
        <w:rPr>
          <w:rFonts w:cstheme="minorHAnsi"/>
          <w:szCs w:val="24"/>
        </w:rPr>
        <w:t xml:space="preserve">approach to responding to joint recommendations of the Disability Royal Commission.  </w:t>
      </w:r>
    </w:p>
    <w:p w14:paraId="53D4D66E" w14:textId="77777777" w:rsidR="00803962" w:rsidRPr="004A3482" w:rsidRDefault="00803962" w:rsidP="00803962">
      <w:pPr>
        <w:jc w:val="left"/>
        <w:rPr>
          <w:rFonts w:cstheme="minorHAnsi"/>
          <w:szCs w:val="24"/>
        </w:rPr>
      </w:pPr>
      <w:r w:rsidRPr="004A3482">
        <w:rPr>
          <w:rFonts w:cstheme="minorHAnsi"/>
          <w:szCs w:val="24"/>
        </w:rPr>
        <w:t xml:space="preserve">Ministers endorsed an updated National Disability Insurance Agency (NDIA) Risk Management Strategy, which reflects the maturity and development of the NDIA. </w:t>
      </w:r>
    </w:p>
    <w:p w14:paraId="2733282F" w14:textId="77777777" w:rsidR="00803962" w:rsidRPr="00C0276E" w:rsidRDefault="00803962" w:rsidP="00803962">
      <w:pPr>
        <w:jc w:val="left"/>
        <w:rPr>
          <w:rFonts w:cstheme="minorHAnsi"/>
          <w:szCs w:val="24"/>
        </w:rPr>
      </w:pPr>
      <w:r>
        <w:rPr>
          <w:rFonts w:cstheme="minorHAnsi"/>
          <w:szCs w:val="24"/>
        </w:rPr>
        <w:t xml:space="preserve">The next DRMC meeting will be held in the coming months. </w:t>
      </w:r>
    </w:p>
    <w:p w14:paraId="70994DF7" w14:textId="619384A4" w:rsidR="00803962" w:rsidRDefault="00DE12B4" w:rsidP="00803962">
      <w:pPr>
        <w:jc w:val="center"/>
      </w:pPr>
      <w:r>
        <w:rPr>
          <w:noProof/>
          <w:lang w:eastAsia="en-AU"/>
        </w:rPr>
        <w:drawing>
          <wp:inline distT="0" distB="0" distL="0" distR="0" wp14:anchorId="73546DDA" wp14:editId="4403BE6A">
            <wp:extent cx="5045725" cy="3047783"/>
            <wp:effectExtent l="0" t="0" r="2540" b="635"/>
            <wp:docPr id="1" name="Picture 1" descr="Left to right - Minister Ah Kit (NT); Minister Palmer (TAS); Minister Blandthorn (VIC); Minister Stephen-Smith (ACT); Minister Punch (WA) Minister Rishworth (Minister for Social Services); Minister Shorten (Minister for the NDIS); Minister Washington (NSW); Minister Mullen (QLD); Minister Cook (SA). &#10;Guests: Mr Kurt Fearnley AO, Chair (National Disability Insurance Agency Board) and Ms Jane Spring AM, Chair &#10;(Australia's Disability Strategy Advisory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401" cy="3063896"/>
                    </a:xfrm>
                    <a:prstGeom prst="rect">
                      <a:avLst/>
                    </a:prstGeom>
                  </pic:spPr>
                </pic:pic>
              </a:graphicData>
            </a:graphic>
          </wp:inline>
        </w:drawing>
      </w:r>
      <w:bookmarkStart w:id="0" w:name="_GoBack"/>
      <w:bookmarkEnd w:id="0"/>
    </w:p>
    <w:p w14:paraId="4450F417" w14:textId="61118F03" w:rsidR="00803962" w:rsidRPr="004270D2" w:rsidRDefault="00803962" w:rsidP="00803962">
      <w:pPr>
        <w:pStyle w:val="NormalWeb"/>
        <w:shd w:val="clear" w:color="auto" w:fill="FFFFFF"/>
        <w:spacing w:before="0" w:beforeAutospacing="0" w:after="150" w:afterAutospacing="0"/>
        <w:rPr>
          <w:rFonts w:asciiTheme="minorHAnsi" w:hAnsiTheme="minorHAnsi" w:cstheme="minorHAnsi"/>
          <w:color w:val="444444"/>
          <w:sz w:val="20"/>
          <w:szCs w:val="20"/>
        </w:rPr>
      </w:pPr>
      <w:r w:rsidRPr="004270D2">
        <w:rPr>
          <w:rStyle w:val="ms-rtefontsize-1"/>
          <w:rFonts w:asciiTheme="minorHAnsi" w:hAnsiTheme="minorHAnsi" w:cstheme="minorHAnsi"/>
          <w:color w:val="333333"/>
          <w:sz w:val="20"/>
          <w:szCs w:val="20"/>
        </w:rPr>
        <w:t xml:space="preserve">Image </w:t>
      </w:r>
      <w:r>
        <w:rPr>
          <w:rStyle w:val="ms-rtefontsize-1"/>
          <w:rFonts w:asciiTheme="minorHAnsi" w:hAnsiTheme="minorHAnsi" w:cstheme="minorHAnsi"/>
          <w:color w:val="333333"/>
          <w:sz w:val="20"/>
          <w:szCs w:val="20"/>
        </w:rPr>
        <w:t>–</w:t>
      </w:r>
      <w:r w:rsidRPr="004270D2">
        <w:rPr>
          <w:rStyle w:val="ms-rtefontsize-1"/>
          <w:rFonts w:asciiTheme="minorHAnsi" w:hAnsiTheme="minorHAnsi" w:cstheme="minorHAnsi"/>
          <w:color w:val="333333"/>
          <w:sz w:val="20"/>
          <w:szCs w:val="20"/>
        </w:rPr>
        <w:t> </w:t>
      </w:r>
      <w:r>
        <w:rPr>
          <w:rStyle w:val="ms-rtefontsize-1"/>
          <w:rFonts w:asciiTheme="minorHAnsi" w:hAnsiTheme="minorHAnsi" w:cstheme="minorHAnsi"/>
          <w:color w:val="333333"/>
          <w:sz w:val="20"/>
          <w:szCs w:val="20"/>
        </w:rPr>
        <w:t xml:space="preserve">Left to right - </w:t>
      </w:r>
      <w:r w:rsidRPr="004270D2">
        <w:rPr>
          <w:rFonts w:asciiTheme="minorHAnsi" w:hAnsiTheme="minorHAnsi" w:cstheme="minorHAnsi"/>
          <w:color w:val="444444"/>
          <w:sz w:val="20"/>
          <w:szCs w:val="20"/>
        </w:rPr>
        <w:t>Minister Ah Kit (NT); Minister Palmer (TAS); Minister Blandthorn (VIC); Minister Stephen-Smith (ACT); Minister Punch (WA) Minister Rishworth (Minister for Social Services); Minister Shorten (Minister for the NDIS); Minister Washington (NSW); Minister M</w:t>
      </w:r>
      <w:r w:rsidR="00865565">
        <w:rPr>
          <w:rFonts w:asciiTheme="minorHAnsi" w:hAnsiTheme="minorHAnsi" w:cstheme="minorHAnsi"/>
          <w:color w:val="444444"/>
          <w:sz w:val="20"/>
          <w:szCs w:val="20"/>
        </w:rPr>
        <w:t>ullen (QLD); Minister Cook (SA).</w:t>
      </w:r>
      <w:r>
        <w:rPr>
          <w:rFonts w:asciiTheme="minorHAnsi" w:hAnsiTheme="minorHAnsi" w:cstheme="minorHAnsi"/>
          <w:color w:val="444444"/>
          <w:sz w:val="20"/>
          <w:szCs w:val="20"/>
        </w:rPr>
        <w:t xml:space="preserve"> </w:t>
      </w:r>
      <w:r w:rsidR="00957BAE">
        <w:rPr>
          <w:rFonts w:asciiTheme="minorHAnsi" w:hAnsiTheme="minorHAnsi" w:cstheme="minorHAnsi"/>
          <w:color w:val="444444"/>
          <w:sz w:val="20"/>
          <w:szCs w:val="20"/>
        </w:rPr>
        <w:br/>
      </w:r>
      <w:r w:rsidRPr="004270D2">
        <w:rPr>
          <w:rFonts w:asciiTheme="minorHAnsi" w:hAnsiTheme="minorHAnsi" w:cstheme="minorHAnsi"/>
          <w:color w:val="444444"/>
          <w:sz w:val="20"/>
          <w:szCs w:val="20"/>
        </w:rPr>
        <w:t>Guests: Mr Kurt Fear</w:t>
      </w:r>
      <w:r w:rsidR="00F14AA1">
        <w:rPr>
          <w:rFonts w:asciiTheme="minorHAnsi" w:hAnsiTheme="minorHAnsi" w:cstheme="minorHAnsi"/>
          <w:color w:val="444444"/>
          <w:sz w:val="20"/>
          <w:szCs w:val="20"/>
        </w:rPr>
        <w:t>n</w:t>
      </w:r>
      <w:r w:rsidRPr="004270D2">
        <w:rPr>
          <w:rFonts w:asciiTheme="minorHAnsi" w:hAnsiTheme="minorHAnsi" w:cstheme="minorHAnsi"/>
          <w:color w:val="444444"/>
          <w:sz w:val="20"/>
          <w:szCs w:val="20"/>
        </w:rPr>
        <w:t>ley AO, Chair (National Disability Insurance Agency</w:t>
      </w:r>
      <w:r>
        <w:rPr>
          <w:rFonts w:asciiTheme="minorHAnsi" w:hAnsiTheme="minorHAnsi" w:cstheme="minorHAnsi"/>
          <w:color w:val="444444"/>
          <w:sz w:val="20"/>
          <w:szCs w:val="20"/>
        </w:rPr>
        <w:t xml:space="preserve"> Board</w:t>
      </w:r>
      <w:r w:rsidRPr="004270D2">
        <w:rPr>
          <w:rFonts w:asciiTheme="minorHAnsi" w:hAnsiTheme="minorHAnsi" w:cstheme="minorHAnsi"/>
          <w:color w:val="444444"/>
          <w:sz w:val="20"/>
          <w:szCs w:val="20"/>
        </w:rPr>
        <w:t xml:space="preserve">) and Ms Jane Spring AM, Chair </w:t>
      </w:r>
      <w:r w:rsidR="00F14AA1">
        <w:rPr>
          <w:rFonts w:asciiTheme="minorHAnsi" w:hAnsiTheme="minorHAnsi" w:cstheme="minorHAnsi"/>
          <w:color w:val="444444"/>
          <w:sz w:val="20"/>
          <w:szCs w:val="20"/>
        </w:rPr>
        <w:br/>
      </w:r>
      <w:r w:rsidRPr="004270D2">
        <w:rPr>
          <w:rFonts w:asciiTheme="minorHAnsi" w:hAnsiTheme="minorHAnsi" w:cstheme="minorHAnsi"/>
          <w:color w:val="444444"/>
          <w:sz w:val="20"/>
          <w:szCs w:val="20"/>
        </w:rPr>
        <w:t>(Australia's Disability Strategy Advisory Council)</w:t>
      </w:r>
      <w:r w:rsidR="00865565">
        <w:rPr>
          <w:rFonts w:asciiTheme="minorHAnsi" w:hAnsiTheme="minorHAnsi" w:cstheme="minorHAnsi"/>
          <w:color w:val="444444"/>
          <w:sz w:val="20"/>
          <w:szCs w:val="20"/>
        </w:rPr>
        <w:t>.</w:t>
      </w:r>
    </w:p>
    <w:p w14:paraId="5911FF72" w14:textId="77777777" w:rsidR="00364940" w:rsidRPr="00803962" w:rsidRDefault="00364940" w:rsidP="00803962"/>
    <w:sectPr w:rsidR="00364940" w:rsidRPr="00803962" w:rsidSect="005E5A1D">
      <w:headerReference w:type="default" r:id="rId12"/>
      <w:footerReference w:type="default" r:id="rId13"/>
      <w:type w:val="continuous"/>
      <w:pgSz w:w="11906" w:h="16838" w:code="9"/>
      <w:pgMar w:top="1276" w:right="1440" w:bottom="709" w:left="1440" w:header="709"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B6277" w14:textId="77777777" w:rsidR="00203B74" w:rsidRDefault="00203B74" w:rsidP="00003580">
      <w:pPr>
        <w:spacing w:after="0"/>
      </w:pPr>
      <w:r>
        <w:separator/>
      </w:r>
    </w:p>
  </w:endnote>
  <w:endnote w:type="continuationSeparator" w:id="0">
    <w:p w14:paraId="3FACD149" w14:textId="77777777" w:rsidR="00203B74" w:rsidRDefault="00203B74" w:rsidP="00003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0295" w14:textId="77777777" w:rsidR="00967872" w:rsidRPr="00003580" w:rsidRDefault="00561E49" w:rsidP="003D21E9">
    <w:pPr>
      <w:pStyle w:val="Footer"/>
      <w:rPr>
        <w:sz w:val="18"/>
      </w:rPr>
    </w:pPr>
    <w:r>
      <w:rPr>
        <w:noProof/>
        <w:sz w:val="18"/>
        <w:lang w:eastAsia="en-AU"/>
      </w:rPr>
      <w:drawing>
        <wp:anchor distT="0" distB="0" distL="114300" distR="114300" simplePos="0" relativeHeight="251657216" behindDoc="1" locked="0" layoutInCell="1" allowOverlap="1" wp14:anchorId="214F585E" wp14:editId="6A597368">
          <wp:simplePos x="0" y="0"/>
          <wp:positionH relativeFrom="column">
            <wp:posOffset>-914400</wp:posOffset>
          </wp:positionH>
          <wp:positionV relativeFrom="paragraph">
            <wp:posOffset>92075</wp:posOffset>
          </wp:positionV>
          <wp:extent cx="7543800" cy="483235"/>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item paper - 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8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94140" w14:textId="77777777" w:rsidR="00203B74" w:rsidRDefault="00203B74" w:rsidP="00003580">
      <w:pPr>
        <w:spacing w:after="0"/>
      </w:pPr>
      <w:r>
        <w:separator/>
      </w:r>
    </w:p>
  </w:footnote>
  <w:footnote w:type="continuationSeparator" w:id="0">
    <w:p w14:paraId="09800968" w14:textId="77777777" w:rsidR="00203B74" w:rsidRDefault="00203B74" w:rsidP="000035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3456" w14:textId="7BDBA15B" w:rsidR="00561E49" w:rsidRPr="00170CB9" w:rsidRDefault="00561E49" w:rsidP="00170CB9">
    <w:pPr>
      <w:pStyle w:val="Heading1"/>
    </w:pPr>
    <w:r w:rsidRPr="00170CB9">
      <w:t>DISABILITY REFORM MINISTERIAL COUNCIL (DRMC)</w:t>
    </w:r>
  </w:p>
  <w:p w14:paraId="6413B071" w14:textId="778D9B1D" w:rsidR="00561E49" w:rsidRPr="00170CB9" w:rsidRDefault="00803962" w:rsidP="00170CB9">
    <w:pPr>
      <w:pStyle w:val="Heading1"/>
    </w:pPr>
    <w:r w:rsidRPr="00170CB9">
      <w:t>Canberra</w:t>
    </w:r>
  </w:p>
  <w:p w14:paraId="6264B9CA" w14:textId="77777777" w:rsidR="00561E49" w:rsidRPr="00170CB9" w:rsidRDefault="00561E49" w:rsidP="00170CB9">
    <w:pPr>
      <w:pStyle w:val="Heading1"/>
    </w:pPr>
    <w:r w:rsidRPr="00170CB9">
      <w:t>COMMUNIQUÉ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71F22"/>
    <w:multiLevelType w:val="hybridMultilevel"/>
    <w:tmpl w:val="DC66D5E8"/>
    <w:lvl w:ilvl="0" w:tplc="CAD04274">
      <w:start w:val="1"/>
      <w:numFmt w:val="decimal"/>
      <w:lvlText w:val="%1."/>
      <w:lvlJc w:val="left"/>
      <w:pPr>
        <w:ind w:left="9008" w:hanging="360"/>
      </w:pPr>
      <w:rPr>
        <w:rFonts w:hint="default"/>
      </w:rPr>
    </w:lvl>
    <w:lvl w:ilvl="1" w:tplc="0C090019" w:tentative="1">
      <w:start w:val="1"/>
      <w:numFmt w:val="lowerLetter"/>
      <w:lvlText w:val="%2."/>
      <w:lvlJc w:val="left"/>
      <w:pPr>
        <w:ind w:left="10088" w:hanging="360"/>
      </w:pPr>
    </w:lvl>
    <w:lvl w:ilvl="2" w:tplc="0C09001B" w:tentative="1">
      <w:start w:val="1"/>
      <w:numFmt w:val="lowerRoman"/>
      <w:lvlText w:val="%3."/>
      <w:lvlJc w:val="right"/>
      <w:pPr>
        <w:ind w:left="10808" w:hanging="180"/>
      </w:pPr>
    </w:lvl>
    <w:lvl w:ilvl="3" w:tplc="0C09000F" w:tentative="1">
      <w:start w:val="1"/>
      <w:numFmt w:val="decimal"/>
      <w:lvlText w:val="%4."/>
      <w:lvlJc w:val="left"/>
      <w:pPr>
        <w:ind w:left="11528" w:hanging="360"/>
      </w:pPr>
    </w:lvl>
    <w:lvl w:ilvl="4" w:tplc="0C090019" w:tentative="1">
      <w:start w:val="1"/>
      <w:numFmt w:val="lowerLetter"/>
      <w:lvlText w:val="%5."/>
      <w:lvlJc w:val="left"/>
      <w:pPr>
        <w:ind w:left="12248" w:hanging="360"/>
      </w:pPr>
    </w:lvl>
    <w:lvl w:ilvl="5" w:tplc="0C09001B" w:tentative="1">
      <w:start w:val="1"/>
      <w:numFmt w:val="lowerRoman"/>
      <w:lvlText w:val="%6."/>
      <w:lvlJc w:val="right"/>
      <w:pPr>
        <w:ind w:left="12968" w:hanging="180"/>
      </w:pPr>
    </w:lvl>
    <w:lvl w:ilvl="6" w:tplc="0C09000F" w:tentative="1">
      <w:start w:val="1"/>
      <w:numFmt w:val="decimal"/>
      <w:lvlText w:val="%7."/>
      <w:lvlJc w:val="left"/>
      <w:pPr>
        <w:ind w:left="13688" w:hanging="360"/>
      </w:pPr>
    </w:lvl>
    <w:lvl w:ilvl="7" w:tplc="0C090019" w:tentative="1">
      <w:start w:val="1"/>
      <w:numFmt w:val="lowerLetter"/>
      <w:lvlText w:val="%8."/>
      <w:lvlJc w:val="left"/>
      <w:pPr>
        <w:ind w:left="14408" w:hanging="360"/>
      </w:pPr>
    </w:lvl>
    <w:lvl w:ilvl="8" w:tplc="0C09001B" w:tentative="1">
      <w:start w:val="1"/>
      <w:numFmt w:val="lowerRoman"/>
      <w:lvlText w:val="%9."/>
      <w:lvlJc w:val="right"/>
      <w:pPr>
        <w:ind w:left="15128" w:hanging="180"/>
      </w:pPr>
    </w:lvl>
  </w:abstractNum>
  <w:abstractNum w:abstractNumId="1" w15:restartNumberingAfterBreak="0">
    <w:nsid w:val="1DC82E10"/>
    <w:multiLevelType w:val="hybridMultilevel"/>
    <w:tmpl w:val="5F86360C"/>
    <w:lvl w:ilvl="0" w:tplc="2F90F458">
      <w:start w:val="1"/>
      <w:numFmt w:val="bullet"/>
      <w:lvlText w:val=""/>
      <w:lvlJc w:val="left"/>
      <w:pPr>
        <w:ind w:left="363"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BE4E2C"/>
    <w:multiLevelType w:val="hybridMultilevel"/>
    <w:tmpl w:val="41CA4748"/>
    <w:lvl w:ilvl="0" w:tplc="E8546946">
      <w:start w:val="1"/>
      <w:numFmt w:val="bullet"/>
      <w:suff w:val="space"/>
      <w:lvlText w:val=""/>
      <w:lvlJc w:val="left"/>
      <w:pPr>
        <w:ind w:left="363"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C6F32"/>
    <w:multiLevelType w:val="hybridMultilevel"/>
    <w:tmpl w:val="602E2A8E"/>
    <w:lvl w:ilvl="0" w:tplc="2F90F458">
      <w:start w:val="1"/>
      <w:numFmt w:val="bullet"/>
      <w:lvlText w:val=""/>
      <w:lvlJc w:val="left"/>
      <w:pPr>
        <w:ind w:left="363"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B03678"/>
    <w:multiLevelType w:val="hybridMultilevel"/>
    <w:tmpl w:val="CD9ED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B90B05"/>
    <w:multiLevelType w:val="hybridMultilevel"/>
    <w:tmpl w:val="87A42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58D1579"/>
    <w:multiLevelType w:val="hybridMultilevel"/>
    <w:tmpl w:val="CB507B1E"/>
    <w:lvl w:ilvl="0" w:tplc="68E22FE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8F3AD3"/>
    <w:multiLevelType w:val="hybridMultilevel"/>
    <w:tmpl w:val="CB1C8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A50409"/>
    <w:multiLevelType w:val="hybridMultilevel"/>
    <w:tmpl w:val="208E496C"/>
    <w:lvl w:ilvl="0" w:tplc="D7DA556E">
      <w:start w:val="1"/>
      <w:numFmt w:val="bullet"/>
      <w:pStyle w:val="ListParagraph"/>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0659C"/>
    <w:multiLevelType w:val="hybridMultilevel"/>
    <w:tmpl w:val="B65C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F01205"/>
    <w:multiLevelType w:val="hybridMultilevel"/>
    <w:tmpl w:val="4232C428"/>
    <w:lvl w:ilvl="0" w:tplc="ABA09B52">
      <w:start w:val="1"/>
      <w:numFmt w:val="decimal"/>
      <w:lvlText w:val="%1."/>
      <w:lvlJc w:val="left"/>
      <w:pPr>
        <w:ind w:left="363"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6E4C93"/>
    <w:multiLevelType w:val="hybridMultilevel"/>
    <w:tmpl w:val="C5A0FD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50C6751"/>
    <w:multiLevelType w:val="hybridMultilevel"/>
    <w:tmpl w:val="DD0CAFAC"/>
    <w:lvl w:ilvl="0" w:tplc="E8546946">
      <w:start w:val="1"/>
      <w:numFmt w:val="bullet"/>
      <w:suff w:val="space"/>
      <w:lvlText w:val=""/>
      <w:lvlJc w:val="left"/>
      <w:pPr>
        <w:ind w:left="363"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510E41"/>
    <w:multiLevelType w:val="hybridMultilevel"/>
    <w:tmpl w:val="3426F230"/>
    <w:lvl w:ilvl="0" w:tplc="A07C64BA">
      <w:start w:val="1"/>
      <w:numFmt w:val="bullet"/>
      <w:lvlText w:val=""/>
      <w:lvlJc w:val="left"/>
      <w:pPr>
        <w:ind w:left="363"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0169CD"/>
    <w:multiLevelType w:val="hybridMultilevel"/>
    <w:tmpl w:val="EE26A6F8"/>
    <w:lvl w:ilvl="0" w:tplc="842274F2">
      <w:start w:val="1"/>
      <w:numFmt w:val="decimal"/>
      <w:pStyle w:val="NoSpacing"/>
      <w:lvlText w:val="%1."/>
      <w:lvlJc w:val="left"/>
      <w:pPr>
        <w:ind w:left="360" w:hanging="360"/>
      </w:pPr>
      <w:rPr>
        <w:rFonts w:hint="default"/>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4671388"/>
    <w:multiLevelType w:val="hybridMultilevel"/>
    <w:tmpl w:val="054EFD8A"/>
    <w:lvl w:ilvl="0" w:tplc="4E2A02B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00B3051"/>
    <w:multiLevelType w:val="hybridMultilevel"/>
    <w:tmpl w:val="3982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645CDA"/>
    <w:multiLevelType w:val="hybridMultilevel"/>
    <w:tmpl w:val="6F801A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1B16206"/>
    <w:multiLevelType w:val="hybridMultilevel"/>
    <w:tmpl w:val="CF22C1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9B7EED"/>
    <w:multiLevelType w:val="hybridMultilevel"/>
    <w:tmpl w:val="218ECCF2"/>
    <w:lvl w:ilvl="0" w:tplc="FBE4063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1D26FC"/>
    <w:multiLevelType w:val="hybridMultilevel"/>
    <w:tmpl w:val="7CBCC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3436EC"/>
    <w:multiLevelType w:val="multilevel"/>
    <w:tmpl w:val="0BD437A8"/>
    <w:lvl w:ilvl="0">
      <w:start w:val="1"/>
      <w:numFmt w:val="decimal"/>
      <w:lvlText w:val="%1."/>
      <w:lvlJc w:val="left"/>
      <w:pPr>
        <w:ind w:left="680" w:hanging="340"/>
      </w:pPr>
      <w:rPr>
        <w:rFonts w:hint="default"/>
      </w:rPr>
    </w:lvl>
    <w:lvl w:ilvl="1">
      <w:start w:val="1"/>
      <w:numFmt w:val="lowerLetter"/>
      <w:lvlText w:val="%2)"/>
      <w:lvlJc w:val="left"/>
      <w:pPr>
        <w:ind w:left="1361" w:hanging="340"/>
      </w:pPr>
      <w:rPr>
        <w:rFonts w:hint="default"/>
      </w:rPr>
    </w:lvl>
    <w:lvl w:ilvl="2">
      <w:start w:val="1"/>
      <w:numFmt w:val="lowerRoman"/>
      <w:lvlText w:val="%3."/>
      <w:lvlJc w:val="right"/>
      <w:pPr>
        <w:ind w:left="1814"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9784260"/>
    <w:multiLevelType w:val="hybridMultilevel"/>
    <w:tmpl w:val="5E2E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4"/>
  </w:num>
  <w:num w:numId="4">
    <w:abstractNumId w:val="13"/>
  </w:num>
  <w:num w:numId="5">
    <w:abstractNumId w:val="10"/>
  </w:num>
  <w:num w:numId="6">
    <w:abstractNumId w:val="0"/>
  </w:num>
  <w:num w:numId="7">
    <w:abstractNumId w:val="2"/>
  </w:num>
  <w:num w:numId="8">
    <w:abstractNumId w:val="12"/>
  </w:num>
  <w:num w:numId="9">
    <w:abstractNumId w:val="1"/>
  </w:num>
  <w:num w:numId="10">
    <w:abstractNumId w:val="3"/>
  </w:num>
  <w:num w:numId="11">
    <w:abstractNumId w:val="8"/>
  </w:num>
  <w:num w:numId="12">
    <w:abstractNumId w:val="4"/>
  </w:num>
  <w:num w:numId="13">
    <w:abstractNumId w:val="14"/>
  </w:num>
  <w:num w:numId="14">
    <w:abstractNumId w:val="14"/>
  </w:num>
  <w:num w:numId="15">
    <w:abstractNumId w:val="7"/>
  </w:num>
  <w:num w:numId="16">
    <w:abstractNumId w:val="16"/>
  </w:num>
  <w:num w:numId="17">
    <w:abstractNumId w:val="15"/>
  </w:num>
  <w:num w:numId="18">
    <w:abstractNumId w:val="8"/>
  </w:num>
  <w:num w:numId="19">
    <w:abstractNumId w:val="16"/>
  </w:num>
  <w:num w:numId="20">
    <w:abstractNumId w:val="15"/>
  </w:num>
  <w:num w:numId="21">
    <w:abstractNumId w:val="7"/>
  </w:num>
  <w:num w:numId="22">
    <w:abstractNumId w:val="8"/>
  </w:num>
  <w:num w:numId="23">
    <w:abstractNumId w:val="8"/>
  </w:num>
  <w:num w:numId="24">
    <w:abstractNumId w:val="8"/>
  </w:num>
  <w:num w:numId="25">
    <w:abstractNumId w:val="16"/>
  </w:num>
  <w:num w:numId="26">
    <w:abstractNumId w:val="21"/>
  </w:num>
  <w:num w:numId="27">
    <w:abstractNumId w:val="20"/>
  </w:num>
  <w:num w:numId="28">
    <w:abstractNumId w:val="19"/>
  </w:num>
  <w:num w:numId="29">
    <w:abstractNumId w:val="22"/>
  </w:num>
  <w:num w:numId="30">
    <w:abstractNumId w:val="9"/>
  </w:num>
  <w:num w:numId="31">
    <w:abstractNumId w:val="6"/>
  </w:num>
  <w:num w:numId="32">
    <w:abstractNumId w:val="17"/>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2D"/>
    <w:rsid w:val="000010EB"/>
    <w:rsid w:val="00003580"/>
    <w:rsid w:val="000035E0"/>
    <w:rsid w:val="00003B65"/>
    <w:rsid w:val="00003E0A"/>
    <w:rsid w:val="0001129E"/>
    <w:rsid w:val="0001519D"/>
    <w:rsid w:val="00037EE7"/>
    <w:rsid w:val="00044760"/>
    <w:rsid w:val="000473FB"/>
    <w:rsid w:val="00050511"/>
    <w:rsid w:val="00051B8A"/>
    <w:rsid w:val="00056F5C"/>
    <w:rsid w:val="00057345"/>
    <w:rsid w:val="00057D52"/>
    <w:rsid w:val="00060378"/>
    <w:rsid w:val="00060876"/>
    <w:rsid w:val="000743A4"/>
    <w:rsid w:val="0008309B"/>
    <w:rsid w:val="0009042D"/>
    <w:rsid w:val="00093E80"/>
    <w:rsid w:val="000B03CC"/>
    <w:rsid w:val="000B1226"/>
    <w:rsid w:val="000C7F36"/>
    <w:rsid w:val="000E3DD3"/>
    <w:rsid w:val="000E4DF1"/>
    <w:rsid w:val="000E4E02"/>
    <w:rsid w:val="000F513A"/>
    <w:rsid w:val="000F566D"/>
    <w:rsid w:val="000F5F50"/>
    <w:rsid w:val="00101030"/>
    <w:rsid w:val="001032EC"/>
    <w:rsid w:val="00111250"/>
    <w:rsid w:val="00114A78"/>
    <w:rsid w:val="00117040"/>
    <w:rsid w:val="00133A53"/>
    <w:rsid w:val="00134A7F"/>
    <w:rsid w:val="00143F88"/>
    <w:rsid w:val="001444C6"/>
    <w:rsid w:val="001468D7"/>
    <w:rsid w:val="00147D4D"/>
    <w:rsid w:val="00152531"/>
    <w:rsid w:val="0015261E"/>
    <w:rsid w:val="00161894"/>
    <w:rsid w:val="00162FB4"/>
    <w:rsid w:val="00164807"/>
    <w:rsid w:val="00167210"/>
    <w:rsid w:val="0017021B"/>
    <w:rsid w:val="00170CB9"/>
    <w:rsid w:val="00171F25"/>
    <w:rsid w:val="001734AF"/>
    <w:rsid w:val="0019116E"/>
    <w:rsid w:val="001977E8"/>
    <w:rsid w:val="001979FE"/>
    <w:rsid w:val="001A0DA5"/>
    <w:rsid w:val="001A3288"/>
    <w:rsid w:val="001A5ECF"/>
    <w:rsid w:val="001B43EE"/>
    <w:rsid w:val="001B49FE"/>
    <w:rsid w:val="001C3B35"/>
    <w:rsid w:val="001C5A8E"/>
    <w:rsid w:val="001D0D95"/>
    <w:rsid w:val="001E1926"/>
    <w:rsid w:val="001E358A"/>
    <w:rsid w:val="001F6D18"/>
    <w:rsid w:val="001F6F71"/>
    <w:rsid w:val="001F78D4"/>
    <w:rsid w:val="00203B74"/>
    <w:rsid w:val="002067C3"/>
    <w:rsid w:val="00224755"/>
    <w:rsid w:val="00237929"/>
    <w:rsid w:val="00237DAA"/>
    <w:rsid w:val="00242339"/>
    <w:rsid w:val="00243F42"/>
    <w:rsid w:val="002533E0"/>
    <w:rsid w:val="0025519D"/>
    <w:rsid w:val="0026400F"/>
    <w:rsid w:val="00264EFE"/>
    <w:rsid w:val="0027017A"/>
    <w:rsid w:val="0027240A"/>
    <w:rsid w:val="00281108"/>
    <w:rsid w:val="00284942"/>
    <w:rsid w:val="0028655A"/>
    <w:rsid w:val="00290099"/>
    <w:rsid w:val="00290F4A"/>
    <w:rsid w:val="00293C21"/>
    <w:rsid w:val="002A2B44"/>
    <w:rsid w:val="002A4FD2"/>
    <w:rsid w:val="002B0FC1"/>
    <w:rsid w:val="002B422E"/>
    <w:rsid w:val="002D216A"/>
    <w:rsid w:val="00301792"/>
    <w:rsid w:val="003074E3"/>
    <w:rsid w:val="00320C6F"/>
    <w:rsid w:val="00341D24"/>
    <w:rsid w:val="00350A21"/>
    <w:rsid w:val="0035151C"/>
    <w:rsid w:val="0035181E"/>
    <w:rsid w:val="003537FD"/>
    <w:rsid w:val="0035393F"/>
    <w:rsid w:val="0036416A"/>
    <w:rsid w:val="00364940"/>
    <w:rsid w:val="00370BB8"/>
    <w:rsid w:val="00384C99"/>
    <w:rsid w:val="00393D44"/>
    <w:rsid w:val="003A1A3B"/>
    <w:rsid w:val="003C7FF9"/>
    <w:rsid w:val="003D206D"/>
    <w:rsid w:val="003D21E9"/>
    <w:rsid w:val="003E102F"/>
    <w:rsid w:val="003F1FCA"/>
    <w:rsid w:val="003F367B"/>
    <w:rsid w:val="00405132"/>
    <w:rsid w:val="004065CD"/>
    <w:rsid w:val="00412286"/>
    <w:rsid w:val="004126FE"/>
    <w:rsid w:val="00416AFF"/>
    <w:rsid w:val="00417060"/>
    <w:rsid w:val="0042000F"/>
    <w:rsid w:val="0042394F"/>
    <w:rsid w:val="00430D92"/>
    <w:rsid w:val="0044291D"/>
    <w:rsid w:val="00455E3C"/>
    <w:rsid w:val="00456110"/>
    <w:rsid w:val="004609F2"/>
    <w:rsid w:val="00471C86"/>
    <w:rsid w:val="00473305"/>
    <w:rsid w:val="004824AE"/>
    <w:rsid w:val="004C168D"/>
    <w:rsid w:val="004C2786"/>
    <w:rsid w:val="004D5DCD"/>
    <w:rsid w:val="004E14A4"/>
    <w:rsid w:val="004E777A"/>
    <w:rsid w:val="004F037C"/>
    <w:rsid w:val="004F0827"/>
    <w:rsid w:val="004F3ABB"/>
    <w:rsid w:val="005007E8"/>
    <w:rsid w:val="005074BB"/>
    <w:rsid w:val="0051364A"/>
    <w:rsid w:val="00521213"/>
    <w:rsid w:val="005257B9"/>
    <w:rsid w:val="00537733"/>
    <w:rsid w:val="00546DA3"/>
    <w:rsid w:val="005537F5"/>
    <w:rsid w:val="0055628F"/>
    <w:rsid w:val="005567A2"/>
    <w:rsid w:val="00561E49"/>
    <w:rsid w:val="00564AB1"/>
    <w:rsid w:val="005678A2"/>
    <w:rsid w:val="005734ED"/>
    <w:rsid w:val="00576D14"/>
    <w:rsid w:val="0059662F"/>
    <w:rsid w:val="005B44AF"/>
    <w:rsid w:val="005B7C98"/>
    <w:rsid w:val="005C2DE5"/>
    <w:rsid w:val="005D36E0"/>
    <w:rsid w:val="005D3A3E"/>
    <w:rsid w:val="005E5A1D"/>
    <w:rsid w:val="005E73B5"/>
    <w:rsid w:val="005F735D"/>
    <w:rsid w:val="0060450F"/>
    <w:rsid w:val="00604F87"/>
    <w:rsid w:val="00610DF4"/>
    <w:rsid w:val="0061116A"/>
    <w:rsid w:val="00622466"/>
    <w:rsid w:val="006351C3"/>
    <w:rsid w:val="006364AC"/>
    <w:rsid w:val="0064151C"/>
    <w:rsid w:val="006418F8"/>
    <w:rsid w:val="006471BC"/>
    <w:rsid w:val="0065021E"/>
    <w:rsid w:val="00657858"/>
    <w:rsid w:val="006628E8"/>
    <w:rsid w:val="00672081"/>
    <w:rsid w:val="00672FA7"/>
    <w:rsid w:val="00680DC4"/>
    <w:rsid w:val="00695D51"/>
    <w:rsid w:val="006972E4"/>
    <w:rsid w:val="006975C8"/>
    <w:rsid w:val="006A028B"/>
    <w:rsid w:val="006A03EB"/>
    <w:rsid w:val="006A34BE"/>
    <w:rsid w:val="006A6AB1"/>
    <w:rsid w:val="006B4871"/>
    <w:rsid w:val="006C46FA"/>
    <w:rsid w:val="006C58F3"/>
    <w:rsid w:val="006C6CF8"/>
    <w:rsid w:val="006D33EA"/>
    <w:rsid w:val="006D4439"/>
    <w:rsid w:val="006E7C67"/>
    <w:rsid w:val="006F09E4"/>
    <w:rsid w:val="006F2463"/>
    <w:rsid w:val="006F2B38"/>
    <w:rsid w:val="006F7D7A"/>
    <w:rsid w:val="00705CB4"/>
    <w:rsid w:val="00715BAF"/>
    <w:rsid w:val="00722198"/>
    <w:rsid w:val="00724202"/>
    <w:rsid w:val="00730AD6"/>
    <w:rsid w:val="0073283D"/>
    <w:rsid w:val="00737BFB"/>
    <w:rsid w:val="007400CD"/>
    <w:rsid w:val="00742F72"/>
    <w:rsid w:val="007431A8"/>
    <w:rsid w:val="00747469"/>
    <w:rsid w:val="00757AAC"/>
    <w:rsid w:val="00761674"/>
    <w:rsid w:val="007620DA"/>
    <w:rsid w:val="00767FC8"/>
    <w:rsid w:val="00770B0C"/>
    <w:rsid w:val="00777F18"/>
    <w:rsid w:val="007809A5"/>
    <w:rsid w:val="00790405"/>
    <w:rsid w:val="007924D8"/>
    <w:rsid w:val="00794BE0"/>
    <w:rsid w:val="007969B2"/>
    <w:rsid w:val="00797A67"/>
    <w:rsid w:val="007B058F"/>
    <w:rsid w:val="007B7328"/>
    <w:rsid w:val="007C16A5"/>
    <w:rsid w:val="007C4C2A"/>
    <w:rsid w:val="007D0EEE"/>
    <w:rsid w:val="007E5907"/>
    <w:rsid w:val="007F4BE0"/>
    <w:rsid w:val="00802064"/>
    <w:rsid w:val="008034B2"/>
    <w:rsid w:val="00803962"/>
    <w:rsid w:val="008064FF"/>
    <w:rsid w:val="00811783"/>
    <w:rsid w:val="0082420A"/>
    <w:rsid w:val="00853553"/>
    <w:rsid w:val="00865565"/>
    <w:rsid w:val="00872799"/>
    <w:rsid w:val="0087543E"/>
    <w:rsid w:val="008810C4"/>
    <w:rsid w:val="008832D8"/>
    <w:rsid w:val="008838C3"/>
    <w:rsid w:val="00890FDD"/>
    <w:rsid w:val="0089453D"/>
    <w:rsid w:val="008A1B46"/>
    <w:rsid w:val="008A2ED2"/>
    <w:rsid w:val="008A46A2"/>
    <w:rsid w:val="008C1BDE"/>
    <w:rsid w:val="008D4C46"/>
    <w:rsid w:val="008E1E26"/>
    <w:rsid w:val="008E3A9B"/>
    <w:rsid w:val="008F5BA2"/>
    <w:rsid w:val="0090637A"/>
    <w:rsid w:val="009156BD"/>
    <w:rsid w:val="0093002B"/>
    <w:rsid w:val="00932674"/>
    <w:rsid w:val="00932806"/>
    <w:rsid w:val="009527A0"/>
    <w:rsid w:val="00955B4B"/>
    <w:rsid w:val="00957BAE"/>
    <w:rsid w:val="00966BFD"/>
    <w:rsid w:val="00967872"/>
    <w:rsid w:val="009729E5"/>
    <w:rsid w:val="0098365E"/>
    <w:rsid w:val="00986AE8"/>
    <w:rsid w:val="009A30BC"/>
    <w:rsid w:val="009A52D2"/>
    <w:rsid w:val="009A6C0C"/>
    <w:rsid w:val="009B3B26"/>
    <w:rsid w:val="009B67FC"/>
    <w:rsid w:val="009C1463"/>
    <w:rsid w:val="009C1EAE"/>
    <w:rsid w:val="009E18B9"/>
    <w:rsid w:val="009E2C4B"/>
    <w:rsid w:val="009F06C6"/>
    <w:rsid w:val="009F0B87"/>
    <w:rsid w:val="009F2D3D"/>
    <w:rsid w:val="009F5D6B"/>
    <w:rsid w:val="00A07700"/>
    <w:rsid w:val="00A17496"/>
    <w:rsid w:val="00A26F4C"/>
    <w:rsid w:val="00A310C5"/>
    <w:rsid w:val="00A43521"/>
    <w:rsid w:val="00A504A4"/>
    <w:rsid w:val="00A52903"/>
    <w:rsid w:val="00A535FB"/>
    <w:rsid w:val="00A55380"/>
    <w:rsid w:val="00A569D6"/>
    <w:rsid w:val="00A66D66"/>
    <w:rsid w:val="00A7372C"/>
    <w:rsid w:val="00A84F2D"/>
    <w:rsid w:val="00A8507C"/>
    <w:rsid w:val="00A86BCE"/>
    <w:rsid w:val="00AA190D"/>
    <w:rsid w:val="00AA6E62"/>
    <w:rsid w:val="00AC3F46"/>
    <w:rsid w:val="00AC5AE6"/>
    <w:rsid w:val="00AD5A8B"/>
    <w:rsid w:val="00AE51C4"/>
    <w:rsid w:val="00B03234"/>
    <w:rsid w:val="00B04629"/>
    <w:rsid w:val="00B04F9D"/>
    <w:rsid w:val="00B06D43"/>
    <w:rsid w:val="00B34FEF"/>
    <w:rsid w:val="00B42EE5"/>
    <w:rsid w:val="00B632E8"/>
    <w:rsid w:val="00B7710A"/>
    <w:rsid w:val="00B81D76"/>
    <w:rsid w:val="00B9271E"/>
    <w:rsid w:val="00B944EA"/>
    <w:rsid w:val="00BA108F"/>
    <w:rsid w:val="00BA3C5D"/>
    <w:rsid w:val="00BA4CE6"/>
    <w:rsid w:val="00BA74CA"/>
    <w:rsid w:val="00BB22B8"/>
    <w:rsid w:val="00BB3D5B"/>
    <w:rsid w:val="00BB7BF2"/>
    <w:rsid w:val="00BC3B66"/>
    <w:rsid w:val="00BC7F92"/>
    <w:rsid w:val="00BE7907"/>
    <w:rsid w:val="00BF759B"/>
    <w:rsid w:val="00C04E82"/>
    <w:rsid w:val="00C11864"/>
    <w:rsid w:val="00C130F9"/>
    <w:rsid w:val="00C51CA7"/>
    <w:rsid w:val="00C5659F"/>
    <w:rsid w:val="00C57AAA"/>
    <w:rsid w:val="00C63E50"/>
    <w:rsid w:val="00C65AB1"/>
    <w:rsid w:val="00C7296A"/>
    <w:rsid w:val="00C757BD"/>
    <w:rsid w:val="00C77321"/>
    <w:rsid w:val="00C85AD7"/>
    <w:rsid w:val="00C9609A"/>
    <w:rsid w:val="00C964C4"/>
    <w:rsid w:val="00CA114C"/>
    <w:rsid w:val="00CB3BF2"/>
    <w:rsid w:val="00CB74FB"/>
    <w:rsid w:val="00CC245C"/>
    <w:rsid w:val="00CF2303"/>
    <w:rsid w:val="00CF2488"/>
    <w:rsid w:val="00CF4680"/>
    <w:rsid w:val="00CF50C3"/>
    <w:rsid w:val="00D0081B"/>
    <w:rsid w:val="00D023AF"/>
    <w:rsid w:val="00D1133C"/>
    <w:rsid w:val="00D14084"/>
    <w:rsid w:val="00D22505"/>
    <w:rsid w:val="00D33DF0"/>
    <w:rsid w:val="00D34000"/>
    <w:rsid w:val="00D368BB"/>
    <w:rsid w:val="00D40D3F"/>
    <w:rsid w:val="00D45330"/>
    <w:rsid w:val="00D475A1"/>
    <w:rsid w:val="00D52297"/>
    <w:rsid w:val="00D52AB3"/>
    <w:rsid w:val="00D56B1B"/>
    <w:rsid w:val="00D574FC"/>
    <w:rsid w:val="00D63646"/>
    <w:rsid w:val="00D655E7"/>
    <w:rsid w:val="00D66216"/>
    <w:rsid w:val="00D67F9A"/>
    <w:rsid w:val="00D71481"/>
    <w:rsid w:val="00D71B73"/>
    <w:rsid w:val="00D75730"/>
    <w:rsid w:val="00D82E77"/>
    <w:rsid w:val="00D92D3B"/>
    <w:rsid w:val="00DA2BF4"/>
    <w:rsid w:val="00DA57A5"/>
    <w:rsid w:val="00DA6F51"/>
    <w:rsid w:val="00DE12B4"/>
    <w:rsid w:val="00DF45EF"/>
    <w:rsid w:val="00DF74CE"/>
    <w:rsid w:val="00E004FB"/>
    <w:rsid w:val="00E00B34"/>
    <w:rsid w:val="00E02F69"/>
    <w:rsid w:val="00E06F07"/>
    <w:rsid w:val="00E16701"/>
    <w:rsid w:val="00E20357"/>
    <w:rsid w:val="00E2321B"/>
    <w:rsid w:val="00E2420F"/>
    <w:rsid w:val="00E270BA"/>
    <w:rsid w:val="00E3220D"/>
    <w:rsid w:val="00E33EE7"/>
    <w:rsid w:val="00E3756D"/>
    <w:rsid w:val="00E44ADD"/>
    <w:rsid w:val="00E45972"/>
    <w:rsid w:val="00E564B7"/>
    <w:rsid w:val="00E57537"/>
    <w:rsid w:val="00E649D4"/>
    <w:rsid w:val="00E663C0"/>
    <w:rsid w:val="00E76BFA"/>
    <w:rsid w:val="00EA44DE"/>
    <w:rsid w:val="00EA5211"/>
    <w:rsid w:val="00EB0DC6"/>
    <w:rsid w:val="00EB5741"/>
    <w:rsid w:val="00EE1717"/>
    <w:rsid w:val="00EE3F7B"/>
    <w:rsid w:val="00F0409A"/>
    <w:rsid w:val="00F10E72"/>
    <w:rsid w:val="00F13085"/>
    <w:rsid w:val="00F1368C"/>
    <w:rsid w:val="00F14AA1"/>
    <w:rsid w:val="00F15A14"/>
    <w:rsid w:val="00F227D4"/>
    <w:rsid w:val="00F25FD9"/>
    <w:rsid w:val="00F26CD5"/>
    <w:rsid w:val="00F41288"/>
    <w:rsid w:val="00F42484"/>
    <w:rsid w:val="00F52850"/>
    <w:rsid w:val="00F5504A"/>
    <w:rsid w:val="00F613E9"/>
    <w:rsid w:val="00F67430"/>
    <w:rsid w:val="00F709BA"/>
    <w:rsid w:val="00F9404F"/>
    <w:rsid w:val="00F94E85"/>
    <w:rsid w:val="00FA122D"/>
    <w:rsid w:val="00FA3848"/>
    <w:rsid w:val="00FA44BE"/>
    <w:rsid w:val="00FA63C3"/>
    <w:rsid w:val="00FB5D39"/>
    <w:rsid w:val="00FB607F"/>
    <w:rsid w:val="00FB6743"/>
    <w:rsid w:val="00FB6E2A"/>
    <w:rsid w:val="00FD0CFE"/>
    <w:rsid w:val="00FD2C1B"/>
    <w:rsid w:val="00FD753A"/>
    <w:rsid w:val="00FE0844"/>
    <w:rsid w:val="00FE1C67"/>
    <w:rsid w:val="00FE4D79"/>
    <w:rsid w:val="00FE691E"/>
    <w:rsid w:val="00FE78E7"/>
    <w:rsid w:val="00FF0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2D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BAF"/>
    <w:pPr>
      <w:jc w:val="both"/>
    </w:pPr>
    <w:rPr>
      <w:rFonts w:cs="Arial"/>
      <w:sz w:val="24"/>
    </w:rPr>
  </w:style>
  <w:style w:type="paragraph" w:styleId="Heading1">
    <w:name w:val="heading 1"/>
    <w:aliases w:val="Heading - Recommendations"/>
    <w:basedOn w:val="Header"/>
    <w:next w:val="Normal"/>
    <w:link w:val="Heading1Char"/>
    <w:uiPriority w:val="9"/>
    <w:qFormat/>
    <w:rsid w:val="00170CB9"/>
    <w:pPr>
      <w:tabs>
        <w:tab w:val="left" w:pos="1764"/>
      </w:tabs>
      <w:ind w:left="-426"/>
      <w:jc w:val="center"/>
      <w:outlineLvl w:val="0"/>
    </w:pPr>
    <w:rPr>
      <w:rFonts w:cstheme="minorBidi"/>
      <w:b/>
      <w:bCs/>
      <w:color w:val="215868"/>
      <w:sz w:val="32"/>
      <w:szCs w:val="32"/>
    </w:rPr>
  </w:style>
  <w:style w:type="paragraph" w:styleId="Heading2">
    <w:name w:val="heading 2"/>
    <w:aliases w:val="Headings"/>
    <w:basedOn w:val="NoSpacing"/>
    <w:next w:val="Normal"/>
    <w:link w:val="Heading2Char"/>
    <w:uiPriority w:val="9"/>
    <w:unhideWhenUsed/>
    <w:qFormat/>
    <w:rsid w:val="00761674"/>
    <w:pPr>
      <w:numPr>
        <w:numId w:val="0"/>
      </w:numPr>
      <w:ind w:left="360" w:hanging="360"/>
      <w:jc w:val="both"/>
      <w:outlineLvl w:val="1"/>
    </w:pPr>
    <w:rPr>
      <w:sz w:val="24"/>
    </w:rPr>
  </w:style>
  <w:style w:type="paragraph" w:styleId="Heading3">
    <w:name w:val="heading 3"/>
    <w:basedOn w:val="Normal"/>
    <w:next w:val="Normal"/>
    <w:link w:val="Heading3Char"/>
    <w:uiPriority w:val="9"/>
    <w:semiHidden/>
    <w:unhideWhenUsed/>
    <w:rsid w:val="000035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1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
    <w:basedOn w:val="Normal"/>
    <w:link w:val="ListParagraphChar"/>
    <w:uiPriority w:val="34"/>
    <w:qFormat/>
    <w:rsid w:val="00D655E7"/>
    <w:pPr>
      <w:numPr>
        <w:numId w:val="11"/>
      </w:numPr>
      <w:contextualSpacing/>
    </w:pPr>
  </w:style>
  <w:style w:type="character" w:styleId="PlaceholderText">
    <w:name w:val="Placeholder Text"/>
    <w:basedOn w:val="DefaultParagraphFont"/>
    <w:uiPriority w:val="99"/>
    <w:semiHidden/>
    <w:rsid w:val="001E358A"/>
    <w:rPr>
      <w:color w:val="808080"/>
    </w:rPr>
  </w:style>
  <w:style w:type="paragraph" w:styleId="BalloonText">
    <w:name w:val="Balloon Text"/>
    <w:basedOn w:val="Normal"/>
    <w:link w:val="BalloonTextChar"/>
    <w:uiPriority w:val="99"/>
    <w:semiHidden/>
    <w:unhideWhenUsed/>
    <w:rsid w:val="001E35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58A"/>
    <w:rPr>
      <w:rFonts w:ascii="Tahoma" w:hAnsi="Tahoma" w:cs="Tahoma"/>
      <w:sz w:val="16"/>
      <w:szCs w:val="16"/>
    </w:rPr>
  </w:style>
  <w:style w:type="paragraph" w:styleId="NoSpacing">
    <w:name w:val="No Spacing"/>
    <w:aliases w:val="Recommendations"/>
    <w:link w:val="NoSpacingChar"/>
    <w:uiPriority w:val="1"/>
    <w:qFormat/>
    <w:rsid w:val="00F5504A"/>
    <w:pPr>
      <w:numPr>
        <w:numId w:val="2"/>
      </w:numPr>
      <w:spacing w:after="120" w:line="240" w:lineRule="auto"/>
    </w:pPr>
    <w:rPr>
      <w:rFonts w:cs="Arial"/>
      <w:b/>
      <w:sz w:val="28"/>
    </w:rPr>
  </w:style>
  <w:style w:type="character" w:customStyle="1" w:styleId="Heading2Char">
    <w:name w:val="Heading 2 Char"/>
    <w:aliases w:val="Headings Char"/>
    <w:basedOn w:val="DefaultParagraphFont"/>
    <w:link w:val="Heading2"/>
    <w:uiPriority w:val="9"/>
    <w:rsid w:val="00761674"/>
    <w:rPr>
      <w:rFonts w:cs="Arial"/>
      <w:b/>
      <w:sz w:val="24"/>
    </w:rPr>
  </w:style>
  <w:style w:type="character" w:customStyle="1" w:styleId="Heading1Char">
    <w:name w:val="Heading 1 Char"/>
    <w:aliases w:val="Heading - Recommendations Char"/>
    <w:basedOn w:val="DefaultParagraphFont"/>
    <w:link w:val="Heading1"/>
    <w:uiPriority w:val="9"/>
    <w:rsid w:val="00170CB9"/>
    <w:rPr>
      <w:b/>
      <w:bCs/>
      <w:color w:val="215868"/>
      <w:sz w:val="32"/>
      <w:szCs w:val="32"/>
    </w:rPr>
  </w:style>
  <w:style w:type="character" w:styleId="BookTitle">
    <w:name w:val="Book Title"/>
    <w:aliases w:val="Centre Align"/>
    <w:uiPriority w:val="33"/>
    <w:qFormat/>
    <w:rsid w:val="0028655A"/>
  </w:style>
  <w:style w:type="character" w:styleId="IntenseReference">
    <w:name w:val="Intense Reference"/>
    <w:aliases w:val="Right Align"/>
    <w:uiPriority w:val="32"/>
    <w:qFormat/>
    <w:rsid w:val="0028655A"/>
  </w:style>
  <w:style w:type="character" w:styleId="SubtleReference">
    <w:name w:val="Subtle Reference"/>
    <w:aliases w:val="Paper Title"/>
    <w:uiPriority w:val="31"/>
    <w:qFormat/>
    <w:rsid w:val="004E777A"/>
    <w:rPr>
      <w:b/>
    </w:rPr>
  </w:style>
  <w:style w:type="character" w:styleId="SubtleEmphasis">
    <w:name w:val="Subtle Emphasis"/>
    <w:aliases w:val="Attachments"/>
    <w:uiPriority w:val="19"/>
    <w:qFormat/>
    <w:rsid w:val="0028655A"/>
  </w:style>
  <w:style w:type="character" w:styleId="Emphasis">
    <w:name w:val="Emphasis"/>
    <w:aliases w:val="Contact Heading"/>
    <w:basedOn w:val="SubtleEmphasis"/>
    <w:uiPriority w:val="20"/>
    <w:qFormat/>
    <w:rsid w:val="002A4FD2"/>
    <w:rPr>
      <w:sz w:val="18"/>
    </w:rPr>
  </w:style>
  <w:style w:type="character" w:styleId="IntenseEmphasis">
    <w:name w:val="Intense Emphasis"/>
    <w:aliases w:val="Contact List"/>
    <w:uiPriority w:val="21"/>
    <w:qFormat/>
    <w:rsid w:val="002A4FD2"/>
    <w:rPr>
      <w:sz w:val="18"/>
    </w:rPr>
  </w:style>
  <w:style w:type="paragraph" w:styleId="Header">
    <w:name w:val="header"/>
    <w:basedOn w:val="Normal"/>
    <w:link w:val="HeaderChar"/>
    <w:uiPriority w:val="99"/>
    <w:unhideWhenUsed/>
    <w:rsid w:val="00003580"/>
    <w:pPr>
      <w:tabs>
        <w:tab w:val="center" w:pos="4513"/>
        <w:tab w:val="right" w:pos="9026"/>
      </w:tabs>
      <w:spacing w:after="0"/>
    </w:pPr>
  </w:style>
  <w:style w:type="character" w:customStyle="1" w:styleId="HeaderChar">
    <w:name w:val="Header Char"/>
    <w:basedOn w:val="DefaultParagraphFont"/>
    <w:link w:val="Header"/>
    <w:uiPriority w:val="99"/>
    <w:rsid w:val="00003580"/>
    <w:rPr>
      <w:rFonts w:cs="Arial"/>
      <w:sz w:val="24"/>
    </w:rPr>
  </w:style>
  <w:style w:type="paragraph" w:styleId="Footer">
    <w:name w:val="footer"/>
    <w:basedOn w:val="Normal"/>
    <w:link w:val="FooterChar"/>
    <w:uiPriority w:val="99"/>
    <w:unhideWhenUsed/>
    <w:rsid w:val="00003580"/>
    <w:pPr>
      <w:tabs>
        <w:tab w:val="center" w:pos="4513"/>
        <w:tab w:val="right" w:pos="9026"/>
      </w:tabs>
      <w:spacing w:after="0"/>
    </w:pPr>
  </w:style>
  <w:style w:type="character" w:customStyle="1" w:styleId="FooterChar">
    <w:name w:val="Footer Char"/>
    <w:basedOn w:val="DefaultParagraphFont"/>
    <w:link w:val="Footer"/>
    <w:uiPriority w:val="99"/>
    <w:rsid w:val="00003580"/>
    <w:rPr>
      <w:rFonts w:cs="Arial"/>
      <w:sz w:val="24"/>
    </w:rPr>
  </w:style>
  <w:style w:type="character" w:customStyle="1" w:styleId="Heading3Char">
    <w:name w:val="Heading 3 Char"/>
    <w:basedOn w:val="DefaultParagraphFont"/>
    <w:link w:val="Heading3"/>
    <w:uiPriority w:val="9"/>
    <w:semiHidden/>
    <w:rsid w:val="00003580"/>
    <w:rPr>
      <w:rFonts w:asciiTheme="majorHAnsi" w:eastAsiaTheme="majorEastAsia" w:hAnsiTheme="majorHAnsi" w:cstheme="majorBidi"/>
      <w:b/>
      <w:bCs/>
      <w:color w:val="4F81BD" w:themeColor="accent1"/>
      <w:sz w:val="24"/>
    </w:rPr>
  </w:style>
  <w:style w:type="paragraph" w:styleId="BodyTextIndent3">
    <w:name w:val="Body Text Indent 3"/>
    <w:basedOn w:val="Normal"/>
    <w:link w:val="BodyTextIndent3Char"/>
    <w:uiPriority w:val="99"/>
    <w:semiHidden/>
    <w:unhideWhenUsed/>
    <w:rsid w:val="00003580"/>
    <w:pPr>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003580"/>
    <w:rPr>
      <w:rFonts w:ascii="Times New Roman" w:hAnsi="Times New Roman" w:cs="Times New Roman"/>
      <w:sz w:val="16"/>
      <w:szCs w:val="16"/>
    </w:rPr>
  </w:style>
  <w:style w:type="character" w:styleId="Strong">
    <w:name w:val="Strong"/>
    <w:aliases w:val="Template info"/>
    <w:uiPriority w:val="22"/>
    <w:qFormat/>
    <w:rsid w:val="00003580"/>
    <w:rPr>
      <w:rFonts w:asciiTheme="minorHAnsi" w:hAnsiTheme="minorHAnsi"/>
      <w:color w:val="548DD4"/>
      <w:sz w:val="18"/>
      <w:szCs w:val="24"/>
      <w:lang w:val="en-US"/>
    </w:rPr>
  </w:style>
  <w:style w:type="character" w:customStyle="1" w:styleId="NoSpacingChar">
    <w:name w:val="No Spacing Char"/>
    <w:aliases w:val="Recommendations Char"/>
    <w:basedOn w:val="DefaultParagraphFont"/>
    <w:link w:val="NoSpacing"/>
    <w:uiPriority w:val="1"/>
    <w:rsid w:val="00F5504A"/>
    <w:rPr>
      <w:rFonts w:cs="Arial"/>
      <w:b/>
      <w:sz w:val="28"/>
    </w:rPr>
  </w:style>
  <w:style w:type="paragraph" w:styleId="List">
    <w:name w:val="List"/>
    <w:basedOn w:val="Normal"/>
    <w:uiPriority w:val="99"/>
    <w:semiHidden/>
    <w:unhideWhenUsed/>
    <w:rsid w:val="00F5504A"/>
    <w:pPr>
      <w:ind w:left="283" w:hanging="283"/>
      <w:contextualSpacing/>
    </w:pPr>
  </w:style>
  <w:style w:type="paragraph" w:styleId="ListContinue">
    <w:name w:val="List Continue"/>
    <w:basedOn w:val="Normal"/>
    <w:uiPriority w:val="99"/>
    <w:semiHidden/>
    <w:unhideWhenUsed/>
    <w:rsid w:val="00F5504A"/>
    <w:pPr>
      <w:ind w:left="283"/>
      <w:contextualSpacing/>
    </w:pPr>
  </w:style>
  <w:style w:type="paragraph" w:styleId="IntenseQuote">
    <w:name w:val="Intense Quote"/>
    <w:basedOn w:val="Normal"/>
    <w:next w:val="Normal"/>
    <w:link w:val="IntenseQuoteChar"/>
    <w:uiPriority w:val="30"/>
    <w:qFormat/>
    <w:rsid w:val="00D52AB3"/>
    <w:rPr>
      <w:bCs/>
      <w:iCs/>
    </w:rPr>
  </w:style>
  <w:style w:type="character" w:customStyle="1" w:styleId="IntenseQuoteChar">
    <w:name w:val="Intense Quote Char"/>
    <w:basedOn w:val="DefaultParagraphFont"/>
    <w:link w:val="IntenseQuote"/>
    <w:uiPriority w:val="30"/>
    <w:rsid w:val="00D52AB3"/>
    <w:rPr>
      <w:rFonts w:cs="Arial"/>
      <w:bCs/>
      <w:iCs/>
      <w:sz w:val="24"/>
    </w:rPr>
  </w:style>
  <w:style w:type="character" w:styleId="CommentReference">
    <w:name w:val="annotation reference"/>
    <w:basedOn w:val="DefaultParagraphFont"/>
    <w:uiPriority w:val="99"/>
    <w:semiHidden/>
    <w:unhideWhenUsed/>
    <w:rsid w:val="00E06F07"/>
    <w:rPr>
      <w:sz w:val="16"/>
      <w:szCs w:val="16"/>
    </w:rPr>
  </w:style>
  <w:style w:type="paragraph" w:styleId="CommentText">
    <w:name w:val="annotation text"/>
    <w:basedOn w:val="Normal"/>
    <w:link w:val="CommentTextChar"/>
    <w:uiPriority w:val="99"/>
    <w:unhideWhenUsed/>
    <w:rsid w:val="00E06F07"/>
    <w:rPr>
      <w:sz w:val="20"/>
      <w:szCs w:val="20"/>
    </w:rPr>
  </w:style>
  <w:style w:type="character" w:customStyle="1" w:styleId="CommentTextChar">
    <w:name w:val="Comment Text Char"/>
    <w:basedOn w:val="DefaultParagraphFont"/>
    <w:link w:val="CommentText"/>
    <w:uiPriority w:val="99"/>
    <w:rsid w:val="00E06F07"/>
    <w:rPr>
      <w:rFonts w:cs="Arial"/>
      <w:sz w:val="20"/>
      <w:szCs w:val="20"/>
    </w:rPr>
  </w:style>
  <w:style w:type="paragraph" w:styleId="CommentSubject">
    <w:name w:val="annotation subject"/>
    <w:basedOn w:val="CommentText"/>
    <w:next w:val="CommentText"/>
    <w:link w:val="CommentSubjectChar"/>
    <w:uiPriority w:val="99"/>
    <w:semiHidden/>
    <w:unhideWhenUsed/>
    <w:rsid w:val="00E06F07"/>
    <w:rPr>
      <w:b/>
      <w:bCs/>
    </w:rPr>
  </w:style>
  <w:style w:type="character" w:customStyle="1" w:styleId="CommentSubjectChar">
    <w:name w:val="Comment Subject Char"/>
    <w:basedOn w:val="CommentTextChar"/>
    <w:link w:val="CommentSubject"/>
    <w:uiPriority w:val="99"/>
    <w:semiHidden/>
    <w:rsid w:val="00E06F07"/>
    <w:rPr>
      <w:rFonts w:cs="Arial"/>
      <w:b/>
      <w:bCs/>
      <w:sz w:val="20"/>
      <w:szCs w:val="20"/>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99"/>
    <w:qFormat/>
    <w:locked/>
    <w:rsid w:val="00561E49"/>
    <w:rPr>
      <w:rFonts w:cs="Arial"/>
      <w:sz w:val="24"/>
    </w:rPr>
  </w:style>
  <w:style w:type="paragraph" w:styleId="NormalWeb">
    <w:name w:val="Normal (Web)"/>
    <w:basedOn w:val="Normal"/>
    <w:uiPriority w:val="99"/>
    <w:unhideWhenUsed/>
    <w:rsid w:val="000F5F50"/>
    <w:pPr>
      <w:spacing w:before="100" w:beforeAutospacing="1" w:after="100" w:afterAutospacing="1"/>
      <w:jc w:val="left"/>
    </w:pPr>
    <w:rPr>
      <w:rFonts w:ascii="Times New Roman" w:eastAsiaTheme="minorEastAsia" w:hAnsi="Times New Roman" w:cs="Times New Roman"/>
      <w:szCs w:val="24"/>
      <w:lang w:eastAsia="en-AU"/>
    </w:rPr>
  </w:style>
  <w:style w:type="character" w:styleId="Hyperlink">
    <w:name w:val="Hyperlink"/>
    <w:basedOn w:val="DefaultParagraphFont"/>
    <w:uiPriority w:val="99"/>
    <w:unhideWhenUsed/>
    <w:rsid w:val="005F735D"/>
    <w:rPr>
      <w:color w:val="0563C1"/>
      <w:u w:val="single"/>
    </w:rPr>
  </w:style>
  <w:style w:type="character" w:styleId="FollowedHyperlink">
    <w:name w:val="FollowedHyperlink"/>
    <w:basedOn w:val="DefaultParagraphFont"/>
    <w:uiPriority w:val="99"/>
    <w:semiHidden/>
    <w:unhideWhenUsed/>
    <w:rsid w:val="001C3B35"/>
    <w:rPr>
      <w:color w:val="800080" w:themeColor="followedHyperlink"/>
      <w:u w:val="single"/>
    </w:rPr>
  </w:style>
  <w:style w:type="paragraph" w:styleId="BodyText">
    <w:name w:val="Body Text"/>
    <w:basedOn w:val="Normal"/>
    <w:link w:val="BodyTextChar"/>
    <w:uiPriority w:val="99"/>
    <w:unhideWhenUsed/>
    <w:rsid w:val="00966BFD"/>
    <w:pPr>
      <w:jc w:val="left"/>
    </w:pPr>
    <w:rPr>
      <w:rFonts w:cstheme="minorBidi"/>
      <w:i/>
      <w:szCs w:val="24"/>
    </w:rPr>
  </w:style>
  <w:style w:type="character" w:customStyle="1" w:styleId="BodyTextChar">
    <w:name w:val="Body Text Char"/>
    <w:basedOn w:val="DefaultParagraphFont"/>
    <w:link w:val="BodyText"/>
    <w:uiPriority w:val="99"/>
    <w:rsid w:val="00966BFD"/>
    <w:rPr>
      <w:i/>
      <w:sz w:val="24"/>
      <w:szCs w:val="24"/>
    </w:rPr>
  </w:style>
  <w:style w:type="character" w:customStyle="1" w:styleId="ui-provider">
    <w:name w:val="ui-provider"/>
    <w:basedOn w:val="DefaultParagraphFont"/>
    <w:rsid w:val="00803962"/>
  </w:style>
  <w:style w:type="character" w:customStyle="1" w:styleId="ms-rtefontsize-1">
    <w:name w:val="ms-rtefontsize-1"/>
    <w:basedOn w:val="DefaultParagraphFont"/>
    <w:rsid w:val="00803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1419">
      <w:bodyDiv w:val="1"/>
      <w:marLeft w:val="0"/>
      <w:marRight w:val="0"/>
      <w:marTop w:val="0"/>
      <w:marBottom w:val="0"/>
      <w:divBdr>
        <w:top w:val="none" w:sz="0" w:space="0" w:color="auto"/>
        <w:left w:val="none" w:sz="0" w:space="0" w:color="auto"/>
        <w:bottom w:val="none" w:sz="0" w:space="0" w:color="auto"/>
        <w:right w:val="none" w:sz="0" w:space="0" w:color="auto"/>
      </w:divBdr>
    </w:div>
    <w:div w:id="280232345">
      <w:bodyDiv w:val="1"/>
      <w:marLeft w:val="0"/>
      <w:marRight w:val="0"/>
      <w:marTop w:val="0"/>
      <w:marBottom w:val="0"/>
      <w:divBdr>
        <w:top w:val="none" w:sz="0" w:space="0" w:color="auto"/>
        <w:left w:val="none" w:sz="0" w:space="0" w:color="auto"/>
        <w:bottom w:val="none" w:sz="0" w:space="0" w:color="auto"/>
        <w:right w:val="none" w:sz="0" w:space="0" w:color="auto"/>
      </w:divBdr>
    </w:div>
    <w:div w:id="373120360">
      <w:bodyDiv w:val="1"/>
      <w:marLeft w:val="0"/>
      <w:marRight w:val="0"/>
      <w:marTop w:val="0"/>
      <w:marBottom w:val="0"/>
      <w:divBdr>
        <w:top w:val="none" w:sz="0" w:space="0" w:color="auto"/>
        <w:left w:val="none" w:sz="0" w:space="0" w:color="auto"/>
        <w:bottom w:val="none" w:sz="0" w:space="0" w:color="auto"/>
        <w:right w:val="none" w:sz="0" w:space="0" w:color="auto"/>
      </w:divBdr>
    </w:div>
    <w:div w:id="746420848">
      <w:bodyDiv w:val="1"/>
      <w:marLeft w:val="0"/>
      <w:marRight w:val="0"/>
      <w:marTop w:val="0"/>
      <w:marBottom w:val="0"/>
      <w:divBdr>
        <w:top w:val="none" w:sz="0" w:space="0" w:color="auto"/>
        <w:left w:val="none" w:sz="0" w:space="0" w:color="auto"/>
        <w:bottom w:val="none" w:sz="0" w:space="0" w:color="auto"/>
        <w:right w:val="none" w:sz="0" w:space="0" w:color="auto"/>
      </w:divBdr>
    </w:div>
    <w:div w:id="914629471">
      <w:bodyDiv w:val="1"/>
      <w:marLeft w:val="0"/>
      <w:marRight w:val="0"/>
      <w:marTop w:val="0"/>
      <w:marBottom w:val="0"/>
      <w:divBdr>
        <w:top w:val="none" w:sz="0" w:space="0" w:color="auto"/>
        <w:left w:val="none" w:sz="0" w:space="0" w:color="auto"/>
        <w:bottom w:val="none" w:sz="0" w:space="0" w:color="auto"/>
        <w:right w:val="none" w:sz="0" w:space="0" w:color="auto"/>
      </w:divBdr>
    </w:div>
    <w:div w:id="1078137067">
      <w:bodyDiv w:val="1"/>
      <w:marLeft w:val="0"/>
      <w:marRight w:val="0"/>
      <w:marTop w:val="0"/>
      <w:marBottom w:val="0"/>
      <w:divBdr>
        <w:top w:val="none" w:sz="0" w:space="0" w:color="auto"/>
        <w:left w:val="none" w:sz="0" w:space="0" w:color="auto"/>
        <w:bottom w:val="none" w:sz="0" w:space="0" w:color="auto"/>
        <w:right w:val="none" w:sz="0" w:space="0" w:color="auto"/>
      </w:divBdr>
    </w:div>
    <w:div w:id="1362517017">
      <w:bodyDiv w:val="1"/>
      <w:marLeft w:val="0"/>
      <w:marRight w:val="0"/>
      <w:marTop w:val="0"/>
      <w:marBottom w:val="0"/>
      <w:divBdr>
        <w:top w:val="none" w:sz="0" w:space="0" w:color="auto"/>
        <w:left w:val="none" w:sz="0" w:space="0" w:color="auto"/>
        <w:bottom w:val="none" w:sz="0" w:space="0" w:color="auto"/>
        <w:right w:val="none" w:sz="0" w:space="0" w:color="auto"/>
      </w:divBdr>
    </w:div>
    <w:div w:id="1524048558">
      <w:bodyDiv w:val="1"/>
      <w:marLeft w:val="0"/>
      <w:marRight w:val="0"/>
      <w:marTop w:val="0"/>
      <w:marBottom w:val="0"/>
      <w:divBdr>
        <w:top w:val="none" w:sz="0" w:space="0" w:color="auto"/>
        <w:left w:val="none" w:sz="0" w:space="0" w:color="auto"/>
        <w:bottom w:val="none" w:sz="0" w:space="0" w:color="auto"/>
        <w:right w:val="none" w:sz="0" w:space="0" w:color="auto"/>
      </w:divBdr>
    </w:div>
    <w:div w:id="201290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295C4F66A834A876C2ED872938D22" ma:contentTypeVersion="2" ma:contentTypeDescription="Create a new document." ma:contentTypeScope="" ma:versionID="8e9897fd9fc52270d4f06f95897ec117">
  <xsd:schema xmlns:xsd="http://www.w3.org/2001/XMLSchema" xmlns:xs="http://www.w3.org/2001/XMLSchema" xmlns:p="http://schemas.microsoft.com/office/2006/metadata/properties" xmlns:ns1="http://schemas.microsoft.com/sharepoint/v3" xmlns:ns2="eaf75a97-ef60-4f8d-9cb1-028d1b80101e" targetNamespace="http://schemas.microsoft.com/office/2006/metadata/properties" ma:root="true" ma:fieldsID="7ea278e4624d7d15341e7f48f8db2d4b" ns1:_="" ns2:_="">
    <xsd:import namespace="http://schemas.microsoft.com/sharepoint/v3"/>
    <xsd:import namespace="eaf75a97-ef60-4f8d-9cb1-028d1b80101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f75a97-ef60-4f8d-9cb1-028d1b8010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05D73-E908-4315-BC31-3309A2919536}">
  <ds:schemaRefs>
    <ds:schemaRef ds:uri="http://schemas.microsoft.com/sharepoint/v3/contenttype/forms"/>
  </ds:schemaRefs>
</ds:datastoreItem>
</file>

<file path=customXml/itemProps2.xml><?xml version="1.0" encoding="utf-8"?>
<ds:datastoreItem xmlns:ds="http://schemas.openxmlformats.org/officeDocument/2006/customXml" ds:itemID="{8BAB6AE8-1514-429D-8F81-EB95D8DE8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f75a97-ef60-4f8d-9cb1-028d1b80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232638-9938-4EE0-881E-6F3CDC097F2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0F418AD-9B9A-441F-83BF-133A63A1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3689</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DISABILITY REFORM MINISTERIAL COUNCIL (DRMC)</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REFORM MINISTERIAL COUNCIL (DRMC)</dc:title>
  <dc:creator/>
  <cp:keywords>[SEC=OFFICIAL]</cp:keywords>
  <dc:description/>
  <cp:lastModifiedBy/>
  <cp:revision>1</cp:revision>
  <dcterms:created xsi:type="dcterms:W3CDTF">2024-02-11T22:58:00Z</dcterms:created>
  <dcterms:modified xsi:type="dcterms:W3CDTF">2024-02-12T00:11:00Z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F2B1A0DBBCFE88AA5B1F312AB77B9B9984DBCA1F</vt:lpwstr>
  </property>
  <property fmtid="{D5CDD505-2E9C-101B-9397-08002B2CF9AE}" pid="9" name="PM_Originating_FileId">
    <vt:lpwstr>44EE7A4A6DAA49859D62E40BBC4F0797</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2024-02-12T00:11:39Z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54C94EAB75292323D35AA1E874A583E4</vt:lpwstr>
  </property>
  <property fmtid="{D5CDD505-2E9C-101B-9397-08002B2CF9AE}" pid="21" name="PM_Hash_Salt">
    <vt:lpwstr>6156C4FBD370C27FC34A68288D5451B4</vt:lpwstr>
  </property>
  <property fmtid="{D5CDD505-2E9C-101B-9397-08002B2CF9AE}" pid="22" name="PM_Hash_SHA1">
    <vt:lpwstr>ADC4EDBA66D958A7885E11CDCED80AE3FFE33B11</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0x010100912295C4F66A834A876C2ED872938D22</vt:lpwstr>
  </property>
</Properties>
</file>