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6A0E" w14:textId="62EE8C5B" w:rsidR="006355FB" w:rsidRPr="00886843" w:rsidRDefault="00783F4C" w:rsidP="00396DFE">
      <w:pPr>
        <w:pStyle w:val="Heading1"/>
      </w:pPr>
      <w:r w:rsidRPr="00396DFE">
        <w:t>Counselling</w:t>
      </w:r>
      <w:r w:rsidR="00EE77DE">
        <w:t xml:space="preserve"> support</w:t>
      </w:r>
    </w:p>
    <w:p w14:paraId="49658E10" w14:textId="1177CF25" w:rsidR="00151817" w:rsidRPr="00F71DD8" w:rsidRDefault="00EE77DE" w:rsidP="00BD4062">
      <w:pPr>
        <w:pStyle w:val="Heading2"/>
        <w:spacing w:after="240"/>
        <w:ind w:left="454"/>
        <w:rPr>
          <w:szCs w:val="32"/>
        </w:rPr>
      </w:pPr>
      <w:r>
        <w:rPr>
          <w:szCs w:val="32"/>
        </w:rPr>
        <w:t>For people with disability who have experienced violence, abuse, neglect or exploitation</w:t>
      </w:r>
      <w:r w:rsidR="00BD4062">
        <w:rPr>
          <w:szCs w:val="32"/>
        </w:rPr>
        <w:br/>
      </w:r>
      <w:r w:rsidR="00242493">
        <w:rPr>
          <w:noProof/>
          <w:lang w:eastAsia="en-AU"/>
        </w:rPr>
        <w:drawing>
          <wp:inline distT="0" distB="0" distL="0" distR="0" wp14:anchorId="2B3FBD35" wp14:editId="32D406B4">
            <wp:extent cx="1000732" cy="938151"/>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8848" cy="945759"/>
                    </a:xfrm>
                    <a:prstGeom prst="rect">
                      <a:avLst/>
                    </a:prstGeom>
                    <a:noFill/>
                    <a:ln>
                      <a:noFill/>
                    </a:ln>
                  </pic:spPr>
                </pic:pic>
              </a:graphicData>
            </a:graphic>
          </wp:inline>
        </w:drawing>
      </w:r>
      <w:r w:rsidR="00242493">
        <w:rPr>
          <w:szCs w:val="32"/>
        </w:rPr>
        <w:br/>
      </w:r>
      <w:r w:rsidR="00151817">
        <w:br w:type="page"/>
      </w:r>
    </w:p>
    <w:p w14:paraId="5807CB16" w14:textId="6E098EBA" w:rsidR="00E90F97" w:rsidRPr="009C5AF8" w:rsidRDefault="00F64870" w:rsidP="009C5AF8">
      <w:pPr>
        <w:pStyle w:val="Heading2"/>
      </w:pPr>
      <w:bookmarkStart w:id="0" w:name="_Toc349720822"/>
      <w:bookmarkStart w:id="1" w:name="_Toc513644158"/>
      <w:r w:rsidRPr="009C5AF8">
        <w:lastRenderedPageBreak/>
        <w:t xml:space="preserve">How to use this </w:t>
      </w:r>
      <w:bookmarkEnd w:id="0"/>
      <w:bookmarkEnd w:id="1"/>
      <w:r w:rsidR="00A6751E" w:rsidRPr="009C5AF8">
        <w:t>fact sheet</w:t>
      </w:r>
    </w:p>
    <w:tbl>
      <w:tblPr>
        <w:tblW w:w="9242" w:type="dxa"/>
        <w:tblLook w:val="04A0" w:firstRow="1" w:lastRow="0" w:firstColumn="1" w:lastColumn="0" w:noHBand="0" w:noVBand="1"/>
      </w:tblPr>
      <w:tblGrid>
        <w:gridCol w:w="3156"/>
        <w:gridCol w:w="6086"/>
      </w:tblGrid>
      <w:tr w:rsidR="00AC71D2" w:rsidRPr="0052434D" w14:paraId="48DBB346" w14:textId="77777777" w:rsidTr="00397749">
        <w:tc>
          <w:tcPr>
            <w:tcW w:w="3156" w:type="dxa"/>
            <w:vAlign w:val="center"/>
          </w:tcPr>
          <w:p w14:paraId="3E06EB93" w14:textId="125EB510" w:rsidR="00AC71D2" w:rsidRDefault="0035026E" w:rsidP="00222586">
            <w:pPr>
              <w:pStyle w:val="captions"/>
              <w:spacing w:before="360" w:after="360"/>
              <w:jc w:val="center"/>
              <w:rPr>
                <w:noProof/>
                <w:lang w:eastAsia="en-AU"/>
              </w:rPr>
            </w:pPr>
            <w:r>
              <w:rPr>
                <w:noProof/>
                <w:lang w:eastAsia="en-AU"/>
              </w:rPr>
              <w:drawing>
                <wp:inline distT="0" distB="0" distL="0" distR="0" wp14:anchorId="5BE2D23A" wp14:editId="0CEAFB4E">
                  <wp:extent cx="1620000" cy="1040707"/>
                  <wp:effectExtent l="0" t="0" r="0" b="7620"/>
                  <wp:docPr id="14" name="Picture 14" descr="parliamen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040707"/>
                          </a:xfrm>
                          <a:prstGeom prst="rect">
                            <a:avLst/>
                          </a:prstGeom>
                          <a:noFill/>
                          <a:ln>
                            <a:noFill/>
                          </a:ln>
                        </pic:spPr>
                      </pic:pic>
                    </a:graphicData>
                  </a:graphic>
                </wp:inline>
              </w:drawing>
            </w:r>
          </w:p>
        </w:tc>
        <w:tc>
          <w:tcPr>
            <w:tcW w:w="6086" w:type="dxa"/>
            <w:vAlign w:val="center"/>
          </w:tcPr>
          <w:p w14:paraId="2A88456A" w14:textId="7963D5B3" w:rsidR="00AC71D2" w:rsidRPr="00267491" w:rsidRDefault="00C8116E" w:rsidP="00B95943">
            <w:r w:rsidRPr="00267491">
              <w:t>The Australian Government</w:t>
            </w:r>
            <w:r w:rsidR="00AC71D2" w:rsidRPr="00267491">
              <w:t xml:space="preserve"> wrote this </w:t>
            </w:r>
            <w:r w:rsidR="00A6751E" w:rsidRPr="00267491">
              <w:t>fact sheet</w:t>
            </w:r>
            <w:r w:rsidR="00AC71D2" w:rsidRPr="00267491">
              <w:t xml:space="preserve">. When you see the word ‘we’, it means </w:t>
            </w:r>
            <w:r w:rsidRPr="00267491">
              <w:t>the Australian Government</w:t>
            </w:r>
            <w:r w:rsidR="00AC71D2" w:rsidRPr="00267491">
              <w:t xml:space="preserve">. </w:t>
            </w:r>
          </w:p>
        </w:tc>
      </w:tr>
      <w:tr w:rsidR="00AC71D2" w:rsidRPr="00E9016B" w14:paraId="3860FEF3" w14:textId="77777777" w:rsidTr="00397749">
        <w:tc>
          <w:tcPr>
            <w:tcW w:w="3156" w:type="dxa"/>
            <w:vAlign w:val="center"/>
          </w:tcPr>
          <w:p w14:paraId="2F794E03" w14:textId="2F4BC4B6" w:rsidR="00AC71D2" w:rsidRPr="00044183" w:rsidRDefault="00FB2194" w:rsidP="00222586">
            <w:pPr>
              <w:pStyle w:val="captions"/>
              <w:spacing w:before="360" w:after="360"/>
              <w:jc w:val="center"/>
              <w:rPr>
                <w:noProof/>
                <w:lang w:eastAsia="en-GB"/>
              </w:rPr>
            </w:pPr>
            <w:r>
              <w:rPr>
                <w:noProof/>
                <w:lang w:eastAsia="en-AU"/>
              </w:rPr>
              <w:drawing>
                <wp:inline distT="0" distB="0" distL="0" distR="0" wp14:anchorId="63C8274F" wp14:editId="1C1B1302">
                  <wp:extent cx="970059" cy="909395"/>
                  <wp:effectExtent l="0" t="0" r="1905" b="5080"/>
                  <wp:docPr id="8" name="Picture 8" descr="easy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598" cy="919275"/>
                          </a:xfrm>
                          <a:prstGeom prst="rect">
                            <a:avLst/>
                          </a:prstGeom>
                          <a:noFill/>
                          <a:ln>
                            <a:noFill/>
                          </a:ln>
                        </pic:spPr>
                      </pic:pic>
                    </a:graphicData>
                  </a:graphic>
                </wp:inline>
              </w:drawing>
            </w:r>
          </w:p>
        </w:tc>
        <w:tc>
          <w:tcPr>
            <w:tcW w:w="6086" w:type="dxa"/>
            <w:vAlign w:val="center"/>
          </w:tcPr>
          <w:p w14:paraId="5BB28ACD" w14:textId="08B8723A" w:rsidR="00AC71D2" w:rsidRDefault="00AC71D2" w:rsidP="00B95943">
            <w:r>
              <w:t>We have written this</w:t>
            </w:r>
            <w:r w:rsidRPr="00E9016B">
              <w:t xml:space="preserve"> </w:t>
            </w:r>
            <w:r w:rsidR="00A6751E">
              <w:t>fact sheet</w:t>
            </w:r>
            <w:r w:rsidRPr="00E9016B">
              <w:t xml:space="preserve"> in an easy </w:t>
            </w:r>
            <w:r w:rsidR="008E2AEF">
              <w:br/>
            </w:r>
            <w:r w:rsidRPr="00E9016B">
              <w:t xml:space="preserve">to read way. </w:t>
            </w:r>
          </w:p>
          <w:p w14:paraId="6B83BFC6" w14:textId="77777777" w:rsidR="00AC71D2" w:rsidRPr="001C28AC" w:rsidRDefault="00AC71D2" w:rsidP="00B95943">
            <w:r w:rsidRPr="00E9016B">
              <w:t xml:space="preserve">We use pictures to explain some ideas. </w:t>
            </w:r>
          </w:p>
        </w:tc>
      </w:tr>
      <w:tr w:rsidR="00AC71D2" w:rsidRPr="00E9016B" w14:paraId="7ACDD581" w14:textId="77777777" w:rsidTr="00397749">
        <w:tc>
          <w:tcPr>
            <w:tcW w:w="3156" w:type="dxa"/>
            <w:vAlign w:val="center"/>
          </w:tcPr>
          <w:p w14:paraId="7C217908" w14:textId="22BB0758" w:rsidR="00AC71D2" w:rsidRDefault="00FB2194" w:rsidP="00222586">
            <w:pPr>
              <w:pStyle w:val="captions"/>
              <w:spacing w:before="360" w:after="360"/>
              <w:jc w:val="center"/>
              <w:rPr>
                <w:noProof/>
              </w:rPr>
            </w:pPr>
            <w:r>
              <w:rPr>
                <w:noProof/>
                <w:lang w:eastAsia="en-AU"/>
              </w:rPr>
              <w:drawing>
                <wp:inline distT="0" distB="0" distL="0" distR="0" wp14:anchorId="6ED803B7" wp14:editId="10D2254C">
                  <wp:extent cx="803476" cy="1093165"/>
                  <wp:effectExtent l="0" t="0" r="0" b="0"/>
                  <wp:docPr id="9" name="Picture 9" descr="wor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3476" cy="1093165"/>
                          </a:xfrm>
                          <a:prstGeom prst="rect">
                            <a:avLst/>
                          </a:prstGeom>
                          <a:noFill/>
                          <a:ln>
                            <a:noFill/>
                          </a:ln>
                        </pic:spPr>
                      </pic:pic>
                    </a:graphicData>
                  </a:graphic>
                </wp:inline>
              </w:drawing>
            </w:r>
          </w:p>
        </w:tc>
        <w:tc>
          <w:tcPr>
            <w:tcW w:w="6086" w:type="dxa"/>
            <w:vAlign w:val="center"/>
          </w:tcPr>
          <w:p w14:paraId="2B2D100F" w14:textId="2CA56B4E" w:rsidR="00AC71D2" w:rsidRPr="00E9016B" w:rsidRDefault="00AC71D2" w:rsidP="00B95943">
            <w:r>
              <w:t>We have</w:t>
            </w:r>
            <w:r w:rsidRPr="001C28AC">
              <w:t xml:space="preserve"> written </w:t>
            </w:r>
            <w:r>
              <w:t xml:space="preserve">some words </w:t>
            </w:r>
            <w:r w:rsidRPr="001C28AC">
              <w:t xml:space="preserve">in </w:t>
            </w:r>
            <w:r w:rsidRPr="00AD7F0A">
              <w:rPr>
                <w:rStyle w:val="Strong"/>
              </w:rPr>
              <w:t>bold</w:t>
            </w:r>
            <w:r w:rsidRPr="001C28AC">
              <w:t xml:space="preserve">. </w:t>
            </w:r>
            <w:r w:rsidR="003C2DD2">
              <w:br/>
            </w:r>
            <w:r w:rsidRPr="001C28AC">
              <w:t xml:space="preserve">We explain what these words mean. </w:t>
            </w:r>
          </w:p>
        </w:tc>
      </w:tr>
      <w:tr w:rsidR="00AC71D2" w:rsidRPr="000F6E4B" w14:paraId="35BFEC86" w14:textId="77777777" w:rsidTr="00397749">
        <w:tc>
          <w:tcPr>
            <w:tcW w:w="3156" w:type="dxa"/>
            <w:vAlign w:val="center"/>
          </w:tcPr>
          <w:p w14:paraId="0DBAD0DF" w14:textId="77777777" w:rsidR="00AC71D2" w:rsidRPr="000F6E4B" w:rsidRDefault="00FE61CF" w:rsidP="00222586">
            <w:pPr>
              <w:pStyle w:val="captions"/>
              <w:spacing w:before="360" w:after="360"/>
              <w:jc w:val="center"/>
            </w:pPr>
            <w:r>
              <w:rPr>
                <w:noProof/>
                <w:lang w:eastAsia="en-AU"/>
              </w:rPr>
              <w:drawing>
                <wp:inline distT="0" distB="0" distL="0" distR="0" wp14:anchorId="3F19E0FF" wp14:editId="360F97E0">
                  <wp:extent cx="1581150" cy="1306286"/>
                  <wp:effectExtent l="0" t="0" r="0" b="8255"/>
                  <wp:docPr id="7" name="Picture 7" descr="A woman is helping a man read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b="17384"/>
                          <a:stretch/>
                        </pic:blipFill>
                        <pic:spPr bwMode="auto">
                          <a:xfrm>
                            <a:off x="0" y="0"/>
                            <a:ext cx="1581150" cy="13062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86" w:type="dxa"/>
            <w:vAlign w:val="center"/>
          </w:tcPr>
          <w:p w14:paraId="52EBA904" w14:textId="6A4EAC93" w:rsidR="00AC71D2" w:rsidRPr="000F6E4B" w:rsidRDefault="00AC71D2" w:rsidP="00B95943">
            <w:r w:rsidRPr="000F6E4B">
              <w:t xml:space="preserve">You can ask for help to read this </w:t>
            </w:r>
            <w:r w:rsidR="00A6751E">
              <w:t>fact sheet</w:t>
            </w:r>
            <w:r w:rsidRPr="000F6E4B">
              <w:t xml:space="preserve">. </w:t>
            </w:r>
            <w:r w:rsidRPr="000F6E4B">
              <w:br/>
              <w:t xml:space="preserve">A friend, family member or support person </w:t>
            </w:r>
            <w:r w:rsidR="005708F6">
              <w:br/>
            </w:r>
            <w:r w:rsidRPr="000F6E4B">
              <w:t xml:space="preserve">may be able to help you. </w:t>
            </w:r>
          </w:p>
        </w:tc>
      </w:tr>
    </w:tbl>
    <w:p w14:paraId="017E419D" w14:textId="18A9EA91" w:rsidR="00396DFE" w:rsidRPr="00151817" w:rsidRDefault="00A33000" w:rsidP="00726E03">
      <w:pPr>
        <w:pStyle w:val="Heading2"/>
      </w:pPr>
      <w:r>
        <w:br w:type="page"/>
      </w:r>
      <w:r w:rsidR="007B047C">
        <w:lastRenderedPageBreak/>
        <w:t xml:space="preserve">Do you </w:t>
      </w:r>
      <w:r w:rsidR="00396DFE">
        <w:t>need support?</w:t>
      </w:r>
    </w:p>
    <w:tbl>
      <w:tblPr>
        <w:tblW w:w="9242" w:type="dxa"/>
        <w:tblLook w:val="04A0" w:firstRow="1" w:lastRow="0" w:firstColumn="1" w:lastColumn="0" w:noHBand="0" w:noVBand="1"/>
      </w:tblPr>
      <w:tblGrid>
        <w:gridCol w:w="3050"/>
        <w:gridCol w:w="6192"/>
      </w:tblGrid>
      <w:tr w:rsidR="00396DFE" w:rsidRPr="00E9016B" w14:paraId="1B8E1581" w14:textId="77777777" w:rsidTr="00726E03">
        <w:tc>
          <w:tcPr>
            <w:tcW w:w="3050" w:type="dxa"/>
            <w:vAlign w:val="center"/>
          </w:tcPr>
          <w:p w14:paraId="63A7D1D1" w14:textId="77777777" w:rsidR="00396DFE" w:rsidRPr="00785FE2" w:rsidRDefault="00396DFE" w:rsidP="00396DFE">
            <w:pPr>
              <w:jc w:val="center"/>
            </w:pPr>
          </w:p>
        </w:tc>
        <w:tc>
          <w:tcPr>
            <w:tcW w:w="6192" w:type="dxa"/>
            <w:vAlign w:val="center"/>
          </w:tcPr>
          <w:p w14:paraId="38291818" w14:textId="379D1024" w:rsidR="00396DFE" w:rsidRPr="00AE4145" w:rsidRDefault="00EE77DE" w:rsidP="00396DFE">
            <w:pPr>
              <w:spacing w:before="240" w:after="240"/>
            </w:pPr>
            <w:r>
              <w:t>Counselling</w:t>
            </w:r>
            <w:r w:rsidR="00396DFE">
              <w:t xml:space="preserve"> support </w:t>
            </w:r>
            <w:r>
              <w:t xml:space="preserve">is available for </w:t>
            </w:r>
            <w:r w:rsidR="00396DFE">
              <w:t>people with disability who have experienced:</w:t>
            </w:r>
          </w:p>
        </w:tc>
      </w:tr>
      <w:tr w:rsidR="00396DFE" w:rsidRPr="00E9016B" w14:paraId="1A4CBF6B" w14:textId="77777777" w:rsidTr="00726E03">
        <w:tc>
          <w:tcPr>
            <w:tcW w:w="3050" w:type="dxa"/>
            <w:vAlign w:val="center"/>
          </w:tcPr>
          <w:p w14:paraId="34DBC5F6" w14:textId="77777777" w:rsidR="00396DFE" w:rsidRPr="00785FE2" w:rsidRDefault="00396DFE" w:rsidP="00396DFE">
            <w:pPr>
              <w:spacing w:before="240" w:after="240"/>
              <w:jc w:val="center"/>
            </w:pPr>
            <w:r>
              <w:rPr>
                <w:noProof/>
                <w:lang w:eastAsia="en-AU"/>
              </w:rPr>
              <w:drawing>
                <wp:inline distT="0" distB="0" distL="0" distR="0" wp14:anchorId="3AEB8BCF" wp14:editId="795F448F">
                  <wp:extent cx="972000" cy="972000"/>
                  <wp:effectExtent l="0" t="0" r="0" b="0"/>
                  <wp:docPr id="19" name="Picture 19" descr="a fist symbol for vio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72000" cy="972000"/>
                          </a:xfrm>
                          <a:prstGeom prst="rect">
                            <a:avLst/>
                          </a:prstGeom>
                          <a:noFill/>
                          <a:ln>
                            <a:noFill/>
                          </a:ln>
                        </pic:spPr>
                      </pic:pic>
                    </a:graphicData>
                  </a:graphic>
                </wp:inline>
              </w:drawing>
            </w:r>
          </w:p>
        </w:tc>
        <w:tc>
          <w:tcPr>
            <w:tcW w:w="6192" w:type="dxa"/>
            <w:vAlign w:val="center"/>
          </w:tcPr>
          <w:p w14:paraId="6E464EDF" w14:textId="77777777" w:rsidR="00396DFE" w:rsidRPr="00675E1E" w:rsidRDefault="00396DFE" w:rsidP="00396DFE">
            <w:pPr>
              <w:pStyle w:val="ListParagraph"/>
              <w:numPr>
                <w:ilvl w:val="0"/>
                <w:numId w:val="5"/>
              </w:numPr>
            </w:pPr>
            <w:r w:rsidRPr="00AD7F0A">
              <w:rPr>
                <w:rStyle w:val="Strong"/>
              </w:rPr>
              <w:t>violence</w:t>
            </w:r>
            <w:r>
              <w:t xml:space="preserve"> – if someone is hurting </w:t>
            </w:r>
            <w:r>
              <w:br/>
              <w:t xml:space="preserve">you physically </w:t>
            </w:r>
          </w:p>
        </w:tc>
      </w:tr>
      <w:tr w:rsidR="00396DFE" w:rsidRPr="00E9016B" w14:paraId="4413DEB3" w14:textId="77777777" w:rsidTr="00726E03">
        <w:tc>
          <w:tcPr>
            <w:tcW w:w="3050" w:type="dxa"/>
            <w:vAlign w:val="center"/>
          </w:tcPr>
          <w:p w14:paraId="0D582FD6" w14:textId="77777777" w:rsidR="00396DFE" w:rsidRPr="00785FE2" w:rsidRDefault="00396DFE" w:rsidP="00396DFE">
            <w:pPr>
              <w:spacing w:before="240" w:after="240"/>
              <w:jc w:val="center"/>
            </w:pPr>
            <w:r>
              <w:rPr>
                <w:noProof/>
                <w:lang w:eastAsia="en-AU"/>
              </w:rPr>
              <w:drawing>
                <wp:inline distT="0" distB="0" distL="0" distR="0" wp14:anchorId="56D62346" wp14:editId="7014220C">
                  <wp:extent cx="972000" cy="972000"/>
                  <wp:effectExtent l="0" t="0" r="0" b="0"/>
                  <wp:docPr id="20" name="Picture 20" descr="the symbol for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72000" cy="972000"/>
                          </a:xfrm>
                          <a:prstGeom prst="rect">
                            <a:avLst/>
                          </a:prstGeom>
                          <a:noFill/>
                          <a:ln>
                            <a:noFill/>
                          </a:ln>
                        </pic:spPr>
                      </pic:pic>
                    </a:graphicData>
                  </a:graphic>
                </wp:inline>
              </w:drawing>
            </w:r>
          </w:p>
        </w:tc>
        <w:tc>
          <w:tcPr>
            <w:tcW w:w="6192" w:type="dxa"/>
            <w:vAlign w:val="center"/>
          </w:tcPr>
          <w:p w14:paraId="0B2FCE8E" w14:textId="77777777" w:rsidR="00396DFE" w:rsidRPr="00675E1E" w:rsidRDefault="00396DFE" w:rsidP="00396DFE">
            <w:pPr>
              <w:pStyle w:val="ListParagraph"/>
              <w:numPr>
                <w:ilvl w:val="0"/>
                <w:numId w:val="5"/>
              </w:numPr>
            </w:pPr>
            <w:r w:rsidRPr="00AD7F0A">
              <w:rPr>
                <w:rStyle w:val="Strong"/>
              </w:rPr>
              <w:t>abuse</w:t>
            </w:r>
            <w:r>
              <w:t xml:space="preserve"> – if someo</w:t>
            </w:r>
            <w:bookmarkStart w:id="2" w:name="_GoBack"/>
            <w:bookmarkEnd w:id="2"/>
            <w:r>
              <w:t xml:space="preserve">ne is treating you badly </w:t>
            </w:r>
          </w:p>
        </w:tc>
      </w:tr>
      <w:tr w:rsidR="00396DFE" w:rsidRPr="00E9016B" w14:paraId="0E55D5D2" w14:textId="77777777" w:rsidTr="00726E03">
        <w:tc>
          <w:tcPr>
            <w:tcW w:w="3050" w:type="dxa"/>
            <w:vAlign w:val="center"/>
          </w:tcPr>
          <w:p w14:paraId="49534CF2" w14:textId="77777777" w:rsidR="00396DFE" w:rsidRPr="00785FE2" w:rsidRDefault="00396DFE" w:rsidP="00396DFE">
            <w:pPr>
              <w:spacing w:before="240" w:after="240"/>
              <w:jc w:val="center"/>
            </w:pPr>
            <w:r>
              <w:rPr>
                <w:noProof/>
                <w:lang w:eastAsia="en-AU"/>
              </w:rPr>
              <w:drawing>
                <wp:inline distT="0" distB="0" distL="0" distR="0" wp14:anchorId="4F6B1C98" wp14:editId="5B34E555">
                  <wp:extent cx="972000" cy="972000"/>
                  <wp:effectExtent l="0" t="0" r="0" b="0"/>
                  <wp:docPr id="21" name="Picture 21" descr="the symbol for negl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72000" cy="972000"/>
                          </a:xfrm>
                          <a:prstGeom prst="rect">
                            <a:avLst/>
                          </a:prstGeom>
                          <a:noFill/>
                          <a:ln>
                            <a:noFill/>
                          </a:ln>
                        </pic:spPr>
                      </pic:pic>
                    </a:graphicData>
                  </a:graphic>
                </wp:inline>
              </w:drawing>
            </w:r>
          </w:p>
        </w:tc>
        <w:tc>
          <w:tcPr>
            <w:tcW w:w="6192" w:type="dxa"/>
            <w:vAlign w:val="center"/>
          </w:tcPr>
          <w:p w14:paraId="1BBBCA8A" w14:textId="77777777" w:rsidR="00396DFE" w:rsidRPr="00675E1E" w:rsidRDefault="00396DFE" w:rsidP="00396DFE">
            <w:pPr>
              <w:pStyle w:val="ListParagraph"/>
              <w:numPr>
                <w:ilvl w:val="0"/>
                <w:numId w:val="5"/>
              </w:numPr>
            </w:pPr>
            <w:r w:rsidRPr="00AD7F0A">
              <w:rPr>
                <w:rStyle w:val="Strong"/>
              </w:rPr>
              <w:t>neglect</w:t>
            </w:r>
            <w:r>
              <w:t xml:space="preserve"> – if someone is not helping you </w:t>
            </w:r>
            <w:r>
              <w:br/>
              <w:t>the way they are supposed to help you</w:t>
            </w:r>
          </w:p>
        </w:tc>
      </w:tr>
      <w:tr w:rsidR="00396DFE" w:rsidRPr="00E9016B" w14:paraId="49B00EEB" w14:textId="77777777" w:rsidTr="00726E03">
        <w:tc>
          <w:tcPr>
            <w:tcW w:w="3050" w:type="dxa"/>
            <w:vAlign w:val="center"/>
          </w:tcPr>
          <w:p w14:paraId="0DF889EC" w14:textId="77777777" w:rsidR="00396DFE" w:rsidRPr="00785FE2" w:rsidRDefault="00396DFE" w:rsidP="00396DFE">
            <w:pPr>
              <w:spacing w:before="240" w:after="240"/>
              <w:jc w:val="center"/>
            </w:pPr>
            <w:r>
              <w:rPr>
                <w:noProof/>
                <w:lang w:eastAsia="en-AU"/>
              </w:rPr>
              <w:drawing>
                <wp:inline distT="0" distB="0" distL="0" distR="0" wp14:anchorId="174EE039" wp14:editId="47FCA53A">
                  <wp:extent cx="972000" cy="972000"/>
                  <wp:effectExtent l="0" t="0" r="0" b="0"/>
                  <wp:docPr id="22" name="Picture 22" descr="the symbol for explo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72000" cy="972000"/>
                          </a:xfrm>
                          <a:prstGeom prst="rect">
                            <a:avLst/>
                          </a:prstGeom>
                          <a:noFill/>
                          <a:ln>
                            <a:noFill/>
                          </a:ln>
                        </pic:spPr>
                      </pic:pic>
                    </a:graphicData>
                  </a:graphic>
                </wp:inline>
              </w:drawing>
            </w:r>
          </w:p>
        </w:tc>
        <w:tc>
          <w:tcPr>
            <w:tcW w:w="6192" w:type="dxa"/>
            <w:vAlign w:val="center"/>
          </w:tcPr>
          <w:p w14:paraId="12CFD1CB" w14:textId="77777777" w:rsidR="00396DFE" w:rsidRPr="00675E1E" w:rsidRDefault="00396DFE" w:rsidP="00396DFE">
            <w:pPr>
              <w:pStyle w:val="ListParagraph"/>
              <w:numPr>
                <w:ilvl w:val="0"/>
                <w:numId w:val="6"/>
              </w:numPr>
            </w:pPr>
            <w:r w:rsidRPr="00AD7F0A">
              <w:rPr>
                <w:rStyle w:val="Strong"/>
              </w:rPr>
              <w:t>exploitation</w:t>
            </w:r>
            <w:r>
              <w:t xml:space="preserve"> – if </w:t>
            </w:r>
            <w:r w:rsidRPr="00B12DDB">
              <w:t>someone</w:t>
            </w:r>
            <w:r>
              <w:t xml:space="preserve"> is taking advantage of you.  </w:t>
            </w:r>
          </w:p>
        </w:tc>
      </w:tr>
      <w:tr w:rsidR="00396DFE" w:rsidRPr="00E9016B" w14:paraId="05E04805" w14:textId="77777777" w:rsidTr="00726E03">
        <w:tc>
          <w:tcPr>
            <w:tcW w:w="3050" w:type="dxa"/>
            <w:vAlign w:val="center"/>
          </w:tcPr>
          <w:p w14:paraId="023933BA" w14:textId="77777777" w:rsidR="00396DFE" w:rsidRDefault="00396DFE" w:rsidP="00396DFE">
            <w:pPr>
              <w:spacing w:before="240" w:after="240"/>
              <w:jc w:val="center"/>
              <w:rPr>
                <w:noProof/>
              </w:rPr>
            </w:pPr>
            <w:r>
              <w:rPr>
                <w:noProof/>
                <w:lang w:eastAsia="en-AU"/>
              </w:rPr>
              <w:drawing>
                <wp:inline distT="0" distB="0" distL="0" distR="0" wp14:anchorId="425B7697" wp14:editId="49E15480">
                  <wp:extent cx="1525171" cy="864000"/>
                  <wp:effectExtent l="0" t="0" r="0" b="0"/>
                  <wp:docPr id="106" name="Picture 106" descr="000 and the police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5171" cy="864000"/>
                          </a:xfrm>
                          <a:prstGeom prst="rect">
                            <a:avLst/>
                          </a:prstGeom>
                          <a:noFill/>
                          <a:ln>
                            <a:noFill/>
                          </a:ln>
                        </pic:spPr>
                      </pic:pic>
                    </a:graphicData>
                  </a:graphic>
                </wp:inline>
              </w:drawing>
            </w:r>
          </w:p>
        </w:tc>
        <w:tc>
          <w:tcPr>
            <w:tcW w:w="6192" w:type="dxa"/>
            <w:vAlign w:val="center"/>
          </w:tcPr>
          <w:p w14:paraId="67821EB1" w14:textId="77777777" w:rsidR="00396DFE" w:rsidRPr="00675E1E" w:rsidRDefault="00396DFE" w:rsidP="00396DFE">
            <w:r w:rsidRPr="00B836EF">
              <w:t xml:space="preserve">If you are experiencing any violence or abuse, </w:t>
            </w:r>
            <w:r>
              <w:br/>
            </w:r>
            <w:r w:rsidRPr="00837F1E">
              <w:rPr>
                <w:spacing w:val="-2"/>
              </w:rPr>
              <w:t>or if you feel unsafe, call 000 or contact the Police.</w:t>
            </w:r>
            <w:r>
              <w:t xml:space="preserve"> </w:t>
            </w:r>
          </w:p>
        </w:tc>
      </w:tr>
    </w:tbl>
    <w:p w14:paraId="08379886" w14:textId="6B3F2D40" w:rsidR="00396DFE" w:rsidRDefault="00396DFE" w:rsidP="00396DFE">
      <w:pPr>
        <w:pBdr>
          <w:top w:val="none" w:sz="0" w:space="0" w:color="auto"/>
          <w:left w:val="none" w:sz="0" w:space="0" w:color="auto"/>
          <w:bottom w:val="none" w:sz="0" w:space="0" w:color="auto"/>
          <w:right w:val="none" w:sz="0" w:space="0" w:color="auto"/>
        </w:pBdr>
        <w:spacing w:before="0" w:after="0" w:line="240" w:lineRule="auto"/>
      </w:pPr>
      <w:r>
        <w:br w:type="page"/>
      </w:r>
    </w:p>
    <w:p w14:paraId="71B7E104" w14:textId="75A53FD2" w:rsidR="00396DFE" w:rsidRDefault="00396DFE" w:rsidP="00396DFE">
      <w:pPr>
        <w:pStyle w:val="Heading2"/>
      </w:pPr>
      <w:r>
        <w:lastRenderedPageBreak/>
        <w:t>Counselling support</w:t>
      </w:r>
    </w:p>
    <w:tbl>
      <w:tblPr>
        <w:tblW w:w="9242" w:type="dxa"/>
        <w:tblLook w:val="04A0" w:firstRow="1" w:lastRow="0" w:firstColumn="1" w:lastColumn="0" w:noHBand="0" w:noVBand="1"/>
      </w:tblPr>
      <w:tblGrid>
        <w:gridCol w:w="3050"/>
        <w:gridCol w:w="6192"/>
      </w:tblGrid>
      <w:tr w:rsidR="00396DFE" w:rsidRPr="00DB0295" w14:paraId="0B4D61AC" w14:textId="77777777" w:rsidTr="00396DFE">
        <w:trPr>
          <w:trHeight w:val="3231"/>
        </w:trPr>
        <w:tc>
          <w:tcPr>
            <w:tcW w:w="3050" w:type="dxa"/>
            <w:vAlign w:val="center"/>
          </w:tcPr>
          <w:p w14:paraId="09734990" w14:textId="77777777" w:rsidR="00396DFE" w:rsidRDefault="00396DFE" w:rsidP="00674823">
            <w:pPr>
              <w:spacing w:before="180" w:after="180"/>
              <w:jc w:val="center"/>
              <w:rPr>
                <w:noProof/>
              </w:rPr>
            </w:pPr>
          </w:p>
        </w:tc>
        <w:tc>
          <w:tcPr>
            <w:tcW w:w="6192" w:type="dxa"/>
            <w:vAlign w:val="center"/>
          </w:tcPr>
          <w:p w14:paraId="1C1D666D" w14:textId="77777777" w:rsidR="00396DFE" w:rsidRPr="00C565EC" w:rsidRDefault="00396DFE" w:rsidP="00396DFE">
            <w:r w:rsidRPr="00C565EC">
              <w:t>Counselling support is when you:</w:t>
            </w:r>
          </w:p>
          <w:p w14:paraId="2EEF31DD" w14:textId="519F92F2" w:rsidR="00396DFE" w:rsidRPr="00C565EC" w:rsidRDefault="00396DFE" w:rsidP="00396DFE">
            <w:pPr>
              <w:numPr>
                <w:ilvl w:val="0"/>
                <w:numId w:val="6"/>
              </w:numPr>
            </w:pPr>
            <w:r w:rsidRPr="00C565EC">
              <w:t>talk to someone about how you think</w:t>
            </w:r>
            <w:r>
              <w:t xml:space="preserve"> </w:t>
            </w:r>
            <w:r w:rsidR="00674823">
              <w:br/>
            </w:r>
            <w:r w:rsidRPr="00C565EC">
              <w:t>and feel</w:t>
            </w:r>
          </w:p>
          <w:p w14:paraId="26D9C453" w14:textId="2E39DEBA" w:rsidR="00396DFE" w:rsidRDefault="00396DFE" w:rsidP="00396DFE">
            <w:pPr>
              <w:numPr>
                <w:ilvl w:val="0"/>
                <w:numId w:val="6"/>
              </w:numPr>
            </w:pPr>
            <w:r w:rsidRPr="00C565EC">
              <w:t>talk about ways to help you feel better.</w:t>
            </w:r>
          </w:p>
        </w:tc>
      </w:tr>
      <w:tr w:rsidR="00B5075C" w:rsidRPr="00DB0295" w14:paraId="3C4A0E93" w14:textId="77777777" w:rsidTr="00353586">
        <w:tc>
          <w:tcPr>
            <w:tcW w:w="3050" w:type="dxa"/>
            <w:vAlign w:val="center"/>
          </w:tcPr>
          <w:p w14:paraId="6765D8AC" w14:textId="77777777" w:rsidR="00B5075C" w:rsidRPr="00785FE2" w:rsidRDefault="00B5075C" w:rsidP="00674823">
            <w:pPr>
              <w:spacing w:before="180" w:after="180"/>
              <w:jc w:val="center"/>
            </w:pPr>
            <w:bookmarkStart w:id="3" w:name="_Toc513644165"/>
            <w:r>
              <w:rPr>
                <w:noProof/>
                <w:lang w:eastAsia="en-AU"/>
              </w:rPr>
              <w:drawing>
                <wp:inline distT="0" distB="0" distL="0" distR="0" wp14:anchorId="746A0FAF" wp14:editId="6C2B3F52">
                  <wp:extent cx="1729823" cy="1152000"/>
                  <wp:effectExtent l="0" t="0" r="3810" b="0"/>
                  <wp:docPr id="23" name="Picture 23" descr="a woman supporting another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9823" cy="1152000"/>
                          </a:xfrm>
                          <a:prstGeom prst="rect">
                            <a:avLst/>
                          </a:prstGeom>
                          <a:noFill/>
                          <a:ln>
                            <a:noFill/>
                          </a:ln>
                        </pic:spPr>
                      </pic:pic>
                    </a:graphicData>
                  </a:graphic>
                </wp:inline>
              </w:drawing>
            </w:r>
          </w:p>
        </w:tc>
        <w:tc>
          <w:tcPr>
            <w:tcW w:w="6192" w:type="dxa"/>
            <w:vAlign w:val="center"/>
          </w:tcPr>
          <w:p w14:paraId="49361ED8" w14:textId="77777777" w:rsidR="00B5075C" w:rsidRDefault="00B5075C" w:rsidP="00353586">
            <w:r>
              <w:t xml:space="preserve">You might need support from a </w:t>
            </w:r>
            <w:r w:rsidRPr="00194D45">
              <w:rPr>
                <w:rStyle w:val="Strong"/>
              </w:rPr>
              <w:t>counsellor</w:t>
            </w:r>
            <w:r>
              <w:t>.</w:t>
            </w:r>
          </w:p>
        </w:tc>
      </w:tr>
      <w:tr w:rsidR="00B5075C" w:rsidRPr="00DB0295" w14:paraId="65D0C090" w14:textId="77777777" w:rsidTr="00396DFE">
        <w:trPr>
          <w:trHeight w:val="1134"/>
        </w:trPr>
        <w:tc>
          <w:tcPr>
            <w:tcW w:w="3050" w:type="dxa"/>
            <w:vAlign w:val="center"/>
          </w:tcPr>
          <w:p w14:paraId="001DE989" w14:textId="77777777" w:rsidR="00B5075C" w:rsidRPr="00785FE2" w:rsidRDefault="00B5075C" w:rsidP="00674823">
            <w:pPr>
              <w:spacing w:before="180" w:after="180"/>
              <w:jc w:val="center"/>
            </w:pPr>
          </w:p>
        </w:tc>
        <w:tc>
          <w:tcPr>
            <w:tcW w:w="6192" w:type="dxa"/>
            <w:vAlign w:val="center"/>
          </w:tcPr>
          <w:p w14:paraId="1694CEDD" w14:textId="77777777" w:rsidR="00B5075C" w:rsidRDefault="00B5075C" w:rsidP="00353586">
            <w:r>
              <w:t>A counsellor will support you to:</w:t>
            </w:r>
          </w:p>
        </w:tc>
      </w:tr>
      <w:tr w:rsidR="00B5075C" w:rsidRPr="00DB0295" w14:paraId="1CF41607" w14:textId="77777777" w:rsidTr="00353586">
        <w:tc>
          <w:tcPr>
            <w:tcW w:w="3050" w:type="dxa"/>
            <w:vAlign w:val="center"/>
          </w:tcPr>
          <w:p w14:paraId="14783913" w14:textId="77777777" w:rsidR="00B5075C" w:rsidRPr="00785FE2" w:rsidRDefault="00B5075C" w:rsidP="00674823">
            <w:pPr>
              <w:spacing w:before="180" w:after="180"/>
              <w:jc w:val="center"/>
            </w:pPr>
            <w:r>
              <w:rPr>
                <w:noProof/>
                <w:lang w:eastAsia="en-AU"/>
              </w:rPr>
              <w:drawing>
                <wp:inline distT="0" distB="0" distL="0" distR="0" wp14:anchorId="30D4590F" wp14:editId="26FBEAEF">
                  <wp:extent cx="1224000" cy="1224000"/>
                  <wp:effectExtent l="0" t="0" r="0" b="0"/>
                  <wp:docPr id="24" name="Picture 24" descr="a man pointing at him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05" t="4433" r="13580" b="18752"/>
                          <a:stretch/>
                        </pic:blipFill>
                        <pic:spPr bwMode="auto">
                          <a:xfrm>
                            <a:off x="0" y="0"/>
                            <a:ext cx="1224000" cy="122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92" w:type="dxa"/>
            <w:vAlign w:val="center"/>
          </w:tcPr>
          <w:p w14:paraId="63325502" w14:textId="77777777" w:rsidR="00B5075C" w:rsidRDefault="00B5075C" w:rsidP="00B5075C">
            <w:pPr>
              <w:pStyle w:val="ListParagraph"/>
              <w:numPr>
                <w:ilvl w:val="0"/>
                <w:numId w:val="7"/>
              </w:numPr>
            </w:pPr>
            <w:r>
              <w:t xml:space="preserve">talk about your feelings and emotions </w:t>
            </w:r>
            <w:r>
              <w:br/>
              <w:t>in a safe space</w:t>
            </w:r>
          </w:p>
        </w:tc>
      </w:tr>
      <w:tr w:rsidR="00B5075C" w:rsidRPr="00DB0295" w14:paraId="0AC77338" w14:textId="77777777" w:rsidTr="00353586">
        <w:tc>
          <w:tcPr>
            <w:tcW w:w="3050" w:type="dxa"/>
            <w:vAlign w:val="center"/>
          </w:tcPr>
          <w:p w14:paraId="447C314B" w14:textId="77777777" w:rsidR="00B5075C" w:rsidRPr="00785FE2" w:rsidRDefault="00B5075C" w:rsidP="00674823">
            <w:pPr>
              <w:spacing w:before="180" w:after="180"/>
              <w:jc w:val="center"/>
            </w:pPr>
            <w:r>
              <w:rPr>
                <w:noProof/>
                <w:lang w:eastAsia="en-AU"/>
              </w:rPr>
              <w:drawing>
                <wp:inline distT="0" distB="0" distL="0" distR="0" wp14:anchorId="3D1B018D" wp14:editId="6BE0C649">
                  <wp:extent cx="1368000" cy="1368000"/>
                  <wp:effectExtent l="0" t="0" r="3810" b="3810"/>
                  <wp:docPr id="26" name="Picture 26" descr="a man supporting another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8000" cy="1368000"/>
                          </a:xfrm>
                          <a:prstGeom prst="rect">
                            <a:avLst/>
                          </a:prstGeom>
                          <a:noFill/>
                          <a:ln>
                            <a:noFill/>
                          </a:ln>
                        </pic:spPr>
                      </pic:pic>
                    </a:graphicData>
                  </a:graphic>
                </wp:inline>
              </w:drawing>
            </w:r>
          </w:p>
        </w:tc>
        <w:tc>
          <w:tcPr>
            <w:tcW w:w="6192" w:type="dxa"/>
            <w:vAlign w:val="center"/>
          </w:tcPr>
          <w:p w14:paraId="6B7BE32F" w14:textId="77777777" w:rsidR="00B5075C" w:rsidRPr="00DB0295" w:rsidRDefault="00B5075C" w:rsidP="00B5075C">
            <w:pPr>
              <w:pStyle w:val="ListParagraph"/>
              <w:numPr>
                <w:ilvl w:val="0"/>
                <w:numId w:val="7"/>
              </w:numPr>
            </w:pPr>
            <w:r>
              <w:t>work out a problem or issue.</w:t>
            </w:r>
          </w:p>
        </w:tc>
      </w:tr>
      <w:tr w:rsidR="00674823" w:rsidRPr="00DB0295" w14:paraId="614DD601" w14:textId="77777777" w:rsidTr="00726E03">
        <w:trPr>
          <w:trHeight w:val="1701"/>
        </w:trPr>
        <w:tc>
          <w:tcPr>
            <w:tcW w:w="3050" w:type="dxa"/>
            <w:vAlign w:val="center"/>
          </w:tcPr>
          <w:p w14:paraId="59CF84AA" w14:textId="77777777" w:rsidR="00674823" w:rsidRDefault="00674823" w:rsidP="00726E03">
            <w:pPr>
              <w:pBdr>
                <w:top w:val="none" w:sz="0" w:space="0" w:color="auto"/>
                <w:left w:val="none" w:sz="0" w:space="0" w:color="auto"/>
                <w:bottom w:val="none" w:sz="0" w:space="0" w:color="auto"/>
                <w:right w:val="none" w:sz="0" w:space="0" w:color="auto"/>
              </w:pBdr>
              <w:spacing w:before="0" w:after="0" w:line="240" w:lineRule="auto"/>
              <w:jc w:val="center"/>
              <w:rPr>
                <w:noProof/>
              </w:rPr>
            </w:pPr>
          </w:p>
        </w:tc>
        <w:tc>
          <w:tcPr>
            <w:tcW w:w="6192" w:type="dxa"/>
            <w:vAlign w:val="center"/>
          </w:tcPr>
          <w:p w14:paraId="092165DF" w14:textId="77777777" w:rsidR="00674823" w:rsidRDefault="00674823" w:rsidP="00726E03">
            <w:pPr>
              <w:spacing w:before="480" w:after="480"/>
            </w:pPr>
            <w:r>
              <w:t>The support you can get is:</w:t>
            </w:r>
          </w:p>
        </w:tc>
      </w:tr>
      <w:tr w:rsidR="00674823" w:rsidRPr="00DB0295" w14:paraId="05C232B0" w14:textId="77777777" w:rsidTr="00726E03">
        <w:tc>
          <w:tcPr>
            <w:tcW w:w="3050" w:type="dxa"/>
            <w:vAlign w:val="center"/>
          </w:tcPr>
          <w:p w14:paraId="0217D4D6" w14:textId="77777777" w:rsidR="00674823" w:rsidRDefault="00674823" w:rsidP="00726E03">
            <w:pPr>
              <w:spacing w:before="480" w:after="480"/>
              <w:jc w:val="center"/>
              <w:rPr>
                <w:noProof/>
              </w:rPr>
            </w:pPr>
            <w:r>
              <w:rPr>
                <w:noProof/>
                <w:lang w:eastAsia="en-AU"/>
              </w:rPr>
              <w:drawing>
                <wp:inline distT="0" distB="0" distL="0" distR="0" wp14:anchorId="25CBE0C8" wp14:editId="197B3186">
                  <wp:extent cx="1800000" cy="1453336"/>
                  <wp:effectExtent l="0" t="0" r="0" b="0"/>
                  <wp:docPr id="1" name="Picture 1" descr="a man with his thumbs up next to a dollar and cros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0" cy="1453336"/>
                          </a:xfrm>
                          <a:prstGeom prst="rect">
                            <a:avLst/>
                          </a:prstGeom>
                          <a:noFill/>
                          <a:ln>
                            <a:noFill/>
                          </a:ln>
                        </pic:spPr>
                      </pic:pic>
                    </a:graphicData>
                  </a:graphic>
                </wp:inline>
              </w:drawing>
            </w:r>
          </w:p>
        </w:tc>
        <w:tc>
          <w:tcPr>
            <w:tcW w:w="6192" w:type="dxa"/>
            <w:vAlign w:val="center"/>
          </w:tcPr>
          <w:p w14:paraId="674CBB81" w14:textId="77777777" w:rsidR="00674823" w:rsidRDefault="00674823" w:rsidP="00674823">
            <w:pPr>
              <w:pStyle w:val="ListParagraph"/>
              <w:numPr>
                <w:ilvl w:val="0"/>
                <w:numId w:val="6"/>
              </w:numPr>
            </w:pPr>
            <w:r w:rsidRPr="00194D45">
              <w:rPr>
                <w:rStyle w:val="Strong"/>
              </w:rPr>
              <w:t>free</w:t>
            </w:r>
            <w:r>
              <w:t xml:space="preserve"> – it won’t cost you any money</w:t>
            </w:r>
          </w:p>
        </w:tc>
      </w:tr>
      <w:tr w:rsidR="00674823" w:rsidRPr="00DB0295" w14:paraId="5F712553" w14:textId="77777777" w:rsidTr="00726E03">
        <w:tc>
          <w:tcPr>
            <w:tcW w:w="3050" w:type="dxa"/>
            <w:vAlign w:val="center"/>
          </w:tcPr>
          <w:p w14:paraId="061F46DC" w14:textId="77777777" w:rsidR="00674823" w:rsidRDefault="00674823" w:rsidP="00726E03">
            <w:pPr>
              <w:spacing w:before="480" w:after="480"/>
              <w:jc w:val="center"/>
              <w:rPr>
                <w:noProof/>
              </w:rPr>
            </w:pPr>
            <w:r>
              <w:rPr>
                <w:noProof/>
                <w:lang w:eastAsia="en-AU"/>
              </w:rPr>
              <w:drawing>
                <wp:inline distT="0" distB="0" distL="0" distR="0" wp14:anchorId="2627A57E" wp14:editId="5A049502">
                  <wp:extent cx="1620000" cy="1559077"/>
                  <wp:effectExtent l="0" t="0" r="0" b="3175"/>
                  <wp:docPr id="4" name="Picture 4" descr="a person holding two scales evenly to show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0000" cy="1559077"/>
                          </a:xfrm>
                          <a:prstGeom prst="rect">
                            <a:avLst/>
                          </a:prstGeom>
                          <a:noFill/>
                          <a:ln>
                            <a:noFill/>
                          </a:ln>
                        </pic:spPr>
                      </pic:pic>
                    </a:graphicData>
                  </a:graphic>
                </wp:inline>
              </w:drawing>
            </w:r>
          </w:p>
        </w:tc>
        <w:tc>
          <w:tcPr>
            <w:tcW w:w="6192" w:type="dxa"/>
            <w:vAlign w:val="center"/>
          </w:tcPr>
          <w:p w14:paraId="78EE0CE2" w14:textId="77777777" w:rsidR="00674823" w:rsidRDefault="00674823" w:rsidP="00674823">
            <w:pPr>
              <w:pStyle w:val="ListParagraph"/>
              <w:numPr>
                <w:ilvl w:val="0"/>
                <w:numId w:val="6"/>
              </w:numPr>
            </w:pPr>
            <w:r w:rsidRPr="00194D45">
              <w:rPr>
                <w:rStyle w:val="Strong"/>
              </w:rPr>
              <w:t>independent</w:t>
            </w:r>
            <w:r>
              <w:t xml:space="preserve"> – it is run by disability organisations, not by the Australian Government</w:t>
            </w:r>
          </w:p>
        </w:tc>
      </w:tr>
      <w:tr w:rsidR="00674823" w:rsidRPr="00DB0295" w14:paraId="3209003E" w14:textId="77777777" w:rsidTr="00726E03">
        <w:trPr>
          <w:trHeight w:val="3402"/>
        </w:trPr>
        <w:tc>
          <w:tcPr>
            <w:tcW w:w="3050" w:type="dxa"/>
            <w:vAlign w:val="center"/>
          </w:tcPr>
          <w:p w14:paraId="12B1B84C" w14:textId="77777777" w:rsidR="00674823" w:rsidRDefault="00674823" w:rsidP="00726E03">
            <w:pPr>
              <w:spacing w:before="480" w:after="480"/>
              <w:jc w:val="center"/>
              <w:rPr>
                <w:noProof/>
              </w:rPr>
            </w:pPr>
          </w:p>
        </w:tc>
        <w:tc>
          <w:tcPr>
            <w:tcW w:w="6192" w:type="dxa"/>
            <w:vAlign w:val="center"/>
          </w:tcPr>
          <w:p w14:paraId="46F7F89A" w14:textId="75C6266F" w:rsidR="00674823" w:rsidRPr="00194D45" w:rsidRDefault="00674823" w:rsidP="00674823">
            <w:pPr>
              <w:pStyle w:val="ListParagraph"/>
              <w:numPr>
                <w:ilvl w:val="0"/>
                <w:numId w:val="6"/>
              </w:numPr>
              <w:rPr>
                <w:rStyle w:val="Strong"/>
              </w:rPr>
            </w:pPr>
            <w:r w:rsidRPr="00F95474">
              <w:rPr>
                <w:rStyle w:val="Strong"/>
              </w:rPr>
              <w:t>c</w:t>
            </w:r>
            <w:r>
              <w:rPr>
                <w:rStyle w:val="Strong"/>
              </w:rPr>
              <w:t>onfidential</w:t>
            </w:r>
            <w:r>
              <w:rPr>
                <w:rStyle w:val="Strong"/>
                <w:b w:val="0"/>
                <w:bCs w:val="0"/>
              </w:rPr>
              <w:t xml:space="preserve"> </w:t>
            </w:r>
            <w:r w:rsidRPr="00C055ED">
              <w:t>– the person you talk to won’t share what you say with anyone else</w:t>
            </w:r>
            <w:r w:rsidR="002117E1">
              <w:t xml:space="preserve">. </w:t>
            </w:r>
          </w:p>
        </w:tc>
      </w:tr>
    </w:tbl>
    <w:p w14:paraId="1E5B0B44" w14:textId="77777777" w:rsidR="00674823" w:rsidRDefault="00674823" w:rsidP="00674823">
      <w:pPr>
        <w:pBdr>
          <w:top w:val="none" w:sz="0" w:space="0" w:color="auto"/>
          <w:left w:val="none" w:sz="0" w:space="0" w:color="auto"/>
          <w:bottom w:val="none" w:sz="0" w:space="0" w:color="auto"/>
          <w:right w:val="none" w:sz="0" w:space="0" w:color="auto"/>
        </w:pBdr>
        <w:spacing w:before="0" w:after="0" w:line="240" w:lineRule="auto"/>
        <w:rPr>
          <w:rFonts w:ascii="Arial" w:hAnsi="Arial" w:cs="Times New Roman"/>
          <w:b/>
          <w:color w:val="004C6C"/>
          <w:sz w:val="44"/>
          <w:szCs w:val="26"/>
          <w:lang w:eastAsia="x-none"/>
        </w:rPr>
      </w:pPr>
      <w:r>
        <w:br w:type="page"/>
      </w:r>
    </w:p>
    <w:bookmarkEnd w:id="3"/>
    <w:p w14:paraId="0F72823C" w14:textId="6A191215" w:rsidR="00050AD9" w:rsidRPr="00FD6321" w:rsidRDefault="00F31340" w:rsidP="00050AD9">
      <w:pPr>
        <w:pStyle w:val="Heading2"/>
      </w:pPr>
      <w:r>
        <w:lastRenderedPageBreak/>
        <w:t>Who provides counselling?</w:t>
      </w:r>
    </w:p>
    <w:tbl>
      <w:tblPr>
        <w:tblW w:w="9242" w:type="dxa"/>
        <w:tblLook w:val="04A0" w:firstRow="1" w:lastRow="0" w:firstColumn="1" w:lastColumn="0" w:noHBand="0" w:noVBand="1"/>
      </w:tblPr>
      <w:tblGrid>
        <w:gridCol w:w="2668"/>
        <w:gridCol w:w="6574"/>
      </w:tblGrid>
      <w:tr w:rsidR="00050AD9" w:rsidRPr="00E9016B" w14:paraId="1A357E2D" w14:textId="77777777" w:rsidTr="00726E03">
        <w:trPr>
          <w:trHeight w:val="2098"/>
        </w:trPr>
        <w:tc>
          <w:tcPr>
            <w:tcW w:w="2668" w:type="dxa"/>
            <w:vAlign w:val="center"/>
          </w:tcPr>
          <w:p w14:paraId="36FAE222" w14:textId="77777777" w:rsidR="00050AD9" w:rsidRDefault="00050AD9" w:rsidP="00726E03">
            <w:pPr>
              <w:pStyle w:val="captions"/>
              <w:spacing w:before="360" w:after="360"/>
              <w:jc w:val="center"/>
              <w:rPr>
                <w:noProof/>
              </w:rPr>
            </w:pPr>
          </w:p>
        </w:tc>
        <w:tc>
          <w:tcPr>
            <w:tcW w:w="6574" w:type="dxa"/>
            <w:vAlign w:val="center"/>
          </w:tcPr>
          <w:p w14:paraId="430E2550" w14:textId="77777777" w:rsidR="00050AD9" w:rsidRDefault="00050AD9" w:rsidP="00050AD9">
            <w:pPr>
              <w:spacing w:before="240" w:after="240"/>
            </w:pPr>
            <w:r>
              <w:t>T</w:t>
            </w:r>
            <w:r w:rsidRPr="006B749D">
              <w:t xml:space="preserve">he National Counselling and Referral Service </w:t>
            </w:r>
            <w:r>
              <w:t>provides counselling services to:</w:t>
            </w:r>
          </w:p>
          <w:p w14:paraId="59FF33FB" w14:textId="77777777" w:rsidR="00050AD9" w:rsidRDefault="00050AD9" w:rsidP="00050AD9">
            <w:pPr>
              <w:numPr>
                <w:ilvl w:val="0"/>
                <w:numId w:val="6"/>
              </w:numPr>
              <w:spacing w:before="240" w:after="240"/>
            </w:pPr>
            <w:r>
              <w:t>people with disability</w:t>
            </w:r>
          </w:p>
          <w:p w14:paraId="3FBB7211" w14:textId="77777777" w:rsidR="00050AD9" w:rsidRDefault="00050AD9" w:rsidP="00050AD9">
            <w:pPr>
              <w:numPr>
                <w:ilvl w:val="0"/>
                <w:numId w:val="6"/>
              </w:numPr>
              <w:spacing w:before="240" w:after="240"/>
            </w:pPr>
            <w:r>
              <w:t>their families and carers</w:t>
            </w:r>
          </w:p>
          <w:p w14:paraId="51C1FDE1" w14:textId="06DA44C0" w:rsidR="00050AD9" w:rsidRPr="006B749D" w:rsidRDefault="00050AD9" w:rsidP="00050AD9">
            <w:pPr>
              <w:numPr>
                <w:ilvl w:val="0"/>
                <w:numId w:val="6"/>
              </w:numPr>
              <w:spacing w:before="240" w:after="240"/>
            </w:pPr>
            <w:r>
              <w:t>people who work with people with disability.</w:t>
            </w:r>
          </w:p>
        </w:tc>
      </w:tr>
      <w:tr w:rsidR="00050AD9" w:rsidRPr="00E9016B" w14:paraId="51861AF4" w14:textId="77777777" w:rsidTr="00726E03">
        <w:trPr>
          <w:trHeight w:val="2098"/>
        </w:trPr>
        <w:tc>
          <w:tcPr>
            <w:tcW w:w="2668" w:type="dxa"/>
            <w:vAlign w:val="center"/>
          </w:tcPr>
          <w:p w14:paraId="4C26E5FA" w14:textId="77777777" w:rsidR="00050AD9" w:rsidRDefault="00050AD9" w:rsidP="00726E03">
            <w:pPr>
              <w:pStyle w:val="captions"/>
              <w:spacing w:before="360" w:after="360"/>
              <w:jc w:val="center"/>
              <w:rPr>
                <w:noProof/>
              </w:rPr>
            </w:pPr>
          </w:p>
        </w:tc>
        <w:tc>
          <w:tcPr>
            <w:tcW w:w="6574" w:type="dxa"/>
            <w:vAlign w:val="center"/>
          </w:tcPr>
          <w:p w14:paraId="0B5185C9" w14:textId="16A5EE3C" w:rsidR="00050AD9" w:rsidRDefault="00050AD9" w:rsidP="00050AD9">
            <w:r>
              <w:t>It is run by the Blue Knot Foundation.</w:t>
            </w:r>
          </w:p>
        </w:tc>
      </w:tr>
      <w:tr w:rsidR="00050AD9" w:rsidRPr="00E9016B" w14:paraId="42A1047E" w14:textId="77777777" w:rsidTr="0099565E">
        <w:trPr>
          <w:trHeight w:val="3969"/>
        </w:trPr>
        <w:tc>
          <w:tcPr>
            <w:tcW w:w="2668" w:type="dxa"/>
            <w:vAlign w:val="center"/>
          </w:tcPr>
          <w:p w14:paraId="1F65A31C" w14:textId="77777777" w:rsidR="00050AD9" w:rsidRDefault="00050AD9" w:rsidP="00726E03">
            <w:pPr>
              <w:pStyle w:val="captions"/>
              <w:spacing w:before="360" w:after="360"/>
              <w:jc w:val="center"/>
              <w:rPr>
                <w:noProof/>
              </w:rPr>
            </w:pPr>
          </w:p>
        </w:tc>
        <w:tc>
          <w:tcPr>
            <w:tcW w:w="6574" w:type="dxa"/>
            <w:vAlign w:val="center"/>
          </w:tcPr>
          <w:p w14:paraId="06625DB1" w14:textId="5E0861D6" w:rsidR="00050AD9" w:rsidRDefault="00EE77DE" w:rsidP="0099565E">
            <w:pPr>
              <w:spacing w:before="240" w:after="240"/>
            </w:pPr>
            <w:r>
              <w:t>Blue Knot provides</w:t>
            </w:r>
            <w:r w:rsidR="00050AD9">
              <w:t xml:space="preserve"> counselling:</w:t>
            </w:r>
          </w:p>
          <w:p w14:paraId="06B0FB4A" w14:textId="77777777" w:rsidR="00050AD9" w:rsidRDefault="00050AD9" w:rsidP="0099565E">
            <w:pPr>
              <w:numPr>
                <w:ilvl w:val="0"/>
                <w:numId w:val="6"/>
              </w:numPr>
              <w:spacing w:before="240" w:after="240"/>
            </w:pPr>
            <w:r>
              <w:t>over the phone</w:t>
            </w:r>
          </w:p>
          <w:p w14:paraId="30AF28C8" w14:textId="77777777" w:rsidR="00050AD9" w:rsidRDefault="0099565E" w:rsidP="0099565E">
            <w:pPr>
              <w:numPr>
                <w:ilvl w:val="0"/>
                <w:numId w:val="6"/>
              </w:numPr>
              <w:spacing w:before="240" w:after="240"/>
            </w:pPr>
            <w:r>
              <w:t>through an online chat</w:t>
            </w:r>
          </w:p>
          <w:p w14:paraId="192F3215" w14:textId="4AE1FBB8" w:rsidR="0099565E" w:rsidRDefault="0099565E" w:rsidP="0099565E">
            <w:pPr>
              <w:numPr>
                <w:ilvl w:val="0"/>
                <w:numId w:val="6"/>
              </w:numPr>
              <w:spacing w:before="240" w:after="240"/>
            </w:pPr>
            <w:r>
              <w:t>in a video call.</w:t>
            </w:r>
          </w:p>
        </w:tc>
      </w:tr>
      <w:tr w:rsidR="0099565E" w:rsidRPr="00E9016B" w14:paraId="6E710766" w14:textId="77777777" w:rsidTr="0099565E">
        <w:trPr>
          <w:trHeight w:val="2778"/>
        </w:trPr>
        <w:tc>
          <w:tcPr>
            <w:tcW w:w="2668" w:type="dxa"/>
            <w:vAlign w:val="center"/>
          </w:tcPr>
          <w:p w14:paraId="1A924A2E" w14:textId="77777777" w:rsidR="0099565E" w:rsidRDefault="0099565E" w:rsidP="00726E03">
            <w:pPr>
              <w:pStyle w:val="captions"/>
              <w:spacing w:before="360" w:after="360"/>
              <w:jc w:val="center"/>
              <w:rPr>
                <w:noProof/>
              </w:rPr>
            </w:pPr>
          </w:p>
        </w:tc>
        <w:tc>
          <w:tcPr>
            <w:tcW w:w="6574" w:type="dxa"/>
            <w:vAlign w:val="center"/>
          </w:tcPr>
          <w:p w14:paraId="7C16CC5B" w14:textId="4DB295D2" w:rsidR="00461CD8" w:rsidRDefault="0099565E" w:rsidP="0099565E">
            <w:pPr>
              <w:spacing w:before="240" w:after="240"/>
            </w:pPr>
            <w:r>
              <w:t xml:space="preserve">There are also </w:t>
            </w:r>
            <w:r w:rsidR="00461CD8">
              <w:t xml:space="preserve">other counselling </w:t>
            </w:r>
            <w:r>
              <w:t xml:space="preserve">organisations </w:t>
            </w:r>
            <w:r w:rsidR="00461CD8">
              <w:t xml:space="preserve">that </w:t>
            </w:r>
            <w:r>
              <w:t>offer</w:t>
            </w:r>
            <w:r w:rsidR="00461CD8">
              <w:t>:</w:t>
            </w:r>
            <w:r>
              <w:t xml:space="preserve"> </w:t>
            </w:r>
          </w:p>
          <w:p w14:paraId="3F6A1473" w14:textId="08F06934" w:rsidR="0099565E" w:rsidRDefault="0099565E" w:rsidP="00461CD8">
            <w:pPr>
              <w:pStyle w:val="ListParagraph"/>
              <w:numPr>
                <w:ilvl w:val="0"/>
                <w:numId w:val="18"/>
              </w:numPr>
              <w:spacing w:before="240" w:after="240"/>
            </w:pPr>
            <w:r>
              <w:t>long-term counselling services</w:t>
            </w:r>
          </w:p>
          <w:p w14:paraId="79348220" w14:textId="34C1E1E4" w:rsidR="00461CD8" w:rsidRDefault="00461CD8" w:rsidP="00530929">
            <w:pPr>
              <w:pStyle w:val="ListParagraph"/>
              <w:numPr>
                <w:ilvl w:val="0"/>
                <w:numId w:val="18"/>
              </w:numPr>
              <w:spacing w:before="240" w:after="240"/>
            </w:pPr>
            <w:r>
              <w:t>culturally appropriate support for Aboriginal and Torres Strait Islander people</w:t>
            </w:r>
          </w:p>
        </w:tc>
      </w:tr>
    </w:tbl>
    <w:p w14:paraId="1FAFA7AF" w14:textId="40DF658A" w:rsidR="00396DFE" w:rsidRPr="00FD6321" w:rsidRDefault="005D73C7" w:rsidP="00396DFE">
      <w:pPr>
        <w:pStyle w:val="Heading2"/>
      </w:pPr>
      <w:r>
        <w:lastRenderedPageBreak/>
        <w:t xml:space="preserve">Who </w:t>
      </w:r>
      <w:r w:rsidR="002117E1">
        <w:t>can you</w:t>
      </w:r>
      <w:r>
        <w:t xml:space="preserve"> call?</w:t>
      </w:r>
    </w:p>
    <w:tbl>
      <w:tblPr>
        <w:tblW w:w="9242" w:type="dxa"/>
        <w:tblLook w:val="04A0" w:firstRow="1" w:lastRow="0" w:firstColumn="1" w:lastColumn="0" w:noHBand="0" w:noVBand="1"/>
      </w:tblPr>
      <w:tblGrid>
        <w:gridCol w:w="2668"/>
        <w:gridCol w:w="6574"/>
      </w:tblGrid>
      <w:tr w:rsidR="00396DFE" w:rsidRPr="00E9016B" w14:paraId="40B5BFE6" w14:textId="77777777" w:rsidTr="00726E03">
        <w:trPr>
          <w:trHeight w:val="2098"/>
        </w:trPr>
        <w:tc>
          <w:tcPr>
            <w:tcW w:w="2668" w:type="dxa"/>
            <w:vAlign w:val="center"/>
          </w:tcPr>
          <w:p w14:paraId="30C0A324" w14:textId="77777777" w:rsidR="00396DFE" w:rsidRDefault="00396DFE" w:rsidP="00726E03">
            <w:pPr>
              <w:pStyle w:val="captions"/>
              <w:spacing w:before="360" w:after="360"/>
              <w:jc w:val="center"/>
              <w:rPr>
                <w:noProof/>
              </w:rPr>
            </w:pPr>
          </w:p>
        </w:tc>
        <w:tc>
          <w:tcPr>
            <w:tcW w:w="6574" w:type="dxa"/>
            <w:vAlign w:val="center"/>
          </w:tcPr>
          <w:p w14:paraId="693F6941" w14:textId="4E7639EF" w:rsidR="00396DFE" w:rsidRPr="006B749D" w:rsidRDefault="00396DFE" w:rsidP="00726E03">
            <w:r w:rsidRPr="006B749D">
              <w:t xml:space="preserve">You can contact the National Counselling and Referral Service to </w:t>
            </w:r>
            <w:r w:rsidR="00EE77DE">
              <w:t>speak to a counsellor</w:t>
            </w:r>
            <w:r w:rsidRPr="006B749D">
              <w:t>.</w:t>
            </w:r>
          </w:p>
        </w:tc>
      </w:tr>
      <w:tr w:rsidR="00396DFE" w:rsidRPr="00E9016B" w14:paraId="493E61E8" w14:textId="77777777" w:rsidTr="00726E03">
        <w:trPr>
          <w:trHeight w:val="106"/>
        </w:trPr>
        <w:tc>
          <w:tcPr>
            <w:tcW w:w="2668" w:type="dxa"/>
            <w:vAlign w:val="center"/>
          </w:tcPr>
          <w:p w14:paraId="178FB9DE" w14:textId="77777777" w:rsidR="00396DFE" w:rsidRDefault="00396DFE" w:rsidP="00726E03">
            <w:pPr>
              <w:pStyle w:val="captions"/>
              <w:spacing w:before="360" w:after="360"/>
              <w:jc w:val="center"/>
            </w:pPr>
            <w:r>
              <w:rPr>
                <w:noProof/>
                <w:lang w:eastAsia="en-AU"/>
              </w:rPr>
              <w:drawing>
                <wp:inline distT="0" distB="0" distL="0" distR="0" wp14:anchorId="63B0FD08" wp14:editId="17E803AF">
                  <wp:extent cx="468068" cy="900000"/>
                  <wp:effectExtent l="0" t="0" r="8255" b="0"/>
                  <wp:docPr id="75" name="Picture 75" descr="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68" cy="900000"/>
                          </a:xfrm>
                          <a:prstGeom prst="rect">
                            <a:avLst/>
                          </a:prstGeom>
                          <a:noFill/>
                          <a:ln>
                            <a:noFill/>
                          </a:ln>
                        </pic:spPr>
                      </pic:pic>
                    </a:graphicData>
                  </a:graphic>
                </wp:inline>
              </w:drawing>
            </w:r>
          </w:p>
        </w:tc>
        <w:tc>
          <w:tcPr>
            <w:tcW w:w="6574" w:type="dxa"/>
            <w:vAlign w:val="center"/>
          </w:tcPr>
          <w:p w14:paraId="7FDA2EEB" w14:textId="77777777" w:rsidR="00396DFE" w:rsidRPr="006B749D" w:rsidRDefault="00396DFE" w:rsidP="00726E03">
            <w:pPr>
              <w:rPr>
                <w:rStyle w:val="Strong"/>
              </w:rPr>
            </w:pPr>
            <w:r w:rsidRPr="006B749D">
              <w:rPr>
                <w:rStyle w:val="Strong"/>
              </w:rPr>
              <w:t>1800 421 468</w:t>
            </w:r>
          </w:p>
          <w:p w14:paraId="7046F331" w14:textId="77777777" w:rsidR="00396DFE" w:rsidRPr="006B749D" w:rsidRDefault="00396DFE" w:rsidP="00726E03">
            <w:r w:rsidRPr="006B749D">
              <w:t>or</w:t>
            </w:r>
          </w:p>
          <w:p w14:paraId="6CEC8886" w14:textId="77777777" w:rsidR="00396DFE" w:rsidRPr="006B749D" w:rsidRDefault="00396DFE" w:rsidP="00726E03">
            <w:pPr>
              <w:rPr>
                <w:rStyle w:val="Strong"/>
              </w:rPr>
            </w:pPr>
            <w:r w:rsidRPr="006B749D">
              <w:rPr>
                <w:rStyle w:val="Strong"/>
              </w:rPr>
              <w:t>(02) 6146 1468</w:t>
            </w:r>
          </w:p>
        </w:tc>
      </w:tr>
      <w:tr w:rsidR="00396DFE" w:rsidRPr="00E9016B" w14:paraId="66E9FEEE" w14:textId="77777777" w:rsidTr="00726E03">
        <w:trPr>
          <w:trHeight w:val="3511"/>
        </w:trPr>
        <w:tc>
          <w:tcPr>
            <w:tcW w:w="2668" w:type="dxa"/>
            <w:vAlign w:val="center"/>
          </w:tcPr>
          <w:p w14:paraId="793EEA67" w14:textId="77777777" w:rsidR="00396DFE" w:rsidRDefault="00396DFE" w:rsidP="00726E03">
            <w:pPr>
              <w:pStyle w:val="captions"/>
              <w:spacing w:before="360" w:after="360"/>
              <w:rPr>
                <w:noProof/>
              </w:rPr>
            </w:pPr>
          </w:p>
        </w:tc>
        <w:tc>
          <w:tcPr>
            <w:tcW w:w="6574" w:type="dxa"/>
            <w:vAlign w:val="center"/>
          </w:tcPr>
          <w:p w14:paraId="7DB36B8C" w14:textId="77777777" w:rsidR="00396DFE" w:rsidRPr="006B749D" w:rsidRDefault="00396DFE" w:rsidP="00726E03">
            <w:pPr>
              <w:spacing w:before="240" w:after="240"/>
            </w:pPr>
            <w:r w:rsidRPr="006B749D">
              <w:t>From:</w:t>
            </w:r>
          </w:p>
          <w:p w14:paraId="6731DD0F" w14:textId="1219507F" w:rsidR="00396DFE" w:rsidRPr="006B749D" w:rsidRDefault="00396DFE" w:rsidP="00396DFE">
            <w:pPr>
              <w:pStyle w:val="ListParagraph"/>
              <w:numPr>
                <w:ilvl w:val="0"/>
                <w:numId w:val="17"/>
              </w:numPr>
              <w:spacing w:before="240" w:after="240" w:line="720" w:lineRule="auto"/>
            </w:pPr>
            <w:r w:rsidRPr="006B749D">
              <w:t xml:space="preserve">9 am to 6 pm </w:t>
            </w:r>
            <w:r w:rsidR="00EE77DE">
              <w:t xml:space="preserve">(AEST/AEDT) </w:t>
            </w:r>
            <w:r w:rsidRPr="006B749D">
              <w:t xml:space="preserve">on weekdays </w:t>
            </w:r>
          </w:p>
          <w:p w14:paraId="7EFA6462" w14:textId="66D7DBAF" w:rsidR="00396DFE" w:rsidRPr="006B749D" w:rsidRDefault="00396DFE" w:rsidP="00396DFE">
            <w:pPr>
              <w:pStyle w:val="ListParagraph"/>
              <w:numPr>
                <w:ilvl w:val="0"/>
                <w:numId w:val="17"/>
              </w:numPr>
              <w:spacing w:line="480" w:lineRule="auto"/>
              <w:rPr>
                <w:rStyle w:val="Strong"/>
              </w:rPr>
            </w:pPr>
            <w:r w:rsidRPr="006B749D">
              <w:t>9 am to 5 pm</w:t>
            </w:r>
            <w:r w:rsidR="00EE77DE">
              <w:t xml:space="preserve"> (AEST/AEDT)</w:t>
            </w:r>
            <w:r w:rsidRPr="006B749D">
              <w:t xml:space="preserve"> on weekends and national public holidays.</w:t>
            </w:r>
          </w:p>
        </w:tc>
      </w:tr>
      <w:tr w:rsidR="00396DFE" w:rsidRPr="00E9016B" w14:paraId="7CAEB539" w14:textId="77777777" w:rsidTr="00726E03">
        <w:tc>
          <w:tcPr>
            <w:tcW w:w="2668" w:type="dxa"/>
            <w:vAlign w:val="center"/>
          </w:tcPr>
          <w:p w14:paraId="39E5F011" w14:textId="77777777" w:rsidR="00396DFE" w:rsidRDefault="00396DFE" w:rsidP="00726E03">
            <w:pPr>
              <w:pStyle w:val="captions"/>
              <w:spacing w:before="360" w:after="360"/>
              <w:jc w:val="center"/>
            </w:pPr>
            <w:r>
              <w:rPr>
                <w:noProof/>
                <w:lang w:eastAsia="en-AU"/>
              </w:rPr>
              <w:drawing>
                <wp:inline distT="0" distB="0" distL="0" distR="0" wp14:anchorId="3AE21A01" wp14:editId="0F0C7281">
                  <wp:extent cx="1080000" cy="670583"/>
                  <wp:effectExtent l="0" t="0" r="6350" b="0"/>
                  <wp:docPr id="78" name="Picture 78" descr="a www symbol f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0000" cy="670583"/>
                          </a:xfrm>
                          <a:prstGeom prst="rect">
                            <a:avLst/>
                          </a:prstGeom>
                          <a:noFill/>
                          <a:ln>
                            <a:noFill/>
                          </a:ln>
                        </pic:spPr>
                      </pic:pic>
                    </a:graphicData>
                  </a:graphic>
                </wp:inline>
              </w:drawing>
            </w:r>
          </w:p>
        </w:tc>
        <w:tc>
          <w:tcPr>
            <w:tcW w:w="6574" w:type="dxa"/>
            <w:vAlign w:val="center"/>
          </w:tcPr>
          <w:p w14:paraId="45377C77" w14:textId="0E14E774" w:rsidR="00396DFE" w:rsidRPr="00B13F08" w:rsidRDefault="00AC0FF2" w:rsidP="00726E03">
            <w:r>
              <w:t xml:space="preserve">You can also find </w:t>
            </w:r>
            <w:r w:rsidR="009E0811">
              <w:t xml:space="preserve">counselling </w:t>
            </w:r>
            <w:r>
              <w:t xml:space="preserve">services on </w:t>
            </w:r>
            <w:r w:rsidR="00815C6D">
              <w:t>our</w:t>
            </w:r>
            <w:r>
              <w:t xml:space="preserve"> website at </w:t>
            </w:r>
            <w:hyperlink r:id="rId25" w:history="1">
              <w:r w:rsidR="00396DFE" w:rsidRPr="00674823">
                <w:rPr>
                  <w:rStyle w:val="Hyperlink"/>
                </w:rPr>
                <w:t>www.dss.gov.au/</w:t>
              </w:r>
            </w:hyperlink>
            <w:r w:rsidR="00EE77DE" w:rsidRPr="00EE77DE">
              <w:rPr>
                <w:b/>
              </w:rPr>
              <w:t>disability-royal-commission-support</w:t>
            </w:r>
          </w:p>
        </w:tc>
      </w:tr>
    </w:tbl>
    <w:p w14:paraId="556B3D4C" w14:textId="77777777" w:rsidR="00396DFE" w:rsidRDefault="00396DFE" w:rsidP="00396DFE">
      <w:pPr>
        <w:pBdr>
          <w:top w:val="none" w:sz="0" w:space="0" w:color="auto"/>
          <w:left w:val="none" w:sz="0" w:space="0" w:color="auto"/>
          <w:bottom w:val="none" w:sz="0" w:space="0" w:color="auto"/>
          <w:right w:val="none" w:sz="0" w:space="0" w:color="auto"/>
        </w:pBdr>
        <w:spacing w:before="0" w:after="0" w:line="240" w:lineRule="auto"/>
        <w:rPr>
          <w:b/>
          <w:bCs/>
        </w:rPr>
      </w:pPr>
      <w:r>
        <w:rPr>
          <w:b/>
          <w:bCs/>
        </w:rPr>
        <w:br w:type="page"/>
      </w:r>
    </w:p>
    <w:tbl>
      <w:tblPr>
        <w:tblW w:w="9127" w:type="dxa"/>
        <w:tblLayout w:type="fixed"/>
        <w:tblLook w:val="04A0" w:firstRow="1" w:lastRow="0" w:firstColumn="1" w:lastColumn="0" w:noHBand="0" w:noVBand="1"/>
      </w:tblPr>
      <w:tblGrid>
        <w:gridCol w:w="2551"/>
        <w:gridCol w:w="6576"/>
      </w:tblGrid>
      <w:tr w:rsidR="00396DFE" w:rsidRPr="00060C15" w14:paraId="4E7DA79C" w14:textId="77777777" w:rsidTr="00726E03">
        <w:trPr>
          <w:trHeight w:val="1134"/>
        </w:trPr>
        <w:tc>
          <w:tcPr>
            <w:tcW w:w="2551" w:type="dxa"/>
          </w:tcPr>
          <w:p w14:paraId="0E1B748A" w14:textId="77777777" w:rsidR="00396DFE" w:rsidRPr="00060C15" w:rsidRDefault="00396DFE" w:rsidP="00726E03">
            <w:pPr>
              <w:jc w:val="center"/>
            </w:pPr>
          </w:p>
        </w:tc>
        <w:tc>
          <w:tcPr>
            <w:tcW w:w="6576" w:type="dxa"/>
            <w:hideMark/>
          </w:tcPr>
          <w:p w14:paraId="4E528323" w14:textId="77777777" w:rsidR="00396DFE" w:rsidRPr="00060C15" w:rsidRDefault="00396DFE" w:rsidP="00726E03">
            <w:r w:rsidRPr="00060C15">
              <w:t xml:space="preserve">If you speak a language other than English, </w:t>
            </w:r>
            <w:r w:rsidRPr="00060C15">
              <w:br/>
              <w:t>you can call:</w:t>
            </w:r>
          </w:p>
        </w:tc>
      </w:tr>
      <w:tr w:rsidR="00396DFE" w:rsidRPr="00060C15" w14:paraId="10B99684" w14:textId="77777777" w:rsidTr="00726E03">
        <w:trPr>
          <w:trHeight w:val="2268"/>
        </w:trPr>
        <w:tc>
          <w:tcPr>
            <w:tcW w:w="2551" w:type="dxa"/>
            <w:hideMark/>
          </w:tcPr>
          <w:p w14:paraId="4593F9F7" w14:textId="77777777" w:rsidR="00396DFE" w:rsidRPr="00060C15" w:rsidRDefault="00396DFE" w:rsidP="00726E03">
            <w:pPr>
              <w:jc w:val="center"/>
            </w:pPr>
          </w:p>
        </w:tc>
        <w:tc>
          <w:tcPr>
            <w:tcW w:w="6576" w:type="dxa"/>
            <w:vAlign w:val="center"/>
            <w:hideMark/>
          </w:tcPr>
          <w:p w14:paraId="58E960F4" w14:textId="306243D1" w:rsidR="00396DFE" w:rsidRPr="00060C15" w:rsidRDefault="00396DFE" w:rsidP="00726E03">
            <w:r w:rsidRPr="00060C15">
              <w:t>Translating and Interpreting Service</w:t>
            </w:r>
          </w:p>
          <w:p w14:paraId="0C3963E2" w14:textId="77777777" w:rsidR="00396DFE" w:rsidRPr="00060C15" w:rsidRDefault="00396DFE" w:rsidP="00726E03">
            <w:pPr>
              <w:rPr>
                <w:b/>
              </w:rPr>
            </w:pPr>
            <w:r w:rsidRPr="00060C15">
              <w:rPr>
                <w:b/>
              </w:rPr>
              <w:t>131 450</w:t>
            </w:r>
          </w:p>
        </w:tc>
      </w:tr>
      <w:tr w:rsidR="00396DFE" w:rsidRPr="00060C15" w14:paraId="03EECC36" w14:textId="77777777" w:rsidTr="00726E03">
        <w:trPr>
          <w:trHeight w:val="1134"/>
        </w:trPr>
        <w:tc>
          <w:tcPr>
            <w:tcW w:w="2551" w:type="dxa"/>
          </w:tcPr>
          <w:p w14:paraId="3AD00F62" w14:textId="77777777" w:rsidR="00396DFE" w:rsidRPr="00060C15" w:rsidRDefault="00396DFE" w:rsidP="00726E03">
            <w:pPr>
              <w:jc w:val="center"/>
            </w:pPr>
          </w:p>
        </w:tc>
        <w:tc>
          <w:tcPr>
            <w:tcW w:w="6576" w:type="dxa"/>
            <w:hideMark/>
          </w:tcPr>
          <w:p w14:paraId="5AEAFCBD" w14:textId="52959FD8" w:rsidR="00396DFE" w:rsidRPr="00060C15" w:rsidRDefault="00396DFE" w:rsidP="00726E03">
            <w:r w:rsidRPr="00060C15">
              <w:t xml:space="preserve">If you </w:t>
            </w:r>
            <w:r w:rsidR="00EE77DE">
              <w:t xml:space="preserve">are deaf or </w:t>
            </w:r>
            <w:r w:rsidRPr="00060C15">
              <w:t>have a speech or hearing impairment, you can call:</w:t>
            </w:r>
          </w:p>
        </w:tc>
      </w:tr>
      <w:tr w:rsidR="00396DFE" w:rsidRPr="00060C15" w14:paraId="01B1B13F" w14:textId="77777777" w:rsidTr="00726E03">
        <w:trPr>
          <w:trHeight w:val="2268"/>
        </w:trPr>
        <w:tc>
          <w:tcPr>
            <w:tcW w:w="2551" w:type="dxa"/>
            <w:hideMark/>
          </w:tcPr>
          <w:p w14:paraId="7B1CD628" w14:textId="77777777" w:rsidR="00396DFE" w:rsidRPr="00060C15" w:rsidRDefault="00396DFE" w:rsidP="00726E03">
            <w:pPr>
              <w:jc w:val="center"/>
            </w:pPr>
          </w:p>
        </w:tc>
        <w:tc>
          <w:tcPr>
            <w:tcW w:w="6576" w:type="dxa"/>
            <w:vAlign w:val="center"/>
            <w:hideMark/>
          </w:tcPr>
          <w:p w14:paraId="1C50B29F" w14:textId="77777777" w:rsidR="00396DFE" w:rsidRPr="00060C15" w:rsidRDefault="00396DFE" w:rsidP="00726E03">
            <w:r w:rsidRPr="00060C15">
              <w:t>TTY</w:t>
            </w:r>
          </w:p>
          <w:p w14:paraId="5EE13B6D" w14:textId="77777777" w:rsidR="00396DFE" w:rsidRPr="00060C15" w:rsidRDefault="00396DFE" w:rsidP="00726E03">
            <w:pPr>
              <w:rPr>
                <w:b/>
              </w:rPr>
            </w:pPr>
            <w:r w:rsidRPr="00060C15">
              <w:rPr>
                <w:b/>
              </w:rPr>
              <w:t>1800 555 677</w:t>
            </w:r>
          </w:p>
        </w:tc>
      </w:tr>
      <w:tr w:rsidR="00396DFE" w:rsidRPr="00060C15" w14:paraId="023B5A0E" w14:textId="77777777" w:rsidTr="00726E03">
        <w:trPr>
          <w:trHeight w:val="2268"/>
        </w:trPr>
        <w:tc>
          <w:tcPr>
            <w:tcW w:w="2551" w:type="dxa"/>
            <w:hideMark/>
          </w:tcPr>
          <w:p w14:paraId="18E97FE7" w14:textId="77777777" w:rsidR="00396DFE" w:rsidRPr="00060C15" w:rsidRDefault="00396DFE" w:rsidP="00726E03">
            <w:pPr>
              <w:jc w:val="center"/>
            </w:pPr>
          </w:p>
        </w:tc>
        <w:tc>
          <w:tcPr>
            <w:tcW w:w="6576" w:type="dxa"/>
            <w:vAlign w:val="center"/>
            <w:hideMark/>
          </w:tcPr>
          <w:p w14:paraId="50DC755F" w14:textId="77777777" w:rsidR="00396DFE" w:rsidRPr="00060C15" w:rsidRDefault="00396DFE" w:rsidP="00726E03">
            <w:r w:rsidRPr="00060C15">
              <w:t>Speak and Listen</w:t>
            </w:r>
          </w:p>
          <w:p w14:paraId="348F8DB0" w14:textId="77777777" w:rsidR="00396DFE" w:rsidRPr="00060C15" w:rsidRDefault="00396DFE" w:rsidP="00726E03">
            <w:pPr>
              <w:rPr>
                <w:b/>
              </w:rPr>
            </w:pPr>
            <w:r w:rsidRPr="00060C15">
              <w:rPr>
                <w:b/>
              </w:rPr>
              <w:t>1800 555 727</w:t>
            </w:r>
          </w:p>
        </w:tc>
      </w:tr>
      <w:tr w:rsidR="00396DFE" w:rsidRPr="00060C15" w14:paraId="0B90188C" w14:textId="77777777" w:rsidTr="00726E03">
        <w:trPr>
          <w:trHeight w:val="2268"/>
        </w:trPr>
        <w:tc>
          <w:tcPr>
            <w:tcW w:w="2551" w:type="dxa"/>
            <w:hideMark/>
          </w:tcPr>
          <w:p w14:paraId="39FA78A5" w14:textId="77777777" w:rsidR="00396DFE" w:rsidRPr="00060C15" w:rsidRDefault="00396DFE" w:rsidP="00726E03">
            <w:pPr>
              <w:jc w:val="center"/>
            </w:pPr>
          </w:p>
        </w:tc>
        <w:tc>
          <w:tcPr>
            <w:tcW w:w="6576" w:type="dxa"/>
            <w:vAlign w:val="center"/>
            <w:hideMark/>
          </w:tcPr>
          <w:p w14:paraId="58F31634" w14:textId="77777777" w:rsidR="00396DFE" w:rsidRPr="00060C15" w:rsidRDefault="00396DFE" w:rsidP="00726E03">
            <w:r w:rsidRPr="00060C15">
              <w:t>National Relay Service</w:t>
            </w:r>
          </w:p>
          <w:p w14:paraId="00A7A595" w14:textId="77777777" w:rsidR="00396DFE" w:rsidRPr="00060C15" w:rsidRDefault="00396DFE" w:rsidP="00726E03">
            <w:pPr>
              <w:rPr>
                <w:b/>
              </w:rPr>
            </w:pPr>
            <w:r w:rsidRPr="00060C15">
              <w:rPr>
                <w:b/>
              </w:rPr>
              <w:t>133 677</w:t>
            </w:r>
          </w:p>
          <w:p w14:paraId="3A87ECB1" w14:textId="77777777" w:rsidR="00396DFE" w:rsidRPr="00060C15" w:rsidRDefault="00530929" w:rsidP="00726E03">
            <w:pPr>
              <w:rPr>
                <w:b/>
              </w:rPr>
            </w:pPr>
            <w:hyperlink r:id="rId26" w:history="1">
              <w:r w:rsidR="00396DFE" w:rsidRPr="00060C15">
                <w:rPr>
                  <w:rStyle w:val="Hyperlink"/>
                  <w:rFonts w:ascii="HelveticaNeueLT Std Lt" w:hAnsi="HelveticaNeueLT Std Lt" w:cs="Tahoma"/>
                </w:rPr>
                <w:t>www.relayservice.gov.au</w:t>
              </w:r>
            </w:hyperlink>
            <w:r w:rsidR="00396DFE" w:rsidRPr="00060C15">
              <w:rPr>
                <w:b/>
              </w:rPr>
              <w:t xml:space="preserve"> </w:t>
            </w:r>
          </w:p>
        </w:tc>
      </w:tr>
    </w:tbl>
    <w:p w14:paraId="320A746C" w14:textId="77777777" w:rsidR="00396DFE" w:rsidRDefault="00396DFE" w:rsidP="00396DFE">
      <w:bookmarkStart w:id="4" w:name="_Hlk41657176"/>
      <w:bookmarkEnd w:id="4"/>
    </w:p>
    <w:tbl>
      <w:tblPr>
        <w:tblW w:w="9464" w:type="dxa"/>
        <w:tblLook w:val="04A0" w:firstRow="1" w:lastRow="0" w:firstColumn="1" w:lastColumn="0" w:noHBand="0" w:noVBand="1"/>
      </w:tblPr>
      <w:tblGrid>
        <w:gridCol w:w="1696"/>
        <w:gridCol w:w="7768"/>
      </w:tblGrid>
      <w:tr w:rsidR="00396DFE" w:rsidRPr="00963EFD" w14:paraId="3D415167" w14:textId="77777777" w:rsidTr="00726E03">
        <w:tc>
          <w:tcPr>
            <w:tcW w:w="1696" w:type="dxa"/>
            <w:vAlign w:val="center"/>
          </w:tcPr>
          <w:p w14:paraId="56212A9A" w14:textId="77777777" w:rsidR="00396DFE" w:rsidRPr="00963EFD" w:rsidRDefault="00396DFE" w:rsidP="00726E03">
            <w:pPr>
              <w:jc w:val="center"/>
            </w:pPr>
            <w:r>
              <w:rPr>
                <w:noProof/>
                <w:lang w:eastAsia="en-AU"/>
              </w:rPr>
              <w:drawing>
                <wp:inline distT="0" distB="0" distL="0" distR="0" wp14:anchorId="6B91860B" wp14:editId="48D04344">
                  <wp:extent cx="940157" cy="940157"/>
                  <wp:effectExtent l="0" t="0" r="0" b="0"/>
                  <wp:docPr id="74" name="Picture 74" descr="Information icon from the Information Access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Dropbox\IAG admin\IAG logos\IAG_i_bw.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0143" cy="940143"/>
                          </a:xfrm>
                          <a:prstGeom prst="rect">
                            <a:avLst/>
                          </a:prstGeom>
                          <a:noFill/>
                          <a:ln>
                            <a:noFill/>
                          </a:ln>
                        </pic:spPr>
                      </pic:pic>
                    </a:graphicData>
                  </a:graphic>
                </wp:inline>
              </w:drawing>
            </w:r>
          </w:p>
        </w:tc>
        <w:tc>
          <w:tcPr>
            <w:tcW w:w="7768" w:type="dxa"/>
          </w:tcPr>
          <w:p w14:paraId="516C27D7" w14:textId="25174E69" w:rsidR="00396DFE" w:rsidRPr="003C0FAD" w:rsidRDefault="00396DFE" w:rsidP="00726E03">
            <w:pPr>
              <w:rPr>
                <w:sz w:val="24"/>
                <w:szCs w:val="24"/>
              </w:rPr>
            </w:pPr>
            <w:r w:rsidRPr="003C0FAD">
              <w:rPr>
                <w:sz w:val="24"/>
                <w:szCs w:val="24"/>
              </w:rPr>
              <w:t xml:space="preserve">The Information Access Group created this Easy Read document using stock photography and custom images. The images may not be reused without permission. For any enquiries about the images, please visit </w:t>
            </w:r>
            <w:hyperlink r:id="rId28" w:history="1">
              <w:r w:rsidRPr="003C0FAD">
                <w:rPr>
                  <w:rStyle w:val="Hyperlink"/>
                  <w:sz w:val="24"/>
                  <w:szCs w:val="24"/>
                </w:rPr>
                <w:t>www.informationaccessgroup.com</w:t>
              </w:r>
            </w:hyperlink>
            <w:r w:rsidRPr="003C0FAD">
              <w:rPr>
                <w:sz w:val="24"/>
                <w:szCs w:val="24"/>
              </w:rPr>
              <w:t xml:space="preserve">. Quote job </w:t>
            </w:r>
            <w:r w:rsidRPr="0035729F">
              <w:rPr>
                <w:sz w:val="24"/>
                <w:szCs w:val="24"/>
              </w:rPr>
              <w:t>number 3512</w:t>
            </w:r>
            <w:r w:rsidR="002117E1">
              <w:rPr>
                <w:sz w:val="24"/>
                <w:szCs w:val="24"/>
              </w:rPr>
              <w:t>-I</w:t>
            </w:r>
            <w:r w:rsidRPr="003C0FAD">
              <w:rPr>
                <w:sz w:val="24"/>
                <w:szCs w:val="24"/>
              </w:rPr>
              <w:t>.</w:t>
            </w:r>
          </w:p>
        </w:tc>
      </w:tr>
    </w:tbl>
    <w:p w14:paraId="0DDC9E49" w14:textId="77777777" w:rsidR="00396DFE" w:rsidRPr="007E3D96" w:rsidRDefault="00396DFE" w:rsidP="00396DFE">
      <w:pPr>
        <w:pStyle w:val="NoSpacing"/>
        <w:rPr>
          <w:sz w:val="2"/>
          <w:szCs w:val="2"/>
        </w:rPr>
      </w:pPr>
    </w:p>
    <w:p w14:paraId="319A0824" w14:textId="77777777" w:rsidR="00644C39" w:rsidRPr="007E3D96" w:rsidRDefault="00644C39" w:rsidP="00396DFE">
      <w:pPr>
        <w:pStyle w:val="Heading2"/>
        <w:rPr>
          <w:sz w:val="2"/>
          <w:szCs w:val="2"/>
        </w:rPr>
      </w:pPr>
    </w:p>
    <w:sectPr w:rsidR="00644C39" w:rsidRPr="007E3D96" w:rsidSect="0005611B">
      <w:footerReference w:type="even" r:id="rId29"/>
      <w:footerReference w:type="default" r:id="rId30"/>
      <w:headerReference w:type="first" r:id="rId31"/>
      <w:pgSz w:w="11906" w:h="16838"/>
      <w:pgMar w:top="1134" w:right="1440" w:bottom="1134" w:left="1440" w:header="567" w:footer="113"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979" w16cex:dateUtc="2020-07-06T0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C48F" w14:textId="77777777" w:rsidR="00D3489C" w:rsidRDefault="00D3489C" w:rsidP="00B95943">
      <w:r>
        <w:separator/>
      </w:r>
    </w:p>
  </w:endnote>
  <w:endnote w:type="continuationSeparator" w:id="0">
    <w:p w14:paraId="7FFD7A4C" w14:textId="77777777" w:rsidR="00D3489C" w:rsidRDefault="00D3489C" w:rsidP="00B9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Gotham Medium">
    <w:panose1 w:val="00000000000000000000"/>
    <w:charset w:val="00"/>
    <w:family w:val="auto"/>
    <w:notTrueType/>
    <w:pitch w:val="variable"/>
    <w:sig w:usb0="A10000FF" w:usb1="40000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D864" w14:textId="77777777" w:rsidR="003C25FD" w:rsidRDefault="003C25FD" w:rsidP="003D16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03151" w14:textId="77777777" w:rsidR="003C25FD" w:rsidRDefault="003C25FD" w:rsidP="003D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BC60" w14:textId="1AC7175A" w:rsidR="00290F99" w:rsidRPr="00D4126A" w:rsidRDefault="00F73B72" w:rsidP="003D1660">
    <w:pPr>
      <w:pStyle w:val="Footer"/>
    </w:pPr>
    <w:r>
      <w:rPr>
        <w:lang w:eastAsia="en-AU"/>
      </w:rPr>
      <mc:AlternateContent>
        <mc:Choice Requires="wps">
          <w:drawing>
            <wp:anchor distT="0" distB="0" distL="114300" distR="114300" simplePos="0" relativeHeight="251662336" behindDoc="1" locked="0" layoutInCell="1" allowOverlap="1" wp14:anchorId="0C67ED44" wp14:editId="7CEE2171">
              <wp:simplePos x="0" y="0"/>
              <wp:positionH relativeFrom="page">
                <wp:align>left</wp:align>
              </wp:positionH>
              <wp:positionV relativeFrom="paragraph">
                <wp:posOffset>-128058</wp:posOffset>
              </wp:positionV>
              <wp:extent cx="7563556" cy="598099"/>
              <wp:effectExtent l="0" t="0" r="0" b="0"/>
              <wp:wrapNone/>
              <wp:docPr id="29" name="Rectangle 29"/>
              <wp:cNvGraphicFramePr/>
              <a:graphic xmlns:a="http://schemas.openxmlformats.org/drawingml/2006/main">
                <a:graphicData uri="http://schemas.microsoft.com/office/word/2010/wordprocessingShape">
                  <wps:wsp>
                    <wps:cNvSpPr/>
                    <wps:spPr>
                      <a:xfrm>
                        <a:off x="0" y="0"/>
                        <a:ext cx="7563556" cy="598099"/>
                      </a:xfrm>
                      <a:prstGeom prst="rect">
                        <a:avLst/>
                      </a:prstGeom>
                      <a:solidFill>
                        <a:srgbClr val="004C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A09EE" id="Rectangle 29" o:spid="_x0000_s1026" style="position:absolute;margin-left:0;margin-top:-10.1pt;width:595.55pt;height:47.1pt;z-index:-2516541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" fillcolor="#004c6c" stroked="f" strokeweight="2pt">
              <w10:wrap anchorx="page"/>
            </v:rect>
          </w:pict>
        </mc:Fallback>
      </mc:AlternateContent>
    </w:r>
    <w:r w:rsidR="003C25FD" w:rsidRPr="003D1660">
      <w:t>Pag</w:t>
    </w:r>
    <w:r w:rsidR="003C25FD" w:rsidRPr="00D4126A">
      <w:rPr>
        <w:rStyle w:val="PageNumber"/>
      </w:rPr>
      <w:t xml:space="preserve">e </w:t>
    </w:r>
    <w:r w:rsidR="003C25FD" w:rsidRPr="00D4126A">
      <w:rPr>
        <w:rStyle w:val="PageNumber"/>
      </w:rPr>
      <w:fldChar w:fldCharType="begin"/>
    </w:r>
    <w:r w:rsidR="003C25FD" w:rsidRPr="00D4126A">
      <w:rPr>
        <w:rStyle w:val="PageNumber"/>
      </w:rPr>
      <w:instrText xml:space="preserve">PAGE  </w:instrText>
    </w:r>
    <w:r w:rsidR="003C25FD" w:rsidRPr="00D4126A">
      <w:rPr>
        <w:rStyle w:val="PageNumber"/>
      </w:rPr>
      <w:fldChar w:fldCharType="separate"/>
    </w:r>
    <w:r w:rsidR="00530929">
      <w:rPr>
        <w:rStyle w:val="PageNumber"/>
      </w:rPr>
      <w:t>8</w:t>
    </w:r>
    <w:r w:rsidR="003C25FD" w:rsidRPr="00D4126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3FE1" w14:textId="77777777" w:rsidR="00D3489C" w:rsidRDefault="00D3489C" w:rsidP="00B95943">
      <w:r>
        <w:separator/>
      </w:r>
    </w:p>
  </w:footnote>
  <w:footnote w:type="continuationSeparator" w:id="0">
    <w:p w14:paraId="473D0DB6" w14:textId="77777777" w:rsidR="00D3489C" w:rsidRDefault="00D3489C" w:rsidP="00B9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20B2" w14:textId="46D3C3FF" w:rsidR="002919FE" w:rsidRDefault="00F71DD8" w:rsidP="00AC613F">
    <w:pPr>
      <w:pStyle w:val="Header"/>
      <w:tabs>
        <w:tab w:val="clear" w:pos="4513"/>
        <w:tab w:val="clear" w:pos="9026"/>
        <w:tab w:val="left" w:pos="5387"/>
      </w:tabs>
    </w:pPr>
    <w:r>
      <w:rPr>
        <w:noProof/>
        <w:lang w:eastAsia="en-AU"/>
      </w:rPr>
      <w:drawing>
        <wp:anchor distT="0" distB="0" distL="114300" distR="114300" simplePos="0" relativeHeight="251659264" behindDoc="1" locked="0" layoutInCell="1" allowOverlap="1" wp14:anchorId="783F46C7" wp14:editId="671BC445">
          <wp:simplePos x="0" y="0"/>
          <wp:positionH relativeFrom="column">
            <wp:posOffset>-1000125</wp:posOffset>
          </wp:positionH>
          <wp:positionV relativeFrom="paragraph">
            <wp:posOffset>-464819</wp:posOffset>
          </wp:positionV>
          <wp:extent cx="7711707" cy="10908333"/>
          <wp:effectExtent l="0" t="0" r="3810" b="7620"/>
          <wp:wrapNone/>
          <wp:docPr id="6" name="Pictur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1707" cy="10908333"/>
                  </a:xfrm>
                  <a:prstGeom prst="rect">
                    <a:avLst/>
                  </a:prstGeom>
                  <a:noFill/>
                  <a:ln>
                    <a:noFill/>
                  </a:ln>
                </pic:spPr>
              </pic:pic>
            </a:graphicData>
          </a:graphic>
          <wp14:sizeRelH relativeFrom="page">
            <wp14:pctWidth>0</wp14:pctWidth>
          </wp14:sizeRelH>
          <wp14:sizeRelV relativeFrom="page">
            <wp14:pctHeight>0</wp14:pctHeight>
          </wp14:sizeRelV>
        </wp:anchor>
      </w:drawing>
    </w:r>
    <w:r w:rsidR="007B0F07">
      <w:rPr>
        <w:noProof/>
        <w:lang w:eastAsia="en-AU"/>
      </w:rPr>
      <w:drawing>
        <wp:anchor distT="0" distB="0" distL="114300" distR="114300" simplePos="0" relativeHeight="251660288" behindDoc="1" locked="0" layoutInCell="1" allowOverlap="1" wp14:anchorId="434AEEFC" wp14:editId="4512ED18">
          <wp:simplePos x="0" y="0"/>
          <wp:positionH relativeFrom="column">
            <wp:posOffset>247650</wp:posOffset>
          </wp:positionH>
          <wp:positionV relativeFrom="paragraph">
            <wp:posOffset>478155</wp:posOffset>
          </wp:positionV>
          <wp:extent cx="3238500" cy="65896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658964"/>
                  </a:xfrm>
                  <a:prstGeom prst="rect">
                    <a:avLst/>
                  </a:prstGeom>
                  <a:noFill/>
                  <a:ln>
                    <a:noFill/>
                  </a:ln>
                </pic:spPr>
              </pic:pic>
            </a:graphicData>
          </a:graphic>
        </wp:anchor>
      </w:drawing>
    </w:r>
    <w:r w:rsidR="00AC613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410"/>
    <w:multiLevelType w:val="hybridMultilevel"/>
    <w:tmpl w:val="DBDE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136C4"/>
    <w:multiLevelType w:val="hybridMultilevel"/>
    <w:tmpl w:val="9052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A5ADC"/>
    <w:multiLevelType w:val="hybridMultilevel"/>
    <w:tmpl w:val="FFA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49D5"/>
    <w:multiLevelType w:val="hybridMultilevel"/>
    <w:tmpl w:val="74E62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6424D"/>
    <w:multiLevelType w:val="hybridMultilevel"/>
    <w:tmpl w:val="8110CE7E"/>
    <w:lvl w:ilvl="0" w:tplc="65829B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F15F3"/>
    <w:multiLevelType w:val="hybridMultilevel"/>
    <w:tmpl w:val="8156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42BA6"/>
    <w:multiLevelType w:val="hybridMultilevel"/>
    <w:tmpl w:val="8946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D42A0"/>
    <w:multiLevelType w:val="hybridMultilevel"/>
    <w:tmpl w:val="B162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06C59"/>
    <w:multiLevelType w:val="hybridMultilevel"/>
    <w:tmpl w:val="D79C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521F9"/>
    <w:multiLevelType w:val="hybridMultilevel"/>
    <w:tmpl w:val="0206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0789C"/>
    <w:multiLevelType w:val="hybridMultilevel"/>
    <w:tmpl w:val="9B70A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E3F2E"/>
    <w:multiLevelType w:val="hybridMultilevel"/>
    <w:tmpl w:val="FA42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1144A1"/>
    <w:multiLevelType w:val="hybridMultilevel"/>
    <w:tmpl w:val="4592735C"/>
    <w:lvl w:ilvl="0" w:tplc="0FACA60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1152E"/>
    <w:multiLevelType w:val="hybridMultilevel"/>
    <w:tmpl w:val="7F0C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6D34C9"/>
    <w:multiLevelType w:val="hybridMultilevel"/>
    <w:tmpl w:val="A412E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85EF6"/>
    <w:multiLevelType w:val="hybridMultilevel"/>
    <w:tmpl w:val="10EA2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71DEE"/>
    <w:multiLevelType w:val="hybridMultilevel"/>
    <w:tmpl w:val="CDD0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60544"/>
    <w:multiLevelType w:val="hybridMultilevel"/>
    <w:tmpl w:val="5AE8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6"/>
  </w:num>
  <w:num w:numId="5">
    <w:abstractNumId w:val="4"/>
  </w:num>
  <w:num w:numId="6">
    <w:abstractNumId w:val="11"/>
  </w:num>
  <w:num w:numId="7">
    <w:abstractNumId w:val="9"/>
  </w:num>
  <w:num w:numId="8">
    <w:abstractNumId w:val="10"/>
  </w:num>
  <w:num w:numId="9">
    <w:abstractNumId w:val="12"/>
  </w:num>
  <w:num w:numId="10">
    <w:abstractNumId w:val="16"/>
  </w:num>
  <w:num w:numId="11">
    <w:abstractNumId w:val="0"/>
  </w:num>
  <w:num w:numId="12">
    <w:abstractNumId w:val="8"/>
  </w:num>
  <w:num w:numId="13">
    <w:abstractNumId w:val="7"/>
  </w:num>
  <w:num w:numId="14">
    <w:abstractNumId w:val="3"/>
  </w:num>
  <w:num w:numId="15">
    <w:abstractNumId w:val="14"/>
  </w:num>
  <w:num w:numId="16">
    <w:abstractNumId w:val="1"/>
  </w:num>
  <w:num w:numId="17">
    <w:abstractNumId w:val="17"/>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6E"/>
    <w:rsid w:val="000012E8"/>
    <w:rsid w:val="00002E7A"/>
    <w:rsid w:val="00003652"/>
    <w:rsid w:val="00003F3E"/>
    <w:rsid w:val="0000490A"/>
    <w:rsid w:val="00005C84"/>
    <w:rsid w:val="00006484"/>
    <w:rsid w:val="0000729C"/>
    <w:rsid w:val="00010060"/>
    <w:rsid w:val="0001121A"/>
    <w:rsid w:val="000131A3"/>
    <w:rsid w:val="00016D4F"/>
    <w:rsid w:val="00017C44"/>
    <w:rsid w:val="00017D2C"/>
    <w:rsid w:val="00020CAC"/>
    <w:rsid w:val="00025085"/>
    <w:rsid w:val="00026D9B"/>
    <w:rsid w:val="000276DA"/>
    <w:rsid w:val="0003212C"/>
    <w:rsid w:val="00034C79"/>
    <w:rsid w:val="00035D95"/>
    <w:rsid w:val="00036040"/>
    <w:rsid w:val="00037534"/>
    <w:rsid w:val="0004229E"/>
    <w:rsid w:val="000432B1"/>
    <w:rsid w:val="00044183"/>
    <w:rsid w:val="00045814"/>
    <w:rsid w:val="00046373"/>
    <w:rsid w:val="000464C1"/>
    <w:rsid w:val="000471F5"/>
    <w:rsid w:val="00050AD9"/>
    <w:rsid w:val="00051741"/>
    <w:rsid w:val="00053541"/>
    <w:rsid w:val="0005611B"/>
    <w:rsid w:val="00056869"/>
    <w:rsid w:val="00060614"/>
    <w:rsid w:val="00060E3E"/>
    <w:rsid w:val="00061FF6"/>
    <w:rsid w:val="0006339E"/>
    <w:rsid w:val="00063A7A"/>
    <w:rsid w:val="00065443"/>
    <w:rsid w:val="00067033"/>
    <w:rsid w:val="0007213A"/>
    <w:rsid w:val="00073579"/>
    <w:rsid w:val="00074E0E"/>
    <w:rsid w:val="00074F07"/>
    <w:rsid w:val="00077149"/>
    <w:rsid w:val="00080002"/>
    <w:rsid w:val="0008129B"/>
    <w:rsid w:val="00081601"/>
    <w:rsid w:val="00081CF6"/>
    <w:rsid w:val="00082993"/>
    <w:rsid w:val="00085B0A"/>
    <w:rsid w:val="000906AA"/>
    <w:rsid w:val="000936BB"/>
    <w:rsid w:val="000958F6"/>
    <w:rsid w:val="000959A3"/>
    <w:rsid w:val="000A489C"/>
    <w:rsid w:val="000A627C"/>
    <w:rsid w:val="000B2510"/>
    <w:rsid w:val="000B4D35"/>
    <w:rsid w:val="000B6BAB"/>
    <w:rsid w:val="000B6C30"/>
    <w:rsid w:val="000C0F54"/>
    <w:rsid w:val="000C1E25"/>
    <w:rsid w:val="000C3B9B"/>
    <w:rsid w:val="000C3D30"/>
    <w:rsid w:val="000D07D6"/>
    <w:rsid w:val="000D282A"/>
    <w:rsid w:val="000D2C19"/>
    <w:rsid w:val="000D7DE3"/>
    <w:rsid w:val="000D7F04"/>
    <w:rsid w:val="000E55B2"/>
    <w:rsid w:val="000F343B"/>
    <w:rsid w:val="000F4522"/>
    <w:rsid w:val="000F52F4"/>
    <w:rsid w:val="00104E64"/>
    <w:rsid w:val="0010561C"/>
    <w:rsid w:val="001066AD"/>
    <w:rsid w:val="001110D2"/>
    <w:rsid w:val="0011126F"/>
    <w:rsid w:val="00111F61"/>
    <w:rsid w:val="001131E0"/>
    <w:rsid w:val="001156E7"/>
    <w:rsid w:val="00117AEC"/>
    <w:rsid w:val="00120A79"/>
    <w:rsid w:val="00120EEC"/>
    <w:rsid w:val="00124F36"/>
    <w:rsid w:val="00126C8A"/>
    <w:rsid w:val="00134CC3"/>
    <w:rsid w:val="0013535A"/>
    <w:rsid w:val="00135C22"/>
    <w:rsid w:val="0014402F"/>
    <w:rsid w:val="00146DBE"/>
    <w:rsid w:val="00151817"/>
    <w:rsid w:val="0015329D"/>
    <w:rsid w:val="00153E51"/>
    <w:rsid w:val="001600B3"/>
    <w:rsid w:val="001711FF"/>
    <w:rsid w:val="00173B3A"/>
    <w:rsid w:val="00174767"/>
    <w:rsid w:val="00176798"/>
    <w:rsid w:val="0018024C"/>
    <w:rsid w:val="001864E2"/>
    <w:rsid w:val="001913A3"/>
    <w:rsid w:val="001928EE"/>
    <w:rsid w:val="00194D45"/>
    <w:rsid w:val="0019631C"/>
    <w:rsid w:val="001974D9"/>
    <w:rsid w:val="001A20D1"/>
    <w:rsid w:val="001A2E5E"/>
    <w:rsid w:val="001A375B"/>
    <w:rsid w:val="001A4B9E"/>
    <w:rsid w:val="001A5C7B"/>
    <w:rsid w:val="001B1575"/>
    <w:rsid w:val="001B4499"/>
    <w:rsid w:val="001B4580"/>
    <w:rsid w:val="001C2323"/>
    <w:rsid w:val="001C28AC"/>
    <w:rsid w:val="001C326A"/>
    <w:rsid w:val="001C3CDE"/>
    <w:rsid w:val="001C4DB4"/>
    <w:rsid w:val="001C6408"/>
    <w:rsid w:val="001D0608"/>
    <w:rsid w:val="001D116F"/>
    <w:rsid w:val="001D2A6E"/>
    <w:rsid w:val="001D3FF9"/>
    <w:rsid w:val="001E0B48"/>
    <w:rsid w:val="001E0FAE"/>
    <w:rsid w:val="001E57AD"/>
    <w:rsid w:val="001E6C92"/>
    <w:rsid w:val="001E6D74"/>
    <w:rsid w:val="001E773F"/>
    <w:rsid w:val="001F38D7"/>
    <w:rsid w:val="001F38F6"/>
    <w:rsid w:val="001F3B13"/>
    <w:rsid w:val="001F5018"/>
    <w:rsid w:val="001F7D75"/>
    <w:rsid w:val="00201F64"/>
    <w:rsid w:val="00203FDC"/>
    <w:rsid w:val="002117E1"/>
    <w:rsid w:val="0021297D"/>
    <w:rsid w:val="0021361E"/>
    <w:rsid w:val="00217241"/>
    <w:rsid w:val="00217CB2"/>
    <w:rsid w:val="002212B6"/>
    <w:rsid w:val="00221CED"/>
    <w:rsid w:val="00222586"/>
    <w:rsid w:val="002230C1"/>
    <w:rsid w:val="002270E5"/>
    <w:rsid w:val="00230213"/>
    <w:rsid w:val="00230343"/>
    <w:rsid w:val="00231DFE"/>
    <w:rsid w:val="00232956"/>
    <w:rsid w:val="00235D23"/>
    <w:rsid w:val="00236622"/>
    <w:rsid w:val="00237357"/>
    <w:rsid w:val="00241A33"/>
    <w:rsid w:val="00242493"/>
    <w:rsid w:val="00245C14"/>
    <w:rsid w:val="0024670E"/>
    <w:rsid w:val="0025072B"/>
    <w:rsid w:val="00252C88"/>
    <w:rsid w:val="00255A1D"/>
    <w:rsid w:val="00255E5D"/>
    <w:rsid w:val="00256E86"/>
    <w:rsid w:val="00265258"/>
    <w:rsid w:val="00267491"/>
    <w:rsid w:val="00270553"/>
    <w:rsid w:val="00272714"/>
    <w:rsid w:val="00281094"/>
    <w:rsid w:val="002875DD"/>
    <w:rsid w:val="0029060F"/>
    <w:rsid w:val="00290F99"/>
    <w:rsid w:val="002919FE"/>
    <w:rsid w:val="00291AB6"/>
    <w:rsid w:val="00295BFF"/>
    <w:rsid w:val="00297CA9"/>
    <w:rsid w:val="002A02BB"/>
    <w:rsid w:val="002A3384"/>
    <w:rsid w:val="002A4A0F"/>
    <w:rsid w:val="002A575E"/>
    <w:rsid w:val="002B0820"/>
    <w:rsid w:val="002B1E87"/>
    <w:rsid w:val="002B5278"/>
    <w:rsid w:val="002C55A6"/>
    <w:rsid w:val="002C79AC"/>
    <w:rsid w:val="002D6314"/>
    <w:rsid w:val="002D6EC8"/>
    <w:rsid w:val="002E0E1F"/>
    <w:rsid w:val="002E100F"/>
    <w:rsid w:val="002E186E"/>
    <w:rsid w:val="002E38B5"/>
    <w:rsid w:val="002E535B"/>
    <w:rsid w:val="002E5674"/>
    <w:rsid w:val="002E5B2D"/>
    <w:rsid w:val="002E5D89"/>
    <w:rsid w:val="002E6015"/>
    <w:rsid w:val="002F0D00"/>
    <w:rsid w:val="002F1895"/>
    <w:rsid w:val="002F4984"/>
    <w:rsid w:val="00300FF6"/>
    <w:rsid w:val="00302D64"/>
    <w:rsid w:val="0030594A"/>
    <w:rsid w:val="00306E04"/>
    <w:rsid w:val="00307618"/>
    <w:rsid w:val="00307AEC"/>
    <w:rsid w:val="00307FC3"/>
    <w:rsid w:val="0031297A"/>
    <w:rsid w:val="00320559"/>
    <w:rsid w:val="00325DF4"/>
    <w:rsid w:val="00331CB6"/>
    <w:rsid w:val="0033269A"/>
    <w:rsid w:val="00332A20"/>
    <w:rsid w:val="003332F3"/>
    <w:rsid w:val="00334875"/>
    <w:rsid w:val="00334EEB"/>
    <w:rsid w:val="003361D3"/>
    <w:rsid w:val="0034139F"/>
    <w:rsid w:val="00343869"/>
    <w:rsid w:val="003440F5"/>
    <w:rsid w:val="00344484"/>
    <w:rsid w:val="00345859"/>
    <w:rsid w:val="0035026E"/>
    <w:rsid w:val="0035228B"/>
    <w:rsid w:val="003523D6"/>
    <w:rsid w:val="00356A05"/>
    <w:rsid w:val="00357305"/>
    <w:rsid w:val="0036372B"/>
    <w:rsid w:val="00364987"/>
    <w:rsid w:val="00365437"/>
    <w:rsid w:val="00365F18"/>
    <w:rsid w:val="00367A15"/>
    <w:rsid w:val="00371F11"/>
    <w:rsid w:val="003741D2"/>
    <w:rsid w:val="0037449D"/>
    <w:rsid w:val="00377147"/>
    <w:rsid w:val="0038249D"/>
    <w:rsid w:val="0038327A"/>
    <w:rsid w:val="003926C5"/>
    <w:rsid w:val="00396DFE"/>
    <w:rsid w:val="00397314"/>
    <w:rsid w:val="00397443"/>
    <w:rsid w:val="00397682"/>
    <w:rsid w:val="00397749"/>
    <w:rsid w:val="003978EE"/>
    <w:rsid w:val="00397B6B"/>
    <w:rsid w:val="00397E48"/>
    <w:rsid w:val="003A1DD1"/>
    <w:rsid w:val="003A2790"/>
    <w:rsid w:val="003A5211"/>
    <w:rsid w:val="003A52BE"/>
    <w:rsid w:val="003B0746"/>
    <w:rsid w:val="003B31C4"/>
    <w:rsid w:val="003B3832"/>
    <w:rsid w:val="003B5FD8"/>
    <w:rsid w:val="003B6F09"/>
    <w:rsid w:val="003B77FF"/>
    <w:rsid w:val="003C0CDC"/>
    <w:rsid w:val="003C0D90"/>
    <w:rsid w:val="003C0FAD"/>
    <w:rsid w:val="003C106C"/>
    <w:rsid w:val="003C1FCE"/>
    <w:rsid w:val="003C25FD"/>
    <w:rsid w:val="003C2DD2"/>
    <w:rsid w:val="003C4A3D"/>
    <w:rsid w:val="003C5820"/>
    <w:rsid w:val="003C7399"/>
    <w:rsid w:val="003D1660"/>
    <w:rsid w:val="003D22BC"/>
    <w:rsid w:val="003D5211"/>
    <w:rsid w:val="003E0E59"/>
    <w:rsid w:val="003E1DAD"/>
    <w:rsid w:val="003E37CC"/>
    <w:rsid w:val="003E5E48"/>
    <w:rsid w:val="003E69AC"/>
    <w:rsid w:val="003F12F9"/>
    <w:rsid w:val="003F1C1D"/>
    <w:rsid w:val="003F437C"/>
    <w:rsid w:val="003F4AB3"/>
    <w:rsid w:val="004019A6"/>
    <w:rsid w:val="004029A2"/>
    <w:rsid w:val="0040339D"/>
    <w:rsid w:val="004052C5"/>
    <w:rsid w:val="004102E9"/>
    <w:rsid w:val="004113A9"/>
    <w:rsid w:val="00415C29"/>
    <w:rsid w:val="00425227"/>
    <w:rsid w:val="00427142"/>
    <w:rsid w:val="004273B8"/>
    <w:rsid w:val="004317FD"/>
    <w:rsid w:val="00441B81"/>
    <w:rsid w:val="004428D8"/>
    <w:rsid w:val="00442BDF"/>
    <w:rsid w:val="00443119"/>
    <w:rsid w:val="0044325D"/>
    <w:rsid w:val="00443E4B"/>
    <w:rsid w:val="00450C7D"/>
    <w:rsid w:val="0045208A"/>
    <w:rsid w:val="00455966"/>
    <w:rsid w:val="0046085A"/>
    <w:rsid w:val="00461B6A"/>
    <w:rsid w:val="00461CD8"/>
    <w:rsid w:val="00463323"/>
    <w:rsid w:val="00465265"/>
    <w:rsid w:val="00470848"/>
    <w:rsid w:val="00482C02"/>
    <w:rsid w:val="004859B2"/>
    <w:rsid w:val="00491930"/>
    <w:rsid w:val="004938F4"/>
    <w:rsid w:val="00494D54"/>
    <w:rsid w:val="00494FB2"/>
    <w:rsid w:val="00495C4F"/>
    <w:rsid w:val="0049616A"/>
    <w:rsid w:val="0049724C"/>
    <w:rsid w:val="00497EA0"/>
    <w:rsid w:val="004A257D"/>
    <w:rsid w:val="004A776E"/>
    <w:rsid w:val="004B0454"/>
    <w:rsid w:val="004C0606"/>
    <w:rsid w:val="004C2205"/>
    <w:rsid w:val="004C2D97"/>
    <w:rsid w:val="004C3A6A"/>
    <w:rsid w:val="004C47C1"/>
    <w:rsid w:val="004C78E2"/>
    <w:rsid w:val="004D2142"/>
    <w:rsid w:val="004D28ED"/>
    <w:rsid w:val="004D2B11"/>
    <w:rsid w:val="004D2CFB"/>
    <w:rsid w:val="004D2EC1"/>
    <w:rsid w:val="004D3401"/>
    <w:rsid w:val="004D37CE"/>
    <w:rsid w:val="004D3BD3"/>
    <w:rsid w:val="004D4BD8"/>
    <w:rsid w:val="004D5D5D"/>
    <w:rsid w:val="004E2588"/>
    <w:rsid w:val="004E277B"/>
    <w:rsid w:val="004F32DC"/>
    <w:rsid w:val="004F5039"/>
    <w:rsid w:val="004F6CE0"/>
    <w:rsid w:val="00501490"/>
    <w:rsid w:val="00502156"/>
    <w:rsid w:val="00502302"/>
    <w:rsid w:val="0050252C"/>
    <w:rsid w:val="00502B9F"/>
    <w:rsid w:val="005048F9"/>
    <w:rsid w:val="00507CBB"/>
    <w:rsid w:val="00510AA0"/>
    <w:rsid w:val="00511373"/>
    <w:rsid w:val="005117DB"/>
    <w:rsid w:val="00513AF5"/>
    <w:rsid w:val="00514007"/>
    <w:rsid w:val="00516FB7"/>
    <w:rsid w:val="00520927"/>
    <w:rsid w:val="0052434D"/>
    <w:rsid w:val="005243C9"/>
    <w:rsid w:val="005243E2"/>
    <w:rsid w:val="00525B84"/>
    <w:rsid w:val="00527BC5"/>
    <w:rsid w:val="00527D52"/>
    <w:rsid w:val="00530776"/>
    <w:rsid w:val="00530929"/>
    <w:rsid w:val="0053683F"/>
    <w:rsid w:val="0054416C"/>
    <w:rsid w:val="00550592"/>
    <w:rsid w:val="0055235E"/>
    <w:rsid w:val="00554C98"/>
    <w:rsid w:val="00555650"/>
    <w:rsid w:val="005607DE"/>
    <w:rsid w:val="0056091D"/>
    <w:rsid w:val="00562E4E"/>
    <w:rsid w:val="005675B8"/>
    <w:rsid w:val="005708F6"/>
    <w:rsid w:val="00570D4B"/>
    <w:rsid w:val="00571307"/>
    <w:rsid w:val="0057186D"/>
    <w:rsid w:val="00571B6E"/>
    <w:rsid w:val="00572836"/>
    <w:rsid w:val="00574728"/>
    <w:rsid w:val="00576476"/>
    <w:rsid w:val="00576D7F"/>
    <w:rsid w:val="00580538"/>
    <w:rsid w:val="00580DCD"/>
    <w:rsid w:val="00582ECD"/>
    <w:rsid w:val="00583D3F"/>
    <w:rsid w:val="00585580"/>
    <w:rsid w:val="0059275C"/>
    <w:rsid w:val="005927F9"/>
    <w:rsid w:val="005937F4"/>
    <w:rsid w:val="00594D50"/>
    <w:rsid w:val="00596775"/>
    <w:rsid w:val="005A6211"/>
    <w:rsid w:val="005A6A48"/>
    <w:rsid w:val="005B20F9"/>
    <w:rsid w:val="005B3E6A"/>
    <w:rsid w:val="005C3A36"/>
    <w:rsid w:val="005C4241"/>
    <w:rsid w:val="005C568E"/>
    <w:rsid w:val="005D5F72"/>
    <w:rsid w:val="005D73C7"/>
    <w:rsid w:val="005E014B"/>
    <w:rsid w:val="005E3984"/>
    <w:rsid w:val="005E4623"/>
    <w:rsid w:val="005E5FEA"/>
    <w:rsid w:val="005E6288"/>
    <w:rsid w:val="005E664A"/>
    <w:rsid w:val="005F08D9"/>
    <w:rsid w:val="005F1D18"/>
    <w:rsid w:val="005F31BA"/>
    <w:rsid w:val="005F3A6E"/>
    <w:rsid w:val="005F3E1A"/>
    <w:rsid w:val="005F48EF"/>
    <w:rsid w:val="0060568C"/>
    <w:rsid w:val="006107D3"/>
    <w:rsid w:val="00617AA0"/>
    <w:rsid w:val="00622022"/>
    <w:rsid w:val="006230F6"/>
    <w:rsid w:val="00623177"/>
    <w:rsid w:val="006231DF"/>
    <w:rsid w:val="006239B1"/>
    <w:rsid w:val="00626B72"/>
    <w:rsid w:val="0062757D"/>
    <w:rsid w:val="0062759C"/>
    <w:rsid w:val="00632C81"/>
    <w:rsid w:val="006355FB"/>
    <w:rsid w:val="006400F3"/>
    <w:rsid w:val="00644449"/>
    <w:rsid w:val="00644964"/>
    <w:rsid w:val="00644C39"/>
    <w:rsid w:val="00647623"/>
    <w:rsid w:val="00650B9A"/>
    <w:rsid w:val="006570A7"/>
    <w:rsid w:val="00660C3D"/>
    <w:rsid w:val="00660C93"/>
    <w:rsid w:val="006700BD"/>
    <w:rsid w:val="00670F45"/>
    <w:rsid w:val="006721B5"/>
    <w:rsid w:val="00674568"/>
    <w:rsid w:val="006746AE"/>
    <w:rsid w:val="00674823"/>
    <w:rsid w:val="006752A2"/>
    <w:rsid w:val="00675E1E"/>
    <w:rsid w:val="00677D3B"/>
    <w:rsid w:val="00686C3F"/>
    <w:rsid w:val="00686F57"/>
    <w:rsid w:val="00687EE5"/>
    <w:rsid w:val="006904B6"/>
    <w:rsid w:val="00690AF8"/>
    <w:rsid w:val="006947F8"/>
    <w:rsid w:val="00694A07"/>
    <w:rsid w:val="006A2F73"/>
    <w:rsid w:val="006A3616"/>
    <w:rsid w:val="006A54BC"/>
    <w:rsid w:val="006A7AC8"/>
    <w:rsid w:val="006B1888"/>
    <w:rsid w:val="006B25EB"/>
    <w:rsid w:val="006B3A52"/>
    <w:rsid w:val="006B7F7C"/>
    <w:rsid w:val="006C03D8"/>
    <w:rsid w:val="006C1258"/>
    <w:rsid w:val="006C2D57"/>
    <w:rsid w:val="006C6077"/>
    <w:rsid w:val="006C75DD"/>
    <w:rsid w:val="006D3EA5"/>
    <w:rsid w:val="006E142A"/>
    <w:rsid w:val="006E2818"/>
    <w:rsid w:val="006E2B32"/>
    <w:rsid w:val="006E384A"/>
    <w:rsid w:val="006E4261"/>
    <w:rsid w:val="006E4EA0"/>
    <w:rsid w:val="006E6184"/>
    <w:rsid w:val="006F1C70"/>
    <w:rsid w:val="006F28B7"/>
    <w:rsid w:val="006F348C"/>
    <w:rsid w:val="006F4A9D"/>
    <w:rsid w:val="006F5EF6"/>
    <w:rsid w:val="006F7204"/>
    <w:rsid w:val="0070036E"/>
    <w:rsid w:val="00701154"/>
    <w:rsid w:val="00701CBA"/>
    <w:rsid w:val="007028D3"/>
    <w:rsid w:val="00704CE2"/>
    <w:rsid w:val="007070C0"/>
    <w:rsid w:val="00711A25"/>
    <w:rsid w:val="007126B8"/>
    <w:rsid w:val="00712DA1"/>
    <w:rsid w:val="00713B9C"/>
    <w:rsid w:val="007141F0"/>
    <w:rsid w:val="00714AC8"/>
    <w:rsid w:val="00714AF3"/>
    <w:rsid w:val="007162A8"/>
    <w:rsid w:val="00716B39"/>
    <w:rsid w:val="00720DDD"/>
    <w:rsid w:val="00722AEB"/>
    <w:rsid w:val="007248CE"/>
    <w:rsid w:val="007259A9"/>
    <w:rsid w:val="00725E3E"/>
    <w:rsid w:val="00726490"/>
    <w:rsid w:val="00726AC0"/>
    <w:rsid w:val="007324F8"/>
    <w:rsid w:val="00737409"/>
    <w:rsid w:val="007415E6"/>
    <w:rsid w:val="007446D1"/>
    <w:rsid w:val="00744961"/>
    <w:rsid w:val="007467D6"/>
    <w:rsid w:val="00750D2C"/>
    <w:rsid w:val="00752829"/>
    <w:rsid w:val="00754A62"/>
    <w:rsid w:val="007563AD"/>
    <w:rsid w:val="00757C96"/>
    <w:rsid w:val="00757E4E"/>
    <w:rsid w:val="00761AE0"/>
    <w:rsid w:val="00771DF5"/>
    <w:rsid w:val="00776E94"/>
    <w:rsid w:val="00781ED3"/>
    <w:rsid w:val="00782FDB"/>
    <w:rsid w:val="00783F4C"/>
    <w:rsid w:val="00785FE2"/>
    <w:rsid w:val="007913C4"/>
    <w:rsid w:val="007914E8"/>
    <w:rsid w:val="00794E2F"/>
    <w:rsid w:val="007977BD"/>
    <w:rsid w:val="0079791B"/>
    <w:rsid w:val="00797A43"/>
    <w:rsid w:val="007A0397"/>
    <w:rsid w:val="007A35E8"/>
    <w:rsid w:val="007A36C8"/>
    <w:rsid w:val="007A3FE1"/>
    <w:rsid w:val="007B047C"/>
    <w:rsid w:val="007B0F07"/>
    <w:rsid w:val="007B1389"/>
    <w:rsid w:val="007B48F3"/>
    <w:rsid w:val="007B6D36"/>
    <w:rsid w:val="007B7087"/>
    <w:rsid w:val="007B7ECB"/>
    <w:rsid w:val="007D0D3A"/>
    <w:rsid w:val="007D330C"/>
    <w:rsid w:val="007D3F8F"/>
    <w:rsid w:val="007D4743"/>
    <w:rsid w:val="007D6CCC"/>
    <w:rsid w:val="007D73EB"/>
    <w:rsid w:val="007E0286"/>
    <w:rsid w:val="007E075D"/>
    <w:rsid w:val="007E1736"/>
    <w:rsid w:val="007E1D8D"/>
    <w:rsid w:val="007E29CC"/>
    <w:rsid w:val="007E2A65"/>
    <w:rsid w:val="007E39E2"/>
    <w:rsid w:val="007E3D96"/>
    <w:rsid w:val="007F1DE7"/>
    <w:rsid w:val="007F238F"/>
    <w:rsid w:val="007F2AE3"/>
    <w:rsid w:val="007F6129"/>
    <w:rsid w:val="007F6138"/>
    <w:rsid w:val="00800787"/>
    <w:rsid w:val="00801093"/>
    <w:rsid w:val="00801A35"/>
    <w:rsid w:val="00802B4D"/>
    <w:rsid w:val="008069CD"/>
    <w:rsid w:val="0081027F"/>
    <w:rsid w:val="00810F0F"/>
    <w:rsid w:val="00811FC6"/>
    <w:rsid w:val="00815653"/>
    <w:rsid w:val="00815C6D"/>
    <w:rsid w:val="00815FED"/>
    <w:rsid w:val="008176E0"/>
    <w:rsid w:val="008212FE"/>
    <w:rsid w:val="00824443"/>
    <w:rsid w:val="00824C61"/>
    <w:rsid w:val="00825046"/>
    <w:rsid w:val="00834CB4"/>
    <w:rsid w:val="00837F1E"/>
    <w:rsid w:val="0084357E"/>
    <w:rsid w:val="00843DA2"/>
    <w:rsid w:val="00844AA2"/>
    <w:rsid w:val="0084628A"/>
    <w:rsid w:val="00850665"/>
    <w:rsid w:val="00853D8F"/>
    <w:rsid w:val="00857436"/>
    <w:rsid w:val="00857E74"/>
    <w:rsid w:val="008603EA"/>
    <w:rsid w:val="0086069A"/>
    <w:rsid w:val="008609A3"/>
    <w:rsid w:val="00864FF9"/>
    <w:rsid w:val="008714B8"/>
    <w:rsid w:val="008748B2"/>
    <w:rsid w:val="00880CC7"/>
    <w:rsid w:val="0088421A"/>
    <w:rsid w:val="00884790"/>
    <w:rsid w:val="00885579"/>
    <w:rsid w:val="00886843"/>
    <w:rsid w:val="008918D5"/>
    <w:rsid w:val="008921F5"/>
    <w:rsid w:val="00892737"/>
    <w:rsid w:val="008928B5"/>
    <w:rsid w:val="00893687"/>
    <w:rsid w:val="00894084"/>
    <w:rsid w:val="00894DD8"/>
    <w:rsid w:val="00896644"/>
    <w:rsid w:val="008A0763"/>
    <w:rsid w:val="008A0EAB"/>
    <w:rsid w:val="008A6F57"/>
    <w:rsid w:val="008A6F85"/>
    <w:rsid w:val="008A706B"/>
    <w:rsid w:val="008B3A24"/>
    <w:rsid w:val="008B4330"/>
    <w:rsid w:val="008B5448"/>
    <w:rsid w:val="008B5EF8"/>
    <w:rsid w:val="008B7BF2"/>
    <w:rsid w:val="008C4DF4"/>
    <w:rsid w:val="008C5C0E"/>
    <w:rsid w:val="008D0134"/>
    <w:rsid w:val="008D0EFF"/>
    <w:rsid w:val="008D282D"/>
    <w:rsid w:val="008D4746"/>
    <w:rsid w:val="008D5DF0"/>
    <w:rsid w:val="008D7408"/>
    <w:rsid w:val="008D7672"/>
    <w:rsid w:val="008E2AEF"/>
    <w:rsid w:val="008F0F52"/>
    <w:rsid w:val="008F21F0"/>
    <w:rsid w:val="008F2C27"/>
    <w:rsid w:val="008F5EDD"/>
    <w:rsid w:val="008F6A06"/>
    <w:rsid w:val="008F6E21"/>
    <w:rsid w:val="00911189"/>
    <w:rsid w:val="00911623"/>
    <w:rsid w:val="00915212"/>
    <w:rsid w:val="0091553D"/>
    <w:rsid w:val="009164BF"/>
    <w:rsid w:val="0092269E"/>
    <w:rsid w:val="0092641A"/>
    <w:rsid w:val="0093070E"/>
    <w:rsid w:val="00934D22"/>
    <w:rsid w:val="00934D33"/>
    <w:rsid w:val="00936990"/>
    <w:rsid w:val="009377C3"/>
    <w:rsid w:val="0094137F"/>
    <w:rsid w:val="00941718"/>
    <w:rsid w:val="00944126"/>
    <w:rsid w:val="00946523"/>
    <w:rsid w:val="0094774D"/>
    <w:rsid w:val="0094784E"/>
    <w:rsid w:val="00950232"/>
    <w:rsid w:val="0095087C"/>
    <w:rsid w:val="00953CC9"/>
    <w:rsid w:val="00954C91"/>
    <w:rsid w:val="00954FC6"/>
    <w:rsid w:val="00955C0A"/>
    <w:rsid w:val="009566E5"/>
    <w:rsid w:val="0096131E"/>
    <w:rsid w:val="0096189D"/>
    <w:rsid w:val="009632DE"/>
    <w:rsid w:val="00965734"/>
    <w:rsid w:val="00967B6F"/>
    <w:rsid w:val="00970061"/>
    <w:rsid w:val="00970AB5"/>
    <w:rsid w:val="00971900"/>
    <w:rsid w:val="00974EC6"/>
    <w:rsid w:val="0097523B"/>
    <w:rsid w:val="00976F33"/>
    <w:rsid w:val="00981C91"/>
    <w:rsid w:val="009843B4"/>
    <w:rsid w:val="009847E9"/>
    <w:rsid w:val="009870D3"/>
    <w:rsid w:val="00994EB0"/>
    <w:rsid w:val="0099565E"/>
    <w:rsid w:val="009A02BB"/>
    <w:rsid w:val="009A2867"/>
    <w:rsid w:val="009A416E"/>
    <w:rsid w:val="009A5071"/>
    <w:rsid w:val="009A72C5"/>
    <w:rsid w:val="009B270A"/>
    <w:rsid w:val="009B2E1E"/>
    <w:rsid w:val="009B3499"/>
    <w:rsid w:val="009B3DBC"/>
    <w:rsid w:val="009B7026"/>
    <w:rsid w:val="009B7413"/>
    <w:rsid w:val="009C04B1"/>
    <w:rsid w:val="009C21FB"/>
    <w:rsid w:val="009C26C1"/>
    <w:rsid w:val="009C363B"/>
    <w:rsid w:val="009C4311"/>
    <w:rsid w:val="009C5AF8"/>
    <w:rsid w:val="009D45C0"/>
    <w:rsid w:val="009E0811"/>
    <w:rsid w:val="009E14A0"/>
    <w:rsid w:val="009E3FBF"/>
    <w:rsid w:val="009F1282"/>
    <w:rsid w:val="009F26B1"/>
    <w:rsid w:val="009F6416"/>
    <w:rsid w:val="009F7C3B"/>
    <w:rsid w:val="00A04085"/>
    <w:rsid w:val="00A04142"/>
    <w:rsid w:val="00A057E6"/>
    <w:rsid w:val="00A063CF"/>
    <w:rsid w:val="00A06A0E"/>
    <w:rsid w:val="00A13CDC"/>
    <w:rsid w:val="00A1485A"/>
    <w:rsid w:val="00A24F0B"/>
    <w:rsid w:val="00A25308"/>
    <w:rsid w:val="00A25E34"/>
    <w:rsid w:val="00A30010"/>
    <w:rsid w:val="00A301B3"/>
    <w:rsid w:val="00A317EE"/>
    <w:rsid w:val="00A33000"/>
    <w:rsid w:val="00A342E5"/>
    <w:rsid w:val="00A36E19"/>
    <w:rsid w:val="00A43AE7"/>
    <w:rsid w:val="00A43D17"/>
    <w:rsid w:val="00A44C2C"/>
    <w:rsid w:val="00A45A07"/>
    <w:rsid w:val="00A478ED"/>
    <w:rsid w:val="00A51B4F"/>
    <w:rsid w:val="00A53082"/>
    <w:rsid w:val="00A575D6"/>
    <w:rsid w:val="00A610DA"/>
    <w:rsid w:val="00A6751E"/>
    <w:rsid w:val="00A70311"/>
    <w:rsid w:val="00A7121A"/>
    <w:rsid w:val="00A74A74"/>
    <w:rsid w:val="00A7681A"/>
    <w:rsid w:val="00A807D8"/>
    <w:rsid w:val="00A811E3"/>
    <w:rsid w:val="00A85B5E"/>
    <w:rsid w:val="00A85C74"/>
    <w:rsid w:val="00A85CB0"/>
    <w:rsid w:val="00A9232D"/>
    <w:rsid w:val="00A9348D"/>
    <w:rsid w:val="00A958CA"/>
    <w:rsid w:val="00A967BC"/>
    <w:rsid w:val="00AA0A0E"/>
    <w:rsid w:val="00AA1ACA"/>
    <w:rsid w:val="00AA2B31"/>
    <w:rsid w:val="00AB0F18"/>
    <w:rsid w:val="00AB1AB8"/>
    <w:rsid w:val="00AB2D49"/>
    <w:rsid w:val="00AC0924"/>
    <w:rsid w:val="00AC0FF2"/>
    <w:rsid w:val="00AC18E6"/>
    <w:rsid w:val="00AC613F"/>
    <w:rsid w:val="00AC71D2"/>
    <w:rsid w:val="00AC7525"/>
    <w:rsid w:val="00AD027F"/>
    <w:rsid w:val="00AD1127"/>
    <w:rsid w:val="00AD2924"/>
    <w:rsid w:val="00AD2AB3"/>
    <w:rsid w:val="00AD383A"/>
    <w:rsid w:val="00AD3B62"/>
    <w:rsid w:val="00AD6E3F"/>
    <w:rsid w:val="00AD7F0A"/>
    <w:rsid w:val="00AE008F"/>
    <w:rsid w:val="00AE0555"/>
    <w:rsid w:val="00AE2FF6"/>
    <w:rsid w:val="00AE4145"/>
    <w:rsid w:val="00AE525B"/>
    <w:rsid w:val="00AE6BA6"/>
    <w:rsid w:val="00AF236B"/>
    <w:rsid w:val="00AF6844"/>
    <w:rsid w:val="00AF7FE2"/>
    <w:rsid w:val="00B0006E"/>
    <w:rsid w:val="00B01DB4"/>
    <w:rsid w:val="00B04274"/>
    <w:rsid w:val="00B05872"/>
    <w:rsid w:val="00B05934"/>
    <w:rsid w:val="00B069C4"/>
    <w:rsid w:val="00B072BE"/>
    <w:rsid w:val="00B1047A"/>
    <w:rsid w:val="00B11B8C"/>
    <w:rsid w:val="00B11BC4"/>
    <w:rsid w:val="00B11ECA"/>
    <w:rsid w:val="00B12AE0"/>
    <w:rsid w:val="00B13F08"/>
    <w:rsid w:val="00B15539"/>
    <w:rsid w:val="00B16200"/>
    <w:rsid w:val="00B166C1"/>
    <w:rsid w:val="00B17021"/>
    <w:rsid w:val="00B20619"/>
    <w:rsid w:val="00B22F30"/>
    <w:rsid w:val="00B23321"/>
    <w:rsid w:val="00B23DEB"/>
    <w:rsid w:val="00B271F2"/>
    <w:rsid w:val="00B316EE"/>
    <w:rsid w:val="00B3258F"/>
    <w:rsid w:val="00B354E5"/>
    <w:rsid w:val="00B3786C"/>
    <w:rsid w:val="00B41391"/>
    <w:rsid w:val="00B43E49"/>
    <w:rsid w:val="00B4496D"/>
    <w:rsid w:val="00B5075C"/>
    <w:rsid w:val="00B52647"/>
    <w:rsid w:val="00B52C0C"/>
    <w:rsid w:val="00B55BBC"/>
    <w:rsid w:val="00B56267"/>
    <w:rsid w:val="00B56CA9"/>
    <w:rsid w:val="00B609E5"/>
    <w:rsid w:val="00B61A55"/>
    <w:rsid w:val="00B63630"/>
    <w:rsid w:val="00B66D16"/>
    <w:rsid w:val="00B71692"/>
    <w:rsid w:val="00B723E2"/>
    <w:rsid w:val="00B738C5"/>
    <w:rsid w:val="00B73A87"/>
    <w:rsid w:val="00B77894"/>
    <w:rsid w:val="00B80392"/>
    <w:rsid w:val="00B8076D"/>
    <w:rsid w:val="00B80CA6"/>
    <w:rsid w:val="00B81F4D"/>
    <w:rsid w:val="00B82062"/>
    <w:rsid w:val="00B836EF"/>
    <w:rsid w:val="00B839DD"/>
    <w:rsid w:val="00B90EB8"/>
    <w:rsid w:val="00B92CDA"/>
    <w:rsid w:val="00B95943"/>
    <w:rsid w:val="00B96B22"/>
    <w:rsid w:val="00BA155C"/>
    <w:rsid w:val="00BB2CBA"/>
    <w:rsid w:val="00BB6938"/>
    <w:rsid w:val="00BB6BAD"/>
    <w:rsid w:val="00BB77F6"/>
    <w:rsid w:val="00BC2C7A"/>
    <w:rsid w:val="00BC3982"/>
    <w:rsid w:val="00BC43C1"/>
    <w:rsid w:val="00BC6D2A"/>
    <w:rsid w:val="00BC78C0"/>
    <w:rsid w:val="00BD210F"/>
    <w:rsid w:val="00BD4062"/>
    <w:rsid w:val="00BD6BA3"/>
    <w:rsid w:val="00BD722E"/>
    <w:rsid w:val="00BE3039"/>
    <w:rsid w:val="00BF1FB1"/>
    <w:rsid w:val="00BF20BA"/>
    <w:rsid w:val="00BF53F0"/>
    <w:rsid w:val="00BF60AC"/>
    <w:rsid w:val="00BF6C84"/>
    <w:rsid w:val="00BF7617"/>
    <w:rsid w:val="00C00AE6"/>
    <w:rsid w:val="00C022B6"/>
    <w:rsid w:val="00C04DA1"/>
    <w:rsid w:val="00C053D3"/>
    <w:rsid w:val="00C05D41"/>
    <w:rsid w:val="00C05F45"/>
    <w:rsid w:val="00C070C7"/>
    <w:rsid w:val="00C102E8"/>
    <w:rsid w:val="00C11420"/>
    <w:rsid w:val="00C1248F"/>
    <w:rsid w:val="00C23C12"/>
    <w:rsid w:val="00C24D4E"/>
    <w:rsid w:val="00C2667E"/>
    <w:rsid w:val="00C27345"/>
    <w:rsid w:val="00C2795F"/>
    <w:rsid w:val="00C27A00"/>
    <w:rsid w:val="00C32778"/>
    <w:rsid w:val="00C3461E"/>
    <w:rsid w:val="00C3696A"/>
    <w:rsid w:val="00C411E4"/>
    <w:rsid w:val="00C425B6"/>
    <w:rsid w:val="00C43187"/>
    <w:rsid w:val="00C43C97"/>
    <w:rsid w:val="00C451D9"/>
    <w:rsid w:val="00C458C8"/>
    <w:rsid w:val="00C520B0"/>
    <w:rsid w:val="00C5437F"/>
    <w:rsid w:val="00C57D1B"/>
    <w:rsid w:val="00C61BE3"/>
    <w:rsid w:val="00C61CCF"/>
    <w:rsid w:val="00C639D6"/>
    <w:rsid w:val="00C66695"/>
    <w:rsid w:val="00C71FD0"/>
    <w:rsid w:val="00C72E3A"/>
    <w:rsid w:val="00C732C3"/>
    <w:rsid w:val="00C7553E"/>
    <w:rsid w:val="00C75E7F"/>
    <w:rsid w:val="00C8116E"/>
    <w:rsid w:val="00C82446"/>
    <w:rsid w:val="00C82FF6"/>
    <w:rsid w:val="00C8377B"/>
    <w:rsid w:val="00C864AA"/>
    <w:rsid w:val="00C8791D"/>
    <w:rsid w:val="00C93D40"/>
    <w:rsid w:val="00C96642"/>
    <w:rsid w:val="00CA33C2"/>
    <w:rsid w:val="00CA4E5A"/>
    <w:rsid w:val="00CA6D20"/>
    <w:rsid w:val="00CA795F"/>
    <w:rsid w:val="00CB2DD3"/>
    <w:rsid w:val="00CB39FD"/>
    <w:rsid w:val="00CB47C9"/>
    <w:rsid w:val="00CB4E58"/>
    <w:rsid w:val="00CB64E3"/>
    <w:rsid w:val="00CB6EF1"/>
    <w:rsid w:val="00CB76E4"/>
    <w:rsid w:val="00CC248A"/>
    <w:rsid w:val="00CC3EED"/>
    <w:rsid w:val="00CD1FDB"/>
    <w:rsid w:val="00CD4480"/>
    <w:rsid w:val="00CD5A93"/>
    <w:rsid w:val="00CD5B5F"/>
    <w:rsid w:val="00CD5C6E"/>
    <w:rsid w:val="00CD72BE"/>
    <w:rsid w:val="00CD7609"/>
    <w:rsid w:val="00CE0786"/>
    <w:rsid w:val="00CE0F41"/>
    <w:rsid w:val="00CE3FF4"/>
    <w:rsid w:val="00CE558A"/>
    <w:rsid w:val="00CE5F1A"/>
    <w:rsid w:val="00CE7081"/>
    <w:rsid w:val="00CF0788"/>
    <w:rsid w:val="00CF4E8B"/>
    <w:rsid w:val="00CF5E27"/>
    <w:rsid w:val="00D02288"/>
    <w:rsid w:val="00D06111"/>
    <w:rsid w:val="00D0708F"/>
    <w:rsid w:val="00D07DA0"/>
    <w:rsid w:val="00D13F96"/>
    <w:rsid w:val="00D16C91"/>
    <w:rsid w:val="00D16FB2"/>
    <w:rsid w:val="00D17736"/>
    <w:rsid w:val="00D21880"/>
    <w:rsid w:val="00D233BC"/>
    <w:rsid w:val="00D24D39"/>
    <w:rsid w:val="00D2579F"/>
    <w:rsid w:val="00D25E9E"/>
    <w:rsid w:val="00D2757D"/>
    <w:rsid w:val="00D27F2C"/>
    <w:rsid w:val="00D3321D"/>
    <w:rsid w:val="00D3489C"/>
    <w:rsid w:val="00D34A2A"/>
    <w:rsid w:val="00D375A6"/>
    <w:rsid w:val="00D4126A"/>
    <w:rsid w:val="00D44E5A"/>
    <w:rsid w:val="00D47FE6"/>
    <w:rsid w:val="00D51976"/>
    <w:rsid w:val="00D54978"/>
    <w:rsid w:val="00D55D59"/>
    <w:rsid w:val="00D57B79"/>
    <w:rsid w:val="00D60827"/>
    <w:rsid w:val="00D62706"/>
    <w:rsid w:val="00D627CE"/>
    <w:rsid w:val="00D63208"/>
    <w:rsid w:val="00D634CF"/>
    <w:rsid w:val="00D647D5"/>
    <w:rsid w:val="00D64E17"/>
    <w:rsid w:val="00D65DE8"/>
    <w:rsid w:val="00D67E72"/>
    <w:rsid w:val="00D720A3"/>
    <w:rsid w:val="00D75EC3"/>
    <w:rsid w:val="00D82874"/>
    <w:rsid w:val="00D82EA2"/>
    <w:rsid w:val="00D85FBF"/>
    <w:rsid w:val="00D868E3"/>
    <w:rsid w:val="00D908FA"/>
    <w:rsid w:val="00D92B4F"/>
    <w:rsid w:val="00D93856"/>
    <w:rsid w:val="00D96046"/>
    <w:rsid w:val="00D967BF"/>
    <w:rsid w:val="00D96AC0"/>
    <w:rsid w:val="00DA1994"/>
    <w:rsid w:val="00DA1DBA"/>
    <w:rsid w:val="00DA45A2"/>
    <w:rsid w:val="00DA5C92"/>
    <w:rsid w:val="00DB0295"/>
    <w:rsid w:val="00DB187E"/>
    <w:rsid w:val="00DC176E"/>
    <w:rsid w:val="00DC205F"/>
    <w:rsid w:val="00DC2D52"/>
    <w:rsid w:val="00DC3FEA"/>
    <w:rsid w:val="00DC561D"/>
    <w:rsid w:val="00DC5842"/>
    <w:rsid w:val="00DC6715"/>
    <w:rsid w:val="00DC6C64"/>
    <w:rsid w:val="00DC794C"/>
    <w:rsid w:val="00DC7A65"/>
    <w:rsid w:val="00DD2261"/>
    <w:rsid w:val="00DD3F73"/>
    <w:rsid w:val="00DD459D"/>
    <w:rsid w:val="00DD4C62"/>
    <w:rsid w:val="00DD4FF3"/>
    <w:rsid w:val="00DD556B"/>
    <w:rsid w:val="00DD56DB"/>
    <w:rsid w:val="00DE0ED4"/>
    <w:rsid w:val="00DE106C"/>
    <w:rsid w:val="00DE113D"/>
    <w:rsid w:val="00DF145B"/>
    <w:rsid w:val="00DF1CB1"/>
    <w:rsid w:val="00DF1F10"/>
    <w:rsid w:val="00DF3B83"/>
    <w:rsid w:val="00DF45D8"/>
    <w:rsid w:val="00DF558D"/>
    <w:rsid w:val="00E01311"/>
    <w:rsid w:val="00E02E80"/>
    <w:rsid w:val="00E042FD"/>
    <w:rsid w:val="00E04562"/>
    <w:rsid w:val="00E05057"/>
    <w:rsid w:val="00E0681B"/>
    <w:rsid w:val="00E1181C"/>
    <w:rsid w:val="00E11AAC"/>
    <w:rsid w:val="00E12E82"/>
    <w:rsid w:val="00E206ED"/>
    <w:rsid w:val="00E25323"/>
    <w:rsid w:val="00E25720"/>
    <w:rsid w:val="00E26D6C"/>
    <w:rsid w:val="00E30FE4"/>
    <w:rsid w:val="00E342A9"/>
    <w:rsid w:val="00E377C5"/>
    <w:rsid w:val="00E46122"/>
    <w:rsid w:val="00E478EE"/>
    <w:rsid w:val="00E50343"/>
    <w:rsid w:val="00E50A6E"/>
    <w:rsid w:val="00E52052"/>
    <w:rsid w:val="00E54371"/>
    <w:rsid w:val="00E54590"/>
    <w:rsid w:val="00E5462C"/>
    <w:rsid w:val="00E54D7B"/>
    <w:rsid w:val="00E56780"/>
    <w:rsid w:val="00E56E4B"/>
    <w:rsid w:val="00E608EB"/>
    <w:rsid w:val="00E62893"/>
    <w:rsid w:val="00E632D5"/>
    <w:rsid w:val="00E65441"/>
    <w:rsid w:val="00E65F37"/>
    <w:rsid w:val="00E66D2B"/>
    <w:rsid w:val="00E75F77"/>
    <w:rsid w:val="00E81988"/>
    <w:rsid w:val="00E83BA7"/>
    <w:rsid w:val="00E86888"/>
    <w:rsid w:val="00E90F97"/>
    <w:rsid w:val="00E93D9D"/>
    <w:rsid w:val="00E9419C"/>
    <w:rsid w:val="00E95911"/>
    <w:rsid w:val="00EA2FE4"/>
    <w:rsid w:val="00EA4C5C"/>
    <w:rsid w:val="00EB0784"/>
    <w:rsid w:val="00EB2AF1"/>
    <w:rsid w:val="00EB54B7"/>
    <w:rsid w:val="00EB78A0"/>
    <w:rsid w:val="00EC1F38"/>
    <w:rsid w:val="00EC2642"/>
    <w:rsid w:val="00EC486D"/>
    <w:rsid w:val="00EC609A"/>
    <w:rsid w:val="00ED0C9A"/>
    <w:rsid w:val="00ED4525"/>
    <w:rsid w:val="00ED5478"/>
    <w:rsid w:val="00EE1E7D"/>
    <w:rsid w:val="00EE5670"/>
    <w:rsid w:val="00EE67E1"/>
    <w:rsid w:val="00EE77DE"/>
    <w:rsid w:val="00EF1701"/>
    <w:rsid w:val="00EF69D8"/>
    <w:rsid w:val="00F00260"/>
    <w:rsid w:val="00F03488"/>
    <w:rsid w:val="00F042AE"/>
    <w:rsid w:val="00F0707F"/>
    <w:rsid w:val="00F07345"/>
    <w:rsid w:val="00F1064E"/>
    <w:rsid w:val="00F1206E"/>
    <w:rsid w:val="00F13630"/>
    <w:rsid w:val="00F1436B"/>
    <w:rsid w:val="00F14685"/>
    <w:rsid w:val="00F14C70"/>
    <w:rsid w:val="00F158B9"/>
    <w:rsid w:val="00F168B7"/>
    <w:rsid w:val="00F22155"/>
    <w:rsid w:val="00F26E00"/>
    <w:rsid w:val="00F31340"/>
    <w:rsid w:val="00F356E5"/>
    <w:rsid w:val="00F3587E"/>
    <w:rsid w:val="00F35AE7"/>
    <w:rsid w:val="00F36194"/>
    <w:rsid w:val="00F47016"/>
    <w:rsid w:val="00F47542"/>
    <w:rsid w:val="00F51DD1"/>
    <w:rsid w:val="00F573EF"/>
    <w:rsid w:val="00F608D7"/>
    <w:rsid w:val="00F619ED"/>
    <w:rsid w:val="00F64870"/>
    <w:rsid w:val="00F65BCE"/>
    <w:rsid w:val="00F664B0"/>
    <w:rsid w:val="00F70759"/>
    <w:rsid w:val="00F71DD8"/>
    <w:rsid w:val="00F72B08"/>
    <w:rsid w:val="00F73B72"/>
    <w:rsid w:val="00F7414E"/>
    <w:rsid w:val="00F75124"/>
    <w:rsid w:val="00F80BC7"/>
    <w:rsid w:val="00F81D5E"/>
    <w:rsid w:val="00F831BC"/>
    <w:rsid w:val="00F839CC"/>
    <w:rsid w:val="00F84877"/>
    <w:rsid w:val="00F8659E"/>
    <w:rsid w:val="00F933D2"/>
    <w:rsid w:val="00F94C76"/>
    <w:rsid w:val="00FA024C"/>
    <w:rsid w:val="00FA0A62"/>
    <w:rsid w:val="00FA1199"/>
    <w:rsid w:val="00FA4560"/>
    <w:rsid w:val="00FA5B3E"/>
    <w:rsid w:val="00FA5C2E"/>
    <w:rsid w:val="00FA6DF6"/>
    <w:rsid w:val="00FB2194"/>
    <w:rsid w:val="00FB6A6A"/>
    <w:rsid w:val="00FC13BF"/>
    <w:rsid w:val="00FC1F95"/>
    <w:rsid w:val="00FC2079"/>
    <w:rsid w:val="00FD0FC9"/>
    <w:rsid w:val="00FD4046"/>
    <w:rsid w:val="00FD487A"/>
    <w:rsid w:val="00FD52A5"/>
    <w:rsid w:val="00FD5B72"/>
    <w:rsid w:val="00FD6321"/>
    <w:rsid w:val="00FD771E"/>
    <w:rsid w:val="00FE2AA5"/>
    <w:rsid w:val="00FE3077"/>
    <w:rsid w:val="00FE61CF"/>
    <w:rsid w:val="00FF1088"/>
    <w:rsid w:val="00FF3882"/>
    <w:rsid w:val="00FF6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53170"/>
  <w15:docId w15:val="{011BAD83-CA35-4410-8A07-C560F370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93"/>
    <w:pPr>
      <w:pBdr>
        <w:top w:val="single" w:sz="4" w:space="1" w:color="FFFFFF"/>
        <w:left w:val="single" w:sz="4" w:space="4" w:color="FFFFFF"/>
        <w:bottom w:val="single" w:sz="4" w:space="1" w:color="FFFFFF"/>
        <w:right w:val="single" w:sz="4" w:space="4" w:color="FFFFFF"/>
      </w:pBdr>
      <w:spacing w:before="120" w:after="120" w:line="360" w:lineRule="auto"/>
    </w:pPr>
    <w:rPr>
      <w:rFonts w:ascii="HelveticaNeueLT Std Lt" w:hAnsi="HelveticaNeueLT Std Lt" w:cs="Tahoma"/>
      <w:sz w:val="28"/>
      <w:szCs w:val="22"/>
      <w:lang w:eastAsia="en-US"/>
    </w:rPr>
  </w:style>
  <w:style w:type="paragraph" w:styleId="Heading1">
    <w:name w:val="heading 1"/>
    <w:basedOn w:val="Normal"/>
    <w:next w:val="Normal"/>
    <w:link w:val="Heading1Char"/>
    <w:uiPriority w:val="9"/>
    <w:qFormat/>
    <w:rsid w:val="00396DFE"/>
    <w:pPr>
      <w:keepNext/>
      <w:keepLines/>
      <w:pBdr>
        <w:top w:val="none" w:sz="0" w:space="0" w:color="auto"/>
        <w:left w:val="none" w:sz="0" w:space="0" w:color="auto"/>
        <w:bottom w:val="none" w:sz="0" w:space="0" w:color="auto"/>
        <w:right w:val="none" w:sz="0" w:space="0" w:color="auto"/>
      </w:pBdr>
      <w:spacing w:before="2520"/>
      <w:ind w:left="454"/>
      <w:outlineLvl w:val="0"/>
    </w:pPr>
    <w:rPr>
      <w:rFonts w:ascii="Arial" w:hAnsi="Arial" w:cs="Times New Roman"/>
      <w:b/>
      <w:bCs/>
      <w:color w:val="004C6C"/>
      <w:sz w:val="72"/>
      <w:szCs w:val="40"/>
      <w:lang w:eastAsia="x-none"/>
    </w:rPr>
  </w:style>
  <w:style w:type="paragraph" w:styleId="Heading2">
    <w:name w:val="heading 2"/>
    <w:basedOn w:val="Normal"/>
    <w:next w:val="Normal"/>
    <w:link w:val="Heading2Char"/>
    <w:uiPriority w:val="9"/>
    <w:qFormat/>
    <w:rsid w:val="00801093"/>
    <w:pPr>
      <w:keepNext/>
      <w:keepLines/>
      <w:pBdr>
        <w:top w:val="none" w:sz="0" w:space="0" w:color="auto"/>
        <w:left w:val="none" w:sz="0" w:space="0" w:color="auto"/>
        <w:bottom w:val="none" w:sz="0" w:space="0" w:color="auto"/>
        <w:right w:val="none" w:sz="0" w:space="0" w:color="auto"/>
      </w:pBdr>
      <w:outlineLvl w:val="1"/>
    </w:pPr>
    <w:rPr>
      <w:rFonts w:ascii="Arial" w:hAnsi="Arial" w:cs="Times New Roman"/>
      <w:b/>
      <w:color w:val="004C6C"/>
      <w:sz w:val="44"/>
      <w:szCs w:val="26"/>
      <w:lang w:eastAsia="x-none"/>
    </w:rPr>
  </w:style>
  <w:style w:type="paragraph" w:styleId="Heading3">
    <w:name w:val="heading 3"/>
    <w:basedOn w:val="Normal"/>
    <w:next w:val="Normal"/>
    <w:link w:val="Heading3Char"/>
    <w:uiPriority w:val="9"/>
    <w:qFormat/>
    <w:rsid w:val="003A2790"/>
    <w:pPr>
      <w:keepNext/>
      <w:pBdr>
        <w:top w:val="none" w:sz="0" w:space="0" w:color="auto"/>
        <w:left w:val="none" w:sz="0" w:space="0" w:color="auto"/>
        <w:bottom w:val="none" w:sz="0" w:space="0" w:color="auto"/>
        <w:right w:val="none" w:sz="0" w:space="0" w:color="auto"/>
      </w:pBdr>
      <w:outlineLvl w:val="2"/>
    </w:pPr>
    <w:rPr>
      <w:rFonts w:ascii="HelveticaNeueLT Std" w:hAnsi="HelveticaNeueLT Std" w:cs="Times New Roman"/>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6DFE"/>
    <w:rPr>
      <w:rFonts w:ascii="Arial" w:hAnsi="Arial"/>
      <w:b/>
      <w:bCs/>
      <w:color w:val="004C6C"/>
      <w:sz w:val="72"/>
      <w:szCs w:val="40"/>
      <w:lang w:eastAsia="x-none"/>
    </w:rPr>
  </w:style>
  <w:style w:type="character" w:customStyle="1" w:styleId="Heading2Char">
    <w:name w:val="Heading 2 Char"/>
    <w:link w:val="Heading2"/>
    <w:uiPriority w:val="9"/>
    <w:rsid w:val="00801093"/>
    <w:rPr>
      <w:rFonts w:ascii="Arial" w:hAnsi="Arial"/>
      <w:b/>
      <w:color w:val="004C6C"/>
      <w:sz w:val="44"/>
      <w:szCs w:val="26"/>
      <w:lang w:eastAsia="x-none"/>
    </w:rPr>
  </w:style>
  <w:style w:type="character" w:styleId="Strong">
    <w:name w:val="Strong"/>
    <w:uiPriority w:val="22"/>
    <w:qFormat/>
    <w:rsid w:val="001C4DB4"/>
    <w:rPr>
      <w:rFonts w:ascii="HelveticaNeueLT Std" w:hAnsi="HelveticaNeueLT Std"/>
      <w:b/>
      <w:bCs/>
      <w:spacing w:val="0"/>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3A2790"/>
    <w:rPr>
      <w:rFonts w:ascii="HelveticaNeueLT Std" w:hAnsi="HelveticaNeueLT Std" w:cs="Arial"/>
      <w:b/>
      <w:color w:val="004C6C"/>
      <w:spacing w:val="0"/>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3A2790"/>
    <w:rPr>
      <w:rFonts w:ascii="HelveticaNeueLT Std" w:hAnsi="HelveticaNeueLT Std"/>
      <w:b/>
      <w:sz w:val="32"/>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2919FE"/>
    <w:pPr>
      <w:pBdr>
        <w:top w:val="none" w:sz="0" w:space="0" w:color="auto"/>
        <w:left w:val="none" w:sz="0" w:space="0" w:color="auto"/>
        <w:bottom w:val="none" w:sz="0" w:space="0" w:color="auto"/>
        <w:right w:val="none" w:sz="0" w:space="0" w:color="auto"/>
      </w:pBdr>
      <w:tabs>
        <w:tab w:val="center" w:pos="4513"/>
        <w:tab w:val="right" w:pos="9026"/>
      </w:tabs>
    </w:pPr>
    <w:rPr>
      <w:rFonts w:cs="Times New Roman"/>
    </w:rPr>
  </w:style>
  <w:style w:type="character" w:customStyle="1" w:styleId="HeaderChar">
    <w:name w:val="Header Char"/>
    <w:link w:val="Header"/>
    <w:uiPriority w:val="99"/>
    <w:rsid w:val="002919FE"/>
    <w:rPr>
      <w:rFonts w:ascii="HelveticaNeueLT Pro 45 Lt" w:hAnsi="HelveticaNeueLT Pro 45 Lt"/>
      <w:sz w:val="28"/>
      <w:szCs w:val="22"/>
      <w:lang w:eastAsia="en-US"/>
    </w:rPr>
  </w:style>
  <w:style w:type="paragraph" w:styleId="Footer">
    <w:name w:val="footer"/>
    <w:basedOn w:val="Normal"/>
    <w:link w:val="FooterChar"/>
    <w:uiPriority w:val="99"/>
    <w:unhideWhenUsed/>
    <w:rsid w:val="00F73B72"/>
    <w:pPr>
      <w:pBdr>
        <w:top w:val="none" w:sz="0" w:space="0" w:color="auto"/>
        <w:left w:val="none" w:sz="0" w:space="0" w:color="auto"/>
        <w:bottom w:val="none" w:sz="0" w:space="0" w:color="auto"/>
        <w:right w:val="none" w:sz="0" w:space="0" w:color="auto"/>
      </w:pBdr>
      <w:tabs>
        <w:tab w:val="center" w:pos="4513"/>
        <w:tab w:val="right" w:pos="9026"/>
      </w:tabs>
      <w:jc w:val="right"/>
    </w:pPr>
    <w:rPr>
      <w:rFonts w:cs="Times New Roman"/>
      <w:noProof/>
      <w:color w:val="FFFFFF" w:themeColor="background1"/>
      <w:sz w:val="22"/>
    </w:rPr>
  </w:style>
  <w:style w:type="character" w:customStyle="1" w:styleId="FooterChar">
    <w:name w:val="Footer Char"/>
    <w:link w:val="Footer"/>
    <w:uiPriority w:val="99"/>
    <w:rsid w:val="00F73B72"/>
    <w:rPr>
      <w:rFonts w:ascii="HelveticaNeueLT Std Lt" w:hAnsi="HelveticaNeueLT Std Lt"/>
      <w:noProof/>
      <w:color w:val="FFFFFF" w:themeColor="background1"/>
      <w:sz w:val="22"/>
      <w:szCs w:val="22"/>
      <w:lang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link w:val="ListParagraphChar"/>
    <w:uiPriority w:val="34"/>
    <w:qFormat/>
    <w:rsid w:val="00450C7D"/>
    <w:pPr>
      <w:numPr>
        <w:numId w:val="9"/>
      </w:numPr>
      <w:spacing w:before="360" w:after="360"/>
      <w:ind w:left="714" w:hanging="357"/>
    </w:pPr>
  </w:style>
  <w:style w:type="character" w:customStyle="1" w:styleId="ListParagraphChar">
    <w:name w:val="List Paragraph Char"/>
    <w:basedOn w:val="DefaultParagraphFont"/>
    <w:link w:val="ListParagraph"/>
    <w:uiPriority w:val="34"/>
    <w:locked/>
    <w:rsid w:val="00450C7D"/>
    <w:rPr>
      <w:rFonts w:ascii="HelveticaNeue" w:hAnsi="HelveticaNeue" w:cs="Tahoma"/>
      <w:b/>
      <w:bCs/>
      <w:spacing w:val="8"/>
      <w:sz w:val="28"/>
      <w:szCs w:val="22"/>
      <w:lang w:eastAsia="en-US"/>
    </w:rPr>
  </w:style>
  <w:style w:type="character" w:customStyle="1" w:styleId="UnresolvedMention">
    <w:name w:val="Unresolved Mention"/>
    <w:basedOn w:val="DefaultParagraphFont"/>
    <w:uiPriority w:val="99"/>
    <w:rsid w:val="00A342E5"/>
    <w:rPr>
      <w:color w:val="605E5C"/>
      <w:shd w:val="clear" w:color="auto" w:fill="E1DFDD"/>
    </w:rPr>
  </w:style>
  <w:style w:type="paragraph" w:styleId="NoSpacing">
    <w:name w:val="No Spacing"/>
    <w:uiPriority w:val="1"/>
    <w:qFormat/>
    <w:rsid w:val="00B61A55"/>
    <w:pPr>
      <w:pBdr>
        <w:top w:val="single" w:sz="4" w:space="1" w:color="FFFFFF"/>
        <w:left w:val="single" w:sz="4" w:space="4" w:color="FFFFFF"/>
        <w:bottom w:val="single" w:sz="4" w:space="1" w:color="FFFFFF"/>
        <w:right w:val="single" w:sz="4" w:space="4" w:color="FFFFFF"/>
      </w:pBdr>
    </w:pPr>
    <w:rPr>
      <w:rFonts w:ascii="HelveticaNeueLT Pro 45 Lt" w:hAnsi="HelveticaNeueLT Pro 45 Lt" w:cs="Tahom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relayservice.gov.au" TargetMode="External"/><Relationship Id="rId3" Type="http://schemas.openxmlformats.org/officeDocument/2006/relationships/styles" Target="styles.xml"/><Relationship Id="rId21" Type="http://schemas.openxmlformats.org/officeDocument/2006/relationships/image" Target="media/image14.jpeg"/><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dss.gov.au/disability-royal-commission-sup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informationaccessgroup.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5349-9BB8-44E4-A56D-C691CB88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XXXXXXXXXX - Easy Read version</vt:lpstr>
    </vt:vector>
  </TitlesOfParts>
  <Company>Hewlett-Packard</Company>
  <LinksUpToDate>false</LinksUpToDate>
  <CharactersWithSpaces>3158</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 - Easy Read version</dc:title>
  <dc:creator>Ian Thomas</dc:creator>
  <cp:lastModifiedBy>SAJI, Laynie</cp:lastModifiedBy>
  <cp:revision>2</cp:revision>
  <cp:lastPrinted>2011-12-12T01:40:00Z</cp:lastPrinted>
  <dcterms:created xsi:type="dcterms:W3CDTF">2020-08-24T03:41:00Z</dcterms:created>
  <dcterms:modified xsi:type="dcterms:W3CDTF">2020-08-24T03:41:00Z</dcterms:modified>
</cp:coreProperties>
</file>