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EB58" w14:textId="77777777" w:rsidR="008C5950" w:rsidRDefault="008C5950" w:rsidP="008C5950">
      <w:pPr>
        <w:spacing w:before="0" w:after="240"/>
      </w:pPr>
      <w:bookmarkStart w:id="0" w:name="_GoBack"/>
      <w:bookmarkEnd w:id="0"/>
      <w:r>
        <w:rPr>
          <w:noProof/>
        </w:rPr>
        <w:drawing>
          <wp:inline distT="0" distB="0" distL="0" distR="0" wp14:anchorId="3FFF4BC1" wp14:editId="4009F046">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14:paraId="7DC87551" w14:textId="5AA5E993" w:rsidR="008466A1" w:rsidRPr="009879AC" w:rsidRDefault="0007721F" w:rsidP="00D123A1">
      <w:pPr>
        <w:pStyle w:val="Title"/>
        <w:spacing w:after="120"/>
        <w:contextualSpacing w:val="0"/>
        <w:rPr>
          <w:sz w:val="56"/>
        </w:rPr>
      </w:pPr>
      <w:r>
        <w:rPr>
          <w:sz w:val="56"/>
        </w:rPr>
        <w:t>Dowry A</w:t>
      </w:r>
      <w:r w:rsidR="00103B92">
        <w:rPr>
          <w:sz w:val="56"/>
        </w:rPr>
        <w:t>buse</w:t>
      </w:r>
    </w:p>
    <w:p w14:paraId="0E49A96D" w14:textId="1C122D79" w:rsidR="00DE5236" w:rsidRPr="007D3596" w:rsidRDefault="00263C52" w:rsidP="00DE5236">
      <w:pPr>
        <w:pStyle w:val="Heading1"/>
        <w:contextualSpacing w:val="0"/>
      </w:pPr>
      <w:bookmarkStart w:id="1" w:name="_Toc391890680"/>
      <w:r w:rsidRPr="007D3596">
        <w:t>D</w:t>
      </w:r>
      <w:r w:rsidR="00C973CF" w:rsidRPr="007D3596">
        <w:t>owry</w:t>
      </w:r>
      <w:r w:rsidR="000543B5" w:rsidRPr="007D3596">
        <w:t xml:space="preserve">-related violence or harassment is a form of </w:t>
      </w:r>
      <w:r w:rsidR="007D3596">
        <w:t xml:space="preserve">domestic and </w:t>
      </w:r>
      <w:r w:rsidR="00C973CF" w:rsidRPr="007D3596">
        <w:t>family violence</w:t>
      </w:r>
      <w:r w:rsidR="000543B5" w:rsidRPr="007D3596">
        <w:t>.</w:t>
      </w:r>
    </w:p>
    <w:p w14:paraId="0D52D660" w14:textId="70AE4AA5" w:rsidR="001B2796" w:rsidRPr="00DA7242" w:rsidRDefault="001B2796" w:rsidP="00DA7242">
      <w:pPr>
        <w:rPr>
          <w:sz w:val="22"/>
          <w:szCs w:val="22"/>
        </w:rPr>
      </w:pPr>
      <w:r w:rsidRPr="00DA7242">
        <w:rPr>
          <w:sz w:val="22"/>
          <w:szCs w:val="22"/>
        </w:rPr>
        <w:t>Dowry traditions can differ across countries and cultures.</w:t>
      </w:r>
    </w:p>
    <w:p w14:paraId="485F6996" w14:textId="4E61812A" w:rsidR="00D97FCB" w:rsidRPr="00DA7242" w:rsidRDefault="00D97FCB" w:rsidP="00DA7242">
      <w:pPr>
        <w:rPr>
          <w:sz w:val="22"/>
          <w:szCs w:val="22"/>
        </w:rPr>
      </w:pPr>
      <w:r w:rsidRPr="00DA7242">
        <w:rPr>
          <w:sz w:val="22"/>
          <w:szCs w:val="22"/>
        </w:rPr>
        <w:t xml:space="preserve">‘Dowry’ is a practice referring to money, property or gifts that are typically transferred by a woman’s family to her husband upon marriage. </w:t>
      </w:r>
      <w:r w:rsidR="003C18E9" w:rsidRPr="00DA7242">
        <w:rPr>
          <w:sz w:val="22"/>
          <w:szCs w:val="22"/>
        </w:rPr>
        <w:t>The use of dowry in itself is not a form of abuse.</w:t>
      </w:r>
    </w:p>
    <w:p w14:paraId="0E0C4FA7" w14:textId="1F6E5539" w:rsidR="00C12C65" w:rsidRPr="00DA7242" w:rsidRDefault="000543B5" w:rsidP="00DA7242">
      <w:pPr>
        <w:rPr>
          <w:sz w:val="22"/>
          <w:szCs w:val="22"/>
        </w:rPr>
      </w:pPr>
      <w:r w:rsidRPr="00DA7242">
        <w:rPr>
          <w:sz w:val="22"/>
          <w:szCs w:val="22"/>
        </w:rPr>
        <w:t>A</w:t>
      </w:r>
      <w:r w:rsidR="00904B76" w:rsidRPr="00DA7242">
        <w:rPr>
          <w:sz w:val="22"/>
          <w:szCs w:val="22"/>
        </w:rPr>
        <w:t xml:space="preserve">ny act of </w:t>
      </w:r>
      <w:r w:rsidR="001B2796" w:rsidRPr="00DA7242">
        <w:rPr>
          <w:sz w:val="22"/>
          <w:szCs w:val="22"/>
        </w:rPr>
        <w:t xml:space="preserve">coercion, </w:t>
      </w:r>
      <w:r w:rsidR="00904B76" w:rsidRPr="00DA7242">
        <w:rPr>
          <w:sz w:val="22"/>
          <w:szCs w:val="22"/>
        </w:rPr>
        <w:t xml:space="preserve">violence or harassment associated with the giving or receiving of dowry at any time before, during or after marriage is </w:t>
      </w:r>
      <w:r w:rsidRPr="00DA7242">
        <w:rPr>
          <w:sz w:val="22"/>
          <w:szCs w:val="22"/>
        </w:rPr>
        <w:t xml:space="preserve">a form of abuse. </w:t>
      </w:r>
      <w:r w:rsidR="006A4D28" w:rsidRPr="005B7BE7">
        <w:rPr>
          <w:sz w:val="22"/>
          <w:szCs w:val="22"/>
        </w:rPr>
        <w:t>Dowry-related abuse commonly involves claims that dowry was not paid and coercive demands for further money or gifts from a woman and her extended family.</w:t>
      </w:r>
      <w:r w:rsidR="006A4D28" w:rsidRPr="00DA7242">
        <w:rPr>
          <w:sz w:val="22"/>
          <w:szCs w:val="22"/>
          <w:highlight w:val="green"/>
        </w:rPr>
        <w:t xml:space="preserve"> </w:t>
      </w:r>
    </w:p>
    <w:p w14:paraId="47D77DCA" w14:textId="66C81F7B" w:rsidR="006A4D28" w:rsidRPr="00DA7242" w:rsidRDefault="006A4D28" w:rsidP="00DA7242">
      <w:pPr>
        <w:spacing w:after="240"/>
        <w:rPr>
          <w:sz w:val="22"/>
          <w:szCs w:val="22"/>
        </w:rPr>
      </w:pPr>
      <w:r w:rsidRPr="00DA7242">
        <w:rPr>
          <w:sz w:val="22"/>
          <w:szCs w:val="22"/>
        </w:rPr>
        <w:t>Domestic and family violence are crimes against the law</w:t>
      </w:r>
      <w:r w:rsidR="008612DF" w:rsidRPr="00DA7242">
        <w:rPr>
          <w:sz w:val="22"/>
          <w:szCs w:val="22"/>
        </w:rPr>
        <w:t xml:space="preserve"> in Australia</w:t>
      </w:r>
      <w:r w:rsidRPr="00DA7242">
        <w:rPr>
          <w:sz w:val="22"/>
          <w:szCs w:val="22"/>
        </w:rPr>
        <w:t>. A person who commits these crimes can go to jail, whether they are a man or a woman.</w:t>
      </w:r>
    </w:p>
    <w:tbl>
      <w:tblPr>
        <w:tblStyle w:val="TableGrid"/>
        <w:tblW w:w="0" w:type="auto"/>
        <w:jc w:val="center"/>
        <w:tblInd w:w="0" w:type="dxa"/>
        <w:tblLook w:val="04A0" w:firstRow="1" w:lastRow="0" w:firstColumn="1" w:lastColumn="0" w:noHBand="0" w:noVBand="1"/>
      </w:tblPr>
      <w:tblGrid>
        <w:gridCol w:w="10308"/>
      </w:tblGrid>
      <w:tr w:rsidR="00184390" w:rsidRPr="00DA7242" w14:paraId="627B70E5" w14:textId="77777777" w:rsidTr="001B2796">
        <w:trPr>
          <w:jc w:val="center"/>
        </w:trPr>
        <w:tc>
          <w:tcPr>
            <w:tcW w:w="10308" w:type="dxa"/>
          </w:tcPr>
          <w:p w14:paraId="3648A2A7" w14:textId="77777777" w:rsidR="00184390" w:rsidRPr="00DA7242" w:rsidRDefault="00184390" w:rsidP="0007721F">
            <w:pPr>
              <w:spacing w:before="240"/>
              <w:jc w:val="center"/>
              <w:rPr>
                <w:rStyle w:val="SubtitleChar"/>
                <w:color w:val="auto"/>
                <w:sz w:val="22"/>
                <w:szCs w:val="22"/>
              </w:rPr>
            </w:pPr>
            <w:r w:rsidRPr="00DA7242">
              <w:rPr>
                <w:sz w:val="22"/>
                <w:szCs w:val="22"/>
              </w:rPr>
              <w:t xml:space="preserve">If you or someone you know is in danger call the police on </w:t>
            </w:r>
            <w:r w:rsidRPr="00DA7242">
              <w:rPr>
                <w:rStyle w:val="SubtitleChar"/>
                <w:b/>
                <w:color w:val="auto"/>
                <w:sz w:val="22"/>
                <w:szCs w:val="22"/>
              </w:rPr>
              <w:t>000</w:t>
            </w:r>
            <w:r w:rsidRPr="00DA7242">
              <w:rPr>
                <w:rStyle w:val="SubtitleChar"/>
                <w:color w:val="auto"/>
                <w:sz w:val="22"/>
                <w:szCs w:val="22"/>
              </w:rPr>
              <w:t>.</w:t>
            </w:r>
          </w:p>
          <w:p w14:paraId="1B94A90D" w14:textId="77777777" w:rsidR="00184390" w:rsidRPr="00DA7242" w:rsidRDefault="00184390" w:rsidP="00DA7242">
            <w:pPr>
              <w:jc w:val="center"/>
              <w:rPr>
                <w:iCs/>
                <w:sz w:val="22"/>
                <w:szCs w:val="22"/>
              </w:rPr>
            </w:pPr>
            <w:r w:rsidRPr="00DA7242">
              <w:rPr>
                <w:iCs/>
                <w:sz w:val="22"/>
                <w:szCs w:val="22"/>
              </w:rPr>
              <w:t>Police in Australia are safe and can be trusted.</w:t>
            </w:r>
          </w:p>
          <w:p w14:paraId="31261D08" w14:textId="079C237C" w:rsidR="00184390" w:rsidRPr="00DA7242" w:rsidRDefault="00184390" w:rsidP="00DA7242">
            <w:pPr>
              <w:jc w:val="center"/>
              <w:rPr>
                <w:rStyle w:val="SubtitleChar"/>
                <w:color w:val="auto"/>
                <w:sz w:val="22"/>
                <w:szCs w:val="22"/>
              </w:rPr>
            </w:pPr>
            <w:r w:rsidRPr="00DA7242">
              <w:rPr>
                <w:sz w:val="22"/>
                <w:szCs w:val="22"/>
              </w:rPr>
              <w:t xml:space="preserve">For free, confidential counselling and information call 1800RESPECT on </w:t>
            </w:r>
            <w:r w:rsidRPr="00DA7242">
              <w:rPr>
                <w:rStyle w:val="SubtitleChar"/>
                <w:b/>
                <w:color w:val="auto"/>
                <w:sz w:val="22"/>
                <w:szCs w:val="22"/>
              </w:rPr>
              <w:t>1800 737 732</w:t>
            </w:r>
            <w:r w:rsidRPr="00DA7242">
              <w:rPr>
                <w:rStyle w:val="SubtitleChar"/>
                <w:color w:val="auto"/>
                <w:sz w:val="22"/>
                <w:szCs w:val="22"/>
              </w:rPr>
              <w:t>.</w:t>
            </w:r>
          </w:p>
          <w:p w14:paraId="1E34966C" w14:textId="77777777" w:rsidR="00184390" w:rsidRPr="00DA7242" w:rsidRDefault="00184390" w:rsidP="0007721F">
            <w:pPr>
              <w:spacing w:after="240"/>
              <w:jc w:val="center"/>
              <w:rPr>
                <w:sz w:val="22"/>
                <w:szCs w:val="22"/>
              </w:rPr>
            </w:pPr>
            <w:r w:rsidRPr="00DA7242">
              <w:rPr>
                <w:sz w:val="22"/>
                <w:szCs w:val="22"/>
              </w:rPr>
              <w:t xml:space="preserve">If you need a free interpreter call </w:t>
            </w:r>
            <w:r w:rsidRPr="00DA7242">
              <w:rPr>
                <w:rStyle w:val="SubtitleChar"/>
                <w:b/>
                <w:color w:val="auto"/>
                <w:sz w:val="22"/>
                <w:szCs w:val="22"/>
              </w:rPr>
              <w:t>131 450</w:t>
            </w:r>
            <w:r w:rsidRPr="00DA7242">
              <w:rPr>
                <w:rStyle w:val="SubtitleChar"/>
                <w:color w:val="auto"/>
                <w:sz w:val="22"/>
                <w:szCs w:val="22"/>
              </w:rPr>
              <w:t>.</w:t>
            </w:r>
          </w:p>
        </w:tc>
      </w:tr>
    </w:tbl>
    <w:bookmarkEnd w:id="1"/>
    <w:p w14:paraId="2C96A7AD" w14:textId="5D4B353D" w:rsidR="001A63AD" w:rsidRPr="00E613C7" w:rsidRDefault="00237ED4" w:rsidP="00E613C7">
      <w:pPr>
        <w:pStyle w:val="Heading1"/>
      </w:pPr>
      <w:r>
        <w:t xml:space="preserve">The Australian Government does not tolerate </w:t>
      </w:r>
      <w:r w:rsidR="00C973CF">
        <w:t xml:space="preserve">dowry-related </w:t>
      </w:r>
      <w:r w:rsidR="003273A0">
        <w:t xml:space="preserve">violence or </w:t>
      </w:r>
      <w:r w:rsidR="00446E64">
        <w:t>harassment</w:t>
      </w:r>
      <w:r>
        <w:t xml:space="preserve"> under any circumstances. </w:t>
      </w:r>
    </w:p>
    <w:p w14:paraId="0BF098BD" w14:textId="5CFE576A" w:rsidR="002F5910" w:rsidRPr="00DA7242" w:rsidRDefault="00C973CF" w:rsidP="00DA7242">
      <w:pPr>
        <w:rPr>
          <w:sz w:val="22"/>
          <w:szCs w:val="22"/>
        </w:rPr>
      </w:pPr>
      <w:r w:rsidRPr="00DA7242">
        <w:rPr>
          <w:sz w:val="22"/>
          <w:szCs w:val="22"/>
        </w:rPr>
        <w:t xml:space="preserve">The Australian Government takes the issue of family violence, including </w:t>
      </w:r>
      <w:r w:rsidR="003273A0" w:rsidRPr="00DA7242">
        <w:rPr>
          <w:sz w:val="22"/>
          <w:szCs w:val="22"/>
        </w:rPr>
        <w:t xml:space="preserve">dowry-related violence and </w:t>
      </w:r>
      <w:r w:rsidR="00446E64" w:rsidRPr="00DA7242">
        <w:rPr>
          <w:sz w:val="22"/>
          <w:szCs w:val="22"/>
        </w:rPr>
        <w:t>harassment</w:t>
      </w:r>
      <w:r w:rsidRPr="00DA7242">
        <w:rPr>
          <w:sz w:val="22"/>
          <w:szCs w:val="22"/>
        </w:rPr>
        <w:t>, very seriously.</w:t>
      </w:r>
      <w:r w:rsidR="00797579" w:rsidRPr="00DA7242">
        <w:rPr>
          <w:sz w:val="22"/>
          <w:szCs w:val="22"/>
        </w:rPr>
        <w:t xml:space="preserve"> </w:t>
      </w:r>
      <w:r w:rsidRPr="00DA7242">
        <w:rPr>
          <w:sz w:val="22"/>
          <w:szCs w:val="22"/>
        </w:rPr>
        <w:t xml:space="preserve">All Australians </w:t>
      </w:r>
      <w:r w:rsidR="00917158">
        <w:rPr>
          <w:sz w:val="22"/>
          <w:szCs w:val="22"/>
        </w:rPr>
        <w:t>have the right</w:t>
      </w:r>
      <w:r w:rsidR="00917158" w:rsidRPr="00DA7242">
        <w:rPr>
          <w:sz w:val="22"/>
          <w:szCs w:val="22"/>
        </w:rPr>
        <w:t xml:space="preserve"> </w:t>
      </w:r>
      <w:r w:rsidRPr="00DA7242">
        <w:rPr>
          <w:sz w:val="22"/>
          <w:szCs w:val="22"/>
        </w:rPr>
        <w:t>to live without violence, fear or coercion, regardless of their religious and cultural practices and beliefs.</w:t>
      </w:r>
    </w:p>
    <w:p w14:paraId="0DB5BE62" w14:textId="2F6E754B" w:rsidR="00797579" w:rsidRPr="00DA7242" w:rsidRDefault="00446E64" w:rsidP="00DA7242">
      <w:pPr>
        <w:rPr>
          <w:sz w:val="22"/>
          <w:szCs w:val="22"/>
        </w:rPr>
      </w:pPr>
      <w:r w:rsidRPr="00DA7242">
        <w:rPr>
          <w:sz w:val="22"/>
          <w:szCs w:val="22"/>
        </w:rPr>
        <w:t>Dowry-related v</w:t>
      </w:r>
      <w:r w:rsidR="003273A0" w:rsidRPr="00DA7242">
        <w:rPr>
          <w:sz w:val="22"/>
          <w:szCs w:val="22"/>
        </w:rPr>
        <w:t>iolence and harassment</w:t>
      </w:r>
      <w:r w:rsidR="00A7390D" w:rsidRPr="00DA7242">
        <w:rPr>
          <w:sz w:val="22"/>
          <w:szCs w:val="22"/>
        </w:rPr>
        <w:t xml:space="preserve"> include</w:t>
      </w:r>
      <w:r w:rsidR="003273A0" w:rsidRPr="00DA7242">
        <w:rPr>
          <w:sz w:val="22"/>
          <w:szCs w:val="22"/>
        </w:rPr>
        <w:t>s</w:t>
      </w:r>
      <w:r w:rsidR="00E67108" w:rsidRPr="00DA7242">
        <w:rPr>
          <w:sz w:val="22"/>
          <w:szCs w:val="22"/>
        </w:rPr>
        <w:t xml:space="preserve"> behaviour or threats that aim to </w:t>
      </w:r>
      <w:r w:rsidR="00A7390D" w:rsidRPr="00DA7242">
        <w:rPr>
          <w:sz w:val="22"/>
          <w:szCs w:val="22"/>
        </w:rPr>
        <w:t>control a partner or their family</w:t>
      </w:r>
      <w:r w:rsidR="00E67108" w:rsidRPr="00DA7242">
        <w:rPr>
          <w:sz w:val="22"/>
          <w:szCs w:val="22"/>
        </w:rPr>
        <w:t xml:space="preserve"> by causing fea</w:t>
      </w:r>
      <w:r w:rsidR="008612DF" w:rsidRPr="00DA7242">
        <w:rPr>
          <w:sz w:val="22"/>
          <w:szCs w:val="22"/>
        </w:rPr>
        <w:t>r or threatening their safety.</w:t>
      </w:r>
    </w:p>
    <w:p w14:paraId="5DA49634" w14:textId="59D8F312" w:rsidR="003C18E9" w:rsidRDefault="003C18E9" w:rsidP="00F84883">
      <w:pPr>
        <w:pStyle w:val="Heading1"/>
        <w:contextualSpacing w:val="0"/>
      </w:pPr>
      <w:r>
        <w:t>If you are o</w:t>
      </w:r>
      <w:r w:rsidR="008612DF">
        <w:t>n a v</w:t>
      </w:r>
      <w:r w:rsidR="00A93636">
        <w:t>isa you can still get help.</w:t>
      </w:r>
    </w:p>
    <w:p w14:paraId="60E6BFF5" w14:textId="77777777" w:rsidR="00A93636" w:rsidRPr="00DA7242" w:rsidRDefault="00A93636" w:rsidP="00DA7242">
      <w:pPr>
        <w:rPr>
          <w:sz w:val="22"/>
          <w:szCs w:val="22"/>
        </w:rPr>
      </w:pPr>
      <w:r w:rsidRPr="00DA7242">
        <w:rPr>
          <w:sz w:val="22"/>
          <w:szCs w:val="22"/>
        </w:rPr>
        <w:t>A partner, family members or other people in the community cannot threaten your visa status.</w:t>
      </w:r>
    </w:p>
    <w:p w14:paraId="096FC8A9" w14:textId="5AE37869" w:rsidR="003C18E9" w:rsidRPr="00DA7242" w:rsidRDefault="00C91E8E" w:rsidP="00DA7242">
      <w:pPr>
        <w:rPr>
          <w:sz w:val="22"/>
          <w:szCs w:val="22"/>
        </w:rPr>
      </w:pPr>
      <w:r>
        <w:rPr>
          <w:sz w:val="22"/>
          <w:szCs w:val="22"/>
        </w:rPr>
        <w:t>If you hold a tempora</w:t>
      </w:r>
      <w:r w:rsidR="002745C6">
        <w:rPr>
          <w:sz w:val="22"/>
          <w:szCs w:val="22"/>
        </w:rPr>
        <w:t>r</w:t>
      </w:r>
      <w:r>
        <w:rPr>
          <w:sz w:val="22"/>
          <w:szCs w:val="22"/>
        </w:rPr>
        <w:t xml:space="preserve">y Partner visa (subclass 309 or 820) or a Prospective Marriage visa (subclass 300) </w:t>
      </w:r>
      <w:r w:rsidR="00A93636" w:rsidRPr="00DA7242">
        <w:rPr>
          <w:sz w:val="22"/>
          <w:szCs w:val="22"/>
        </w:rPr>
        <w:t>and experience dowry</w:t>
      </w:r>
      <w:r>
        <w:rPr>
          <w:sz w:val="22"/>
          <w:szCs w:val="22"/>
        </w:rPr>
        <w:t xml:space="preserve"> related family violence</w:t>
      </w:r>
      <w:r w:rsidR="00A93636" w:rsidRPr="00DA7242">
        <w:rPr>
          <w:sz w:val="22"/>
          <w:szCs w:val="22"/>
        </w:rPr>
        <w:t>, there are family violence provisions in Australia’s migration laws to allow you to continue with your permanent Partner visa (subclass 100 or 801) application.</w:t>
      </w:r>
    </w:p>
    <w:p w14:paraId="1CBDB90A" w14:textId="6B15745B" w:rsidR="003C18E9" w:rsidRDefault="003C18E9" w:rsidP="003C18E9">
      <w:pPr>
        <w:pStyle w:val="Heading1"/>
        <w:contextualSpacing w:val="0"/>
      </w:pPr>
      <w:r>
        <w:t>Dowry can</w:t>
      </w:r>
      <w:r w:rsidR="00A93636">
        <w:t>not</w:t>
      </w:r>
      <w:r>
        <w:t xml:space="preserve"> be used to force someone into marriage</w:t>
      </w:r>
      <w:r w:rsidR="00A93636">
        <w:t>.</w:t>
      </w:r>
    </w:p>
    <w:p w14:paraId="60F3025F" w14:textId="0B92984B" w:rsidR="00CA7151" w:rsidRDefault="003C18E9" w:rsidP="00DA7242">
      <w:pPr>
        <w:rPr>
          <w:sz w:val="22"/>
          <w:szCs w:val="22"/>
        </w:rPr>
      </w:pPr>
      <w:r w:rsidRPr="00DA7242">
        <w:rPr>
          <w:sz w:val="22"/>
          <w:szCs w:val="22"/>
        </w:rPr>
        <w:t>If a dowry was used as a means to</w:t>
      </w:r>
      <w:r w:rsidR="00FA675F">
        <w:rPr>
          <w:sz w:val="22"/>
          <w:szCs w:val="22"/>
        </w:rPr>
        <w:t xml:space="preserve"> force</w:t>
      </w:r>
      <w:r w:rsidRPr="00DA7242">
        <w:rPr>
          <w:sz w:val="22"/>
          <w:szCs w:val="22"/>
        </w:rPr>
        <w:t xml:space="preserve"> a person into marriage without their full and free consent, this may </w:t>
      </w:r>
      <w:r w:rsidR="00FA675F">
        <w:rPr>
          <w:sz w:val="22"/>
          <w:szCs w:val="22"/>
        </w:rPr>
        <w:t xml:space="preserve">be </w:t>
      </w:r>
      <w:r w:rsidRPr="00DA7242">
        <w:rPr>
          <w:sz w:val="22"/>
          <w:szCs w:val="22"/>
        </w:rPr>
        <w:t>a forced marriage.</w:t>
      </w:r>
    </w:p>
    <w:p w14:paraId="7684E525" w14:textId="6BFC9A3B" w:rsidR="00AF6E17" w:rsidRPr="004F596D" w:rsidRDefault="00CA7151">
      <w:pPr>
        <w:rPr>
          <w:sz w:val="22"/>
          <w:szCs w:val="22"/>
        </w:rPr>
      </w:pPr>
      <w:r>
        <w:rPr>
          <w:sz w:val="22"/>
          <w:szCs w:val="22"/>
        </w:rPr>
        <w:t xml:space="preserve">In Australia, </w:t>
      </w:r>
      <w:r w:rsidR="002745C6">
        <w:rPr>
          <w:sz w:val="22"/>
          <w:szCs w:val="22"/>
        </w:rPr>
        <w:t>everyone</w:t>
      </w:r>
      <w:r>
        <w:rPr>
          <w:sz w:val="22"/>
          <w:szCs w:val="22"/>
        </w:rPr>
        <w:t xml:space="preserve"> ha</w:t>
      </w:r>
      <w:r w:rsidR="002745C6">
        <w:rPr>
          <w:sz w:val="22"/>
          <w:szCs w:val="22"/>
        </w:rPr>
        <w:t>s</w:t>
      </w:r>
      <w:r>
        <w:rPr>
          <w:sz w:val="22"/>
          <w:szCs w:val="22"/>
        </w:rPr>
        <w:t xml:space="preserve"> the freedom to choose</w:t>
      </w:r>
      <w:r w:rsidR="005F4634">
        <w:rPr>
          <w:sz w:val="22"/>
          <w:szCs w:val="22"/>
        </w:rPr>
        <w:t xml:space="preserve"> if,</w:t>
      </w:r>
      <w:r>
        <w:rPr>
          <w:sz w:val="22"/>
          <w:szCs w:val="22"/>
        </w:rPr>
        <w:t xml:space="preserve"> who</w:t>
      </w:r>
      <w:r w:rsidR="005F4634">
        <w:rPr>
          <w:sz w:val="22"/>
          <w:szCs w:val="22"/>
        </w:rPr>
        <w:t>, and when they</w:t>
      </w:r>
      <w:r>
        <w:rPr>
          <w:sz w:val="22"/>
          <w:szCs w:val="22"/>
        </w:rPr>
        <w:t xml:space="preserve"> marr</w:t>
      </w:r>
      <w:r w:rsidR="005F4634">
        <w:rPr>
          <w:sz w:val="22"/>
          <w:szCs w:val="22"/>
        </w:rPr>
        <w:t>y</w:t>
      </w:r>
      <w:r>
        <w:rPr>
          <w:sz w:val="22"/>
          <w:szCs w:val="22"/>
        </w:rPr>
        <w:t xml:space="preserve">. </w:t>
      </w:r>
      <w:r w:rsidR="003C18E9" w:rsidRPr="00DA7242">
        <w:rPr>
          <w:sz w:val="22"/>
          <w:szCs w:val="22"/>
        </w:rPr>
        <w:t>It is against Australian law to force, threaten or trick anyone into getting married.</w:t>
      </w:r>
      <w:r w:rsidR="005F4634">
        <w:rPr>
          <w:sz w:val="22"/>
          <w:szCs w:val="22"/>
        </w:rPr>
        <w:t xml:space="preserve"> It is also against the law to encourage or help organise a forced marriage, and to be party to a forced marriage if you are not the victim.</w:t>
      </w:r>
      <w:r w:rsidR="003C18E9" w:rsidRPr="00DA7242">
        <w:rPr>
          <w:sz w:val="22"/>
          <w:szCs w:val="22"/>
        </w:rPr>
        <w:t xml:space="preserve"> This applies to legal, cultural and religious marriages.</w:t>
      </w:r>
    </w:p>
    <w:p w14:paraId="0A8D468F" w14:textId="2F70FD9A" w:rsidR="00F84883" w:rsidRDefault="00F84883" w:rsidP="003C18E9">
      <w:pPr>
        <w:pStyle w:val="Heading1"/>
        <w:contextualSpacing w:val="0"/>
      </w:pPr>
      <w:r w:rsidRPr="00F84883">
        <w:lastRenderedPageBreak/>
        <w:t xml:space="preserve">There are culturally sensitive services in Australia that can help. </w:t>
      </w:r>
    </w:p>
    <w:p w14:paraId="5503631A" w14:textId="455C1B5F" w:rsidR="00923AF3" w:rsidRPr="00DA7242" w:rsidRDefault="00923AF3" w:rsidP="00923AF3">
      <w:pPr>
        <w:rPr>
          <w:sz w:val="22"/>
          <w:szCs w:val="22"/>
        </w:rPr>
      </w:pPr>
      <w:r w:rsidRPr="00DA7242">
        <w:rPr>
          <w:b/>
          <w:sz w:val="22"/>
          <w:szCs w:val="22"/>
        </w:rPr>
        <w:t>1800RESPECT</w:t>
      </w:r>
      <w:r w:rsidRPr="00DA7242">
        <w:rPr>
          <w:sz w:val="22"/>
          <w:szCs w:val="22"/>
        </w:rPr>
        <w:t xml:space="preserve"> is Australia’s </w:t>
      </w:r>
      <w:r w:rsidR="003F5567">
        <w:rPr>
          <w:sz w:val="22"/>
          <w:szCs w:val="22"/>
        </w:rPr>
        <w:t>n</w:t>
      </w:r>
      <w:r w:rsidRPr="00DA7242">
        <w:rPr>
          <w:sz w:val="22"/>
          <w:szCs w:val="22"/>
        </w:rPr>
        <w:t xml:space="preserve">ational </w:t>
      </w:r>
      <w:r w:rsidR="003F5567">
        <w:rPr>
          <w:sz w:val="22"/>
          <w:szCs w:val="22"/>
        </w:rPr>
        <w:t>s</w:t>
      </w:r>
      <w:r w:rsidRPr="00DA7242">
        <w:rPr>
          <w:sz w:val="22"/>
          <w:szCs w:val="22"/>
        </w:rPr>
        <w:t xml:space="preserve">exual </w:t>
      </w:r>
      <w:r w:rsidR="003F5567">
        <w:rPr>
          <w:sz w:val="22"/>
          <w:szCs w:val="22"/>
        </w:rPr>
        <w:t>a</w:t>
      </w:r>
      <w:r w:rsidRPr="00DA7242">
        <w:rPr>
          <w:sz w:val="22"/>
          <w:szCs w:val="22"/>
        </w:rPr>
        <w:t xml:space="preserve">ssault, </w:t>
      </w:r>
      <w:r w:rsidR="003F5567">
        <w:rPr>
          <w:sz w:val="22"/>
          <w:szCs w:val="22"/>
        </w:rPr>
        <w:t>f</w:t>
      </w:r>
      <w:r w:rsidRPr="00DA7242">
        <w:rPr>
          <w:sz w:val="22"/>
          <w:szCs w:val="22"/>
        </w:rPr>
        <w:t xml:space="preserve">amily and </w:t>
      </w:r>
      <w:r w:rsidR="003F5567">
        <w:rPr>
          <w:sz w:val="22"/>
          <w:szCs w:val="22"/>
        </w:rPr>
        <w:t>d</w:t>
      </w:r>
      <w:r w:rsidRPr="00DA7242">
        <w:rPr>
          <w:sz w:val="22"/>
          <w:szCs w:val="22"/>
        </w:rPr>
        <w:t xml:space="preserve">omestic </w:t>
      </w:r>
      <w:r w:rsidR="003F5567">
        <w:rPr>
          <w:sz w:val="22"/>
          <w:szCs w:val="22"/>
        </w:rPr>
        <w:t>v</w:t>
      </w:r>
      <w:r w:rsidRPr="00DA7242">
        <w:rPr>
          <w:sz w:val="22"/>
          <w:szCs w:val="22"/>
        </w:rPr>
        <w:t xml:space="preserve">iolence </w:t>
      </w:r>
      <w:r w:rsidR="003F5567">
        <w:rPr>
          <w:sz w:val="22"/>
          <w:szCs w:val="22"/>
        </w:rPr>
        <w:t>c</w:t>
      </w:r>
      <w:r w:rsidRPr="00DA7242">
        <w:rPr>
          <w:sz w:val="22"/>
          <w:szCs w:val="22"/>
        </w:rPr>
        <w:t>ounselling service. It provides free, confidential telephone and online counselling and information. Counsellors will listen to you, answer questions and can refer you to other support services in your local area.</w:t>
      </w:r>
    </w:p>
    <w:p w14:paraId="40D7FE0B" w14:textId="567A118D" w:rsidR="000A32C8" w:rsidRPr="00DA7242" w:rsidRDefault="00923AF3" w:rsidP="00F84883">
      <w:pPr>
        <w:rPr>
          <w:sz w:val="22"/>
          <w:szCs w:val="22"/>
        </w:rPr>
      </w:pPr>
      <w:r w:rsidRPr="00DA7242">
        <w:rPr>
          <w:sz w:val="22"/>
          <w:szCs w:val="22"/>
        </w:rPr>
        <w:t xml:space="preserve">Call </w:t>
      </w:r>
      <w:r w:rsidRPr="00DA7242">
        <w:rPr>
          <w:rStyle w:val="SubtitleChar"/>
          <w:b/>
          <w:sz w:val="22"/>
          <w:szCs w:val="22"/>
        </w:rPr>
        <w:t>1800 737 732</w:t>
      </w:r>
      <w:r w:rsidRPr="00DA7242">
        <w:rPr>
          <w:sz w:val="22"/>
          <w:szCs w:val="22"/>
        </w:rPr>
        <w:t xml:space="preserve"> or go to the </w:t>
      </w:r>
      <w:r w:rsidRPr="00DA7242">
        <w:rPr>
          <w:rStyle w:val="Hyperlink"/>
          <w:sz w:val="22"/>
          <w:szCs w:val="22"/>
        </w:rPr>
        <w:t>1800RESPECT website</w:t>
      </w:r>
      <w:r w:rsidRPr="00DA7242">
        <w:rPr>
          <w:sz w:val="22"/>
          <w:szCs w:val="22"/>
        </w:rPr>
        <w:t xml:space="preserve"> at </w:t>
      </w:r>
      <w:hyperlink r:id="rId9" w:history="1">
        <w:r w:rsidRPr="00DA7242">
          <w:rPr>
            <w:rStyle w:val="Hyperlink"/>
            <w:sz w:val="22"/>
            <w:szCs w:val="22"/>
          </w:rPr>
          <w:t>www.1800RESPECT.org.au</w:t>
        </w:r>
      </w:hyperlink>
      <w:r w:rsidRPr="00DA7242">
        <w:rPr>
          <w:sz w:val="22"/>
          <w:szCs w:val="22"/>
        </w:rPr>
        <w:t>.</w:t>
      </w:r>
    </w:p>
    <w:p w14:paraId="21FBC0B2" w14:textId="7992EE57" w:rsidR="008226A7" w:rsidRPr="00DA7242" w:rsidRDefault="008226A7" w:rsidP="00F84883">
      <w:pPr>
        <w:rPr>
          <w:rFonts w:cs="Arial"/>
          <w:sz w:val="22"/>
          <w:szCs w:val="22"/>
        </w:rPr>
      </w:pPr>
      <w:r w:rsidRPr="00DA7242">
        <w:rPr>
          <w:rFonts w:cs="Arial"/>
          <w:b/>
          <w:sz w:val="22"/>
          <w:szCs w:val="22"/>
        </w:rPr>
        <w:t>My Blue Sky</w:t>
      </w:r>
      <w:r w:rsidRPr="00DA7242">
        <w:rPr>
          <w:rFonts w:cs="Arial"/>
          <w:sz w:val="22"/>
          <w:szCs w:val="22"/>
        </w:rPr>
        <w:t xml:space="preserve"> is Australia’s national</w:t>
      </w:r>
      <w:r w:rsidR="005F4634">
        <w:rPr>
          <w:rFonts w:cs="Arial"/>
          <w:sz w:val="22"/>
          <w:szCs w:val="22"/>
        </w:rPr>
        <w:t xml:space="preserve"> website and helpline dedicated to forced marriage prevention, information, referrals and free legal advice</w:t>
      </w:r>
      <w:r w:rsidRPr="00DA7242">
        <w:rPr>
          <w:rFonts w:cs="Arial"/>
          <w:sz w:val="22"/>
          <w:szCs w:val="22"/>
        </w:rPr>
        <w:t>.</w:t>
      </w:r>
    </w:p>
    <w:p w14:paraId="5C054305" w14:textId="27D8C07F" w:rsidR="00A93636" w:rsidRPr="00DA7242" w:rsidRDefault="008226A7" w:rsidP="00F84883">
      <w:pPr>
        <w:rPr>
          <w:rStyle w:val="Hyperlink"/>
          <w:rFonts w:cs="Arial"/>
          <w:sz w:val="22"/>
          <w:szCs w:val="22"/>
        </w:rPr>
      </w:pPr>
      <w:r w:rsidRPr="00DA7242">
        <w:rPr>
          <w:rFonts w:cs="Arial"/>
          <w:sz w:val="22"/>
          <w:szCs w:val="22"/>
        </w:rPr>
        <w:t xml:space="preserve">Call </w:t>
      </w:r>
      <w:r w:rsidRPr="005B7BE7">
        <w:rPr>
          <w:rStyle w:val="SubtitleChar"/>
          <w:b/>
          <w:sz w:val="22"/>
          <w:szCs w:val="22"/>
        </w:rPr>
        <w:t>(02) 9514 8115</w:t>
      </w:r>
      <w:r w:rsidRPr="00DA7242">
        <w:rPr>
          <w:rFonts w:cs="Arial"/>
          <w:sz w:val="22"/>
          <w:szCs w:val="22"/>
        </w:rPr>
        <w:t xml:space="preserve">, text </w:t>
      </w:r>
      <w:r w:rsidRPr="005B7BE7">
        <w:rPr>
          <w:rStyle w:val="SubtitleChar"/>
          <w:b/>
          <w:sz w:val="22"/>
          <w:szCs w:val="22"/>
        </w:rPr>
        <w:t>0481 070 844</w:t>
      </w:r>
      <w:r w:rsidRPr="00DA7242">
        <w:rPr>
          <w:rFonts w:cs="Arial"/>
          <w:iCs/>
          <w:sz w:val="22"/>
          <w:szCs w:val="22"/>
        </w:rPr>
        <w:t>,</w:t>
      </w:r>
      <w:r w:rsidRPr="00DA7242">
        <w:rPr>
          <w:rFonts w:cs="Arial"/>
          <w:sz w:val="22"/>
          <w:szCs w:val="22"/>
        </w:rPr>
        <w:t xml:space="preserve"> email</w:t>
      </w:r>
      <w:r w:rsidRPr="00DA7242">
        <w:rPr>
          <w:rFonts w:cs="Arial"/>
          <w:b/>
          <w:sz w:val="22"/>
          <w:szCs w:val="22"/>
        </w:rPr>
        <w:t xml:space="preserve"> </w:t>
      </w:r>
      <w:hyperlink r:id="rId10" w:history="1">
        <w:r w:rsidRPr="00DA7242">
          <w:rPr>
            <w:rStyle w:val="Hyperlink"/>
            <w:rFonts w:cs="Arial"/>
            <w:sz w:val="22"/>
            <w:szCs w:val="22"/>
          </w:rPr>
          <w:t>help@mybluesky.org.au</w:t>
        </w:r>
      </w:hyperlink>
      <w:r w:rsidRPr="00DA7242">
        <w:rPr>
          <w:sz w:val="22"/>
          <w:szCs w:val="22"/>
        </w:rPr>
        <w:t>,</w:t>
      </w:r>
      <w:r w:rsidRPr="00DA7242">
        <w:rPr>
          <w:rStyle w:val="Hyperlink"/>
          <w:rFonts w:cs="Arial"/>
          <w:b w:val="0"/>
          <w:sz w:val="22"/>
          <w:szCs w:val="22"/>
        </w:rPr>
        <w:t xml:space="preserve"> or go to the </w:t>
      </w:r>
      <w:r w:rsidRPr="00DA7242">
        <w:rPr>
          <w:rStyle w:val="Hyperlink"/>
          <w:rFonts w:cs="Arial"/>
          <w:sz w:val="22"/>
          <w:szCs w:val="22"/>
        </w:rPr>
        <w:t>My Blue Sky website</w:t>
      </w:r>
      <w:r w:rsidRPr="00DA7242">
        <w:rPr>
          <w:rStyle w:val="Hyperlink"/>
          <w:rFonts w:cs="Arial"/>
          <w:b w:val="0"/>
          <w:sz w:val="22"/>
          <w:szCs w:val="22"/>
        </w:rPr>
        <w:t xml:space="preserve"> at </w:t>
      </w:r>
      <w:hyperlink r:id="rId11" w:history="1">
        <w:r w:rsidRPr="00DA7242">
          <w:rPr>
            <w:rStyle w:val="Hyperlink"/>
            <w:rFonts w:cs="Arial"/>
            <w:sz w:val="22"/>
            <w:szCs w:val="22"/>
          </w:rPr>
          <w:t>www.mybluesky.org.au</w:t>
        </w:r>
      </w:hyperlink>
    </w:p>
    <w:p w14:paraId="03CC733E" w14:textId="3BF4A556" w:rsidR="00A93636" w:rsidRPr="00DA7242" w:rsidRDefault="00A93636" w:rsidP="00F84883">
      <w:pPr>
        <w:rPr>
          <w:sz w:val="22"/>
          <w:szCs w:val="22"/>
        </w:rPr>
      </w:pPr>
      <w:r w:rsidRPr="00DA7242">
        <w:rPr>
          <w:sz w:val="22"/>
          <w:szCs w:val="22"/>
        </w:rPr>
        <w:t>Further information on family violence and visas</w:t>
      </w:r>
      <w:r w:rsidR="008226A7" w:rsidRPr="00DA7242">
        <w:rPr>
          <w:sz w:val="22"/>
          <w:szCs w:val="22"/>
        </w:rPr>
        <w:t>, forced marriage and human trafficking</w:t>
      </w:r>
      <w:r w:rsidRPr="00DA7242">
        <w:rPr>
          <w:sz w:val="22"/>
          <w:szCs w:val="22"/>
        </w:rPr>
        <w:t xml:space="preserve"> is on the </w:t>
      </w:r>
      <w:r w:rsidRPr="00DA7242">
        <w:rPr>
          <w:b/>
          <w:sz w:val="22"/>
          <w:szCs w:val="22"/>
        </w:rPr>
        <w:t>Department of</w:t>
      </w:r>
      <w:r w:rsidRPr="00DA7242">
        <w:rPr>
          <w:sz w:val="22"/>
          <w:szCs w:val="22"/>
        </w:rPr>
        <w:t xml:space="preserve"> </w:t>
      </w:r>
      <w:r w:rsidRPr="00DA7242">
        <w:rPr>
          <w:b/>
          <w:sz w:val="22"/>
          <w:szCs w:val="22"/>
        </w:rPr>
        <w:t xml:space="preserve">Home Affairs website </w:t>
      </w:r>
      <w:r w:rsidRPr="00DA7242">
        <w:rPr>
          <w:sz w:val="22"/>
          <w:szCs w:val="22"/>
        </w:rPr>
        <w:t xml:space="preserve">at </w:t>
      </w:r>
      <w:hyperlink r:id="rId12" w:history="1">
        <w:r w:rsidRPr="00DA7242">
          <w:rPr>
            <w:rStyle w:val="Hyperlink"/>
            <w:sz w:val="22"/>
            <w:szCs w:val="22"/>
          </w:rPr>
          <w:t>www.homeaffairs.gov.au</w:t>
        </w:r>
      </w:hyperlink>
      <w:r w:rsidR="005F4634">
        <w:rPr>
          <w:rStyle w:val="Hyperlink"/>
          <w:b w:val="0"/>
          <w:sz w:val="22"/>
          <w:szCs w:val="22"/>
        </w:rPr>
        <w:t xml:space="preserve"> and search for “forced marriage”</w:t>
      </w:r>
      <w:r w:rsidRPr="00DA7242">
        <w:rPr>
          <w:sz w:val="22"/>
          <w:szCs w:val="22"/>
        </w:rPr>
        <w:t>.</w:t>
      </w:r>
    </w:p>
    <w:p w14:paraId="69C43BA2" w14:textId="77777777" w:rsidR="00D6606E" w:rsidRPr="00D6606E" w:rsidRDefault="00D6606E" w:rsidP="00D6606E">
      <w:pPr>
        <w:pStyle w:val="Heading1"/>
        <w:contextualSpacing w:val="0"/>
      </w:pPr>
      <w:r w:rsidRPr="00D6606E">
        <w:t>Do you need an interpreter?</w:t>
      </w:r>
    </w:p>
    <w:p w14:paraId="0F0E07F2" w14:textId="5A221B53" w:rsidR="005F4634" w:rsidRPr="00DA7242" w:rsidRDefault="0071642B">
      <w:pPr>
        <w:rPr>
          <w:rFonts w:asciiTheme="minorHAnsi" w:hAnsiTheme="minorHAnsi" w:cstheme="minorHAnsi"/>
          <w:sz w:val="22"/>
          <w:szCs w:val="22"/>
        </w:rPr>
      </w:pPr>
      <w:r>
        <w:rPr>
          <w:rFonts w:asciiTheme="minorHAnsi" w:hAnsiTheme="minorHAnsi" w:cstheme="minorHAnsi"/>
          <w:sz w:val="22"/>
          <w:szCs w:val="22"/>
        </w:rPr>
        <w:t xml:space="preserve">Call </w:t>
      </w:r>
      <w:r w:rsidRPr="00496D01">
        <w:rPr>
          <w:rFonts w:asciiTheme="minorHAnsi" w:hAnsiTheme="minorHAnsi" w:cstheme="minorHAnsi"/>
          <w:sz w:val="22"/>
          <w:szCs w:val="22"/>
        </w:rPr>
        <w:t xml:space="preserve">the </w:t>
      </w:r>
      <w:r w:rsidRPr="00496D01">
        <w:rPr>
          <w:rFonts w:asciiTheme="minorHAnsi" w:hAnsiTheme="minorHAnsi" w:cstheme="minorHAnsi"/>
          <w:b/>
          <w:sz w:val="22"/>
          <w:szCs w:val="22"/>
        </w:rPr>
        <w:t>Translating and Interpreting Service</w:t>
      </w:r>
      <w:r w:rsidRPr="00496D01">
        <w:rPr>
          <w:rFonts w:asciiTheme="minorHAnsi" w:hAnsiTheme="minorHAnsi" w:cstheme="minorHAnsi"/>
          <w:sz w:val="22"/>
          <w:szCs w:val="22"/>
        </w:rPr>
        <w:t xml:space="preserve"> (TIS) </w:t>
      </w:r>
      <w:r>
        <w:rPr>
          <w:rFonts w:asciiTheme="minorHAnsi" w:hAnsiTheme="minorHAnsi" w:cstheme="minorHAnsi"/>
          <w:sz w:val="22"/>
          <w:szCs w:val="22"/>
        </w:rPr>
        <w:t xml:space="preserve">on </w:t>
      </w:r>
      <w:r>
        <w:rPr>
          <w:rFonts w:asciiTheme="minorHAnsi" w:hAnsiTheme="minorHAnsi" w:cstheme="minorHAnsi"/>
          <w:b/>
          <w:sz w:val="22"/>
          <w:szCs w:val="22"/>
        </w:rPr>
        <w:t xml:space="preserve">131 </w:t>
      </w:r>
      <w:r w:rsidRPr="004926D4">
        <w:rPr>
          <w:rFonts w:asciiTheme="minorHAnsi" w:hAnsiTheme="minorHAnsi" w:cstheme="minorHAnsi"/>
          <w:b/>
          <w:sz w:val="22"/>
          <w:szCs w:val="22"/>
        </w:rPr>
        <w:t>450</w:t>
      </w:r>
      <w:r>
        <w:rPr>
          <w:rFonts w:asciiTheme="minorHAnsi" w:hAnsiTheme="minorHAnsi" w:cstheme="minorHAnsi"/>
          <w:sz w:val="22"/>
          <w:szCs w:val="22"/>
        </w:rPr>
        <w:t xml:space="preserve">. An interpreter from TIS can help you to communicate with other services, however </w:t>
      </w:r>
      <w:r w:rsidRPr="00496D01">
        <w:rPr>
          <w:rFonts w:asciiTheme="minorHAnsi" w:hAnsiTheme="minorHAnsi" w:cstheme="minorHAnsi"/>
          <w:sz w:val="22"/>
          <w:szCs w:val="22"/>
        </w:rPr>
        <w:t>TIS does not provide counselling.</w:t>
      </w:r>
      <w:r>
        <w:rPr>
          <w:rFonts w:asciiTheme="minorHAnsi" w:hAnsiTheme="minorHAnsi" w:cstheme="minorHAnsi"/>
          <w:sz w:val="22"/>
          <w:szCs w:val="22"/>
        </w:rPr>
        <w:t xml:space="preserve"> All calls are free and confidential.</w:t>
      </w:r>
    </w:p>
    <w:sectPr w:rsidR="005F4634" w:rsidRPr="00DA7242" w:rsidSect="00402730">
      <w:footerReference w:type="default" r:id="rId13"/>
      <w:pgSz w:w="11906" w:h="16838" w:code="9"/>
      <w:pgMar w:top="680" w:right="794" w:bottom="680"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5205" w14:textId="77777777" w:rsidR="004501C4" w:rsidRDefault="004501C4">
      <w:r>
        <w:separator/>
      </w:r>
    </w:p>
  </w:endnote>
  <w:endnote w:type="continuationSeparator" w:id="0">
    <w:p w14:paraId="41650539" w14:textId="77777777" w:rsidR="004501C4" w:rsidRDefault="0045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8D62" w14:textId="77777777" w:rsidR="000E4A8A" w:rsidRPr="000E4A8A" w:rsidRDefault="000E4A8A" w:rsidP="00615073">
    <w:pPr>
      <w:pStyle w:val="Footer"/>
      <w:pBdr>
        <w:top w:val="single" w:sz="4" w:space="1" w:color="auto"/>
      </w:pBdr>
    </w:pPr>
    <w:r w:rsidRPr="000E4A8A">
      <w:rPr>
        <w:sz w:val="16"/>
        <w:szCs w:val="16"/>
      </w:rPr>
      <w:t>DSS1623.06.15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91EA" w14:textId="77777777" w:rsidR="004501C4" w:rsidRDefault="004501C4">
      <w:r>
        <w:separator/>
      </w:r>
    </w:p>
  </w:footnote>
  <w:footnote w:type="continuationSeparator" w:id="0">
    <w:p w14:paraId="6943A1A6" w14:textId="77777777" w:rsidR="004501C4" w:rsidRDefault="00450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72C1D"/>
    <w:multiLevelType w:val="hybridMultilevel"/>
    <w:tmpl w:val="FBFA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509F6"/>
    <w:multiLevelType w:val="hybridMultilevel"/>
    <w:tmpl w:val="ABCA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9"/>
  </w:num>
  <w:num w:numId="4">
    <w:abstractNumId w:val="11"/>
  </w:num>
  <w:num w:numId="5">
    <w:abstractNumId w:val="16"/>
  </w:num>
  <w:num w:numId="6">
    <w:abstractNumId w:val="60"/>
  </w:num>
  <w:num w:numId="7">
    <w:abstractNumId w:val="46"/>
  </w:num>
  <w:num w:numId="8">
    <w:abstractNumId w:val="51"/>
  </w:num>
  <w:num w:numId="9">
    <w:abstractNumId w:val="7"/>
  </w:num>
  <w:num w:numId="10">
    <w:abstractNumId w:val="58"/>
  </w:num>
  <w:num w:numId="11">
    <w:abstractNumId w:val="17"/>
  </w:num>
  <w:num w:numId="12">
    <w:abstractNumId w:val="43"/>
  </w:num>
  <w:num w:numId="13">
    <w:abstractNumId w:val="53"/>
  </w:num>
  <w:num w:numId="14">
    <w:abstractNumId w:val="35"/>
  </w:num>
  <w:num w:numId="15">
    <w:abstractNumId w:val="3"/>
  </w:num>
  <w:num w:numId="16">
    <w:abstractNumId w:val="12"/>
  </w:num>
  <w:num w:numId="17">
    <w:abstractNumId w:val="57"/>
  </w:num>
  <w:num w:numId="18">
    <w:abstractNumId w:val="50"/>
  </w:num>
  <w:num w:numId="19">
    <w:abstractNumId w:val="14"/>
  </w:num>
  <w:num w:numId="20">
    <w:abstractNumId w:val="2"/>
  </w:num>
  <w:num w:numId="21">
    <w:abstractNumId w:val="5"/>
  </w:num>
  <w:num w:numId="22">
    <w:abstractNumId w:val="22"/>
  </w:num>
  <w:num w:numId="23">
    <w:abstractNumId w:val="18"/>
  </w:num>
  <w:num w:numId="24">
    <w:abstractNumId w:val="62"/>
  </w:num>
  <w:num w:numId="25">
    <w:abstractNumId w:val="34"/>
  </w:num>
  <w:num w:numId="26">
    <w:abstractNumId w:val="40"/>
  </w:num>
  <w:num w:numId="27">
    <w:abstractNumId w:val="21"/>
  </w:num>
  <w:num w:numId="28">
    <w:abstractNumId w:val="61"/>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8"/>
  </w:num>
  <w:num w:numId="38">
    <w:abstractNumId w:val="30"/>
  </w:num>
  <w:num w:numId="39">
    <w:abstractNumId w:val="24"/>
  </w:num>
  <w:num w:numId="40">
    <w:abstractNumId w:val="33"/>
  </w:num>
  <w:num w:numId="41">
    <w:abstractNumId w:val="38"/>
  </w:num>
  <w:num w:numId="42">
    <w:abstractNumId w:val="23"/>
  </w:num>
  <w:num w:numId="43">
    <w:abstractNumId w:val="15"/>
  </w:num>
  <w:num w:numId="44">
    <w:abstractNumId w:val="42"/>
  </w:num>
  <w:num w:numId="45">
    <w:abstractNumId w:val="47"/>
  </w:num>
  <w:num w:numId="46">
    <w:abstractNumId w:val="32"/>
  </w:num>
  <w:num w:numId="47">
    <w:abstractNumId w:val="31"/>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6"/>
  </w:num>
  <w:num w:numId="55">
    <w:abstractNumId w:val="19"/>
  </w:num>
  <w:num w:numId="56">
    <w:abstractNumId w:val="29"/>
  </w:num>
  <w:num w:numId="57">
    <w:abstractNumId w:val="28"/>
  </w:num>
  <w:num w:numId="58">
    <w:abstractNumId w:val="10"/>
  </w:num>
  <w:num w:numId="59">
    <w:abstractNumId w:val="36"/>
  </w:num>
  <w:num w:numId="60">
    <w:abstractNumId w:val="6"/>
  </w:num>
  <w:num w:numId="61">
    <w:abstractNumId w:val="20"/>
  </w:num>
  <w:num w:numId="62">
    <w:abstractNumId w:val="37"/>
  </w:num>
  <w:num w:numId="63">
    <w:abstractNumId w:val="59"/>
  </w:num>
  <w:num w:numId="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13F28"/>
    <w:rsid w:val="00020FE6"/>
    <w:rsid w:val="00025376"/>
    <w:rsid w:val="00026245"/>
    <w:rsid w:val="00027B26"/>
    <w:rsid w:val="0003104E"/>
    <w:rsid w:val="00031195"/>
    <w:rsid w:val="00032861"/>
    <w:rsid w:val="00035CA1"/>
    <w:rsid w:val="0003679F"/>
    <w:rsid w:val="000435BB"/>
    <w:rsid w:val="00045CCD"/>
    <w:rsid w:val="00047524"/>
    <w:rsid w:val="00047ACD"/>
    <w:rsid w:val="00047CD6"/>
    <w:rsid w:val="000505B2"/>
    <w:rsid w:val="00050E5B"/>
    <w:rsid w:val="000543B5"/>
    <w:rsid w:val="000547EF"/>
    <w:rsid w:val="00054B89"/>
    <w:rsid w:val="00062FD5"/>
    <w:rsid w:val="00065FD7"/>
    <w:rsid w:val="00066625"/>
    <w:rsid w:val="00067AE1"/>
    <w:rsid w:val="00067CD0"/>
    <w:rsid w:val="00073ED4"/>
    <w:rsid w:val="000764BB"/>
    <w:rsid w:val="0007721F"/>
    <w:rsid w:val="00080F2E"/>
    <w:rsid w:val="00081CEB"/>
    <w:rsid w:val="00083791"/>
    <w:rsid w:val="00086E3C"/>
    <w:rsid w:val="00087A59"/>
    <w:rsid w:val="00087B2C"/>
    <w:rsid w:val="00087DBD"/>
    <w:rsid w:val="00090570"/>
    <w:rsid w:val="00090753"/>
    <w:rsid w:val="00092B23"/>
    <w:rsid w:val="00097BFF"/>
    <w:rsid w:val="000A32C8"/>
    <w:rsid w:val="000A3EC3"/>
    <w:rsid w:val="000A669D"/>
    <w:rsid w:val="000A66A8"/>
    <w:rsid w:val="000B74A1"/>
    <w:rsid w:val="000C014D"/>
    <w:rsid w:val="000C2A3C"/>
    <w:rsid w:val="000D4703"/>
    <w:rsid w:val="000D5BC9"/>
    <w:rsid w:val="000D693C"/>
    <w:rsid w:val="000E12D4"/>
    <w:rsid w:val="000E4A8A"/>
    <w:rsid w:val="00101466"/>
    <w:rsid w:val="00101E75"/>
    <w:rsid w:val="00103B92"/>
    <w:rsid w:val="00104669"/>
    <w:rsid w:val="00110028"/>
    <w:rsid w:val="00116EDF"/>
    <w:rsid w:val="00122039"/>
    <w:rsid w:val="00124B26"/>
    <w:rsid w:val="00126103"/>
    <w:rsid w:val="001267C7"/>
    <w:rsid w:val="0012774B"/>
    <w:rsid w:val="00130C4E"/>
    <w:rsid w:val="00131B54"/>
    <w:rsid w:val="00133A6E"/>
    <w:rsid w:val="001354B7"/>
    <w:rsid w:val="001404FA"/>
    <w:rsid w:val="001413C5"/>
    <w:rsid w:val="00142956"/>
    <w:rsid w:val="0014318D"/>
    <w:rsid w:val="00143502"/>
    <w:rsid w:val="00144494"/>
    <w:rsid w:val="00144868"/>
    <w:rsid w:val="00153B86"/>
    <w:rsid w:val="001547B5"/>
    <w:rsid w:val="00157709"/>
    <w:rsid w:val="00167330"/>
    <w:rsid w:val="00167CF4"/>
    <w:rsid w:val="00184390"/>
    <w:rsid w:val="00185F6A"/>
    <w:rsid w:val="001943DD"/>
    <w:rsid w:val="00195374"/>
    <w:rsid w:val="001A127F"/>
    <w:rsid w:val="001A26D5"/>
    <w:rsid w:val="001A3CA4"/>
    <w:rsid w:val="001A3EA4"/>
    <w:rsid w:val="001A63AD"/>
    <w:rsid w:val="001B2796"/>
    <w:rsid w:val="001B3AEC"/>
    <w:rsid w:val="001B5000"/>
    <w:rsid w:val="001B6F28"/>
    <w:rsid w:val="001D4585"/>
    <w:rsid w:val="001D5D54"/>
    <w:rsid w:val="001E41C8"/>
    <w:rsid w:val="001F3AD7"/>
    <w:rsid w:val="00207630"/>
    <w:rsid w:val="00207A3C"/>
    <w:rsid w:val="00213082"/>
    <w:rsid w:val="00215B77"/>
    <w:rsid w:val="0021714E"/>
    <w:rsid w:val="00222187"/>
    <w:rsid w:val="00222C8D"/>
    <w:rsid w:val="00222E33"/>
    <w:rsid w:val="00226742"/>
    <w:rsid w:val="00227B95"/>
    <w:rsid w:val="0023523A"/>
    <w:rsid w:val="002353DF"/>
    <w:rsid w:val="00235F71"/>
    <w:rsid w:val="00237ED4"/>
    <w:rsid w:val="0025272A"/>
    <w:rsid w:val="00262FDE"/>
    <w:rsid w:val="00263C52"/>
    <w:rsid w:val="00271922"/>
    <w:rsid w:val="0027204E"/>
    <w:rsid w:val="00273412"/>
    <w:rsid w:val="0027422C"/>
    <w:rsid w:val="002745C6"/>
    <w:rsid w:val="00274ACF"/>
    <w:rsid w:val="00285F1B"/>
    <w:rsid w:val="00295831"/>
    <w:rsid w:val="00296F1B"/>
    <w:rsid w:val="002A6DF5"/>
    <w:rsid w:val="002C47B6"/>
    <w:rsid w:val="002D00B0"/>
    <w:rsid w:val="002D2E16"/>
    <w:rsid w:val="002E65C0"/>
    <w:rsid w:val="002F19EF"/>
    <w:rsid w:val="002F5910"/>
    <w:rsid w:val="00302415"/>
    <w:rsid w:val="003102F6"/>
    <w:rsid w:val="00313304"/>
    <w:rsid w:val="00313C48"/>
    <w:rsid w:val="00313F77"/>
    <w:rsid w:val="003162AD"/>
    <w:rsid w:val="00321148"/>
    <w:rsid w:val="00321798"/>
    <w:rsid w:val="00322574"/>
    <w:rsid w:val="00325F44"/>
    <w:rsid w:val="00326976"/>
    <w:rsid w:val="003273A0"/>
    <w:rsid w:val="003311D7"/>
    <w:rsid w:val="00332058"/>
    <w:rsid w:val="00332B8B"/>
    <w:rsid w:val="00334C50"/>
    <w:rsid w:val="00347104"/>
    <w:rsid w:val="00351A40"/>
    <w:rsid w:val="0035213F"/>
    <w:rsid w:val="003555D2"/>
    <w:rsid w:val="00360B5A"/>
    <w:rsid w:val="00363DF3"/>
    <w:rsid w:val="003656B1"/>
    <w:rsid w:val="0037056B"/>
    <w:rsid w:val="00371AE1"/>
    <w:rsid w:val="00376A0E"/>
    <w:rsid w:val="00377173"/>
    <w:rsid w:val="003774DA"/>
    <w:rsid w:val="00382140"/>
    <w:rsid w:val="003825DB"/>
    <w:rsid w:val="0038721E"/>
    <w:rsid w:val="00390BFD"/>
    <w:rsid w:val="00392557"/>
    <w:rsid w:val="003945C0"/>
    <w:rsid w:val="003A06C2"/>
    <w:rsid w:val="003B6D2E"/>
    <w:rsid w:val="003B724D"/>
    <w:rsid w:val="003C18E9"/>
    <w:rsid w:val="003C430D"/>
    <w:rsid w:val="003C7404"/>
    <w:rsid w:val="003C7F35"/>
    <w:rsid w:val="003D3C5A"/>
    <w:rsid w:val="003D404A"/>
    <w:rsid w:val="003D674B"/>
    <w:rsid w:val="003E38A7"/>
    <w:rsid w:val="003E6FDA"/>
    <w:rsid w:val="003F3072"/>
    <w:rsid w:val="003F5567"/>
    <w:rsid w:val="004008F9"/>
    <w:rsid w:val="00401A2A"/>
    <w:rsid w:val="00402730"/>
    <w:rsid w:val="0040329F"/>
    <w:rsid w:val="004103D7"/>
    <w:rsid w:val="00411216"/>
    <w:rsid w:val="0041307C"/>
    <w:rsid w:val="00415983"/>
    <w:rsid w:val="004167B4"/>
    <w:rsid w:val="0042245D"/>
    <w:rsid w:val="00426759"/>
    <w:rsid w:val="00430D7E"/>
    <w:rsid w:val="00433B04"/>
    <w:rsid w:val="00440BD3"/>
    <w:rsid w:val="0044287E"/>
    <w:rsid w:val="00444442"/>
    <w:rsid w:val="0044509F"/>
    <w:rsid w:val="00446E64"/>
    <w:rsid w:val="00446F93"/>
    <w:rsid w:val="004501C4"/>
    <w:rsid w:val="004649E2"/>
    <w:rsid w:val="00464E8C"/>
    <w:rsid w:val="00466D36"/>
    <w:rsid w:val="00467185"/>
    <w:rsid w:val="0047038F"/>
    <w:rsid w:val="0047050C"/>
    <w:rsid w:val="00472B9F"/>
    <w:rsid w:val="00475504"/>
    <w:rsid w:val="0048086D"/>
    <w:rsid w:val="00480F21"/>
    <w:rsid w:val="00483C31"/>
    <w:rsid w:val="00484FED"/>
    <w:rsid w:val="00487ADC"/>
    <w:rsid w:val="00491E47"/>
    <w:rsid w:val="00495AF1"/>
    <w:rsid w:val="004A1941"/>
    <w:rsid w:val="004A4099"/>
    <w:rsid w:val="004B012E"/>
    <w:rsid w:val="004B33DE"/>
    <w:rsid w:val="004C1647"/>
    <w:rsid w:val="004C2C35"/>
    <w:rsid w:val="004F4A01"/>
    <w:rsid w:val="004F596D"/>
    <w:rsid w:val="004F775C"/>
    <w:rsid w:val="005015E4"/>
    <w:rsid w:val="0050291D"/>
    <w:rsid w:val="0050697E"/>
    <w:rsid w:val="00511BD4"/>
    <w:rsid w:val="0051289A"/>
    <w:rsid w:val="00524B3C"/>
    <w:rsid w:val="005315A9"/>
    <w:rsid w:val="00532B56"/>
    <w:rsid w:val="00540AD0"/>
    <w:rsid w:val="00542EAA"/>
    <w:rsid w:val="0054322A"/>
    <w:rsid w:val="00543923"/>
    <w:rsid w:val="005519C9"/>
    <w:rsid w:val="005523D1"/>
    <w:rsid w:val="00554A9C"/>
    <w:rsid w:val="00557624"/>
    <w:rsid w:val="0056023E"/>
    <w:rsid w:val="005658EF"/>
    <w:rsid w:val="00570303"/>
    <w:rsid w:val="005822A3"/>
    <w:rsid w:val="00587AFC"/>
    <w:rsid w:val="0059067E"/>
    <w:rsid w:val="0059070B"/>
    <w:rsid w:val="00591525"/>
    <w:rsid w:val="00594445"/>
    <w:rsid w:val="005B1225"/>
    <w:rsid w:val="005B692A"/>
    <w:rsid w:val="005B7BE7"/>
    <w:rsid w:val="005C09F4"/>
    <w:rsid w:val="005C561A"/>
    <w:rsid w:val="005C5B93"/>
    <w:rsid w:val="005C66FF"/>
    <w:rsid w:val="005C785A"/>
    <w:rsid w:val="005D03CA"/>
    <w:rsid w:val="005D1D83"/>
    <w:rsid w:val="005D45AB"/>
    <w:rsid w:val="005D586F"/>
    <w:rsid w:val="005E4662"/>
    <w:rsid w:val="005F214A"/>
    <w:rsid w:val="005F4634"/>
    <w:rsid w:val="005F6BD6"/>
    <w:rsid w:val="00601C99"/>
    <w:rsid w:val="00607597"/>
    <w:rsid w:val="00615073"/>
    <w:rsid w:val="00624796"/>
    <w:rsid w:val="006255E4"/>
    <w:rsid w:val="00641020"/>
    <w:rsid w:val="006410C1"/>
    <w:rsid w:val="00647F05"/>
    <w:rsid w:val="006530EF"/>
    <w:rsid w:val="0065484D"/>
    <w:rsid w:val="00654D06"/>
    <w:rsid w:val="00661536"/>
    <w:rsid w:val="006649E1"/>
    <w:rsid w:val="0066504B"/>
    <w:rsid w:val="0067233D"/>
    <w:rsid w:val="006745AE"/>
    <w:rsid w:val="00675BEF"/>
    <w:rsid w:val="00676AF3"/>
    <w:rsid w:val="00676D10"/>
    <w:rsid w:val="00680F71"/>
    <w:rsid w:val="00682A53"/>
    <w:rsid w:val="00687B56"/>
    <w:rsid w:val="0069174B"/>
    <w:rsid w:val="00693FA1"/>
    <w:rsid w:val="006957F2"/>
    <w:rsid w:val="006A4D28"/>
    <w:rsid w:val="006B05E3"/>
    <w:rsid w:val="006B09BC"/>
    <w:rsid w:val="006B3EC7"/>
    <w:rsid w:val="006B42A0"/>
    <w:rsid w:val="006B4E59"/>
    <w:rsid w:val="006C3402"/>
    <w:rsid w:val="006C395C"/>
    <w:rsid w:val="006C45D4"/>
    <w:rsid w:val="006C5C77"/>
    <w:rsid w:val="006D0046"/>
    <w:rsid w:val="006E08A6"/>
    <w:rsid w:val="006E1F3C"/>
    <w:rsid w:val="006E454C"/>
    <w:rsid w:val="006E6073"/>
    <w:rsid w:val="006E6AAB"/>
    <w:rsid w:val="006F0366"/>
    <w:rsid w:val="006F3D1E"/>
    <w:rsid w:val="006F5136"/>
    <w:rsid w:val="006F52C6"/>
    <w:rsid w:val="006F7300"/>
    <w:rsid w:val="00703C09"/>
    <w:rsid w:val="00706216"/>
    <w:rsid w:val="00712300"/>
    <w:rsid w:val="00715ECC"/>
    <w:rsid w:val="0071642B"/>
    <w:rsid w:val="00720739"/>
    <w:rsid w:val="00721695"/>
    <w:rsid w:val="007242B4"/>
    <w:rsid w:val="00725FB2"/>
    <w:rsid w:val="00730C64"/>
    <w:rsid w:val="007322AF"/>
    <w:rsid w:val="00735477"/>
    <w:rsid w:val="00736DCA"/>
    <w:rsid w:val="00742235"/>
    <w:rsid w:val="00742399"/>
    <w:rsid w:val="0074640C"/>
    <w:rsid w:val="0075003D"/>
    <w:rsid w:val="00751B37"/>
    <w:rsid w:val="00754D44"/>
    <w:rsid w:val="00762A5F"/>
    <w:rsid w:val="00767B7E"/>
    <w:rsid w:val="007746A9"/>
    <w:rsid w:val="00777F5C"/>
    <w:rsid w:val="00785465"/>
    <w:rsid w:val="00787656"/>
    <w:rsid w:val="00797579"/>
    <w:rsid w:val="007A67EA"/>
    <w:rsid w:val="007B15AF"/>
    <w:rsid w:val="007B7E83"/>
    <w:rsid w:val="007C1631"/>
    <w:rsid w:val="007C636F"/>
    <w:rsid w:val="007C7288"/>
    <w:rsid w:val="007D0EF8"/>
    <w:rsid w:val="007D3241"/>
    <w:rsid w:val="007D3596"/>
    <w:rsid w:val="007D39EB"/>
    <w:rsid w:val="007E4A7B"/>
    <w:rsid w:val="007F3747"/>
    <w:rsid w:val="008131E7"/>
    <w:rsid w:val="00813711"/>
    <w:rsid w:val="00814279"/>
    <w:rsid w:val="00820FDC"/>
    <w:rsid w:val="008226A7"/>
    <w:rsid w:val="008263C2"/>
    <w:rsid w:val="008359B1"/>
    <w:rsid w:val="008413C8"/>
    <w:rsid w:val="00842959"/>
    <w:rsid w:val="008451FE"/>
    <w:rsid w:val="0084573A"/>
    <w:rsid w:val="008466A1"/>
    <w:rsid w:val="00846C1D"/>
    <w:rsid w:val="00851758"/>
    <w:rsid w:val="00856D5A"/>
    <w:rsid w:val="008609EB"/>
    <w:rsid w:val="008612DF"/>
    <w:rsid w:val="00862D6D"/>
    <w:rsid w:val="008653E0"/>
    <w:rsid w:val="008657FB"/>
    <w:rsid w:val="00871D4F"/>
    <w:rsid w:val="00874FB3"/>
    <w:rsid w:val="00880BE3"/>
    <w:rsid w:val="00882588"/>
    <w:rsid w:val="00890ED8"/>
    <w:rsid w:val="008935AD"/>
    <w:rsid w:val="008956AB"/>
    <w:rsid w:val="00895792"/>
    <w:rsid w:val="008A3738"/>
    <w:rsid w:val="008B645B"/>
    <w:rsid w:val="008B67B8"/>
    <w:rsid w:val="008B774D"/>
    <w:rsid w:val="008C123E"/>
    <w:rsid w:val="008C3ED0"/>
    <w:rsid w:val="008C4544"/>
    <w:rsid w:val="008C5585"/>
    <w:rsid w:val="008C5950"/>
    <w:rsid w:val="008C5E94"/>
    <w:rsid w:val="008C5F12"/>
    <w:rsid w:val="008C71C3"/>
    <w:rsid w:val="008E6E9D"/>
    <w:rsid w:val="008F68F7"/>
    <w:rsid w:val="008F7480"/>
    <w:rsid w:val="009037B6"/>
    <w:rsid w:val="00904B76"/>
    <w:rsid w:val="00906CBE"/>
    <w:rsid w:val="00906FFA"/>
    <w:rsid w:val="00910384"/>
    <w:rsid w:val="00913357"/>
    <w:rsid w:val="009139C0"/>
    <w:rsid w:val="00913A0F"/>
    <w:rsid w:val="009161C8"/>
    <w:rsid w:val="009164AD"/>
    <w:rsid w:val="00917158"/>
    <w:rsid w:val="00922289"/>
    <w:rsid w:val="00923AF3"/>
    <w:rsid w:val="0092457E"/>
    <w:rsid w:val="00936F46"/>
    <w:rsid w:val="009416A4"/>
    <w:rsid w:val="0094271E"/>
    <w:rsid w:val="00943142"/>
    <w:rsid w:val="00943A29"/>
    <w:rsid w:val="009461E6"/>
    <w:rsid w:val="00947074"/>
    <w:rsid w:val="00950791"/>
    <w:rsid w:val="0095197E"/>
    <w:rsid w:val="00952AB2"/>
    <w:rsid w:val="00953D45"/>
    <w:rsid w:val="009542EE"/>
    <w:rsid w:val="009551E0"/>
    <w:rsid w:val="00955801"/>
    <w:rsid w:val="0095654E"/>
    <w:rsid w:val="00956F3C"/>
    <w:rsid w:val="0095779B"/>
    <w:rsid w:val="009719D2"/>
    <w:rsid w:val="009746CB"/>
    <w:rsid w:val="00984950"/>
    <w:rsid w:val="009879AC"/>
    <w:rsid w:val="009900F0"/>
    <w:rsid w:val="00991769"/>
    <w:rsid w:val="00994E9F"/>
    <w:rsid w:val="00996931"/>
    <w:rsid w:val="009A4CD8"/>
    <w:rsid w:val="009A6FA5"/>
    <w:rsid w:val="009B3145"/>
    <w:rsid w:val="009B3E8E"/>
    <w:rsid w:val="009B3ED1"/>
    <w:rsid w:val="009C433C"/>
    <w:rsid w:val="009C7D3A"/>
    <w:rsid w:val="009D28B7"/>
    <w:rsid w:val="009D6938"/>
    <w:rsid w:val="009D7E1A"/>
    <w:rsid w:val="009E00F4"/>
    <w:rsid w:val="009E1D97"/>
    <w:rsid w:val="009E2162"/>
    <w:rsid w:val="009F1E9C"/>
    <w:rsid w:val="009F630A"/>
    <w:rsid w:val="00A006EB"/>
    <w:rsid w:val="00A03709"/>
    <w:rsid w:val="00A06C77"/>
    <w:rsid w:val="00A07C68"/>
    <w:rsid w:val="00A10147"/>
    <w:rsid w:val="00A13D26"/>
    <w:rsid w:val="00A146A5"/>
    <w:rsid w:val="00A17411"/>
    <w:rsid w:val="00A2223D"/>
    <w:rsid w:val="00A34A74"/>
    <w:rsid w:val="00A35351"/>
    <w:rsid w:val="00A36B50"/>
    <w:rsid w:val="00A42ADE"/>
    <w:rsid w:val="00A43E02"/>
    <w:rsid w:val="00A60693"/>
    <w:rsid w:val="00A672F5"/>
    <w:rsid w:val="00A67728"/>
    <w:rsid w:val="00A7390D"/>
    <w:rsid w:val="00A81A4F"/>
    <w:rsid w:val="00A82E14"/>
    <w:rsid w:val="00A901E9"/>
    <w:rsid w:val="00A919DF"/>
    <w:rsid w:val="00A91A64"/>
    <w:rsid w:val="00A93636"/>
    <w:rsid w:val="00A94C14"/>
    <w:rsid w:val="00A96338"/>
    <w:rsid w:val="00A9762C"/>
    <w:rsid w:val="00AA4067"/>
    <w:rsid w:val="00AB1A5B"/>
    <w:rsid w:val="00AC0A54"/>
    <w:rsid w:val="00AC125E"/>
    <w:rsid w:val="00AC45DF"/>
    <w:rsid w:val="00AC474D"/>
    <w:rsid w:val="00AC4DFD"/>
    <w:rsid w:val="00AC58FD"/>
    <w:rsid w:val="00AC60CD"/>
    <w:rsid w:val="00AD60E6"/>
    <w:rsid w:val="00AD793A"/>
    <w:rsid w:val="00AE3630"/>
    <w:rsid w:val="00AE4590"/>
    <w:rsid w:val="00AE5956"/>
    <w:rsid w:val="00AE619F"/>
    <w:rsid w:val="00AF373A"/>
    <w:rsid w:val="00AF6E17"/>
    <w:rsid w:val="00AF7EFE"/>
    <w:rsid w:val="00B0342F"/>
    <w:rsid w:val="00B03BEE"/>
    <w:rsid w:val="00B03DD5"/>
    <w:rsid w:val="00B049AA"/>
    <w:rsid w:val="00B0517E"/>
    <w:rsid w:val="00B056E2"/>
    <w:rsid w:val="00B11314"/>
    <w:rsid w:val="00B1192C"/>
    <w:rsid w:val="00B138E3"/>
    <w:rsid w:val="00B223D5"/>
    <w:rsid w:val="00B23267"/>
    <w:rsid w:val="00B2461A"/>
    <w:rsid w:val="00B25891"/>
    <w:rsid w:val="00B27149"/>
    <w:rsid w:val="00B30265"/>
    <w:rsid w:val="00B37819"/>
    <w:rsid w:val="00B40D26"/>
    <w:rsid w:val="00B4451B"/>
    <w:rsid w:val="00B51260"/>
    <w:rsid w:val="00B52BDE"/>
    <w:rsid w:val="00B55F35"/>
    <w:rsid w:val="00B71388"/>
    <w:rsid w:val="00B72D62"/>
    <w:rsid w:val="00B77C26"/>
    <w:rsid w:val="00B843C8"/>
    <w:rsid w:val="00B951E2"/>
    <w:rsid w:val="00B96F37"/>
    <w:rsid w:val="00BA607C"/>
    <w:rsid w:val="00BB3E2A"/>
    <w:rsid w:val="00BC16F5"/>
    <w:rsid w:val="00BC287D"/>
    <w:rsid w:val="00BC4A76"/>
    <w:rsid w:val="00BC6B0D"/>
    <w:rsid w:val="00BD32E5"/>
    <w:rsid w:val="00BD79B4"/>
    <w:rsid w:val="00BD7ADD"/>
    <w:rsid w:val="00BE41C3"/>
    <w:rsid w:val="00BE5915"/>
    <w:rsid w:val="00BE6767"/>
    <w:rsid w:val="00BE68D7"/>
    <w:rsid w:val="00BF7763"/>
    <w:rsid w:val="00C04D5E"/>
    <w:rsid w:val="00C0524D"/>
    <w:rsid w:val="00C06267"/>
    <w:rsid w:val="00C06D0D"/>
    <w:rsid w:val="00C10E93"/>
    <w:rsid w:val="00C12C65"/>
    <w:rsid w:val="00C24EA2"/>
    <w:rsid w:val="00C24F70"/>
    <w:rsid w:val="00C33479"/>
    <w:rsid w:val="00C34B4A"/>
    <w:rsid w:val="00C46EEB"/>
    <w:rsid w:val="00C47BA2"/>
    <w:rsid w:val="00C55F5F"/>
    <w:rsid w:val="00C57360"/>
    <w:rsid w:val="00C612DC"/>
    <w:rsid w:val="00C622CB"/>
    <w:rsid w:val="00C64D15"/>
    <w:rsid w:val="00C73515"/>
    <w:rsid w:val="00C74F74"/>
    <w:rsid w:val="00C7554B"/>
    <w:rsid w:val="00C83E31"/>
    <w:rsid w:val="00C916A4"/>
    <w:rsid w:val="00C91E8E"/>
    <w:rsid w:val="00C94303"/>
    <w:rsid w:val="00C973CF"/>
    <w:rsid w:val="00CA0662"/>
    <w:rsid w:val="00CA2A52"/>
    <w:rsid w:val="00CA2B15"/>
    <w:rsid w:val="00CA6490"/>
    <w:rsid w:val="00CA6FA4"/>
    <w:rsid w:val="00CA7151"/>
    <w:rsid w:val="00CB5744"/>
    <w:rsid w:val="00CB7022"/>
    <w:rsid w:val="00CB7851"/>
    <w:rsid w:val="00CD17F8"/>
    <w:rsid w:val="00CD1937"/>
    <w:rsid w:val="00CE214C"/>
    <w:rsid w:val="00CE6858"/>
    <w:rsid w:val="00CF50BE"/>
    <w:rsid w:val="00CF6788"/>
    <w:rsid w:val="00CF6A52"/>
    <w:rsid w:val="00D03583"/>
    <w:rsid w:val="00D117B4"/>
    <w:rsid w:val="00D123A1"/>
    <w:rsid w:val="00D169F7"/>
    <w:rsid w:val="00D26D01"/>
    <w:rsid w:val="00D31AFD"/>
    <w:rsid w:val="00D33DA3"/>
    <w:rsid w:val="00D44CE6"/>
    <w:rsid w:val="00D4723B"/>
    <w:rsid w:val="00D55EE8"/>
    <w:rsid w:val="00D5785A"/>
    <w:rsid w:val="00D64C48"/>
    <w:rsid w:val="00D6537B"/>
    <w:rsid w:val="00D6606E"/>
    <w:rsid w:val="00D66B4B"/>
    <w:rsid w:val="00D731C4"/>
    <w:rsid w:val="00D737DC"/>
    <w:rsid w:val="00D81BAA"/>
    <w:rsid w:val="00D8502D"/>
    <w:rsid w:val="00D85BE0"/>
    <w:rsid w:val="00D87C1A"/>
    <w:rsid w:val="00D87FD7"/>
    <w:rsid w:val="00D92167"/>
    <w:rsid w:val="00D9502B"/>
    <w:rsid w:val="00D96FC4"/>
    <w:rsid w:val="00D97047"/>
    <w:rsid w:val="00D97108"/>
    <w:rsid w:val="00D97FCB"/>
    <w:rsid w:val="00DA7242"/>
    <w:rsid w:val="00DB38B2"/>
    <w:rsid w:val="00DC5665"/>
    <w:rsid w:val="00DD2D92"/>
    <w:rsid w:val="00DD4F44"/>
    <w:rsid w:val="00DD5D8B"/>
    <w:rsid w:val="00DD6F11"/>
    <w:rsid w:val="00DE0F9E"/>
    <w:rsid w:val="00DE2B4A"/>
    <w:rsid w:val="00DE5236"/>
    <w:rsid w:val="00DE5D76"/>
    <w:rsid w:val="00DF26B9"/>
    <w:rsid w:val="00E04C8D"/>
    <w:rsid w:val="00E11C4A"/>
    <w:rsid w:val="00E123D7"/>
    <w:rsid w:val="00E128D8"/>
    <w:rsid w:val="00E30D45"/>
    <w:rsid w:val="00E42FE4"/>
    <w:rsid w:val="00E46FAA"/>
    <w:rsid w:val="00E53C91"/>
    <w:rsid w:val="00E5750B"/>
    <w:rsid w:val="00E60E2E"/>
    <w:rsid w:val="00E613C7"/>
    <w:rsid w:val="00E63A24"/>
    <w:rsid w:val="00E67108"/>
    <w:rsid w:val="00E71A2D"/>
    <w:rsid w:val="00E8698A"/>
    <w:rsid w:val="00E923F2"/>
    <w:rsid w:val="00E963C4"/>
    <w:rsid w:val="00EA31CC"/>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227BF"/>
    <w:rsid w:val="00F374B2"/>
    <w:rsid w:val="00F40AFC"/>
    <w:rsid w:val="00F4730E"/>
    <w:rsid w:val="00F50A92"/>
    <w:rsid w:val="00F53F24"/>
    <w:rsid w:val="00F63341"/>
    <w:rsid w:val="00F75198"/>
    <w:rsid w:val="00F7536E"/>
    <w:rsid w:val="00F81A1C"/>
    <w:rsid w:val="00F81F93"/>
    <w:rsid w:val="00F84883"/>
    <w:rsid w:val="00F86F1B"/>
    <w:rsid w:val="00F92A21"/>
    <w:rsid w:val="00F92E9B"/>
    <w:rsid w:val="00F92EF9"/>
    <w:rsid w:val="00F9519F"/>
    <w:rsid w:val="00F95814"/>
    <w:rsid w:val="00FA01D9"/>
    <w:rsid w:val="00FA031C"/>
    <w:rsid w:val="00FA232F"/>
    <w:rsid w:val="00FA675F"/>
    <w:rsid w:val="00FB13C1"/>
    <w:rsid w:val="00FB420B"/>
    <w:rsid w:val="00FC17D6"/>
    <w:rsid w:val="00FC1C5F"/>
    <w:rsid w:val="00FC5C0C"/>
    <w:rsid w:val="00FC64EF"/>
    <w:rsid w:val="00FD2673"/>
    <w:rsid w:val="00FD355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881E8"/>
  <w15:docId w15:val="{432DECB1-D3EB-44B3-94B3-2E7A958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10"/>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293">
      <w:bodyDiv w:val="1"/>
      <w:marLeft w:val="0"/>
      <w:marRight w:val="0"/>
      <w:marTop w:val="0"/>
      <w:marBottom w:val="0"/>
      <w:divBdr>
        <w:top w:val="none" w:sz="0" w:space="0" w:color="auto"/>
        <w:left w:val="none" w:sz="0" w:space="0" w:color="auto"/>
        <w:bottom w:val="none" w:sz="0" w:space="0" w:color="auto"/>
        <w:right w:val="none" w:sz="0" w:space="0" w:color="auto"/>
      </w:divBdr>
    </w:div>
    <w:div w:id="134836602">
      <w:bodyDiv w:val="1"/>
      <w:marLeft w:val="0"/>
      <w:marRight w:val="0"/>
      <w:marTop w:val="0"/>
      <w:marBottom w:val="0"/>
      <w:divBdr>
        <w:top w:val="none" w:sz="0" w:space="0" w:color="auto"/>
        <w:left w:val="none" w:sz="0" w:space="0" w:color="auto"/>
        <w:bottom w:val="none" w:sz="0" w:space="0" w:color="auto"/>
        <w:right w:val="none" w:sz="0" w:space="0" w:color="auto"/>
      </w:divBdr>
    </w:div>
    <w:div w:id="550965768">
      <w:bodyDiv w:val="1"/>
      <w:marLeft w:val="0"/>
      <w:marRight w:val="0"/>
      <w:marTop w:val="0"/>
      <w:marBottom w:val="0"/>
      <w:divBdr>
        <w:top w:val="none" w:sz="0" w:space="0" w:color="auto"/>
        <w:left w:val="none" w:sz="0" w:space="0" w:color="auto"/>
        <w:bottom w:val="none" w:sz="0" w:space="0" w:color="auto"/>
        <w:right w:val="none" w:sz="0" w:space="0" w:color="auto"/>
      </w:divBdr>
    </w:div>
    <w:div w:id="604926165">
      <w:bodyDiv w:val="1"/>
      <w:marLeft w:val="0"/>
      <w:marRight w:val="0"/>
      <w:marTop w:val="0"/>
      <w:marBottom w:val="0"/>
      <w:divBdr>
        <w:top w:val="none" w:sz="0" w:space="0" w:color="auto"/>
        <w:left w:val="none" w:sz="0" w:space="0" w:color="auto"/>
        <w:bottom w:val="none" w:sz="0" w:space="0" w:color="auto"/>
        <w:right w:val="none" w:sz="0" w:space="0" w:color="auto"/>
      </w:divBdr>
    </w:div>
    <w:div w:id="72313656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0775433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05490157">
      <w:bodyDiv w:val="1"/>
      <w:marLeft w:val="0"/>
      <w:marRight w:val="0"/>
      <w:marTop w:val="0"/>
      <w:marBottom w:val="0"/>
      <w:divBdr>
        <w:top w:val="none" w:sz="0" w:space="0" w:color="auto"/>
        <w:left w:val="none" w:sz="0" w:space="0" w:color="auto"/>
        <w:bottom w:val="none" w:sz="0" w:space="0" w:color="auto"/>
        <w:right w:val="none" w:sz="0" w:space="0" w:color="auto"/>
      </w:divBdr>
    </w:div>
    <w:div w:id="160893140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mi.homeaffairs.gov.au/visas/getting-a-visa/visa-listing/partner-onshore/family-violence-and-your-vi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luesky.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mybluesky.org.au" TargetMode="External"/><Relationship Id="rId4" Type="http://schemas.openxmlformats.org/officeDocument/2006/relationships/settings" Target="settings.xml"/><Relationship Id="rId9" Type="http://schemas.openxmlformats.org/officeDocument/2006/relationships/hyperlink" Target="http://www.1800RESPECT.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0D98-253C-4D54-B2A9-06647D90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mcculw</dc:creator>
  <cp:lastModifiedBy>Department of Social Services</cp:lastModifiedBy>
  <cp:revision>2</cp:revision>
  <cp:lastPrinted>2019-01-25T03:18:00Z</cp:lastPrinted>
  <dcterms:created xsi:type="dcterms:W3CDTF">2019-02-14T08:09:00Z</dcterms:created>
  <dcterms:modified xsi:type="dcterms:W3CDTF">2019-02-14T08:09:00Z</dcterms:modified>
</cp:coreProperties>
</file>