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AB" w:rsidRDefault="00892F30">
      <w:bookmarkStart w:id="0" w:name="_GoBack"/>
      <w:r>
        <w:rPr>
          <w:noProof/>
          <w:lang w:eastAsia="en-AU"/>
        </w:rPr>
        <w:drawing>
          <wp:inline distT="0" distB="0" distL="0" distR="0" wp14:anchorId="4F1077FD">
            <wp:extent cx="2840990" cy="707390"/>
            <wp:effectExtent l="0" t="0" r="0" b="0"/>
            <wp:docPr id="3" name="Picture 3" descr="Department of Families, Housing, Community Service and Indigenous Affairs" title="FaHCS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92F30" w:rsidRDefault="00892F30">
      <w:r w:rsidRPr="00892F30">
        <w:rPr>
          <w:rFonts w:eastAsia="Times New Roman" w:cs="Arial"/>
          <w:b/>
          <w:bCs/>
          <w:sz w:val="18"/>
          <w:szCs w:val="18"/>
          <w:lang w:eastAsia="en-AU"/>
        </w:rPr>
        <w:t>SENATE ORDER ON DEPARTMENTAL CONTRACTS LISTING RELATING TO THE PERIOD 1 January 2012 TO 31 December 2012</w:t>
      </w:r>
    </w:p>
    <w:p w:rsidR="00892F30" w:rsidRDefault="00892F30">
      <w:pPr>
        <w:rPr>
          <w:rFonts w:eastAsia="Times New Roman" w:cs="Arial"/>
          <w:sz w:val="18"/>
          <w:szCs w:val="18"/>
          <w:lang w:eastAsia="en-AU"/>
        </w:rPr>
      </w:pPr>
      <w:r w:rsidRPr="00892F30">
        <w:rPr>
          <w:rFonts w:eastAsia="Times New Roman" w:cs="Arial"/>
          <w:sz w:val="18"/>
          <w:szCs w:val="18"/>
          <w:lang w:eastAsia="en-AU"/>
        </w:rPr>
        <w:t>Pursuant to the Senate Order on departmental and agency contracts the following table sets out contracts entered into by FaHCSIA which provide for a consideration to</w:t>
      </w:r>
      <w:r>
        <w:rPr>
          <w:rFonts w:eastAsia="Times New Roman" w:cs="Arial"/>
          <w:sz w:val="18"/>
          <w:szCs w:val="18"/>
          <w:lang w:eastAsia="en-AU"/>
        </w:rPr>
        <w:t xml:space="preserve"> the value of $100,000 or more </w:t>
      </w:r>
      <w:r w:rsidRPr="00892F30">
        <w:rPr>
          <w:rFonts w:eastAsia="Times New Roman" w:cs="Arial"/>
          <w:sz w:val="18"/>
          <w:szCs w:val="18"/>
          <w:lang w:eastAsia="en-AU"/>
        </w:rPr>
        <w:t>and which (a) have not been fully performed as at 31 December 2012, or (b) have been entered into during the 12 months prior to 31 December 2012.</w:t>
      </w:r>
    </w:p>
    <w:p w:rsidR="00892F30" w:rsidRDefault="00892F30">
      <w:pPr>
        <w:rPr>
          <w:rFonts w:eastAsia="Times New Roman" w:cs="Arial"/>
          <w:sz w:val="18"/>
          <w:szCs w:val="18"/>
          <w:lang w:eastAsia="en-AU"/>
        </w:rPr>
      </w:pPr>
      <w:r w:rsidRPr="00892F30">
        <w:rPr>
          <w:rFonts w:eastAsia="Times New Roman" w:cs="Arial"/>
          <w:sz w:val="18"/>
          <w:szCs w:val="18"/>
          <w:lang w:eastAsia="en-AU"/>
        </w:rPr>
        <w:t>Most of the agreements listed contain confidentiality provisions of a general nature that are designed to protect the confidential information of the parties that may be generated in carrying out the contract.</w:t>
      </w:r>
    </w:p>
    <w:p w:rsidR="00892F30" w:rsidRDefault="00892F30">
      <w:pPr>
        <w:rPr>
          <w:rFonts w:eastAsia="Times New Roman" w:cs="Arial"/>
          <w:sz w:val="18"/>
          <w:szCs w:val="18"/>
          <w:lang w:eastAsia="en-AU"/>
        </w:rPr>
      </w:pPr>
      <w:r w:rsidRPr="00892F30">
        <w:rPr>
          <w:rFonts w:eastAsia="Times New Roman" w:cs="Arial"/>
          <w:sz w:val="18"/>
          <w:szCs w:val="18"/>
          <w:lang w:eastAsia="en-AU"/>
        </w:rPr>
        <w:t>Where these provisions apply confidentiality reasons have not been given.</w:t>
      </w:r>
    </w:p>
    <w:tbl>
      <w:tblPr>
        <w:tblW w:w="28472" w:type="dxa"/>
        <w:tblInd w:w="108" w:type="dxa"/>
        <w:tblLook w:val="04A0" w:firstRow="1" w:lastRow="0" w:firstColumn="1" w:lastColumn="0" w:noHBand="0" w:noVBand="1"/>
      </w:tblPr>
      <w:tblGrid>
        <w:gridCol w:w="2013"/>
        <w:gridCol w:w="1301"/>
        <w:gridCol w:w="2173"/>
        <w:gridCol w:w="1684"/>
        <w:gridCol w:w="1244"/>
        <w:gridCol w:w="1292"/>
        <w:gridCol w:w="1328"/>
        <w:gridCol w:w="1341"/>
        <w:gridCol w:w="1105"/>
        <w:gridCol w:w="997"/>
        <w:gridCol w:w="1362"/>
        <w:gridCol w:w="901"/>
        <w:gridCol w:w="901"/>
        <w:gridCol w:w="905"/>
        <w:gridCol w:w="901"/>
        <w:gridCol w:w="901"/>
        <w:gridCol w:w="905"/>
        <w:gridCol w:w="901"/>
        <w:gridCol w:w="904"/>
        <w:gridCol w:w="901"/>
        <w:gridCol w:w="901"/>
        <w:gridCol w:w="905"/>
        <w:gridCol w:w="901"/>
        <w:gridCol w:w="904"/>
        <w:gridCol w:w="901"/>
      </w:tblGrid>
      <w:tr w:rsidR="00892F30" w:rsidRPr="00892F30" w:rsidTr="00892F30">
        <w:trPr>
          <w:trHeight w:val="633"/>
          <w:tblHeader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Supplier Name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Supplier ABN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Category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ind w:left="-108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Confidentiality - Contract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ind w:left="-108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Confidentiality Reason(s) - Contract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Confidentiality - Outputs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ind w:left="-71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Confidentiality Reason(s) - Outputs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Start Date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End Date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Value (AUD)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199 Collins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36894810049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Collins Street Hobart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2,565,467.98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Aboriginal Areas Protection Authority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23857415007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Sacred site clearance certificates in 16 communities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121,912.00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Accessity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18120507137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334,620.00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Accessity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18120507137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390,104.00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ACP Solutions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83104966029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Autonomy iManage Worksite maintenance services - ongoing support &amp; technical advice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25-Aug-09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2,462,345.77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Acumen Contracting &amp;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80077571843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149,732.00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Acumen Contracting &amp;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80077571843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181,632.00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Adcorp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72002208915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4,500,000.00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AECOM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20093846925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31-Jan-13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AGS - Darwin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Acquisition of property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Sale of property and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380,000.00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Allen Consulting Group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52007061930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Better Start for Children with Disability Evaluation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412,500.00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lastRenderedPageBreak/>
              <w:t>Allen Consulting Group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52007061930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Survey of National Partnership Agreement on Remote Indigenous Housing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125,920.00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Aquasora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57122300636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Project management services - NDIS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Artis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Group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21116237284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161,920.00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Artis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Group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21116237284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161,920.00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Arup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18000966165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Program Management Fees NSW La Perouse renovation and replacement program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Project management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25-Apr-09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167,838.00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261,360.00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214,896.00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132,440.00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166,496.00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155,760.00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118,800.00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121,440.00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lastRenderedPageBreak/>
              <w:t>Aurec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60103121464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117,392.00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AUSTAR Entertainment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93068104530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Entertainment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Entertainment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31-Aug-15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176,000.00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Catholic University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15050192660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Governance Training - Australian Disability Enterprises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Education and Training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198,000.00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Catholic University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15050192660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Connecting the Dots - Service Delivery Pathways and Homelessness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176,000.00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Probity Advice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10-Aug-11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31-Jan-13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176,000.00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Litigation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Legal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113,914.00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Property acquisition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Sale of property and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31-May-12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393,189.51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Acquisition of property - Broome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Sale of property and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08-May-12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31-May-12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668,382.06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Acquisition of property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Sale of property and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492,500.00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Acquisition of property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Sale of property and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Litigation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Legal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Legal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Legal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797,500.00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Government Solicitor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69405937639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Purchase of residential land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Land leases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Healthcare Associates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82072790848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30-Jul-14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Institute of Family Studies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64001053079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Stronger Families in Australia Study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18-Apr-11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1,226,500.00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Institute of Family Studies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64001053079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Evaluation - Child Protection Scheme of New Income Management in Western Australia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Economic or financial evaluation of projects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363,500.00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Institute of Health &amp; Welfare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16515245497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Clearinghouse management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10-Jun-09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5,724,444.00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Institute of Health &amp; Welfare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16515245497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Redevelopment of Disability Services National </w:t>
            </w: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lastRenderedPageBreak/>
              <w:t>Minimum Data Set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lastRenderedPageBreak/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504,284.00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lastRenderedPageBreak/>
              <w:t>Australian Institute of Health &amp; Welfare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16515245497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Assessment and evaluation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Community and social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602,030.00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Institute of Health &amp; Welfare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16515245497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Update Health Performance Indicators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303,239.00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Institute of Management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74002526007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Diploma of Government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Education and Training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101,077.27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National University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52234063906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Indigenous research service per work plans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23-Aug-10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1,115,000.00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National University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52234063906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166,607.00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National University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81633873422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Social Policy Research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130,487.50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9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Australian National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Unliversity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represented by the Centre of Aboriginal Economic Policy Research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52234063906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&amp; analysis of Indigenous demography to support policy development.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2,714,836.30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Outback Pest Control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41126835425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Pest control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Property management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Satellite Communication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13128224822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Satellite carriage services, equipment and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Satellites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Costing/profit information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08-Mar-11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14-Feb-14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3,000,000.00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Valuation Office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12811880915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Valuation of rent for five year lease communities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objectives or policy development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198,000.00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Aviko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90008591008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Project Management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Project management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19-Apr-13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263,120.00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Aviko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90008591008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System/Business 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200,200.00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Balance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50175029245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168,432.00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Balance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50175029245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174,240.00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Balance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50175029245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119,680.00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BCM Partnership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22910524277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Creative design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Layout or graphics editing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837,282.00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Big River Housing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94361643258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construction and support and maintenance and repair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412,500.00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Big River Housing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94361643258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and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and maintenance support equipment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Booz &amp; Company (Aust)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11130171658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review of Network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721,608.80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Boston Consulting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70007347131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Cultural Change Strategy and Central Implementation Office Capabilities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290,993.00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Boston Consulting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70007347131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Strategic, governance and implementation advice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16-Nov-12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962,318.00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Information Services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64052851359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iCMS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annual maintenance and charges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Cabcharge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99001958390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Cabcharge costs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Taxicab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1,500,000.00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Canberra Consulting Resources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54115254076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210,672.00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Canberra Consulting Resources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54115254076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174,240.00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Canberra Data Centres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59125710394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Centre Facilities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24-Jan-11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3,780,285.46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Central Land Council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71979619393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Rent Payment for Council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17-Aug-12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267,827.39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Centre For Cultural Competence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94645456458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software licence and/or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Medical training and education supplies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404,250.00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Centre for Public Management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74069287136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Leadership Program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214,068.00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Charthel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Developments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19111226156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Sheridan Street Cairns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25-Mar-08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24-Mar-18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4,936,874.01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Chubb Fire and Security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47000067541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Cardax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networking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Refurbishing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109,034.00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CiEvents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20003279534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Event management of NAIDOC 2012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Events management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379,494.50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Citrix Systems Asia Pacific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37078874530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Citrix S/W maintenance &amp; technical support 2012/14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119,116.66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Citrix Systems Asia Pacific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37078874530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Citrix software maintenance 2012/14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198,000.00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Clemenger BBDO (Melbourne)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34004243038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Creative services - Household Assistance Package communications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3,050,677.00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Systems/Business 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programmers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126,500.00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Business &amp; Systems Analysis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132,572.00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Publishing and web development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Graphic design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187,000.00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Publishing and web development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Graphic design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122,408.00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Business &amp; Systems Analysis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122,196.80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Business &amp; Systems Analysis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232,760.00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131,560.00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132,924.00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133,980.00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137,808.00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Clicks IT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51094789910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135,520.00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Colmar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Brunton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Social Research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22003748981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LSIC CAPI and data production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1,953,957.77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Colmar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Brunton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Social Research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22003748981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Conduct benchmarking, tracking evaluation research - Dad and Partner Pay communications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30-May-14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264,000.00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Commonwealth Custodial Services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26000485487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Lease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Waymouth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Street Adelaide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6,882,444.36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Communio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49105208428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Trial of dynamic warning and cost of play displays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493,520.00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Database Architect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105,248.00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Database Designer/Administrator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215,072.00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Net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109,516.00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 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134,877.60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102,828.00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145,860.00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161,339.20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152,064.00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90008615745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126,720.00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Cope Sensitive Freight T/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as:Janala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P/ 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24003672839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Sensitive IT freight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Freight forwarders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14-Oct-11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11-Sep-13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1,113,318.78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Express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94000728398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Supply and delivery of whiteboards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Office furniture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122,958.00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CorporateConnect.AB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84154256532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Indigenous Economic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objectives or policy development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222,300.00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Courage Partners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41090770111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Development of Handbook on Policy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31-Aug-12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110,330.00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Cox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Inall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Ridgeway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92103190085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Indigenous consultancy services - Dad and Partner Pay (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DaPP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) communications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Telecommunications media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9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Cultural Partners Australia (NSW)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44069196292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Develop and implement 4yr national strategy for communicating with culturally and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lingusitically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diverse audiences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15-Apr-10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717,499.75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Damasa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17001344350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Lease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OReilly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Street Wagga Wagga NSW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31-May-18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2,148,101.71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Darwin Locksmiths &amp; Hardware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92132295464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Locksmith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and maintenance support equipment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#3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31010545267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IT software licenses and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28-Jan-11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797,499.97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#3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31010545267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SharePoint Internet Sites Enterprise Licence &amp; SA Pack MVL +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392,870.86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#3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31010545267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Non-CDL Licenses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Equipment and Accessories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1,227,361.66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Dataflex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95008623489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CommVault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Uplift software license and support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188,551.70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Davis Langdon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40008657289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and design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16-Oct-15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6,131,585.90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Dell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46003855561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Laptops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Notebook computers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107,038.80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Dell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46003855561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PC's - single &amp; dual monitors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Equipment and Accessories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406,992.30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Dell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46003855561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Laptop - Dell E6320 x 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107,983.26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Deloitte Access Economics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19954628041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Evaluation - place-based income management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30-May-15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2,230,871.35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Department of Defence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68706814312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Vetting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Security or access control systems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Department of Housing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56167671885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Connection fees - RSD properties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Utilities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Department of Justice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32790228959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Contribution to Gambling Research Australia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28-Aug-09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License and Support - Symantec software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826,637.99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&amp; licence renewal fees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16-Jul-09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538,441.11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SAN hardware, software &amp;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108,311.35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and maintenance - CISCO equipment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20-Apr-12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327,049.66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IT equipment and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30-May-12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798,166.55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Switch - CISCO Catalyst 3750X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163,823.12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Network equipment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Network security equipment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676,776.30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Riverbed hardware maintenance 2012/13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195,951.48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Cisco hardware maintenance 2012/13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422,936.31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Dimension Data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65003371239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equipment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245,707.43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Doyle Contracting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43115157269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construction and support and maintenance and repair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1,468,964.00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Dual Corp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89001710836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Duke Street Coffs Harbour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29-May-02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28-May-14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2,128,509.16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Eardrum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84003303268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Creative services - Dad &amp; Partner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Mainframe Analyst/Developer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08-Jun-12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113,256.00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286,000.00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Applications Management - Cat C .Net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217,360.00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Applications Management - Cat C Business and Financial Analysts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176,176.00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B Infrastructure Engineer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237,952.00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B Infrastructure Engineer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232,460.80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B Infrastructure Engineer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208,665.60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B Infrastructure Engineer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247,104.00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B Infrastructure Management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306,306.00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Infrastructure Management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324,896.00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Siebel Performance Architect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288,288.00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Siebel/Adobe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259,600.00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System/Software Tester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176,176.00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Encore IT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29099576922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152,460.00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E-QUAL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81072486278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Develop &amp; deliver National Disability Advocacy Program Quality Assurance Training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Education and Training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13-Jul-12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118,030.00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ERM Power Retail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87126175460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Electricity supply - FaHCSIA Canberra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Property management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10,010,000.00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Ernst &amp; Young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75288172749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Support preparation of a second pass Business Case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1,181,721.00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Ernst &amp; Young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75288172749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Financial analysis of high risk Australian Disability Enterprise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Ernst &amp; Young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75288172749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Consultancy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161,238.00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Espreon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Property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42089586872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Deed searches for National Property, Company, Bankruptcy, Births, Deaths, Marriages &amp; Individuals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880,000.00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ETM Perspective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37112806121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Training package for use in Communities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Education and Training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195,800.00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Executive Intelligence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88088137071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Search and selection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115,500.00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face2face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47112122504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 staff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775,000.00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face2face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47112122504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194,700.00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face2face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47112122504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630,000.00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Fenton Communications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87096279640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relations consultancy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640,000.00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Finite IT Recruitment  Solutions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43085406300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113,256.00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Finite IT Recruitment  Solutions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43085406300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228,800.00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Flinders University  - South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65542596200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to inform the National Disability Insurance Scheme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30-Aug-12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245,515.00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GFK Blue Moon Research and Planning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27581365539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Conduct benchmarking and tracking, and evaluation research - social marketing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502,436.00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GMT Canberra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81103672439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132,572.00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GMT Canberra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81103672439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238,177.50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Gove Precinct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72342122683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Chesterfield Circuit Nhulunbuy 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09-Oct-07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08-Oct-17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4,093,980.58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Government Employees Superannuation Board and Perron Investments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48000003976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St Georges Terrace Perth WA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01-Dec-04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4,762,945.62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Government Employees Superannuation Board and Perron Investments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48000003976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St Georges Terrace Perth WA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01-Dec-04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316,043.73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Grey Canberra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20008643301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Graphic design and layout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Layout or graphics editing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100,771.00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Greythorn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57071352031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Systems &amp; Database Admin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System administrators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100,298.00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Greythorn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57071352031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Systems Analyst/Designer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192,192.00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Greythorn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57071352031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116,424.00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Greythorn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57071352031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122,760.00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Greythorn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57071352031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111,012.00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Gwelo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Investment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79091390601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Woods Street Darwin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14-Aug-09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14-Aug-24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30,925,374.01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Hall &amp; Partners / Open Mind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28130990288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 - Australian Seniors Workforce Participation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29-Mar-12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119,900.00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Hall &amp; Partners / Open Mind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28130990288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Assessment and evaluation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Costing/profit information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328,810.00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Hays Specialist Recruitment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47001407281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128,040.30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Hays Specialist Recruitment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47001407281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132,772.65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Hays Specialist Recruitment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47001407281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System/Software 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201,344.00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Hays Specialist Recruitment (Aust) P/ 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47001407281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 - APS6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17-May-13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Hays Specialist Recruitment (Aust) P/ 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47001407281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objectives or policy development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16-Nov-12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110,911.20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Hewlett-Packard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74004394763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GUI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vUSers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&amp; HP Support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Equipment and Accessories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2,437,849.72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Hotel Grand Chancellor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13068883509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Venue and accommodation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Conference centres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132,415.00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Hudson Global Resources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21002888762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167,999.85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Hydro-Electric Corp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48072377158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Cape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Baren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wind diesel power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1,323,850.00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Hyperion Solutions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33075333596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Renewal of Hyperion licenses &amp; maintenance agreement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26-Aug-13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971,130.28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Senior Hyperion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136,400.00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225,984.00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187,950.40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01-May-13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104,165.60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147,840.00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155,496.00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Icon Recruitment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14007145637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119,944.00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Indigenous Business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62745650345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Boulder Road Kalgoorlie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31-Jan-14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2,049,709.01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Indigenous Business Australia (IBA Investments)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25192932833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Brand Street South Hedland WA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1,451,898.03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Infinite Consulting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56081954645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 - Project management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148,720.00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Infinite Consulting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56081954645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228,800.00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Infinite Consulting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56081954645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189,461.25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Infinite Consulting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56081954645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IT equipment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Equipment and Accessories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273,240.00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CommVault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software license and support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352,546.51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VMWare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products and maintenance renewal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1,027,400.00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licence fees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102,172.55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IT hardware equipment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Equipment and Accessories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546,049.54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EMC VNX 7500 upgrade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30-Sep-12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560,410.31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IT equipment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108,436.80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Infront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Systems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72084698699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hardware and software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30-Jan-13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3,820,876.36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Institute for Social Science Research, University of Queensland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63942912684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Paid Parental Leave Evaluation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2,992,000.00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Intech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Solutions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45002812697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Spatial Software Integration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389,069.20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Intech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Solutions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45002812697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181,304.00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Investa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Properties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54084407241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Investa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Properties Limited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5,629,732.51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Investa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Properties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54084407241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Elizabeth Street Sydney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11,288,037.94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IPS Worldwide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89061008517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Employee Assistance Program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268,275.10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ISIS Group Australia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70003861765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management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construction and support and maintenance and repair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134,866.30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ISIS Group Australia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70003861765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Minor fitout works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General building construction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538,000.00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ISPT Custodians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72067142161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Creek Street Brisbane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01-Dec-16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22,722,139.26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ISPT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28064041283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Lonsdale Street Melbourne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11,218,890.69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ISPT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28064041283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Lonsdale Street Melbourne VIC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734,773.76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J Walter Thompson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47056510868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Promoting Respectful Relationships Social Marketing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Promotional or advertising printing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22-Mar-10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2,615,815.20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J Walter Thompson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47056510868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Promoting Respectful Relationships social marketing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Marketing and distribution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20-Jun-10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720,374.00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Joanne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Malpas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99221298209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06-Apr-12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115,850.00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Jones Lang LaSalle (ACT) Pty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Limite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69008585260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National Property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16-Apr-09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30-Aug-14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23,890,379.99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KJ Ross &amp; Associates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11079218652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164,775.60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Annual reporting model and financial statements support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enterprises management or financial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01-Dec-11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154,000.00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Develop work packages - Strategic Program Reform Initiative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1,221,728.00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Performance reports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117,801.20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Comparability report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129,121.00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Data collection and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anyalysis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- 'Cased Based Funding Review'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170,660.60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Financial services to FaHCSIA in relation to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Nothern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Territory Land Councils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enterprises management or financial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Review of FaHCSIA estimate models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121,450.00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KPMG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51194660183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Financial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intelligence consulting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Plan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57006923011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Leasing of motor vehicles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Vehicle leasing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4,505,000.00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Lexis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Nexis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70001002357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Contracted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14-Jul-08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403,343.00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9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Lifeline Community Care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28728322186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Intensive training - support implementation of Home Energy Saver Scheme (HESS) and Place-based FMP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497,250.82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Lorrie Graham Photographer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49003689594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Photography and film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Photographic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163,500.00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Magee Construction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60423156336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Hardman Street Derby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3,485,890.83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Information Principles (MIP)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53065307431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Wherescape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RED Enterprise Edition &amp; RED annual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09-Sep-08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07-Sep-13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450,980.20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Information Principles (MIP)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21111378968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Red/Hyperion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164,736.00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Information Principles (MIP)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21111378968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Hyperion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231,000.00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Information Principles (MIP)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21111378968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Red/Hyperion Developer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221,760.00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Manpower Services (Aust) Pty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15071884994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Specialist Graduate recruitment and assessment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Human resources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10-Feb-10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2,232,812.04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Maria Enterprises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64204736565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Bowes Street Phillip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80,690,086.87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Maria Enterprises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64204736565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Bowes Place Phillip ACT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771,277.64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Marra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Worra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Worra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Aboriginal Corporation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97272775547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Bell Road Fitzroy Crossing WA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17-May-11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16-May-16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124,233.78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Marrosan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Nominees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17061282249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Katherine Terrace Katherine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2,919,850.06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9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Melbourne Institute of Applied Economic and Social Research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84002705224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Design and develop Journeys Home: Longitudinal Study of Factors Affecting Homelessness in collaboration with FaHCSIA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Privacy Act 1988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01-Dec-10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5,712,850.00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Merrtens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Administration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41108941715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Funding Controller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Administrative agencies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146,300.00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Message Stick Communications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95107127962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Teleconferencing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Michael and Therese Owen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75380566215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Stirling Road Port Augusta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19-Aug-10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18-Aug-13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344,882.62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Michael Lennon Professional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50067507831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Objectives/Policy Development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Corporate objectives or policy development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Microsoft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29002589460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Microsoft premier support 2011 - 2014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29-Apr-11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31-May-13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357,007.20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Minter Ellison Lawyers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91556716819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Legal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Legal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Morris Walker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72060632617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Event management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Events management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05-Sep-11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572,133.65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Multicall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40135307130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advice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286,000.00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Murdoch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Childrens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Research Institute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21006566972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Parent Engagement Resource Communities for Children Study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561,000.00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MURPHYDAVIS Consulting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14140685710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Cascading the RSD Blueprint to Doomadgee and Mornington Island LIPs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National Cleaning Services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72104430926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Cleaning services - FaHCSIA ACT sites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Cleaning and janitorial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4,800,000.00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National Mailing &amp; Marketing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37059249455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Warehousing, fulfilment, distribution and related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3,327,500.00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Nectaria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Nominees Pty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43008500007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Howell Street Greenway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01-Mar-08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14,949,274.56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Net IQ Corporation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97875939661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IT software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06-May-09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20-Dec-13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413,535.40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Ninti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One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28106610833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Workshop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Conference centres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Ninti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One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28106610833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Social Policy Research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30-Nov-13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163,950.00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Nous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66086210344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Reducing violence against women and their children: National Centre of Excellence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intelligence consulting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357,070.00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Oakton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31100103268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Risk management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Safety or risk analysis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139,700.00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Oakton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31100103268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Audit - FaHCSIA and portfolio bodies safety management systems against AS/NZS 4801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Audit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19-Oct-12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230,146.69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Ogilvy &amp; Mather (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Sydeny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) t/a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Etcom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17082960058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NESB consultancy services - Dad and Partner Pay (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DaPP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) communications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Telecommunications media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192,602.00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Ogilvy Public relations Worldwide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89096965794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Promotions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899,922.00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OPC IT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29008657618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migration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Information technology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140,806.00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Oracle Corporation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80003074468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Siebel licence maintenance and support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13-Feb-11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1,146,051.33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Oracle Corporation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80003074468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186,656.72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Origin Consulting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79069059543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Strategy evaluation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168,825.00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Parsons Brinckerhoff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80078004798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Contracted Program Management fees - construction phase - AACAP project 2011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23-May-11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105,017.00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Parsons Brinckerhoff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80078004798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Contracted program management fees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31-Aug-12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189,101.00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Parsons Brinckerhoff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80078004798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Contracted Program Management fees - scoping and preliminary design - AACAP project 2013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Project management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126,572.50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Patella Properties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49313753075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Stanley Street Townsville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31-May-13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1,664,725.52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Paxus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35004609616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Systems/Business 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110,880.00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Paxus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35004609616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Paxus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35004609616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209,000.00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Paxus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35004609616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 - Project Release Manager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237,820.00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Pedersen (NT)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26122464144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Building, construction and maintenance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construction and support and maintenance and repair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1,465,268.20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Peer Group Media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29083412891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269,500.00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20-Apr-12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320,804.00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313,251.84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Applications Developer/Manager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207,064.00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Database Designer/Administrator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261,976.00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138,138.00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163,944.00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177,100.00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147,136.00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Peoplebank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42003995748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122,496.00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Phillip Oliver and Bradley and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Karren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Bradley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67358736797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Peel Street Tamworth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31-Jan-17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1,217,384.80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Pickles Auction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32003417650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Disposal services - ICT goods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PITNEY BOWES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93070492410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and delivery of Spatial Data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maintenance and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23-Jan-12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302,462.50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Pitney Bowes Software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93070492410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Maintenance renewal - 2012/1013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Computer hardware maintenance or support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147,660.37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PKL Pty Ltd t/a trustee for PKL Families Trust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72389038396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Church Street Dubbo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13-Jun-17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3,004,453.49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Power and Water Corporation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15947352360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Water, sewerage &amp; power 2011/2012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Water and sewer utilities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911,000.00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Technical, financial &amp; governance advice - National Disability Insurance Scheme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17-Oct-11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1,971,968.00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Set up the National Centre for Excellence to Reduce Violence Against Women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Organisational structure consultation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332,555.00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CCMS Review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143,424.00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179,900.00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199,355.00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182,900.00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PricewaterhouseCoopers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52780433757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Feasibilty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Review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08-Jun-12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03-Aug-12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Pro-Active Electrical Services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66112357570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and construction and maintenance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Electrical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Property Concept Management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73253500642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Property and facilities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intelligence consulting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198,000.00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Qantas Business Travel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50128382187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Travel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Travel facilitation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30-Apr-13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770,000.00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Quad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95093488324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Alice Springs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01-Feb-06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31-Jan-13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2,822,534.52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Queensland DERM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32039179166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MOU for Business Support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intelligence consulting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Quiip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Holdings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74114085741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Line Campaign moderation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Community and social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462,462.00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R M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Ramage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62065498339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Chapman Road Geraldton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02-Oct-06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849,410.54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Randstad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28080275378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Website content editorial and development contract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108,134.40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Randstad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28080275378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Website content editorial and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113,960.00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Recall Information Management Pty 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25004270991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Contracted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File storage boxes or containers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10-Jun-08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1,122,307.44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Redback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Consulting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50104427161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H SAP Financials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363,000.00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Redback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Consulting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50104427161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SAP ABAP developer/analyst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308,880.00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Reserve Bank of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50008559486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Day to day transactional banking services provided to FaHCSIA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Banking and investment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Ricoh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30000593171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Office machine support &amp;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Maintenance or support fees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2,365,000.00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Robinson Ryan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62126118269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321,750.00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Robinson Ryan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62126118269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160,875.00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Rork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Interiors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80082837205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services - fitout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construction and support and maintenance and repair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31-Aug-13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619,656.84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Roy Morgan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91007092944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Quantitative Research - Household Assistance Package communication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560,788.00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Royce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28659256311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Household Assistance Package Public Relations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547,351.00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RP Data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67087759171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Australian Household Property Valuation Data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Data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14-Jun-15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390,000.00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RPV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Consulants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97117432354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&amp; systems analysis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16-Nov-12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100,694.00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SAP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26003682504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Maintenance fees - SAP software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22-Jul-09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2,419,062.98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SAS Institute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13002287247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SAS software licence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21-Aug-09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452,287.00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SDA &amp; CO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98096690354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and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construction and support and maintenance and repair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Select Property Holdings (Mauritius)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98739283534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Georges Terrace Perth WA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Select Property Holdings (Mauritius)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98739283534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St Georges Terrace Perth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4,392,187.00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Sentia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Media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11002533851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Print and broadcast media monitoring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Telecommunications media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Other: Pricing schedule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19-May-13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335,500.00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Silver &amp; Ballard t/a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DAMsmart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34067210851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Digitisation of ATSIC video and film collection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Information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211,224.20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Small &amp; Associates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60001719259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Contractor - Communications and Media Officer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161,160.57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SMS Consulting Group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17006515028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Siebel Solution Architect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335,335.00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SMS Consulting Group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17006515028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Test automation 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236,544.00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SMS Management &amp; Technology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17006515028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Grant Funding Agreement Lifecycle Training Solution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102,852.20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SMS Management &amp; Technology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17006515028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161,392.00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SMS Management &amp; Technology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17006515028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185,328.00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SMS Management &amp; Technology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17006515028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160,512.00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Southern Cross Computer Systems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78005770598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Memory for HP server - additional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170,791.00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Southern Cross Computer Systems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71008626131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SAP ABAP Developer/analyst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331,760.00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Southern Cross Computing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71008626131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Developer/analyst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308,880.00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Southern Cross Computing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71008626131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SAP ABAP developer/analysts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205,920.00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Southern Cross Computing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71008626131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Project Manager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242,000.00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Spacelift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Design Consultancy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54914659719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Building and construction and maintenance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intelligence consulting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104,676.00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Spotless P &amp; F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83072293880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Total property maintenance services - Tuggeranong Office Park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General building and office cleaning and maintenance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06-May-10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01-May-14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8,400,786.34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Spotless P&amp;F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83072293880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Upgrade of emergency and exit lighting - TOP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Construction and maintenance support equipment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235,672.00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Startech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IT Consulting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99105171819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133,980.00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Stratagem Computer Contractors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82008603996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B Infrastructure Engineer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114,400.00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Stratagem Computer Contractors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82008603996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Business &amp; Systems Analysis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216,832.00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Success Works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20059274430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Development of Information resources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Printed publications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174,315.00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233,376.00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308,000.00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279,400.00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Personnel recruitment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183,040.00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Database Designer/Administrator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106,634.00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Cat C Database Designer/Administrator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224,224.00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Software engineer/integrator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250,166.40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284,988.00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272,448.00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Systems &amp; database Administration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Temporary personnel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206,228.00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128,700.00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221,936.00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199,584.00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01-May-13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102,960.00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Talent International (ACT)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95121819305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177,144.00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Taylor Nelson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Sofres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P/L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38000601221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Exploratory Market Research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589,600.00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Taylor Nelson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Sofres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38000601221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1,262,250.00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Techpoint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Consulting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63075561778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Application Development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202,646.40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Techpoint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Consulting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63075561778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129,888.00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Techpoint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Consulting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63075561778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Contractor - NDIS Tester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 or hardware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09-Oct-12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119,750.40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Telstra Corporation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33051775556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Telecommunications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Components for information technology or broadcasting or telecommunications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Costing/profit information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03-Mar-11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03-Mar-14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28,072,480.14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Territory Fire Services and Training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47090166304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Fire protection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Fire protection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Terry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McCarthur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&amp; Associates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61003956063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Promoting Respectful Relationships social marketing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19-Apr-10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1,495,720.00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Allen Consulting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52007061930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East Kimberley Youth Services Network Evaluation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241,502.77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Boston Consulting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70007347131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FaHCSIA's Program Rationalisation Strategy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307,376.30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Boston Consulting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70007347131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Program Support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20-Jul-12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678,600.00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Nous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66086210344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Phase 2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consultacy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164,967.00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ORS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24057733892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Workstation assessments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Individual health screening and assessment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107,800.00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The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Toneguzzo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Group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37094383141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Advice on technical issues associated with gambling reforms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17-Jan-11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31-Jan-13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312,250.00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University of Melbourne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84002705224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Household, Income and Labour </w:t>
            </w: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Dynamices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in Australia (HILDA) survey, waves 9-12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17-Jul-08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37,451,844.96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9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University of Melbourne - Melbourne Institute of  Applied Economic and Social Research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84002705224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Household, Income and Labour Dynamics in Australia (HILDA) Survey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39,738,109.00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The University of Sydney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15211513464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Policy advice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planning consultation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148,405.00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Thinc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Projects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88123154585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Capital works advisory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165,000.00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ThinkPlace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31382719569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FaHCSIA Innovation Framework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16-Apr-12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122,140.50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Toomebridge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45008782867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Short Street Broome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19-Aug-09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18-Aug-14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1,717,221.40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Top End Pest Control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12002347339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Pest Control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Property management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100,000.00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TransACT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Capital Communications Pty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23093966888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ISP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Internet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28-Sep-09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765,500.00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Trust Company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59004027749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Tuggeranong Office Park Greenway ACT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Lease and rental of property or building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05-Dec-16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160,756,146.70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UniQuest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19010529898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Dad and Partner Pay evaluation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Universal McCann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19002966001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Media Buy - Household Assistance Package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Television 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11,890,011.10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Universal McCann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19002966001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Media Buy HAP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Television 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04-Jun-12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31-Aug-12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12,096,200.93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Universal McCann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19002966001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Campaign advertising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22-Aug-12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967,996.46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Universal McCann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19002966001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Media placement - The Line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24-Sep-12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659,835.52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Universal McCann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19002966001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Advertising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21-Nov-12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5,555,000.07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University of Canberra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81633873422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STINMOD model development and related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02-Feb-12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225,500.00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University of New South Wales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57195873179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Progress Review and Outcome Evaluation of Cape York Welfare Trial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22-Feb-12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31-Dec-12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403,316.00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University of New South Wales - Treasury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57195873179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Evaluation 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intelligence consulting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19-Apr-11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28-Nov-14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2,564,539.00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University of Queensland - Institute for Social Science Research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63942912684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Respectful Relationships Evaluation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15-Aug-11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25-Apr-14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732,980.00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Urbis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50105256228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 services - PRR Campaign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11-Feb-11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346,049.00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WINANGALI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96886548400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Community Engagement and Public Relations support - Stronger Futures in the NT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31-Mar-13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178,132.97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Winangali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96886548400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Strategic advice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News and publicity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07-Nov-12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265,850.00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Winangali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Ltd as trustee for the Niddrie Family Trust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96886548400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Develop and Implement 4yr National Strategy for communicating with Indigenous Australians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Public relation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01-Apr-10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1,751,332.20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Woolcott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Research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70002050071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Exploratory Market Research and surveys - communications requirements for Dad and Partner Pay Program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Market research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08-Feb-12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31-Jul-12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551,584.00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7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WorkFocus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Australia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87085105657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Operate Complaints Resolution and Referral service and National Disability Abuse and Neglect Hotline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Business administration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01-Jul-12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3,310,930.52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World Vision of Australia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28004778081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Proof of concept research project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Research programs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06-Jun-11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28-Feb-13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550,000.00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Yellow Edge Pty Ltd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25099253255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Deliver Manager Development Program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Management advisory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11-May-12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297,000.00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92F30" w:rsidRPr="00892F30" w:rsidTr="00892F30">
        <w:trPr>
          <w:trHeight w:val="4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proofErr w:type="spellStart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Zallcom</w:t>
            </w:r>
            <w:proofErr w:type="spellEnd"/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 xml:space="preserve"> Pty Limited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68096077422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ICT software licence and /or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Software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20-Dec-12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center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30-Jun-13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jc w:val="right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892F30">
              <w:rPr>
                <w:rFonts w:eastAsia="Times New Roman" w:cs="Arial"/>
                <w:sz w:val="16"/>
                <w:szCs w:val="16"/>
                <w:lang w:eastAsia="en-AU"/>
              </w:rPr>
              <w:t>133,155.00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F30" w:rsidRPr="00892F30" w:rsidRDefault="00892F30" w:rsidP="00892F30">
            <w:pPr>
              <w:keepLines w:val="0"/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:rsidR="00892F30" w:rsidRDefault="00892F30"/>
    <w:sectPr w:rsidR="00892F30" w:rsidSect="00892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9982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8825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09639BC"/>
    <w:lvl w:ilvl="0">
      <w:start w:val="1"/>
      <w:numFmt w:val="bullet"/>
      <w:pStyle w:val="ListBullet3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6BAB4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BD46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9217A1"/>
    <w:multiLevelType w:val="hybridMultilevel"/>
    <w:tmpl w:val="550AFCAA"/>
    <w:lvl w:ilvl="0" w:tplc="7CE86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91BBD"/>
    <w:multiLevelType w:val="hybridMultilevel"/>
    <w:tmpl w:val="BE544C2A"/>
    <w:lvl w:ilvl="0" w:tplc="741822E4">
      <w:start w:val="1"/>
      <w:numFmt w:val="upperLetter"/>
      <w:pStyle w:val="ListNumber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0E91"/>
    <w:multiLevelType w:val="multilevel"/>
    <w:tmpl w:val="1B9CAD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17B4E34"/>
    <w:multiLevelType w:val="hybridMultilevel"/>
    <w:tmpl w:val="1C6A620C"/>
    <w:lvl w:ilvl="0" w:tplc="CBEA6F34">
      <w:start w:val="1"/>
      <w:numFmt w:val="lowerRoman"/>
      <w:pStyle w:val="ListNumber2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63FF"/>
    <w:multiLevelType w:val="hybridMultilevel"/>
    <w:tmpl w:val="6AB0537A"/>
    <w:lvl w:ilvl="0" w:tplc="E12C0962">
      <w:start w:val="1"/>
      <w:numFmt w:val="lowerLetter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  <w:num w:numId="18">
    <w:abstractNumId w:val="8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0"/>
    <w:rsid w:val="00041EAB"/>
    <w:rsid w:val="000A2B47"/>
    <w:rsid w:val="000B21A6"/>
    <w:rsid w:val="0017660E"/>
    <w:rsid w:val="001A7BF2"/>
    <w:rsid w:val="003F4BCD"/>
    <w:rsid w:val="00482F37"/>
    <w:rsid w:val="004E1129"/>
    <w:rsid w:val="00573A1C"/>
    <w:rsid w:val="005E7F46"/>
    <w:rsid w:val="0062499E"/>
    <w:rsid w:val="006453AD"/>
    <w:rsid w:val="00676A96"/>
    <w:rsid w:val="007A7D9A"/>
    <w:rsid w:val="00861F89"/>
    <w:rsid w:val="00892F30"/>
    <w:rsid w:val="00901FFE"/>
    <w:rsid w:val="009B73ED"/>
    <w:rsid w:val="00A57A95"/>
    <w:rsid w:val="00A7414E"/>
    <w:rsid w:val="00B30556"/>
    <w:rsid w:val="00B46A16"/>
    <w:rsid w:val="00B61A50"/>
    <w:rsid w:val="00B72B03"/>
    <w:rsid w:val="00B761B0"/>
    <w:rsid w:val="00C616D3"/>
    <w:rsid w:val="00D45A19"/>
    <w:rsid w:val="00DD35E3"/>
    <w:rsid w:val="00E10919"/>
    <w:rsid w:val="00E20480"/>
    <w:rsid w:val="00F00D60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Bullet 2" w:semiHidden="0" w:uiPriority="96" w:unhideWhenUsed="0" w:qFormat="1"/>
    <w:lsdException w:name="List Bullet 4" w:semiHidden="0" w:unhideWhenUsed="0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A6"/>
    <w:pPr>
      <w:keepLines/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B21A6"/>
    <w:pPr>
      <w:numPr>
        <w:numId w:val="21"/>
      </w:numPr>
      <w:tabs>
        <w:tab w:val="left" w:pos="902"/>
      </w:tabs>
      <w:spacing w:before="240"/>
      <w:outlineLvl w:val="0"/>
    </w:pPr>
    <w:rPr>
      <w:rFonts w:eastAsiaTheme="majorEastAsia" w:cstheme="majorBidi"/>
      <w:b/>
      <w:bCs/>
      <w:sz w:val="28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0B21A6"/>
    <w:pPr>
      <w:numPr>
        <w:ilvl w:val="1"/>
        <w:numId w:val="21"/>
      </w:numPr>
      <w:tabs>
        <w:tab w:val="left" w:pos="902"/>
      </w:tabs>
      <w:outlineLvl w:val="1"/>
    </w:pPr>
    <w:rPr>
      <w:rFonts w:eastAsiaTheme="majorEastAsia" w:cstheme="majorBidi"/>
      <w:b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0B21A6"/>
    <w:pPr>
      <w:numPr>
        <w:ilvl w:val="2"/>
        <w:numId w:val="21"/>
      </w:numPr>
      <w:tabs>
        <w:tab w:val="left" w:pos="902"/>
      </w:tabs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FFE"/>
    <w:pPr>
      <w:spacing w:before="200" w:after="80"/>
      <w:outlineLvl w:val="3"/>
    </w:pPr>
    <w:rPr>
      <w:rFonts w:eastAsiaTheme="majorEastAsia" w:cstheme="majorBidi"/>
      <w:i/>
      <w:iCs/>
      <w:color w:val="244061" w:themeColor="accent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B47"/>
    <w:pPr>
      <w:keepNext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B47"/>
    <w:pPr>
      <w:keepNext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1A6"/>
    <w:rPr>
      <w:rFonts w:ascii="Arial" w:eastAsiaTheme="majorEastAsia" w:hAnsi="Arial" w:cstheme="majorBidi"/>
      <w:b/>
      <w:bCs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0B21A6"/>
    <w:rPr>
      <w:rFonts w:ascii="Arial" w:eastAsiaTheme="majorEastAsia" w:hAnsi="Arial" w:cstheme="majorBidi"/>
      <w:b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0B21A6"/>
    <w:rPr>
      <w:rFonts w:ascii="Arial" w:eastAsiaTheme="majorEastAsia" w:hAnsi="Arial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FFE"/>
    <w:rPr>
      <w:rFonts w:eastAsiaTheme="majorEastAsia" w:cstheme="majorBidi"/>
      <w:i/>
      <w:iCs/>
      <w:color w:val="244061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B47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B47"/>
    <w:rPr>
      <w:rFonts w:eastAsiaTheme="majorEastAsia" w:cstheme="majorBidi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901FFE"/>
    <w:pPr>
      <w:spacing w:before="40" w:after="40"/>
      <w:ind w:firstLine="360"/>
    </w:pPr>
    <w:rPr>
      <w:rFonts w:eastAsiaTheme="minorEastAs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01FFE"/>
    <w:pPr>
      <w:spacing w:before="40" w:after="40"/>
      <w:ind w:left="221" w:firstLine="360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rsid w:val="000A2B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B47"/>
    <w:rPr>
      <w:rFonts w:eastAsiaTheme="majorEastAsia" w:cstheme="majorBidi"/>
      <w:i/>
      <w:iCs/>
      <w:spacing w:val="15"/>
      <w:sz w:val="24"/>
      <w:szCs w:val="24"/>
    </w:rPr>
  </w:style>
  <w:style w:type="paragraph" w:styleId="ListBullet3">
    <w:name w:val="List Bullet 3"/>
    <w:basedOn w:val="Normal"/>
    <w:uiPriority w:val="99"/>
    <w:rsid w:val="000A2B47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A2B4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660E"/>
    <w:pPr>
      <w:pBdr>
        <w:bottom w:val="single" w:sz="8" w:space="4" w:color="auto"/>
      </w:pBdr>
      <w:spacing w:before="120"/>
      <w:contextualSpacing/>
    </w:pPr>
    <w:rPr>
      <w:rFonts w:eastAsiaTheme="majorEastAsia" w:cstheme="majorBidi"/>
      <w:spacing w:val="5"/>
      <w:kern w:val="28"/>
      <w:sz w:val="40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7660E"/>
    <w:rPr>
      <w:rFonts w:eastAsiaTheme="majorEastAsia" w:cstheme="majorBidi"/>
      <w:spacing w:val="5"/>
      <w:kern w:val="28"/>
      <w:sz w:val="40"/>
      <w:szCs w:val="52"/>
      <w:lang w:eastAsia="en-AU"/>
    </w:rPr>
  </w:style>
  <w:style w:type="paragraph" w:styleId="ListParagraph">
    <w:name w:val="List Paragraph"/>
    <w:basedOn w:val="Normal"/>
    <w:uiPriority w:val="98"/>
    <w:qFormat/>
    <w:rsid w:val="000A2B47"/>
    <w:pPr>
      <w:ind w:left="720"/>
      <w:contextualSpacing/>
    </w:pPr>
  </w:style>
  <w:style w:type="table" w:styleId="TableGrid">
    <w:name w:val="Table Grid"/>
    <w:basedOn w:val="TableNormal"/>
    <w:rsid w:val="00B61A50"/>
    <w:rPr>
      <w:rFonts w:ascii="Arial" w:eastAsia="Times New Roman" w:hAnsi="Arial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Lines/>
        <w:wordWrap/>
        <w:jc w:val="center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b/>
      </w:rPr>
    </w:tblStylePr>
  </w:style>
  <w:style w:type="paragraph" w:styleId="ListBullet2">
    <w:name w:val="List Bullet 2"/>
    <w:basedOn w:val="Normal"/>
    <w:uiPriority w:val="96"/>
    <w:qFormat/>
    <w:rsid w:val="000A2B47"/>
    <w:pPr>
      <w:numPr>
        <w:numId w:val="9"/>
      </w:numPr>
    </w:pPr>
  </w:style>
  <w:style w:type="paragraph" w:styleId="ListNumber">
    <w:name w:val="List Number"/>
    <w:basedOn w:val="ListParagraph"/>
    <w:uiPriority w:val="99"/>
    <w:unhideWhenUsed/>
    <w:qFormat/>
    <w:rsid w:val="000B21A6"/>
    <w:pPr>
      <w:numPr>
        <w:numId w:val="16"/>
      </w:numPr>
    </w:pPr>
  </w:style>
  <w:style w:type="paragraph" w:styleId="ListNumber2">
    <w:name w:val="List Number 2"/>
    <w:basedOn w:val="ListParagraph"/>
    <w:uiPriority w:val="99"/>
    <w:qFormat/>
    <w:rsid w:val="000B21A6"/>
    <w:pPr>
      <w:numPr>
        <w:numId w:val="18"/>
      </w:numPr>
    </w:pPr>
  </w:style>
  <w:style w:type="paragraph" w:styleId="ListNumber3">
    <w:name w:val="List Number 3"/>
    <w:basedOn w:val="ListParagraph"/>
    <w:uiPriority w:val="99"/>
    <w:qFormat/>
    <w:rsid w:val="000B21A6"/>
    <w:pPr>
      <w:numPr>
        <w:numId w:val="20"/>
      </w:numPr>
    </w:pPr>
  </w:style>
  <w:style w:type="character" w:styleId="Hyperlink">
    <w:name w:val="Hyperlink"/>
    <w:basedOn w:val="DefaultParagraphFont"/>
    <w:uiPriority w:val="99"/>
    <w:semiHidden/>
    <w:unhideWhenUsed/>
    <w:rsid w:val="00892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F30"/>
    <w:rPr>
      <w:color w:val="800080"/>
      <w:u w:val="single"/>
    </w:rPr>
  </w:style>
  <w:style w:type="paragraph" w:customStyle="1" w:styleId="xl65">
    <w:name w:val="xl65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6">
    <w:name w:val="xl66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7">
    <w:name w:val="xl67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8">
    <w:name w:val="xl68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9">
    <w:name w:val="xl69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0">
    <w:name w:val="xl70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1">
    <w:name w:val="xl71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2">
    <w:name w:val="xl72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3">
    <w:name w:val="xl73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4">
    <w:name w:val="xl74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5">
    <w:name w:val="xl75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6">
    <w:name w:val="xl76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7">
    <w:name w:val="xl77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78">
    <w:name w:val="xl78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79">
    <w:name w:val="xl79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80">
    <w:name w:val="xl80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81">
    <w:name w:val="xl81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82">
    <w:name w:val="xl82"/>
    <w:basedOn w:val="Normal"/>
    <w:rsid w:val="00892F30"/>
    <w:pPr>
      <w:keepLines w:val="0"/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paragraph" w:customStyle="1" w:styleId="xl83">
    <w:name w:val="xl83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4">
    <w:name w:val="xl84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5">
    <w:name w:val="xl85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6">
    <w:name w:val="xl86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7">
    <w:name w:val="xl87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8">
    <w:name w:val="xl88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9">
    <w:name w:val="xl89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0">
    <w:name w:val="xl90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1">
    <w:name w:val="xl91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2">
    <w:name w:val="xl92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3">
    <w:name w:val="xl93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Bullet 2" w:semiHidden="0" w:uiPriority="96" w:unhideWhenUsed="0" w:qFormat="1"/>
    <w:lsdException w:name="List Bullet 4" w:semiHidden="0" w:unhideWhenUsed="0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A6"/>
    <w:pPr>
      <w:keepLines/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B21A6"/>
    <w:pPr>
      <w:numPr>
        <w:numId w:val="21"/>
      </w:numPr>
      <w:tabs>
        <w:tab w:val="left" w:pos="902"/>
      </w:tabs>
      <w:spacing w:before="240"/>
      <w:outlineLvl w:val="0"/>
    </w:pPr>
    <w:rPr>
      <w:rFonts w:eastAsiaTheme="majorEastAsia" w:cstheme="majorBidi"/>
      <w:b/>
      <w:bCs/>
      <w:sz w:val="28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0B21A6"/>
    <w:pPr>
      <w:numPr>
        <w:ilvl w:val="1"/>
        <w:numId w:val="21"/>
      </w:numPr>
      <w:tabs>
        <w:tab w:val="left" w:pos="902"/>
      </w:tabs>
      <w:outlineLvl w:val="1"/>
    </w:pPr>
    <w:rPr>
      <w:rFonts w:eastAsiaTheme="majorEastAsia" w:cstheme="majorBidi"/>
      <w:b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0B21A6"/>
    <w:pPr>
      <w:numPr>
        <w:ilvl w:val="2"/>
        <w:numId w:val="21"/>
      </w:numPr>
      <w:tabs>
        <w:tab w:val="left" w:pos="902"/>
      </w:tabs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FFE"/>
    <w:pPr>
      <w:spacing w:before="200" w:after="80"/>
      <w:outlineLvl w:val="3"/>
    </w:pPr>
    <w:rPr>
      <w:rFonts w:eastAsiaTheme="majorEastAsia" w:cstheme="majorBidi"/>
      <w:i/>
      <w:iCs/>
      <w:color w:val="244061" w:themeColor="accent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B47"/>
    <w:pPr>
      <w:keepNext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B47"/>
    <w:pPr>
      <w:keepNext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1A6"/>
    <w:rPr>
      <w:rFonts w:ascii="Arial" w:eastAsiaTheme="majorEastAsia" w:hAnsi="Arial" w:cstheme="majorBidi"/>
      <w:b/>
      <w:bCs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0B21A6"/>
    <w:rPr>
      <w:rFonts w:ascii="Arial" w:eastAsiaTheme="majorEastAsia" w:hAnsi="Arial" w:cstheme="majorBidi"/>
      <w:b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0B21A6"/>
    <w:rPr>
      <w:rFonts w:ascii="Arial" w:eastAsiaTheme="majorEastAsia" w:hAnsi="Arial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FFE"/>
    <w:rPr>
      <w:rFonts w:eastAsiaTheme="majorEastAsia" w:cstheme="majorBidi"/>
      <w:i/>
      <w:iCs/>
      <w:color w:val="244061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B47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B47"/>
    <w:rPr>
      <w:rFonts w:eastAsiaTheme="majorEastAsia" w:cstheme="majorBidi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901FFE"/>
    <w:pPr>
      <w:spacing w:before="40" w:after="40"/>
      <w:ind w:firstLine="360"/>
    </w:pPr>
    <w:rPr>
      <w:rFonts w:eastAsiaTheme="minorEastAs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01FFE"/>
    <w:pPr>
      <w:spacing w:before="40" w:after="40"/>
      <w:ind w:left="221" w:firstLine="360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rsid w:val="000A2B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B47"/>
    <w:rPr>
      <w:rFonts w:eastAsiaTheme="majorEastAsia" w:cstheme="majorBidi"/>
      <w:i/>
      <w:iCs/>
      <w:spacing w:val="15"/>
      <w:sz w:val="24"/>
      <w:szCs w:val="24"/>
    </w:rPr>
  </w:style>
  <w:style w:type="paragraph" w:styleId="ListBullet3">
    <w:name w:val="List Bullet 3"/>
    <w:basedOn w:val="Normal"/>
    <w:uiPriority w:val="99"/>
    <w:rsid w:val="000A2B47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A2B4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660E"/>
    <w:pPr>
      <w:pBdr>
        <w:bottom w:val="single" w:sz="8" w:space="4" w:color="auto"/>
      </w:pBdr>
      <w:spacing w:before="120"/>
      <w:contextualSpacing/>
    </w:pPr>
    <w:rPr>
      <w:rFonts w:eastAsiaTheme="majorEastAsia" w:cstheme="majorBidi"/>
      <w:spacing w:val="5"/>
      <w:kern w:val="28"/>
      <w:sz w:val="40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17660E"/>
    <w:rPr>
      <w:rFonts w:eastAsiaTheme="majorEastAsia" w:cstheme="majorBidi"/>
      <w:spacing w:val="5"/>
      <w:kern w:val="28"/>
      <w:sz w:val="40"/>
      <w:szCs w:val="52"/>
      <w:lang w:eastAsia="en-AU"/>
    </w:rPr>
  </w:style>
  <w:style w:type="paragraph" w:styleId="ListParagraph">
    <w:name w:val="List Paragraph"/>
    <w:basedOn w:val="Normal"/>
    <w:uiPriority w:val="98"/>
    <w:qFormat/>
    <w:rsid w:val="000A2B47"/>
    <w:pPr>
      <w:ind w:left="720"/>
      <w:contextualSpacing/>
    </w:pPr>
  </w:style>
  <w:style w:type="table" w:styleId="TableGrid">
    <w:name w:val="Table Grid"/>
    <w:basedOn w:val="TableNormal"/>
    <w:rsid w:val="00B61A50"/>
    <w:rPr>
      <w:rFonts w:ascii="Arial" w:eastAsia="Times New Roman" w:hAnsi="Arial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Lines/>
        <w:wordWrap/>
        <w:jc w:val="center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b/>
      </w:rPr>
    </w:tblStylePr>
  </w:style>
  <w:style w:type="paragraph" w:styleId="ListBullet2">
    <w:name w:val="List Bullet 2"/>
    <w:basedOn w:val="Normal"/>
    <w:uiPriority w:val="96"/>
    <w:qFormat/>
    <w:rsid w:val="000A2B47"/>
    <w:pPr>
      <w:numPr>
        <w:numId w:val="9"/>
      </w:numPr>
    </w:pPr>
  </w:style>
  <w:style w:type="paragraph" w:styleId="ListNumber">
    <w:name w:val="List Number"/>
    <w:basedOn w:val="ListParagraph"/>
    <w:uiPriority w:val="99"/>
    <w:unhideWhenUsed/>
    <w:qFormat/>
    <w:rsid w:val="000B21A6"/>
    <w:pPr>
      <w:numPr>
        <w:numId w:val="16"/>
      </w:numPr>
    </w:pPr>
  </w:style>
  <w:style w:type="paragraph" w:styleId="ListNumber2">
    <w:name w:val="List Number 2"/>
    <w:basedOn w:val="ListParagraph"/>
    <w:uiPriority w:val="99"/>
    <w:qFormat/>
    <w:rsid w:val="000B21A6"/>
    <w:pPr>
      <w:numPr>
        <w:numId w:val="18"/>
      </w:numPr>
    </w:pPr>
  </w:style>
  <w:style w:type="paragraph" w:styleId="ListNumber3">
    <w:name w:val="List Number 3"/>
    <w:basedOn w:val="ListParagraph"/>
    <w:uiPriority w:val="99"/>
    <w:qFormat/>
    <w:rsid w:val="000B21A6"/>
    <w:pPr>
      <w:numPr>
        <w:numId w:val="20"/>
      </w:numPr>
    </w:pPr>
  </w:style>
  <w:style w:type="character" w:styleId="Hyperlink">
    <w:name w:val="Hyperlink"/>
    <w:basedOn w:val="DefaultParagraphFont"/>
    <w:uiPriority w:val="99"/>
    <w:semiHidden/>
    <w:unhideWhenUsed/>
    <w:rsid w:val="00892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F30"/>
    <w:rPr>
      <w:color w:val="800080"/>
      <w:u w:val="single"/>
    </w:rPr>
  </w:style>
  <w:style w:type="paragraph" w:customStyle="1" w:styleId="xl65">
    <w:name w:val="xl65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6">
    <w:name w:val="xl66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7">
    <w:name w:val="xl67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8">
    <w:name w:val="xl68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69">
    <w:name w:val="xl69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0">
    <w:name w:val="xl70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1">
    <w:name w:val="xl71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2">
    <w:name w:val="xl72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3">
    <w:name w:val="xl73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4">
    <w:name w:val="xl74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5">
    <w:name w:val="xl75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6">
    <w:name w:val="xl76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77">
    <w:name w:val="xl77"/>
    <w:basedOn w:val="Normal"/>
    <w:rsid w:val="00892F30"/>
    <w:pPr>
      <w:keepLines w:val="0"/>
      <w:spacing w:before="100" w:beforeAutospacing="1" w:after="100" w:afterAutospacing="1"/>
      <w:textAlignment w:val="top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78">
    <w:name w:val="xl78"/>
    <w:basedOn w:val="Normal"/>
    <w:rsid w:val="00892F30"/>
    <w:pPr>
      <w:keepLines w:val="0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79">
    <w:name w:val="xl79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80">
    <w:name w:val="xl80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81">
    <w:name w:val="xl81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en-AU"/>
    </w:rPr>
  </w:style>
  <w:style w:type="paragraph" w:customStyle="1" w:styleId="xl82">
    <w:name w:val="xl82"/>
    <w:basedOn w:val="Normal"/>
    <w:rsid w:val="00892F30"/>
    <w:pPr>
      <w:keepLines w:val="0"/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paragraph" w:customStyle="1" w:styleId="xl83">
    <w:name w:val="xl83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4">
    <w:name w:val="xl84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5">
    <w:name w:val="xl85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6">
    <w:name w:val="xl86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7">
    <w:name w:val="xl87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8">
    <w:name w:val="xl88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89">
    <w:name w:val="xl89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0">
    <w:name w:val="xl90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1">
    <w:name w:val="xl91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2">
    <w:name w:val="xl92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AU"/>
    </w:rPr>
  </w:style>
  <w:style w:type="paragraph" w:customStyle="1" w:styleId="xl93">
    <w:name w:val="xl93"/>
    <w:basedOn w:val="Normal"/>
    <w:rsid w:val="00892F30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10072</Words>
  <Characters>57412</Characters>
  <Application>Microsoft Office Word</Application>
  <DocSecurity>4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mcmahh</dc:creator>
  <cp:lastModifiedBy>Wetherell, Shayn</cp:lastModifiedBy>
  <cp:revision>2</cp:revision>
  <dcterms:created xsi:type="dcterms:W3CDTF">2013-02-21T03:05:00Z</dcterms:created>
  <dcterms:modified xsi:type="dcterms:W3CDTF">2013-02-21T03:05:00Z</dcterms:modified>
</cp:coreProperties>
</file>