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C0E" w14:textId="77777777" w:rsidR="00B35BBD" w:rsidRPr="00B35BBD" w:rsidRDefault="00B35BBD" w:rsidP="00B35BBD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4"/>
          <w:szCs w:val="24"/>
          <w:lang w:val="en-GB" w:eastAsia="en-AU"/>
        </w:rPr>
      </w:pPr>
    </w:p>
    <w:p w14:paraId="17741AC0" w14:textId="67D9429A" w:rsidR="00B35BBD" w:rsidRDefault="00B35BBD" w:rsidP="00B35BBD">
      <w:pPr>
        <w:pStyle w:val="Heading1"/>
        <w:rPr>
          <w:i/>
          <w:iCs/>
        </w:rPr>
      </w:pPr>
      <w:r w:rsidRPr="00B35BBD">
        <w:rPr>
          <w:color w:val="000000"/>
          <w:sz w:val="24"/>
          <w:szCs w:val="24"/>
          <w:lang w:val="en-GB"/>
        </w:rPr>
        <w:t xml:space="preserve"> </w:t>
      </w:r>
      <w:r w:rsidRPr="00B35BBD">
        <w:rPr>
          <w:lang w:val="en-GB"/>
        </w:rPr>
        <w:t>Are you a person with disability? Has someone ever hurt you, treated you badly or taken advantage of you?</w:t>
      </w:r>
    </w:p>
    <w:p w14:paraId="1ACC3BFD" w14:textId="77777777" w:rsidR="00B35BBD" w:rsidRPr="00B35BBD" w:rsidRDefault="00B35BBD" w:rsidP="00B35BBD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4"/>
          <w:szCs w:val="24"/>
          <w:lang w:val="en-GB" w:eastAsia="en-AU"/>
        </w:rPr>
      </w:pPr>
    </w:p>
    <w:p w14:paraId="1C9816B2" w14:textId="74C6AFC3" w:rsidR="00B35BBD" w:rsidRDefault="00B35BBD" w:rsidP="00B35BBD">
      <w:pPr>
        <w:rPr>
          <w:lang w:val="en-GB" w:eastAsia="en-AU"/>
        </w:rPr>
      </w:pPr>
      <w:r w:rsidRPr="00B35BBD">
        <w:rPr>
          <w:lang w:val="en-GB" w:eastAsia="en-AU"/>
        </w:rPr>
        <w:t>If this has happened to you, you may want emotional support. Free, independent and confidential support is available to help you.</w:t>
      </w:r>
    </w:p>
    <w:p w14:paraId="2C0E2164" w14:textId="77777777" w:rsidR="00B35BBD" w:rsidRPr="00B35BBD" w:rsidRDefault="00B35BBD" w:rsidP="00B35BBD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4"/>
          <w:szCs w:val="24"/>
          <w:lang w:val="en-GB" w:eastAsia="en-AU"/>
        </w:rPr>
      </w:pPr>
    </w:p>
    <w:p w14:paraId="3523B426" w14:textId="77777777" w:rsidR="00B35BBD" w:rsidRPr="00B35BBD" w:rsidRDefault="00B35BBD" w:rsidP="00B35BBD">
      <w:pPr>
        <w:pStyle w:val="Heading2"/>
      </w:pPr>
      <w:r w:rsidRPr="00B35BBD">
        <w:rPr>
          <w:color w:val="000000"/>
          <w:sz w:val="24"/>
          <w:szCs w:val="24"/>
        </w:rPr>
        <w:t xml:space="preserve"> </w:t>
      </w:r>
      <w:r w:rsidRPr="00B35BBD">
        <w:t xml:space="preserve">Emotional support </w:t>
      </w:r>
    </w:p>
    <w:p w14:paraId="35C2DFD6" w14:textId="77777777" w:rsidR="00B35BBD" w:rsidRPr="00B35BBD" w:rsidRDefault="00B35BBD" w:rsidP="00B35BBD">
      <w:pPr>
        <w:rPr>
          <w:lang w:val="en-GB" w:eastAsia="en-AU"/>
        </w:rPr>
      </w:pPr>
      <w:r w:rsidRPr="00B35BBD">
        <w:rPr>
          <w:lang w:val="en-GB" w:eastAsia="en-AU"/>
        </w:rPr>
        <w:t xml:space="preserve">A counsellor can support you in person or over the phone: </w:t>
      </w:r>
    </w:p>
    <w:p w14:paraId="1011D9E7" w14:textId="77777777" w:rsidR="00B35BBD" w:rsidRPr="00B35BBD" w:rsidRDefault="00B35BBD" w:rsidP="00B35BBD">
      <w:pPr>
        <w:pStyle w:val="ListParagraph"/>
        <w:numPr>
          <w:ilvl w:val="0"/>
          <w:numId w:val="17"/>
        </w:numPr>
        <w:rPr>
          <w:lang w:val="en-GB" w:eastAsia="en-AU"/>
        </w:rPr>
      </w:pPr>
      <w:r w:rsidRPr="00B35BBD">
        <w:rPr>
          <w:lang w:val="en-GB" w:eastAsia="en-AU"/>
        </w:rPr>
        <w:t xml:space="preserve">around your feelings in a safe and confidential space </w:t>
      </w:r>
    </w:p>
    <w:p w14:paraId="17E13F7F" w14:textId="77777777" w:rsidR="00B35BBD" w:rsidRPr="00B35BBD" w:rsidRDefault="00B35BBD" w:rsidP="00B35BBD">
      <w:pPr>
        <w:pStyle w:val="ListParagraph"/>
        <w:numPr>
          <w:ilvl w:val="0"/>
          <w:numId w:val="17"/>
        </w:numPr>
        <w:rPr>
          <w:lang w:val="en-GB" w:eastAsia="en-AU"/>
        </w:rPr>
      </w:pPr>
      <w:r w:rsidRPr="00B35BBD">
        <w:rPr>
          <w:lang w:val="en-GB" w:eastAsia="en-AU"/>
        </w:rPr>
        <w:t xml:space="preserve">to talk about how the Disability Royal Commission has affected you </w:t>
      </w:r>
    </w:p>
    <w:p w14:paraId="374DB70A" w14:textId="77777777" w:rsidR="00B35BBD" w:rsidRPr="00B35BBD" w:rsidRDefault="00B35BBD" w:rsidP="00B35BBD">
      <w:pPr>
        <w:pStyle w:val="ListParagraph"/>
        <w:numPr>
          <w:ilvl w:val="0"/>
          <w:numId w:val="17"/>
        </w:numPr>
        <w:rPr>
          <w:lang w:val="en-GB" w:eastAsia="en-AU"/>
        </w:rPr>
      </w:pPr>
      <w:r w:rsidRPr="00B35BBD">
        <w:rPr>
          <w:lang w:val="en-GB" w:eastAsia="en-AU"/>
        </w:rPr>
        <w:t xml:space="preserve">to find other practical supports available to you. </w:t>
      </w:r>
    </w:p>
    <w:p w14:paraId="08EA7550" w14:textId="77777777" w:rsidR="00B35BBD" w:rsidRPr="00B35BBD" w:rsidRDefault="00B35BBD" w:rsidP="00B35BBD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4"/>
          <w:szCs w:val="24"/>
          <w:lang w:val="en-GB" w:eastAsia="en-AU"/>
        </w:rPr>
      </w:pPr>
    </w:p>
    <w:p w14:paraId="25A33B22" w14:textId="2913AB50" w:rsidR="00B35BBD" w:rsidRPr="00B35BBD" w:rsidRDefault="00B35BBD" w:rsidP="00B35BBD">
      <w:pPr>
        <w:rPr>
          <w:lang w:val="en-GB" w:eastAsia="en-AU"/>
        </w:rPr>
      </w:pPr>
      <w:r w:rsidRPr="00B35BBD">
        <w:rPr>
          <w:lang w:val="en-GB" w:eastAsia="en-AU"/>
        </w:rPr>
        <w:t xml:space="preserve">This support is also available for family members, </w:t>
      </w:r>
      <w:proofErr w:type="gramStart"/>
      <w:r w:rsidRPr="00B35BBD">
        <w:rPr>
          <w:lang w:val="en-GB" w:eastAsia="en-AU"/>
        </w:rPr>
        <w:t>carers</w:t>
      </w:r>
      <w:proofErr w:type="gramEnd"/>
      <w:r w:rsidRPr="00B35BBD">
        <w:rPr>
          <w:lang w:val="en-GB" w:eastAsia="en-AU"/>
        </w:rPr>
        <w:t xml:space="preserve"> and support providers of people with disability, who have been impacted by violence, abuse, neglect or exploitation. </w:t>
      </w:r>
    </w:p>
    <w:p w14:paraId="02203C41" w14:textId="77777777" w:rsidR="00B35BBD" w:rsidRPr="00B35BBD" w:rsidRDefault="00B35BBD" w:rsidP="00B35BBD">
      <w:pPr>
        <w:rPr>
          <w:lang w:val="en-GB" w:eastAsia="en-AU"/>
        </w:rPr>
      </w:pPr>
      <w:r w:rsidRPr="00B35BBD">
        <w:rPr>
          <w:lang w:val="en-GB" w:eastAsia="en-AU"/>
        </w:rPr>
        <w:t xml:space="preserve">Contact the National Counselling and Referral Service: </w:t>
      </w:r>
      <w:r w:rsidRPr="00B35BBD">
        <w:rPr>
          <w:b/>
          <w:bCs/>
          <w:lang w:val="en-GB" w:eastAsia="en-AU"/>
        </w:rPr>
        <w:t xml:space="preserve">1800 421 468 </w:t>
      </w:r>
      <w:r w:rsidRPr="00B35BBD">
        <w:rPr>
          <w:lang w:val="en-GB" w:eastAsia="en-AU"/>
        </w:rPr>
        <w:t xml:space="preserve">or </w:t>
      </w:r>
      <w:r w:rsidRPr="00B35BBD">
        <w:rPr>
          <w:b/>
          <w:bCs/>
          <w:lang w:val="en-GB" w:eastAsia="en-AU"/>
        </w:rPr>
        <w:t xml:space="preserve">02 6146 1468 </w:t>
      </w:r>
    </w:p>
    <w:p w14:paraId="7C558086" w14:textId="3AC56BCD" w:rsidR="00B35BBD" w:rsidRPr="00B35BBD" w:rsidRDefault="00B35BBD" w:rsidP="00B35BBD">
      <w:pPr>
        <w:rPr>
          <w:b/>
          <w:bCs/>
          <w:i/>
          <w:iCs/>
        </w:rPr>
      </w:pPr>
      <w:r w:rsidRPr="00B35BBD">
        <w:rPr>
          <w:lang w:val="en-GB" w:eastAsia="en-AU"/>
        </w:rPr>
        <w:lastRenderedPageBreak/>
        <w:t xml:space="preserve">For a full list of support services visit: </w:t>
      </w:r>
      <w:hyperlink r:id="rId8" w:history="1">
        <w:r w:rsidRPr="00B35BBD">
          <w:rPr>
            <w:rStyle w:val="Hyperlink"/>
            <w:bCs/>
            <w:lang w:val="en-GB" w:eastAsia="en-AU"/>
          </w:rPr>
          <w:t>dss.gov.au/disability-royal-commission-support</w:t>
        </w:r>
      </w:hyperlink>
    </w:p>
    <w:p w14:paraId="118B9BFA" w14:textId="52F5039A" w:rsidR="00AB1832" w:rsidRPr="00256248" w:rsidRDefault="0066054E" w:rsidP="00284598">
      <w:pPr>
        <w:rPr>
          <w:b/>
          <w:bCs/>
          <w:i/>
          <w:iCs/>
          <w:lang w:eastAsia="x-none"/>
        </w:rPr>
      </w:pPr>
      <w:r w:rsidRPr="00256248">
        <w:rPr>
          <w:b/>
          <w:bCs/>
          <w:i/>
          <w:iCs/>
          <w:lang w:eastAsia="x-none"/>
        </w:rPr>
        <w:t>Support is here for you.</w:t>
      </w:r>
    </w:p>
    <w:p w14:paraId="1FBB4345" w14:textId="121B3682" w:rsidR="0066054E" w:rsidRPr="0066054E" w:rsidRDefault="0066054E" w:rsidP="00284598">
      <w:pPr>
        <w:rPr>
          <w:lang w:eastAsia="x-none"/>
        </w:rPr>
      </w:pPr>
      <w:r w:rsidRPr="0066054E">
        <w:rPr>
          <w:lang w:eastAsia="x-none"/>
        </w:rPr>
        <w:t xml:space="preserve">Australian Government </w:t>
      </w:r>
      <w:r>
        <w:rPr>
          <w:lang w:eastAsia="x-none"/>
        </w:rPr>
        <w:t>logo</w:t>
      </w:r>
    </w:p>
    <w:p w14:paraId="3DCB53DA" w14:textId="5BF0D200" w:rsidR="0066054E" w:rsidRPr="0066054E" w:rsidRDefault="0066054E" w:rsidP="00284598">
      <w:pPr>
        <w:rPr>
          <w:lang w:eastAsia="x-none"/>
        </w:rPr>
      </w:pPr>
      <w:r w:rsidRPr="0066054E">
        <w:rPr>
          <w:lang w:eastAsia="x-none"/>
        </w:rPr>
        <w:t>Blue Knot</w:t>
      </w:r>
      <w:r>
        <w:rPr>
          <w:lang w:eastAsia="x-none"/>
        </w:rPr>
        <w:t xml:space="preserve"> -</w:t>
      </w:r>
      <w:r w:rsidRPr="0066054E">
        <w:rPr>
          <w:lang w:eastAsia="x-none"/>
        </w:rPr>
        <w:t xml:space="preserve"> empowering recovery from complex trauma</w:t>
      </w:r>
      <w:r>
        <w:rPr>
          <w:lang w:eastAsia="x-none"/>
        </w:rPr>
        <w:t xml:space="preserve"> logo</w:t>
      </w:r>
    </w:p>
    <w:sectPr w:rsidR="0066054E" w:rsidRPr="0066054E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6DA5" w14:textId="77777777" w:rsidR="00CC30E0" w:rsidRDefault="00CC30E0" w:rsidP="00134CC3">
      <w:pPr>
        <w:spacing w:before="0" w:after="0" w:line="240" w:lineRule="auto"/>
      </w:pPr>
      <w:r>
        <w:separator/>
      </w:r>
    </w:p>
  </w:endnote>
  <w:endnote w:type="continuationSeparator" w:id="0">
    <w:p w14:paraId="3BDA8A65" w14:textId="77777777" w:rsidR="00CC30E0" w:rsidRDefault="00CC30E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modern"/>
    <w:notTrueType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6F4F" w14:textId="77777777" w:rsidR="00CC30E0" w:rsidRDefault="00CC30E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6B776AC" w14:textId="77777777" w:rsidR="00CC30E0" w:rsidRDefault="00CC30E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3D30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46E1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2CA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567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A42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6C6D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AE9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C8C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D81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B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7C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77C9E"/>
    <w:multiLevelType w:val="hybridMultilevel"/>
    <w:tmpl w:val="FB34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643D"/>
    <w:multiLevelType w:val="hybridMultilevel"/>
    <w:tmpl w:val="65D04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377D1"/>
    <w:multiLevelType w:val="hybridMultilevel"/>
    <w:tmpl w:val="BA02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12C52"/>
    <w:multiLevelType w:val="hybridMultilevel"/>
    <w:tmpl w:val="0F1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6395"/>
    <w:multiLevelType w:val="hybridMultilevel"/>
    <w:tmpl w:val="3B0A5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8440">
    <w:abstractNumId w:val="16"/>
  </w:num>
  <w:num w:numId="2" w16cid:durableId="45885526">
    <w:abstractNumId w:val="10"/>
  </w:num>
  <w:num w:numId="3" w16cid:durableId="1323701975">
    <w:abstractNumId w:val="8"/>
  </w:num>
  <w:num w:numId="4" w16cid:durableId="407701378">
    <w:abstractNumId w:val="7"/>
  </w:num>
  <w:num w:numId="5" w16cid:durableId="792359919">
    <w:abstractNumId w:val="6"/>
  </w:num>
  <w:num w:numId="6" w16cid:durableId="1290937249">
    <w:abstractNumId w:val="5"/>
  </w:num>
  <w:num w:numId="7" w16cid:durableId="736437322">
    <w:abstractNumId w:val="9"/>
  </w:num>
  <w:num w:numId="8" w16cid:durableId="1516922705">
    <w:abstractNumId w:val="4"/>
  </w:num>
  <w:num w:numId="9" w16cid:durableId="1227494335">
    <w:abstractNumId w:val="3"/>
  </w:num>
  <w:num w:numId="10" w16cid:durableId="1593511881">
    <w:abstractNumId w:val="2"/>
  </w:num>
  <w:num w:numId="11" w16cid:durableId="1931814788">
    <w:abstractNumId w:val="1"/>
  </w:num>
  <w:num w:numId="12" w16cid:durableId="129979238">
    <w:abstractNumId w:val="15"/>
  </w:num>
  <w:num w:numId="13" w16cid:durableId="1353803426">
    <w:abstractNumId w:val="11"/>
  </w:num>
  <w:num w:numId="14" w16cid:durableId="990207363">
    <w:abstractNumId w:val="12"/>
  </w:num>
  <w:num w:numId="15" w16cid:durableId="238635331">
    <w:abstractNumId w:val="13"/>
  </w:num>
  <w:num w:numId="16" w16cid:durableId="1094938676">
    <w:abstractNumId w:val="0"/>
  </w:num>
  <w:num w:numId="17" w16cid:durableId="156691426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07FCB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248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4598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1B06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2EAB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54E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51E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832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5BBD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30E0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390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023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2EA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183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256248"/>
    <w:rPr>
      <w:rFonts w:ascii="Arial" w:hAnsi="Arial" w:cs="Tahoma"/>
      <w:sz w:val="28"/>
      <w:szCs w:val="22"/>
      <w:lang w:eastAsia="en-US"/>
    </w:rPr>
  </w:style>
  <w:style w:type="character" w:customStyle="1" w:styleId="A2">
    <w:name w:val="A2"/>
    <w:uiPriority w:val="99"/>
    <w:rsid w:val="00B35BBD"/>
    <w:rPr>
      <w:rFonts w:cs="Helvetica"/>
      <w:b/>
      <w:bCs/>
      <w:color w:val="004B6C"/>
      <w:sz w:val="76"/>
      <w:szCs w:val="76"/>
    </w:rPr>
  </w:style>
  <w:style w:type="paragraph" w:customStyle="1" w:styleId="Pa4">
    <w:name w:val="Pa4"/>
    <w:basedOn w:val="Default"/>
    <w:next w:val="Default"/>
    <w:uiPriority w:val="99"/>
    <w:rsid w:val="00B35BBD"/>
    <w:pPr>
      <w:spacing w:line="261" w:lineRule="atLeast"/>
    </w:pPr>
    <w:rPr>
      <w:rFonts w:ascii="Helvetica" w:hAnsi="Helvetica" w:cs="Times New Roman"/>
      <w:color w:val="auto"/>
      <w:lang w:val="en-GB"/>
    </w:rPr>
  </w:style>
  <w:style w:type="character" w:customStyle="1" w:styleId="A0">
    <w:name w:val="A0"/>
    <w:uiPriority w:val="99"/>
    <w:rsid w:val="00B35BBD"/>
    <w:rPr>
      <w:rFonts w:cs="Helvetica"/>
      <w:color w:val="211D1E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B35BBD"/>
    <w:pPr>
      <w:spacing w:line="401" w:lineRule="atLeast"/>
    </w:pPr>
    <w:rPr>
      <w:rFonts w:ascii="Helvetica" w:hAnsi="Helvetic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1022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Tilly Curtain</cp:lastModifiedBy>
  <cp:revision>4</cp:revision>
  <cp:lastPrinted>2019-08-13T04:33:00Z</cp:lastPrinted>
  <dcterms:created xsi:type="dcterms:W3CDTF">2022-12-20T01:21:00Z</dcterms:created>
  <dcterms:modified xsi:type="dcterms:W3CDTF">2022-12-20T03:48:00Z</dcterms:modified>
</cp:coreProperties>
</file>