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FC76F" w14:textId="77777777"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63C2DDE" wp14:editId="4DB84150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35D2EC54" w14:textId="77777777" w:rsidR="00B33D33" w:rsidRDefault="00A12A9A" w:rsidP="00B24420">
      <w:pPr>
        <w:pStyle w:val="Title"/>
      </w:pPr>
      <w:bookmarkStart w:id="0" w:name="_Toc391890680"/>
      <w:r w:rsidRPr="00EF0851">
        <w:br/>
      </w:r>
      <w:r w:rsidR="00786D10">
        <w:t>Try, Test and Learn Fund</w:t>
      </w:r>
    </w:p>
    <w:p w14:paraId="77C127DB" w14:textId="77777777" w:rsidR="00115D09" w:rsidRPr="004C5384" w:rsidRDefault="00115D09" w:rsidP="004C5384">
      <w:pPr>
        <w:pStyle w:val="Subtitle"/>
        <w:sectPr w:rsidR="00115D09" w:rsidRPr="004C5384" w:rsidSect="00115D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14:paraId="4822F87D" w14:textId="77777777" w:rsidR="001A39E5" w:rsidRPr="008E5EB1" w:rsidRDefault="001A39E5" w:rsidP="001A39E5">
      <w:pPr>
        <w:pStyle w:val="Title"/>
        <w:rPr>
          <w:rStyle w:val="Heading1Char"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 w:rsidR="000039EC" w:rsidRPr="00B81DBD">
        <w:rPr>
          <w:rStyle w:val="Heading1Char"/>
          <w:i/>
          <w:color w:val="auto"/>
        </w:rPr>
        <w:t>Demand</w:t>
      </w:r>
      <w:r w:rsidR="000039EC">
        <w:rPr>
          <w:rStyle w:val="Heading1Char"/>
          <w:i/>
          <w:color w:val="auto"/>
        </w:rPr>
        <w:t>-led education to employment in care</w:t>
      </w:r>
    </w:p>
    <w:p w14:paraId="24BE24F4" w14:textId="46CD2F0A" w:rsidR="001A39E5" w:rsidRPr="001A39E5" w:rsidRDefault="001A39E5" w:rsidP="003E0D2C">
      <w:r w:rsidRPr="004C5435">
        <w:rPr>
          <w:rStyle w:val="Heading1Char"/>
          <w:color w:val="auto"/>
          <w:kern w:val="0"/>
          <w:sz w:val="24"/>
          <w:szCs w:val="28"/>
        </w:rPr>
        <w:t xml:space="preserve">Location: </w:t>
      </w:r>
      <w:r w:rsidR="000039EC">
        <w:rPr>
          <w:rStyle w:val="Heading1Char"/>
          <w:color w:val="auto"/>
          <w:kern w:val="0"/>
          <w:sz w:val="24"/>
          <w:szCs w:val="28"/>
        </w:rPr>
        <w:t>New South Wales</w:t>
      </w:r>
    </w:p>
    <w:p w14:paraId="2D9C7BA3" w14:textId="77777777" w:rsidR="00B32EED" w:rsidRDefault="00B32EED" w:rsidP="003E0D2C">
      <w:pPr>
        <w:pStyle w:val="Heading1"/>
        <w:rPr>
          <w:noProof/>
        </w:rPr>
      </w:pPr>
      <w:r>
        <w:t>What are we trying to achieve?</w:t>
      </w:r>
      <w:r w:rsidRPr="0077453B">
        <w:rPr>
          <w:noProof/>
        </w:rPr>
        <w:t xml:space="preserve"> </w:t>
      </w:r>
    </w:p>
    <w:p w14:paraId="673FD6C5" w14:textId="60E82DDB" w:rsidR="000039EC" w:rsidRPr="000039EC" w:rsidRDefault="003E0D2C" w:rsidP="0066454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3E1945" wp14:editId="6C9AEB09">
                <wp:simplePos x="0" y="0"/>
                <wp:positionH relativeFrom="page">
                  <wp:posOffset>5123815</wp:posOffset>
                </wp:positionH>
                <wp:positionV relativeFrom="paragraph">
                  <wp:posOffset>561975</wp:posOffset>
                </wp:positionV>
                <wp:extent cx="2145030" cy="2667000"/>
                <wp:effectExtent l="0" t="0" r="2667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030" cy="2667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5BE22" w14:textId="77777777" w:rsidR="0077453B" w:rsidRDefault="0077453B" w:rsidP="003E0D2C">
                            <w:pPr>
                              <w:pStyle w:val="Heading1"/>
                              <w:spacing w:before="0"/>
                            </w:pPr>
                            <w:r>
                              <w:t>Fast facts</w:t>
                            </w:r>
                          </w:p>
                          <w:p w14:paraId="259BD7C0" w14:textId="77777777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C12D77">
                              <w:t>Other</w:t>
                            </w:r>
                          </w:p>
                          <w:p w14:paraId="66B09979" w14:textId="77777777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Recipient numbers: </w:t>
                            </w:r>
                            <w:r w:rsidR="00C12D77">
                              <w:t>150</w:t>
                            </w:r>
                          </w:p>
                          <w:p w14:paraId="1FFC94B2" w14:textId="0F58EF13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Locations: </w:t>
                            </w:r>
                            <w:r w:rsidR="00C12D77">
                              <w:t>Sydney</w:t>
                            </w:r>
                          </w:p>
                          <w:p w14:paraId="37E12D0F" w14:textId="77777777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C12D77">
                              <w:t>18</w:t>
                            </w:r>
                            <w:r w:rsidR="00862E89">
                              <w:t xml:space="preserve"> months</w:t>
                            </w:r>
                          </w:p>
                          <w:p w14:paraId="548A5B5C" w14:textId="77777777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C12D77">
                              <w:t>$1.16 million</w:t>
                            </w:r>
                          </w:p>
                          <w:p w14:paraId="5ADFBA21" w14:textId="77777777" w:rsidR="00862E89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B836C1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C12D77">
                              <w:t>Generation Australia</w:t>
                            </w:r>
                          </w:p>
                          <w:p w14:paraId="5FF168FF" w14:textId="6B200783" w:rsidR="0077453B" w:rsidRPr="00851831" w:rsidRDefault="0077453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szCs w:val="20"/>
                              </w:rPr>
                            </w:pPr>
                            <w:r w:rsidRPr="00862E89"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232831" w:rsidRPr="00232831">
                              <w:t xml:space="preserve">If around </w:t>
                            </w:r>
                            <w:r w:rsidR="00A67402">
                              <w:t>22</w:t>
                            </w:r>
                            <w:r w:rsidR="00232831" w:rsidRPr="00232831">
                              <w:t xml:space="preserve"> per cent of participants move off income support because of this project, the savings to the welfare system are likely to outweigh the costs of the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E19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3.45pt;margin-top:44.25pt;width:168.9pt;height:21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" fillcolor="#e4f6cd [663]" strokecolor="#78be20 [3207]" strokeweight=".5pt">
                <v:textbox inset="2mm,2mm,2mm,2mm">
                  <w:txbxContent>
                    <w:p w14:paraId="0345BE22" w14:textId="77777777" w:rsidR="0077453B" w:rsidRDefault="0077453B" w:rsidP="003E0D2C">
                      <w:pPr>
                        <w:pStyle w:val="Heading1"/>
                        <w:spacing w:before="0"/>
                      </w:pPr>
                      <w:r>
                        <w:t>Fast facts</w:t>
                      </w:r>
                    </w:p>
                    <w:p w14:paraId="259BD7C0" w14:textId="77777777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C12D77">
                        <w:t>Other</w:t>
                      </w:r>
                    </w:p>
                    <w:p w14:paraId="66B09979" w14:textId="77777777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Recipient numbers: </w:t>
                      </w:r>
                      <w:r w:rsidR="00C12D77">
                        <w:t>150</w:t>
                      </w:r>
                    </w:p>
                    <w:p w14:paraId="1FFC94B2" w14:textId="0F58EF13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Locations: </w:t>
                      </w:r>
                      <w:r w:rsidR="00C12D77">
                        <w:t>Sydney</w:t>
                      </w:r>
                    </w:p>
                    <w:p w14:paraId="37E12D0F" w14:textId="77777777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C12D77">
                        <w:t>18</w:t>
                      </w:r>
                      <w:r w:rsidR="00862E89">
                        <w:t xml:space="preserve"> months</w:t>
                      </w:r>
                    </w:p>
                    <w:p w14:paraId="548A5B5C" w14:textId="77777777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C12D77">
                        <w:t>$1.16 million</w:t>
                      </w:r>
                    </w:p>
                    <w:p w14:paraId="5ADFBA21" w14:textId="77777777" w:rsidR="00862E89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</w:t>
                      </w:r>
                      <w:r w:rsidR="00B836C1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C12D77">
                        <w:t>Generation Australia</w:t>
                      </w:r>
                    </w:p>
                    <w:p w14:paraId="5FF168FF" w14:textId="6B200783" w:rsidR="0077453B" w:rsidRPr="00851831" w:rsidRDefault="0077453B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szCs w:val="20"/>
                        </w:rPr>
                      </w:pPr>
                      <w:r w:rsidRPr="00862E89">
                        <w:rPr>
                          <w:b/>
                        </w:rPr>
                        <w:t xml:space="preserve">Potential future saving: </w:t>
                      </w:r>
                      <w:r w:rsidR="00232831" w:rsidRPr="00232831">
                        <w:t xml:space="preserve">If around </w:t>
                      </w:r>
                      <w:r w:rsidR="00A67402">
                        <w:t>22</w:t>
                      </w:r>
                      <w:r w:rsidR="00232831" w:rsidRPr="00232831">
                        <w:t xml:space="preserve"> </w:t>
                      </w:r>
                      <w:r w:rsidR="00232831" w:rsidRPr="00232831">
                        <w:t>per cent of participants move off income support because of this project, the savings to the welfare system are likely to outweigh the costs of the project.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D19D0">
        <w:t>This project aims t</w:t>
      </w:r>
      <w:r w:rsidR="00415C81">
        <w:t xml:space="preserve">o </w:t>
      </w:r>
      <w:r w:rsidR="005A0DCC">
        <w:t>support</w:t>
      </w:r>
      <w:r w:rsidR="005A0DCC" w:rsidRPr="000039EC">
        <w:t xml:space="preserve"> </w:t>
      </w:r>
      <w:r w:rsidR="00CD24DD">
        <w:rPr>
          <w:rFonts w:cs="Arial"/>
          <w:color w:val="000000"/>
        </w:rPr>
        <w:t>people</w:t>
      </w:r>
      <w:r w:rsidR="00CD24DD" w:rsidRPr="00CE0A48">
        <w:rPr>
          <w:rFonts w:cs="Arial"/>
          <w:color w:val="000000"/>
        </w:rPr>
        <w:t xml:space="preserve"> aged 1</w:t>
      </w:r>
      <w:r w:rsidR="00CD24DD">
        <w:rPr>
          <w:rFonts w:cs="Arial"/>
          <w:color w:val="000000"/>
        </w:rPr>
        <w:t>8</w:t>
      </w:r>
      <w:r w:rsidR="00CD24DD" w:rsidRPr="00CE0A48">
        <w:rPr>
          <w:rFonts w:cs="Arial"/>
          <w:color w:val="000000"/>
        </w:rPr>
        <w:t>-35 years</w:t>
      </w:r>
      <w:r w:rsidR="00CD24DD">
        <w:rPr>
          <w:rFonts w:cs="Arial"/>
          <w:color w:val="000000"/>
        </w:rPr>
        <w:t xml:space="preserve"> old</w:t>
      </w:r>
      <w:r w:rsidR="00CD24DD" w:rsidRPr="00CE0A48">
        <w:rPr>
          <w:rFonts w:cs="Arial"/>
          <w:color w:val="000000"/>
        </w:rPr>
        <w:t xml:space="preserve"> and</w:t>
      </w:r>
      <w:r w:rsidR="00CD24DD">
        <w:rPr>
          <w:rFonts w:cs="Arial"/>
          <w:color w:val="000000"/>
        </w:rPr>
        <w:t xml:space="preserve"> who are</w:t>
      </w:r>
      <w:r w:rsidR="00CD24DD" w:rsidRPr="00CE0A48">
        <w:rPr>
          <w:rFonts w:cs="Arial"/>
          <w:color w:val="000000"/>
        </w:rPr>
        <w:t xml:space="preserve"> at risk of long</w:t>
      </w:r>
      <w:r w:rsidR="00CD24DD">
        <w:rPr>
          <w:rFonts w:cs="Arial"/>
          <w:color w:val="000000"/>
        </w:rPr>
        <w:t>-</w:t>
      </w:r>
      <w:r w:rsidR="00CD24DD" w:rsidRPr="00CE0A48">
        <w:rPr>
          <w:rFonts w:cs="Arial"/>
          <w:color w:val="000000"/>
        </w:rPr>
        <w:t>term welfare dependence</w:t>
      </w:r>
      <w:r w:rsidR="00CD24DD" w:rsidRPr="000039EC">
        <w:t xml:space="preserve"> </w:t>
      </w:r>
      <w:r w:rsidR="00415C81" w:rsidRPr="000039EC">
        <w:t>to build thriving, sustainable careers in the disability</w:t>
      </w:r>
      <w:r w:rsidR="004212B8">
        <w:t xml:space="preserve"> support</w:t>
      </w:r>
      <w:r w:rsidR="00415C81" w:rsidRPr="000039EC">
        <w:t xml:space="preserve"> and aged</w:t>
      </w:r>
      <w:r w:rsidR="004212B8">
        <w:t xml:space="preserve"> </w:t>
      </w:r>
      <w:r w:rsidR="00415C81" w:rsidRPr="000039EC">
        <w:t>care sectors</w:t>
      </w:r>
      <w:r w:rsidR="00415C81">
        <w:t xml:space="preserve"> by developing </w:t>
      </w:r>
      <w:r w:rsidR="00415C81" w:rsidRPr="000039EC">
        <w:t>a genuinely demand-led, holistic approach to training and employment</w:t>
      </w:r>
      <w:r w:rsidR="00415C81">
        <w:t xml:space="preserve">. </w:t>
      </w:r>
      <w:r w:rsidR="00415C81" w:rsidRPr="000039EC">
        <w:t xml:space="preserve"> </w:t>
      </w:r>
    </w:p>
    <w:p w14:paraId="2251628E" w14:textId="3296C769" w:rsidR="008C4B68" w:rsidRDefault="008C4B68" w:rsidP="003E0D2C">
      <w:pPr>
        <w:pStyle w:val="Heading1"/>
      </w:pPr>
      <w:r w:rsidRPr="003E0D2C">
        <w:t>What</w:t>
      </w:r>
      <w:r>
        <w:t xml:space="preserve"> is </w:t>
      </w:r>
      <w:r w:rsidR="00452F4F" w:rsidRPr="003E0D2C">
        <w:rPr>
          <w:i/>
        </w:rPr>
        <w:t xml:space="preserve">Demand-led education to </w:t>
      </w:r>
      <w:r w:rsidR="005A0DCC" w:rsidRPr="003E0D2C">
        <w:rPr>
          <w:i/>
        </w:rPr>
        <w:t>employment</w:t>
      </w:r>
      <w:r w:rsidR="005A0DCC" w:rsidRPr="003E0D2C">
        <w:rPr>
          <w:i/>
        </w:rPr>
        <w:br/>
      </w:r>
      <w:r w:rsidR="00452F4F" w:rsidRPr="003E0D2C">
        <w:rPr>
          <w:i/>
        </w:rPr>
        <w:t>in care</w:t>
      </w:r>
      <w:r w:rsidR="00452F4F">
        <w:t>?</w:t>
      </w:r>
      <w:bookmarkStart w:id="1" w:name="_GoBack"/>
      <w:bookmarkEnd w:id="1"/>
    </w:p>
    <w:p w14:paraId="273E9D28" w14:textId="6197FADC" w:rsidR="00EA7808" w:rsidRDefault="00452F4F" w:rsidP="00664546">
      <w:r>
        <w:t xml:space="preserve">Through this project, </w:t>
      </w:r>
      <w:r w:rsidR="004E3367">
        <w:t>participants</w:t>
      </w:r>
      <w:r w:rsidR="004E3367" w:rsidRPr="000039EC">
        <w:t xml:space="preserve"> </w:t>
      </w:r>
      <w:r w:rsidR="00850DBA">
        <w:t>who have appropriate attitudes</w:t>
      </w:r>
      <w:r w:rsidR="004E3367" w:rsidRPr="000039EC">
        <w:t xml:space="preserve"> </w:t>
      </w:r>
      <w:r w:rsidR="004E3367">
        <w:t xml:space="preserve">and values for employment in the </w:t>
      </w:r>
      <w:r w:rsidR="00664546">
        <w:t xml:space="preserve">disability support and </w:t>
      </w:r>
      <w:r w:rsidR="00850DBA">
        <w:t>aged</w:t>
      </w:r>
      <w:r w:rsidR="00664546">
        <w:t xml:space="preserve"> </w:t>
      </w:r>
      <w:r w:rsidR="004E3367">
        <w:t xml:space="preserve">care sector </w:t>
      </w:r>
      <w:r w:rsidR="00F7097C">
        <w:t xml:space="preserve">will </w:t>
      </w:r>
      <w:r w:rsidR="00F7097C" w:rsidRPr="00664546">
        <w:t>receive targeted training, workplace support, and links to</w:t>
      </w:r>
      <w:r w:rsidR="00E148A1" w:rsidRPr="00E148A1">
        <w:t xml:space="preserve"> </w:t>
      </w:r>
      <w:r w:rsidR="00E148A1">
        <w:t>identified employment opportunities</w:t>
      </w:r>
      <w:r w:rsidR="004E3367">
        <w:t>.</w:t>
      </w:r>
      <w:r w:rsidR="007D4011" w:rsidRPr="007D4011">
        <w:t xml:space="preserve"> </w:t>
      </w:r>
      <w:r w:rsidR="009F6365">
        <w:t>Training in a group setting gives participants practical skills and knowledge for success along with a network of supportive peers.</w:t>
      </w:r>
    </w:p>
    <w:p w14:paraId="281FCA85" w14:textId="313F197E" w:rsidR="007D4011" w:rsidRDefault="00F7097C" w:rsidP="00664546">
      <w:r>
        <w:t>C</w:t>
      </w:r>
      <w:r w:rsidR="00EA7808">
        <w:t>urriculum design</w:t>
      </w:r>
      <w:r>
        <w:t xml:space="preserve"> begins when</w:t>
      </w:r>
      <w:r w:rsidR="00EA7808">
        <w:t xml:space="preserve"> Generation Australia engage with employers to understand the behaviours and skills that are demonstrated by high-achieving staff. Generation Australia then develops</w:t>
      </w:r>
      <w:r>
        <w:t xml:space="preserve"> training materials </w:t>
      </w:r>
      <w:r w:rsidR="00EA7808">
        <w:t xml:space="preserve">that </w:t>
      </w:r>
      <w:r>
        <w:t>prepare</w:t>
      </w:r>
      <w:r w:rsidR="00EA7808">
        <w:t xml:space="preserve"> eligible candidates </w:t>
      </w:r>
      <w:r w:rsidR="009F6365">
        <w:t>and provides mentoring and referral services to support participants through their critical first months</w:t>
      </w:r>
      <w:r w:rsidR="009F6365" w:rsidRPr="009F6365">
        <w:t xml:space="preserve"> </w:t>
      </w:r>
      <w:r w:rsidR="009F6365" w:rsidRPr="00655245">
        <w:t xml:space="preserve">and </w:t>
      </w:r>
      <w:r w:rsidR="009F6365">
        <w:t>position</w:t>
      </w:r>
      <w:r w:rsidR="009F6365" w:rsidRPr="00655245">
        <w:t xml:space="preserve"> them for long-term, sustainable employment</w:t>
      </w:r>
      <w:r w:rsidR="009F6365" w:rsidRPr="00F7097C">
        <w:t xml:space="preserve"> </w:t>
      </w:r>
      <w:r w:rsidR="009F6365" w:rsidRPr="00E67EF9">
        <w:t>in this high growth sector</w:t>
      </w:r>
      <w:r w:rsidR="00EA7808">
        <w:t>.</w:t>
      </w:r>
    </w:p>
    <w:p w14:paraId="6781C57A" w14:textId="77777777" w:rsidR="001C2557" w:rsidRDefault="008C4B68" w:rsidP="003E0D2C">
      <w:pPr>
        <w:pStyle w:val="Heading1"/>
      </w:pPr>
      <w:r w:rsidRPr="001C2557">
        <w:t>What does the evidence tell us?</w:t>
      </w:r>
    </w:p>
    <w:p w14:paraId="64E08AA2" w14:textId="1FDA68FF" w:rsidR="00721A75" w:rsidRPr="00721A75" w:rsidRDefault="000F34E4" w:rsidP="003E0D2C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before="120"/>
        <w:ind w:left="425" w:hanging="425"/>
        <w:rPr>
          <w:rFonts w:ascii="Arial" w:hAnsi="Arial" w:cs="Arial"/>
          <w:sz w:val="20"/>
          <w:szCs w:val="20"/>
        </w:rPr>
      </w:pPr>
      <w:r w:rsidRPr="00721A75">
        <w:rPr>
          <w:rFonts w:ascii="Arial" w:hAnsi="Arial" w:cs="Arial"/>
          <w:sz w:val="20"/>
          <w:szCs w:val="20"/>
        </w:rPr>
        <w:t xml:space="preserve">Young unemployed people face a variety of barriers to further education, training and employment. </w:t>
      </w:r>
    </w:p>
    <w:p w14:paraId="18FAB603" w14:textId="77777777" w:rsidR="00721A75" w:rsidRPr="00721A75" w:rsidRDefault="00721A75" w:rsidP="00721A75">
      <w:pPr>
        <w:pStyle w:val="ListParagraph"/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14:paraId="2380B508" w14:textId="34ED0D8F" w:rsidR="008C4B68" w:rsidRDefault="000F34E4" w:rsidP="00721A75">
      <w:pPr>
        <w:pStyle w:val="ListParagraph"/>
        <w:numPr>
          <w:ilvl w:val="0"/>
          <w:numId w:val="64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szCs w:val="20"/>
        </w:rPr>
      </w:pPr>
      <w:r w:rsidRPr="00721A75">
        <w:rPr>
          <w:rFonts w:ascii="Arial" w:hAnsi="Arial" w:cs="Arial"/>
          <w:sz w:val="20"/>
          <w:szCs w:val="20"/>
        </w:rPr>
        <w:t>While</w:t>
      </w:r>
      <w:r w:rsidR="00721A75" w:rsidRPr="00721A75">
        <w:rPr>
          <w:rFonts w:ascii="Arial" w:hAnsi="Arial" w:cs="Arial"/>
          <w:sz w:val="20"/>
          <w:szCs w:val="20"/>
        </w:rPr>
        <w:t xml:space="preserve"> </w:t>
      </w:r>
      <w:r w:rsidRPr="00721A75">
        <w:rPr>
          <w:rFonts w:ascii="Arial" w:hAnsi="Arial" w:cs="Arial"/>
          <w:sz w:val="20"/>
          <w:szCs w:val="20"/>
        </w:rPr>
        <w:t>some will face minimal barriers to engaging in further education or taking up employment</w:t>
      </w:r>
      <w:r w:rsidR="00721A75" w:rsidRPr="00721A75">
        <w:rPr>
          <w:rFonts w:ascii="Arial" w:hAnsi="Arial" w:cs="Arial"/>
          <w:sz w:val="20"/>
          <w:szCs w:val="20"/>
        </w:rPr>
        <w:t xml:space="preserve"> opportunities, others </w:t>
      </w:r>
      <w:r w:rsidRPr="00721A75">
        <w:rPr>
          <w:rFonts w:ascii="Arial" w:hAnsi="Arial" w:cs="Arial"/>
          <w:sz w:val="20"/>
          <w:szCs w:val="20"/>
        </w:rPr>
        <w:t>will face a number of challenges to making a successful transition.</w:t>
      </w:r>
    </w:p>
    <w:p w14:paraId="4EF86D0A" w14:textId="77777777" w:rsidR="00721A75" w:rsidRPr="00295101" w:rsidRDefault="00721A75" w:rsidP="00721A75">
      <w:pPr>
        <w:pStyle w:val="ListParagraph"/>
        <w:rPr>
          <w:rFonts w:ascii="Arial" w:hAnsi="Arial" w:cs="Arial"/>
          <w:sz w:val="20"/>
          <w:szCs w:val="20"/>
        </w:rPr>
      </w:pPr>
    </w:p>
    <w:p w14:paraId="052DF40E" w14:textId="3408543C" w:rsidR="00721A75" w:rsidRPr="00295101" w:rsidRDefault="00295101" w:rsidP="00295101">
      <w:pPr>
        <w:pStyle w:val="ListParagraph"/>
        <w:numPr>
          <w:ilvl w:val="0"/>
          <w:numId w:val="65"/>
        </w:numPr>
        <w:ind w:left="426" w:hanging="426"/>
        <w:rPr>
          <w:rFonts w:ascii="Arial" w:hAnsi="Arial" w:cs="Arial"/>
          <w:bCs/>
          <w:color w:val="275D38"/>
          <w:kern w:val="32"/>
          <w:sz w:val="20"/>
          <w:szCs w:val="20"/>
        </w:rPr>
      </w:pPr>
      <w:r w:rsidRPr="00295101">
        <w:rPr>
          <w:rFonts w:ascii="Arial" w:hAnsi="Arial" w:cs="Arial"/>
          <w:sz w:val="20"/>
          <w:szCs w:val="20"/>
        </w:rPr>
        <w:t xml:space="preserve">If nothing </w:t>
      </w:r>
      <w:r w:rsidRPr="003E0D2C">
        <w:rPr>
          <w:rFonts w:ascii="Arial" w:hAnsi="Arial" w:cs="Arial"/>
          <w:sz w:val="20"/>
          <w:szCs w:val="20"/>
        </w:rPr>
        <w:t>changes</w:t>
      </w:r>
      <w:r w:rsidRPr="003E0D2C">
        <w:rPr>
          <w:rFonts w:ascii="Arial" w:hAnsi="Arial" w:cs="Arial"/>
          <w:bCs/>
          <w:kern w:val="32"/>
          <w:sz w:val="20"/>
          <w:szCs w:val="20"/>
        </w:rPr>
        <w:t>, 38 per cent will be receiving income support payments in 10 years, and 29 per cent will be receiving income support payments in 20 years.</w:t>
      </w:r>
    </w:p>
    <w:p w14:paraId="35B6DFDA" w14:textId="77777777" w:rsidR="003E0D2C" w:rsidRDefault="00CF761E" w:rsidP="003E0D2C">
      <w:pPr>
        <w:pStyle w:val="Heading1"/>
      </w:pPr>
      <w:r w:rsidRPr="00FF50A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898410" wp14:editId="62B226E7">
                <wp:simplePos x="0" y="0"/>
                <wp:positionH relativeFrom="page">
                  <wp:posOffset>209550</wp:posOffset>
                </wp:positionH>
                <wp:positionV relativeFrom="page">
                  <wp:posOffset>8991600</wp:posOffset>
                </wp:positionV>
                <wp:extent cx="7059600" cy="1011600"/>
                <wp:effectExtent l="0" t="0" r="2730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9600" cy="101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EFF57" w14:textId="77777777" w:rsidR="00CF761E" w:rsidRDefault="00CF761E" w:rsidP="00CF761E">
                            <w:pPr>
                              <w:pStyle w:val="textboxes"/>
                              <w:spacing w:before="0" w:after="0" w:line="24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Using insights from the Priority Investment Approach, the $96.1 million Try, Test and Learn Fund is gathering evidence on new or innovative approaches to addressing barriers to work.  </w:t>
                            </w:r>
                          </w:p>
                          <w:p w14:paraId="00D6AD69" w14:textId="77777777" w:rsidR="00CF761E" w:rsidRDefault="00CF761E" w:rsidP="00CF761E">
                            <w:pPr>
                              <w:pStyle w:val="textboxes"/>
                              <w:spacing w:before="0" w:after="0" w:line="240" w:lineRule="auto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14:paraId="46C751E9" w14:textId="77777777" w:rsidR="00CF761E" w:rsidRDefault="00CF761E" w:rsidP="00CF761E">
                            <w:pPr>
                              <w:pStyle w:val="textboxes"/>
                              <w:spacing w:before="0" w:after="0" w:line="240" w:lineRule="auto"/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984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6.5pt;margin-top:708pt;width:555.85pt;height:79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" fillcolor="white [3201]" strokecolor="#78be20 [3207]" strokeweight=".5pt">
                <v:textbox inset="2mm,2mm,2mm,2mm">
                  <w:txbxContent>
                    <w:p w14:paraId="793EFF57" w14:textId="77777777" w:rsidR="00CF761E" w:rsidRDefault="00CF761E" w:rsidP="00CF761E">
                      <w:pPr>
                        <w:pStyle w:val="textboxes"/>
                        <w:spacing w:before="0" w:after="0" w:line="24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Using insights from the Priority Investment Approach, the $96.1 million Try, Test and Learn Fund is gathering evidence on new or innovative approaches to addressing barriers to work.  </w:t>
                      </w:r>
                    </w:p>
                    <w:p w14:paraId="00D6AD69" w14:textId="77777777" w:rsidR="00CF761E" w:rsidRDefault="00CF761E" w:rsidP="00CF761E">
                      <w:pPr>
                        <w:pStyle w:val="textboxes"/>
                        <w:spacing w:before="0" w:after="0" w:line="240" w:lineRule="auto"/>
                        <w:rPr>
                          <w:sz w:val="20"/>
                          <w:szCs w:val="22"/>
                        </w:rPr>
                      </w:pPr>
                    </w:p>
                    <w:p w14:paraId="46C751E9" w14:textId="77777777" w:rsidR="00CF761E" w:rsidRDefault="00CF761E" w:rsidP="00CF761E">
                      <w:pPr>
                        <w:pStyle w:val="textboxes"/>
                        <w:spacing w:before="0" w:after="0" w:line="240" w:lineRule="auto"/>
                      </w:pPr>
                      <w:r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2EED" w:rsidRPr="008C4B68">
        <w:t>How is this initiative new and innovative?</w:t>
      </w:r>
    </w:p>
    <w:p w14:paraId="01E8E96E" w14:textId="77777777" w:rsidR="00D51BF1" w:rsidRDefault="00B95021" w:rsidP="00D51BF1">
      <w:r>
        <w:rPr>
          <w:szCs w:val="22"/>
        </w:rPr>
        <w:t xml:space="preserve">This project engages with </w:t>
      </w:r>
      <w:r w:rsidR="003D24E0" w:rsidRPr="00B95021">
        <w:rPr>
          <w:szCs w:val="22"/>
        </w:rPr>
        <w:t>employers to identify the</w:t>
      </w:r>
      <w:r w:rsidR="00CB7799">
        <w:rPr>
          <w:szCs w:val="22"/>
        </w:rPr>
        <w:t>ir</w:t>
      </w:r>
      <w:r w:rsidR="003D24E0" w:rsidRPr="00B95021">
        <w:rPr>
          <w:szCs w:val="22"/>
        </w:rPr>
        <w:t xml:space="preserve"> </w:t>
      </w:r>
      <w:r w:rsidR="00CB7799" w:rsidRPr="00B95021">
        <w:rPr>
          <w:szCs w:val="22"/>
        </w:rPr>
        <w:t>most needed</w:t>
      </w:r>
      <w:r w:rsidR="00CB7799">
        <w:rPr>
          <w:szCs w:val="22"/>
        </w:rPr>
        <w:t xml:space="preserve"> requirements</w:t>
      </w:r>
      <w:r>
        <w:rPr>
          <w:szCs w:val="22"/>
        </w:rPr>
        <w:t xml:space="preserve">, pre-confirm vacancies, and </w:t>
      </w:r>
      <w:r w:rsidR="00CB7799">
        <w:rPr>
          <w:szCs w:val="22"/>
        </w:rPr>
        <w:br/>
      </w:r>
      <w:r>
        <w:rPr>
          <w:szCs w:val="22"/>
        </w:rPr>
        <w:t>co-design</w:t>
      </w:r>
      <w:r w:rsidR="003D24E0" w:rsidRPr="00B95021">
        <w:rPr>
          <w:szCs w:val="22"/>
        </w:rPr>
        <w:t xml:space="preserve"> curriculum </w:t>
      </w:r>
      <w:r w:rsidR="00CB7799">
        <w:rPr>
          <w:szCs w:val="22"/>
        </w:rPr>
        <w:t>so that</w:t>
      </w:r>
      <w:r>
        <w:rPr>
          <w:szCs w:val="22"/>
        </w:rPr>
        <w:t xml:space="preserve"> participants </w:t>
      </w:r>
      <w:r w:rsidR="00CB7799">
        <w:rPr>
          <w:szCs w:val="22"/>
        </w:rPr>
        <w:t>can</w:t>
      </w:r>
      <w:r>
        <w:rPr>
          <w:szCs w:val="22"/>
        </w:rPr>
        <w:t xml:space="preserve"> develop skills </w:t>
      </w:r>
      <w:r w:rsidR="00CB7799">
        <w:rPr>
          <w:szCs w:val="22"/>
        </w:rPr>
        <w:t>in hands-on group training</w:t>
      </w:r>
      <w:r w:rsidR="007D4011">
        <w:rPr>
          <w:szCs w:val="22"/>
        </w:rPr>
        <w:t xml:space="preserve">. Generation matches participants to real employment opportunities and ensures that </w:t>
      </w:r>
      <w:r w:rsidR="004D6364">
        <w:rPr>
          <w:szCs w:val="22"/>
        </w:rPr>
        <w:t>employers gain access to the highly skilled, motivated workforce they need.</w:t>
      </w:r>
      <w:r w:rsidR="00CF761E" w:rsidRPr="00CF761E">
        <w:rPr>
          <w:noProof/>
        </w:rPr>
        <w:t xml:space="preserve"> </w:t>
      </w:r>
    </w:p>
    <w:p w14:paraId="5F4FD3FC" w14:textId="50847D81" w:rsidR="00D51BF1" w:rsidRDefault="00D51BF1" w:rsidP="00D51BF1">
      <w:r>
        <w:rPr>
          <w:noProof/>
        </w:rPr>
        <w:drawing>
          <wp:inline distT="0" distB="0" distL="0" distR="0" wp14:anchorId="64C558B4" wp14:editId="75096A88">
            <wp:extent cx="28575" cy="28575"/>
            <wp:effectExtent l="0" t="0" r="9525" b="9525"/>
            <wp:docPr id="2" name="Picture 2" descr="Using insights from the Priority Investment Approach, the $96.1 million Try, Test and Learn Fund is gathering evidence on new or innovative approaches to addressing barriers to work.  &#10;&#10;The Try, Test and Learn Fund will help achieve the objectives of welfare reform—that is, to develop a modern welfare system that increases the capacity of individuals, reduces the risk of welfare dependency and maintains a strong welfare safety net.&#10;&#10;Fast facts&#10;Priority group: Other&#10;Recipient numbers: 150&#10;Locations: Sydney&#10;Trial period: 18 months&#10;Total funding: $1.16 million&#10;Service provider: Generation Australia&#10;Potential future saving: If around 22 per cent of participants move off income support because of this project, the savings to the welfare system are likely to outweigh the costs of the projec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t fac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49886" w14:textId="290282E8" w:rsidR="00B32EED" w:rsidRPr="000552C9" w:rsidRDefault="00B32EED" w:rsidP="00664546">
      <w:pPr>
        <w:pStyle w:val="textboxes"/>
        <w:rPr>
          <w:rFonts w:ascii="Georgia" w:hAnsi="Georgia" w:cs="Arial"/>
          <w:bCs/>
          <w:color w:val="275D38"/>
          <w:kern w:val="32"/>
          <w:sz w:val="32"/>
          <w:szCs w:val="32"/>
        </w:rPr>
      </w:pPr>
    </w:p>
    <w:sectPr w:rsidR="00B32EED" w:rsidRPr="000552C9" w:rsidSect="008C4B68">
      <w:headerReference w:type="default" r:id="rId14"/>
      <w:footerReference w:type="default" r:id="rId15"/>
      <w:type w:val="continuous"/>
      <w:pgSz w:w="11906" w:h="16838" w:code="9"/>
      <w:pgMar w:top="720" w:right="720" w:bottom="72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B95C4" w14:textId="77777777" w:rsidR="00C65DB7" w:rsidRDefault="00C65DB7">
      <w:r>
        <w:separator/>
      </w:r>
    </w:p>
  </w:endnote>
  <w:endnote w:type="continuationSeparator" w:id="0">
    <w:p w14:paraId="05865B81" w14:textId="77777777" w:rsidR="00C65DB7" w:rsidRDefault="00C6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5D207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CF890" w14:textId="77777777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49FBE955" wp14:editId="60332E3B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12" name="Picture 12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37198" w14:textId="2CB8328E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51BF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C8D44" w14:textId="77777777" w:rsidR="00C65DB7" w:rsidRDefault="00C65DB7">
      <w:r>
        <w:separator/>
      </w:r>
    </w:p>
  </w:footnote>
  <w:footnote w:type="continuationSeparator" w:id="0">
    <w:p w14:paraId="2808503D" w14:textId="77777777" w:rsidR="00C65DB7" w:rsidRDefault="00C65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F42C5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5BA15236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116A634E" wp14:editId="397051D2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89B1F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6612D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4FFBEC1" wp14:editId="248A36EC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11" name="Picture 11" title="TTL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B0345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62794BA6" w14:textId="77777777" w:rsidR="00766A05" w:rsidRDefault="0076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06B8E" w14:textId="77777777" w:rsidR="00766A05" w:rsidRDefault="00627728" w:rsidP="00766A05">
    <w:pPr>
      <w:pStyle w:val="Header"/>
      <w:rPr>
        <w:noProof/>
      </w:rPr>
    </w:pPr>
    <w:r>
      <w:rPr>
        <w:noProof/>
      </w:rPr>
      <w:t>Australian Priority Investment Approach</w:t>
    </w:r>
  </w:p>
  <w:p w14:paraId="041AF81D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68181CD" wp14:editId="515D4C52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0AF85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60369"/>
    <w:multiLevelType w:val="hybridMultilevel"/>
    <w:tmpl w:val="26167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B7226"/>
    <w:multiLevelType w:val="hybridMultilevel"/>
    <w:tmpl w:val="B52CD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84065"/>
    <w:multiLevelType w:val="hybridMultilevel"/>
    <w:tmpl w:val="5734DF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90A01"/>
    <w:multiLevelType w:val="hybridMultilevel"/>
    <w:tmpl w:val="CEBCA824"/>
    <w:lvl w:ilvl="0" w:tplc="DE026C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B0A5F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71E1A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018A8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DC6D3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26C5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64EB7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E42FB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C9841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236553"/>
    <w:multiLevelType w:val="hybridMultilevel"/>
    <w:tmpl w:val="CA803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41"/>
  </w:num>
  <w:num w:numId="4">
    <w:abstractNumId w:val="12"/>
  </w:num>
  <w:num w:numId="5">
    <w:abstractNumId w:val="19"/>
  </w:num>
  <w:num w:numId="6">
    <w:abstractNumId w:val="61"/>
  </w:num>
  <w:num w:numId="7">
    <w:abstractNumId w:val="48"/>
  </w:num>
  <w:num w:numId="8">
    <w:abstractNumId w:val="53"/>
  </w:num>
  <w:num w:numId="9">
    <w:abstractNumId w:val="8"/>
  </w:num>
  <w:num w:numId="10">
    <w:abstractNumId w:val="60"/>
  </w:num>
  <w:num w:numId="11">
    <w:abstractNumId w:val="20"/>
  </w:num>
  <w:num w:numId="12">
    <w:abstractNumId w:val="45"/>
  </w:num>
  <w:num w:numId="13">
    <w:abstractNumId w:val="55"/>
  </w:num>
  <w:num w:numId="14">
    <w:abstractNumId w:val="38"/>
  </w:num>
  <w:num w:numId="15">
    <w:abstractNumId w:val="4"/>
  </w:num>
  <w:num w:numId="16">
    <w:abstractNumId w:val="13"/>
  </w:num>
  <w:num w:numId="17">
    <w:abstractNumId w:val="59"/>
  </w:num>
  <w:num w:numId="18">
    <w:abstractNumId w:val="52"/>
  </w:num>
  <w:num w:numId="19">
    <w:abstractNumId w:val="16"/>
  </w:num>
  <w:num w:numId="20">
    <w:abstractNumId w:val="3"/>
  </w:num>
  <w:num w:numId="21">
    <w:abstractNumId w:val="6"/>
  </w:num>
  <w:num w:numId="22">
    <w:abstractNumId w:val="24"/>
  </w:num>
  <w:num w:numId="23">
    <w:abstractNumId w:val="21"/>
  </w:num>
  <w:num w:numId="24">
    <w:abstractNumId w:val="63"/>
  </w:num>
  <w:num w:numId="25">
    <w:abstractNumId w:val="36"/>
  </w:num>
  <w:num w:numId="26">
    <w:abstractNumId w:val="42"/>
  </w:num>
  <w:num w:numId="27">
    <w:abstractNumId w:val="23"/>
  </w:num>
  <w:num w:numId="28">
    <w:abstractNumId w:val="62"/>
  </w:num>
  <w:num w:numId="29">
    <w:abstractNumId w:val="51"/>
  </w:num>
  <w:num w:numId="30">
    <w:abstractNumId w:val="29"/>
  </w:num>
  <w:num w:numId="31">
    <w:abstractNumId w:val="47"/>
  </w:num>
  <w:num w:numId="32">
    <w:abstractNumId w:val="56"/>
  </w:num>
  <w:num w:numId="33">
    <w:abstractNumId w:val="58"/>
  </w:num>
  <w:num w:numId="34">
    <w:abstractNumId w:val="5"/>
  </w:num>
  <w:num w:numId="35">
    <w:abstractNumId w:val="27"/>
  </w:num>
  <w:num w:numId="36">
    <w:abstractNumId w:val="50"/>
  </w:num>
  <w:num w:numId="37">
    <w:abstractNumId w:val="9"/>
  </w:num>
  <w:num w:numId="38">
    <w:abstractNumId w:val="32"/>
  </w:num>
  <w:num w:numId="39">
    <w:abstractNumId w:val="26"/>
  </w:num>
  <w:num w:numId="40">
    <w:abstractNumId w:val="35"/>
  </w:num>
  <w:num w:numId="41">
    <w:abstractNumId w:val="40"/>
  </w:num>
  <w:num w:numId="42">
    <w:abstractNumId w:val="25"/>
  </w:num>
  <w:num w:numId="43">
    <w:abstractNumId w:val="17"/>
  </w:num>
  <w:num w:numId="44">
    <w:abstractNumId w:val="44"/>
  </w:num>
  <w:num w:numId="45">
    <w:abstractNumId w:val="49"/>
  </w:num>
  <w:num w:numId="46">
    <w:abstractNumId w:val="34"/>
  </w:num>
  <w:num w:numId="47">
    <w:abstractNumId w:val="33"/>
  </w:num>
  <w:num w:numId="48">
    <w:abstractNumId w:val="1"/>
  </w:num>
  <w:num w:numId="49">
    <w:abstractNumId w:val="46"/>
  </w:num>
  <w:num w:numId="50">
    <w:abstractNumId w:val="57"/>
  </w:num>
  <w:num w:numId="51">
    <w:abstractNumId w:val="43"/>
  </w:num>
  <w:num w:numId="52">
    <w:abstractNumId w:val="10"/>
  </w:num>
  <w:num w:numId="53">
    <w:abstractNumId w:val="54"/>
  </w:num>
  <w:num w:numId="54">
    <w:abstractNumId w:val="28"/>
  </w:num>
  <w:num w:numId="55">
    <w:abstractNumId w:val="22"/>
  </w:num>
  <w:num w:numId="56">
    <w:abstractNumId w:val="31"/>
  </w:num>
  <w:num w:numId="57">
    <w:abstractNumId w:val="30"/>
  </w:num>
  <w:num w:numId="58">
    <w:abstractNumId w:val="11"/>
  </w:num>
  <w:num w:numId="59">
    <w:abstractNumId w:val="39"/>
  </w:num>
  <w:num w:numId="60">
    <w:abstractNumId w:val="7"/>
  </w:num>
  <w:num w:numId="61">
    <w:abstractNumId w:val="37"/>
  </w:num>
  <w:num w:numId="62">
    <w:abstractNumId w:val="18"/>
  </w:num>
  <w:num w:numId="63">
    <w:abstractNumId w:val="15"/>
  </w:num>
  <w:num w:numId="64">
    <w:abstractNumId w:val="14"/>
  </w:num>
  <w:num w:numId="65">
    <w:abstractNumId w:val="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5E05526-75BB-4C24-B31C-06D9E8C3D399}"/>
    <w:docVar w:name="dgnword-eventsink" w:val="373307184"/>
    <w:docVar w:name="dgnword-lastRevisionsView" w:val="0"/>
  </w:docVars>
  <w:rsids>
    <w:rsidRoot w:val="003703CE"/>
    <w:rsid w:val="00002C18"/>
    <w:rsid w:val="000039EC"/>
    <w:rsid w:val="00010549"/>
    <w:rsid w:val="00012F84"/>
    <w:rsid w:val="000136AD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552C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7BFF"/>
    <w:rsid w:val="000A669D"/>
    <w:rsid w:val="000A66A8"/>
    <w:rsid w:val="000B6E05"/>
    <w:rsid w:val="000C014D"/>
    <w:rsid w:val="000D3DC0"/>
    <w:rsid w:val="000D4703"/>
    <w:rsid w:val="000D64F9"/>
    <w:rsid w:val="000D693C"/>
    <w:rsid w:val="000E12D4"/>
    <w:rsid w:val="000E20A2"/>
    <w:rsid w:val="000E2CA6"/>
    <w:rsid w:val="000F34E4"/>
    <w:rsid w:val="001026AC"/>
    <w:rsid w:val="00104669"/>
    <w:rsid w:val="00110028"/>
    <w:rsid w:val="00111C64"/>
    <w:rsid w:val="00115D09"/>
    <w:rsid w:val="00116EDF"/>
    <w:rsid w:val="00124B26"/>
    <w:rsid w:val="00130C4E"/>
    <w:rsid w:val="00131B54"/>
    <w:rsid w:val="001354B7"/>
    <w:rsid w:val="00135941"/>
    <w:rsid w:val="001404FA"/>
    <w:rsid w:val="001413C5"/>
    <w:rsid w:val="00142956"/>
    <w:rsid w:val="00143502"/>
    <w:rsid w:val="00144494"/>
    <w:rsid w:val="00144868"/>
    <w:rsid w:val="00146F30"/>
    <w:rsid w:val="00151349"/>
    <w:rsid w:val="00157709"/>
    <w:rsid w:val="00167330"/>
    <w:rsid w:val="00167CF4"/>
    <w:rsid w:val="00185F6A"/>
    <w:rsid w:val="001933BC"/>
    <w:rsid w:val="001939FF"/>
    <w:rsid w:val="001943DD"/>
    <w:rsid w:val="00195374"/>
    <w:rsid w:val="001A127F"/>
    <w:rsid w:val="001A2E2F"/>
    <w:rsid w:val="001A39E5"/>
    <w:rsid w:val="001A3CA4"/>
    <w:rsid w:val="001A3EA4"/>
    <w:rsid w:val="001B3AEC"/>
    <w:rsid w:val="001B5000"/>
    <w:rsid w:val="001B6F28"/>
    <w:rsid w:val="001C2557"/>
    <w:rsid w:val="001C6104"/>
    <w:rsid w:val="001D4585"/>
    <w:rsid w:val="001D5D54"/>
    <w:rsid w:val="001E41C8"/>
    <w:rsid w:val="001F3AD7"/>
    <w:rsid w:val="00206735"/>
    <w:rsid w:val="00207630"/>
    <w:rsid w:val="00213082"/>
    <w:rsid w:val="00214BA3"/>
    <w:rsid w:val="0021714E"/>
    <w:rsid w:val="00222187"/>
    <w:rsid w:val="00222C8D"/>
    <w:rsid w:val="00222E33"/>
    <w:rsid w:val="00227B95"/>
    <w:rsid w:val="00232831"/>
    <w:rsid w:val="0023523A"/>
    <w:rsid w:val="002353DF"/>
    <w:rsid w:val="00235C99"/>
    <w:rsid w:val="00235F71"/>
    <w:rsid w:val="0025272A"/>
    <w:rsid w:val="00263E01"/>
    <w:rsid w:val="00264B9A"/>
    <w:rsid w:val="002659AC"/>
    <w:rsid w:val="00266985"/>
    <w:rsid w:val="002679FC"/>
    <w:rsid w:val="00271922"/>
    <w:rsid w:val="0027204E"/>
    <w:rsid w:val="00273412"/>
    <w:rsid w:val="00274ACF"/>
    <w:rsid w:val="00274AE3"/>
    <w:rsid w:val="00282CD1"/>
    <w:rsid w:val="00285F1B"/>
    <w:rsid w:val="00295101"/>
    <w:rsid w:val="00295831"/>
    <w:rsid w:val="00296F1B"/>
    <w:rsid w:val="002A6DF5"/>
    <w:rsid w:val="002C2FA1"/>
    <w:rsid w:val="002C53A2"/>
    <w:rsid w:val="002D00B0"/>
    <w:rsid w:val="002D2E16"/>
    <w:rsid w:val="002E5722"/>
    <w:rsid w:val="002E634B"/>
    <w:rsid w:val="002F19EF"/>
    <w:rsid w:val="002F56D2"/>
    <w:rsid w:val="002F62E5"/>
    <w:rsid w:val="00302415"/>
    <w:rsid w:val="003102F6"/>
    <w:rsid w:val="00313304"/>
    <w:rsid w:val="00313C48"/>
    <w:rsid w:val="003162AD"/>
    <w:rsid w:val="00320E94"/>
    <w:rsid w:val="00321148"/>
    <w:rsid w:val="00321798"/>
    <w:rsid w:val="00325F44"/>
    <w:rsid w:val="00326976"/>
    <w:rsid w:val="00326FED"/>
    <w:rsid w:val="003311D7"/>
    <w:rsid w:val="00332B8B"/>
    <w:rsid w:val="00337CF6"/>
    <w:rsid w:val="00347104"/>
    <w:rsid w:val="0035213F"/>
    <w:rsid w:val="003555D2"/>
    <w:rsid w:val="00363DF3"/>
    <w:rsid w:val="003656B1"/>
    <w:rsid w:val="00366339"/>
    <w:rsid w:val="00367EBC"/>
    <w:rsid w:val="003703CE"/>
    <w:rsid w:val="0037056B"/>
    <w:rsid w:val="00377173"/>
    <w:rsid w:val="003774DA"/>
    <w:rsid w:val="00392557"/>
    <w:rsid w:val="003945C0"/>
    <w:rsid w:val="003A06C2"/>
    <w:rsid w:val="003B0066"/>
    <w:rsid w:val="003B067E"/>
    <w:rsid w:val="003B55C8"/>
    <w:rsid w:val="003B6D2E"/>
    <w:rsid w:val="003C430D"/>
    <w:rsid w:val="003C7107"/>
    <w:rsid w:val="003C7404"/>
    <w:rsid w:val="003D24E0"/>
    <w:rsid w:val="003D3C5A"/>
    <w:rsid w:val="003D404A"/>
    <w:rsid w:val="003D4F76"/>
    <w:rsid w:val="003D65EC"/>
    <w:rsid w:val="003E0D2C"/>
    <w:rsid w:val="003E6FDA"/>
    <w:rsid w:val="003F3072"/>
    <w:rsid w:val="003F7DDF"/>
    <w:rsid w:val="00401A2A"/>
    <w:rsid w:val="004103D7"/>
    <w:rsid w:val="0041170A"/>
    <w:rsid w:val="0041307C"/>
    <w:rsid w:val="00415C81"/>
    <w:rsid w:val="004167B4"/>
    <w:rsid w:val="004212B8"/>
    <w:rsid w:val="00422BDA"/>
    <w:rsid w:val="00430D7E"/>
    <w:rsid w:val="00432AB3"/>
    <w:rsid w:val="00433B04"/>
    <w:rsid w:val="00440BD3"/>
    <w:rsid w:val="00446F93"/>
    <w:rsid w:val="00452F4F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96410"/>
    <w:rsid w:val="004A6B73"/>
    <w:rsid w:val="004C366C"/>
    <w:rsid w:val="004C5384"/>
    <w:rsid w:val="004D6364"/>
    <w:rsid w:val="004E3367"/>
    <w:rsid w:val="004F775C"/>
    <w:rsid w:val="005015E4"/>
    <w:rsid w:val="0050291D"/>
    <w:rsid w:val="0050697E"/>
    <w:rsid w:val="00524B3C"/>
    <w:rsid w:val="005315A9"/>
    <w:rsid w:val="00532B56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8768E"/>
    <w:rsid w:val="0059070B"/>
    <w:rsid w:val="00594445"/>
    <w:rsid w:val="005A0DCC"/>
    <w:rsid w:val="005B1225"/>
    <w:rsid w:val="005B76B0"/>
    <w:rsid w:val="005C09F4"/>
    <w:rsid w:val="005C2FB0"/>
    <w:rsid w:val="005C561A"/>
    <w:rsid w:val="005C5B93"/>
    <w:rsid w:val="005C66FF"/>
    <w:rsid w:val="005C673E"/>
    <w:rsid w:val="005C785A"/>
    <w:rsid w:val="005D03CA"/>
    <w:rsid w:val="005D45AB"/>
    <w:rsid w:val="005D4634"/>
    <w:rsid w:val="005E4662"/>
    <w:rsid w:val="005F093F"/>
    <w:rsid w:val="005F214A"/>
    <w:rsid w:val="005F6BD6"/>
    <w:rsid w:val="00601C99"/>
    <w:rsid w:val="00607597"/>
    <w:rsid w:val="006255E4"/>
    <w:rsid w:val="00627728"/>
    <w:rsid w:val="00641020"/>
    <w:rsid w:val="006410C1"/>
    <w:rsid w:val="00647F05"/>
    <w:rsid w:val="00651880"/>
    <w:rsid w:val="006530EF"/>
    <w:rsid w:val="00654D06"/>
    <w:rsid w:val="00661536"/>
    <w:rsid w:val="00664546"/>
    <w:rsid w:val="00665D23"/>
    <w:rsid w:val="00667687"/>
    <w:rsid w:val="0067233D"/>
    <w:rsid w:val="006745AE"/>
    <w:rsid w:val="00675BEF"/>
    <w:rsid w:val="00676AF3"/>
    <w:rsid w:val="00676D10"/>
    <w:rsid w:val="00680F71"/>
    <w:rsid w:val="00682369"/>
    <w:rsid w:val="00682A53"/>
    <w:rsid w:val="0069174B"/>
    <w:rsid w:val="00693FA1"/>
    <w:rsid w:val="006A0B6D"/>
    <w:rsid w:val="006A79B4"/>
    <w:rsid w:val="006B05E3"/>
    <w:rsid w:val="006B09BC"/>
    <w:rsid w:val="006B42A0"/>
    <w:rsid w:val="006B4E59"/>
    <w:rsid w:val="006C3402"/>
    <w:rsid w:val="006C3622"/>
    <w:rsid w:val="006C395C"/>
    <w:rsid w:val="006C45D4"/>
    <w:rsid w:val="006C59FD"/>
    <w:rsid w:val="006E1F3C"/>
    <w:rsid w:val="006E4939"/>
    <w:rsid w:val="006E6073"/>
    <w:rsid w:val="006F7300"/>
    <w:rsid w:val="00703C09"/>
    <w:rsid w:val="00712300"/>
    <w:rsid w:val="00713CD6"/>
    <w:rsid w:val="00720739"/>
    <w:rsid w:val="00721695"/>
    <w:rsid w:val="00721A75"/>
    <w:rsid w:val="007242B4"/>
    <w:rsid w:val="00725FB2"/>
    <w:rsid w:val="00730C64"/>
    <w:rsid w:val="007322AF"/>
    <w:rsid w:val="00735477"/>
    <w:rsid w:val="00736DCA"/>
    <w:rsid w:val="00742399"/>
    <w:rsid w:val="0074640C"/>
    <w:rsid w:val="00747F8B"/>
    <w:rsid w:val="0075003D"/>
    <w:rsid w:val="00751B37"/>
    <w:rsid w:val="00752C05"/>
    <w:rsid w:val="00754D44"/>
    <w:rsid w:val="00766A05"/>
    <w:rsid w:val="00767B7E"/>
    <w:rsid w:val="0077453B"/>
    <w:rsid w:val="007746A9"/>
    <w:rsid w:val="00785465"/>
    <w:rsid w:val="00786D10"/>
    <w:rsid w:val="00787656"/>
    <w:rsid w:val="007A67EA"/>
    <w:rsid w:val="007B15AF"/>
    <w:rsid w:val="007B7E83"/>
    <w:rsid w:val="007C1631"/>
    <w:rsid w:val="007C636F"/>
    <w:rsid w:val="007D0EF8"/>
    <w:rsid w:val="007D39EB"/>
    <w:rsid w:val="007D4011"/>
    <w:rsid w:val="008131E7"/>
    <w:rsid w:val="00813711"/>
    <w:rsid w:val="00814279"/>
    <w:rsid w:val="00814585"/>
    <w:rsid w:val="008263C2"/>
    <w:rsid w:val="008266C1"/>
    <w:rsid w:val="00833147"/>
    <w:rsid w:val="00842959"/>
    <w:rsid w:val="008451FE"/>
    <w:rsid w:val="008466A1"/>
    <w:rsid w:val="00846C1D"/>
    <w:rsid w:val="00850DBA"/>
    <w:rsid w:val="00851758"/>
    <w:rsid w:val="00851831"/>
    <w:rsid w:val="00856D5A"/>
    <w:rsid w:val="008609EB"/>
    <w:rsid w:val="00862D6D"/>
    <w:rsid w:val="00862E89"/>
    <w:rsid w:val="008653E0"/>
    <w:rsid w:val="008657FB"/>
    <w:rsid w:val="00871D4F"/>
    <w:rsid w:val="00874FB3"/>
    <w:rsid w:val="00880BE3"/>
    <w:rsid w:val="00882588"/>
    <w:rsid w:val="00895792"/>
    <w:rsid w:val="008A1212"/>
    <w:rsid w:val="008A3738"/>
    <w:rsid w:val="008B645B"/>
    <w:rsid w:val="008B67B8"/>
    <w:rsid w:val="008B774D"/>
    <w:rsid w:val="008C123E"/>
    <w:rsid w:val="008C3ED0"/>
    <w:rsid w:val="008C4B68"/>
    <w:rsid w:val="008C5585"/>
    <w:rsid w:val="008C5E94"/>
    <w:rsid w:val="008D19D0"/>
    <w:rsid w:val="008E6E9D"/>
    <w:rsid w:val="008F3839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1A25"/>
    <w:rsid w:val="00936F46"/>
    <w:rsid w:val="00941057"/>
    <w:rsid w:val="0094271E"/>
    <w:rsid w:val="00943142"/>
    <w:rsid w:val="00943A29"/>
    <w:rsid w:val="009471A0"/>
    <w:rsid w:val="0095197E"/>
    <w:rsid w:val="00952AB2"/>
    <w:rsid w:val="009551E0"/>
    <w:rsid w:val="00955801"/>
    <w:rsid w:val="0095654E"/>
    <w:rsid w:val="00956F3C"/>
    <w:rsid w:val="0095779B"/>
    <w:rsid w:val="009900F0"/>
    <w:rsid w:val="00991769"/>
    <w:rsid w:val="00994E9F"/>
    <w:rsid w:val="00996931"/>
    <w:rsid w:val="009A4CD8"/>
    <w:rsid w:val="009B3ED1"/>
    <w:rsid w:val="009B5C57"/>
    <w:rsid w:val="009C433C"/>
    <w:rsid w:val="009C49A3"/>
    <w:rsid w:val="009D28B7"/>
    <w:rsid w:val="009D7E1A"/>
    <w:rsid w:val="009E2162"/>
    <w:rsid w:val="009F6365"/>
    <w:rsid w:val="00A006EB"/>
    <w:rsid w:val="00A03709"/>
    <w:rsid w:val="00A06C77"/>
    <w:rsid w:val="00A10147"/>
    <w:rsid w:val="00A12A9A"/>
    <w:rsid w:val="00A13D26"/>
    <w:rsid w:val="00A146A5"/>
    <w:rsid w:val="00A17411"/>
    <w:rsid w:val="00A2223D"/>
    <w:rsid w:val="00A34A74"/>
    <w:rsid w:val="00A35351"/>
    <w:rsid w:val="00A364F6"/>
    <w:rsid w:val="00A42ADE"/>
    <w:rsid w:val="00A57D8D"/>
    <w:rsid w:val="00A60693"/>
    <w:rsid w:val="00A67402"/>
    <w:rsid w:val="00A67728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D7F77"/>
    <w:rsid w:val="00AE427E"/>
    <w:rsid w:val="00AE5956"/>
    <w:rsid w:val="00AE619F"/>
    <w:rsid w:val="00AF373A"/>
    <w:rsid w:val="00AF7268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4420"/>
    <w:rsid w:val="00B25891"/>
    <w:rsid w:val="00B27149"/>
    <w:rsid w:val="00B32EED"/>
    <w:rsid w:val="00B33D33"/>
    <w:rsid w:val="00B40D26"/>
    <w:rsid w:val="00B4451B"/>
    <w:rsid w:val="00B72D62"/>
    <w:rsid w:val="00B760F3"/>
    <w:rsid w:val="00B836C1"/>
    <w:rsid w:val="00B843C8"/>
    <w:rsid w:val="00B95021"/>
    <w:rsid w:val="00B951E2"/>
    <w:rsid w:val="00B96F37"/>
    <w:rsid w:val="00BA4027"/>
    <w:rsid w:val="00BA607C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4D5E"/>
    <w:rsid w:val="00C12D77"/>
    <w:rsid w:val="00C24EA2"/>
    <w:rsid w:val="00C24F70"/>
    <w:rsid w:val="00C33479"/>
    <w:rsid w:val="00C47BA2"/>
    <w:rsid w:val="00C612DC"/>
    <w:rsid w:val="00C622CB"/>
    <w:rsid w:val="00C628EC"/>
    <w:rsid w:val="00C64D15"/>
    <w:rsid w:val="00C65DB7"/>
    <w:rsid w:val="00C74F74"/>
    <w:rsid w:val="00C7554B"/>
    <w:rsid w:val="00C762E5"/>
    <w:rsid w:val="00C83E31"/>
    <w:rsid w:val="00C916A4"/>
    <w:rsid w:val="00CA2A52"/>
    <w:rsid w:val="00CA2B15"/>
    <w:rsid w:val="00CA3523"/>
    <w:rsid w:val="00CA4C7E"/>
    <w:rsid w:val="00CA6490"/>
    <w:rsid w:val="00CB5744"/>
    <w:rsid w:val="00CB5C24"/>
    <w:rsid w:val="00CB7022"/>
    <w:rsid w:val="00CB7799"/>
    <w:rsid w:val="00CC1AB6"/>
    <w:rsid w:val="00CC2E8B"/>
    <w:rsid w:val="00CD1937"/>
    <w:rsid w:val="00CD24DD"/>
    <w:rsid w:val="00CE214C"/>
    <w:rsid w:val="00CE2721"/>
    <w:rsid w:val="00CE6858"/>
    <w:rsid w:val="00CF34DF"/>
    <w:rsid w:val="00CF50BE"/>
    <w:rsid w:val="00CF6A52"/>
    <w:rsid w:val="00CF761E"/>
    <w:rsid w:val="00D03583"/>
    <w:rsid w:val="00D117B4"/>
    <w:rsid w:val="00D169F7"/>
    <w:rsid w:val="00D20682"/>
    <w:rsid w:val="00D22873"/>
    <w:rsid w:val="00D26D01"/>
    <w:rsid w:val="00D31DB2"/>
    <w:rsid w:val="00D33DA3"/>
    <w:rsid w:val="00D405D6"/>
    <w:rsid w:val="00D4723B"/>
    <w:rsid w:val="00D51BF1"/>
    <w:rsid w:val="00D55EE8"/>
    <w:rsid w:val="00D5785A"/>
    <w:rsid w:val="00D64C48"/>
    <w:rsid w:val="00D7006D"/>
    <w:rsid w:val="00D731C4"/>
    <w:rsid w:val="00D81BAA"/>
    <w:rsid w:val="00D85BE0"/>
    <w:rsid w:val="00D87C1A"/>
    <w:rsid w:val="00D87FD7"/>
    <w:rsid w:val="00D92167"/>
    <w:rsid w:val="00D9502B"/>
    <w:rsid w:val="00D97047"/>
    <w:rsid w:val="00D97108"/>
    <w:rsid w:val="00DA13C8"/>
    <w:rsid w:val="00DB055E"/>
    <w:rsid w:val="00DC5665"/>
    <w:rsid w:val="00DD4C4A"/>
    <w:rsid w:val="00DD4F44"/>
    <w:rsid w:val="00DD5D8B"/>
    <w:rsid w:val="00DE09C1"/>
    <w:rsid w:val="00DE0F9E"/>
    <w:rsid w:val="00DE5D76"/>
    <w:rsid w:val="00DE7D9A"/>
    <w:rsid w:val="00E04C8D"/>
    <w:rsid w:val="00E128D8"/>
    <w:rsid w:val="00E148A1"/>
    <w:rsid w:val="00E30D45"/>
    <w:rsid w:val="00E42FE4"/>
    <w:rsid w:val="00E46FAA"/>
    <w:rsid w:val="00E53D1B"/>
    <w:rsid w:val="00E5750B"/>
    <w:rsid w:val="00E60E2E"/>
    <w:rsid w:val="00E63A24"/>
    <w:rsid w:val="00E71A2D"/>
    <w:rsid w:val="00E8698A"/>
    <w:rsid w:val="00E87C18"/>
    <w:rsid w:val="00E923F2"/>
    <w:rsid w:val="00E9784C"/>
    <w:rsid w:val="00EA31CC"/>
    <w:rsid w:val="00EA7808"/>
    <w:rsid w:val="00EB14DF"/>
    <w:rsid w:val="00EB2B64"/>
    <w:rsid w:val="00EB3A07"/>
    <w:rsid w:val="00EB4143"/>
    <w:rsid w:val="00EB4728"/>
    <w:rsid w:val="00EB6844"/>
    <w:rsid w:val="00EC207A"/>
    <w:rsid w:val="00EC3F31"/>
    <w:rsid w:val="00ED3C91"/>
    <w:rsid w:val="00ED4112"/>
    <w:rsid w:val="00EF0851"/>
    <w:rsid w:val="00EF1347"/>
    <w:rsid w:val="00EF2BEB"/>
    <w:rsid w:val="00F01129"/>
    <w:rsid w:val="00F03D93"/>
    <w:rsid w:val="00F03D9E"/>
    <w:rsid w:val="00F227BF"/>
    <w:rsid w:val="00F23884"/>
    <w:rsid w:val="00F374B2"/>
    <w:rsid w:val="00F40AFC"/>
    <w:rsid w:val="00F4730E"/>
    <w:rsid w:val="00F50A92"/>
    <w:rsid w:val="00F53F24"/>
    <w:rsid w:val="00F614F1"/>
    <w:rsid w:val="00F63341"/>
    <w:rsid w:val="00F7097C"/>
    <w:rsid w:val="00F7536E"/>
    <w:rsid w:val="00F81F93"/>
    <w:rsid w:val="00F86F1B"/>
    <w:rsid w:val="00F92A21"/>
    <w:rsid w:val="00F92E9B"/>
    <w:rsid w:val="00F95814"/>
    <w:rsid w:val="00F96D66"/>
    <w:rsid w:val="00FA01D9"/>
    <w:rsid w:val="00FA031C"/>
    <w:rsid w:val="00FB13C1"/>
    <w:rsid w:val="00FB420B"/>
    <w:rsid w:val="00FC1C5F"/>
    <w:rsid w:val="00FC5C0C"/>
    <w:rsid w:val="00FC64EF"/>
    <w:rsid w:val="00FC69EB"/>
    <w:rsid w:val="00FD2673"/>
    <w:rsid w:val="00FE2A29"/>
    <w:rsid w:val="00FF3801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4E3945"/>
  <w15:docId w15:val="{CAC20E7D-E7F2-431B-9345-CF642D5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3E0D2C"/>
    <w:pPr>
      <w:keepNext/>
      <w:keepLines/>
      <w:spacing w:before="160" w:after="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3E0D2C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2E572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aliases w:val="Bullet point,List Paragraph1,List Paragraph11,Recommendation,#List Paragraph,List Paragraph Number,L,Bullet Point,List Bullet 1,Body Bullets 1,Bulleted Para,NFP GP Bulleted List,bullet point list,Bullet points,Content descriptions,Lis"/>
    <w:basedOn w:val="Normal"/>
    <w:link w:val="ListParagraphChar"/>
    <w:uiPriority w:val="34"/>
    <w:qFormat/>
    <w:rsid w:val="00B95021"/>
    <w:pPr>
      <w:spacing w:before="0"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850D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0DB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0DB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0DBA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850DBA"/>
    <w:rPr>
      <w:rFonts w:ascii="Arial" w:hAnsi="Arial"/>
      <w:szCs w:val="24"/>
    </w:rPr>
  </w:style>
  <w:style w:type="character" w:customStyle="1" w:styleId="ListParagraphChar">
    <w:name w:val="List Paragraph Char"/>
    <w:aliases w:val="Bullet point Char,List Paragraph1 Char,List Paragraph11 Char,Recommendation Char,#List Paragraph Char,List Paragraph Number Char,L Char,Bullet Point Char,List Bullet 1 Char,Body Bullets 1 Char,Bulleted Para Char,Bullet points Char"/>
    <w:basedOn w:val="DefaultParagraphFont"/>
    <w:link w:val="ListParagraph"/>
    <w:uiPriority w:val="34"/>
    <w:rsid w:val="00295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F55C3-83D6-42DF-9F3C-C566235C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</Template>
  <TotalTime>217</TotalTime>
  <Pages>1</Pages>
  <Words>312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Makeila</dc:creator>
  <cp:lastModifiedBy>WHITER, Shaun</cp:lastModifiedBy>
  <cp:revision>23</cp:revision>
  <cp:lastPrinted>2017-09-12T05:03:00Z</cp:lastPrinted>
  <dcterms:created xsi:type="dcterms:W3CDTF">2019-02-15T04:40:00Z</dcterms:created>
  <dcterms:modified xsi:type="dcterms:W3CDTF">2020-01-23T23:01:00Z</dcterms:modified>
</cp:coreProperties>
</file>