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29CF"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0D3D7DDB" wp14:editId="0B11E5DF">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24FEC0E5" w14:textId="77777777" w:rsidR="00B33D33" w:rsidRDefault="00A12A9A" w:rsidP="00B24420">
      <w:pPr>
        <w:pStyle w:val="Title"/>
      </w:pPr>
      <w:bookmarkStart w:id="0" w:name="_Toc391890680"/>
      <w:r w:rsidRPr="00EF0851">
        <w:br/>
      </w:r>
      <w:r w:rsidR="00786D10">
        <w:t>Try, Test and Learn Fund</w:t>
      </w:r>
    </w:p>
    <w:p w14:paraId="5C3ACABC"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56807B51" w14:textId="77777777" w:rsidR="001A39E5" w:rsidRPr="008E5EB1" w:rsidRDefault="001A39E5" w:rsidP="001A39E5">
      <w:pPr>
        <w:pStyle w:val="Title"/>
        <w:rPr>
          <w:rStyle w:val="Heading1Char"/>
          <w:color w:val="auto"/>
        </w:rPr>
      </w:pPr>
      <w:r w:rsidRPr="008E5EB1">
        <w:rPr>
          <w:rStyle w:val="Heading1Char"/>
          <w:color w:val="auto"/>
        </w:rPr>
        <w:t xml:space="preserve">Initiative: </w:t>
      </w:r>
      <w:r w:rsidR="0028017C" w:rsidRPr="0028017C">
        <w:rPr>
          <w:i/>
          <w:color w:val="auto"/>
          <w:kern w:val="32"/>
          <w:sz w:val="32"/>
        </w:rPr>
        <w:t>Explore, Discover and Empower</w:t>
      </w:r>
    </w:p>
    <w:p w14:paraId="1A07B748" w14:textId="29423433" w:rsidR="001A39E5" w:rsidRPr="00B412DD" w:rsidRDefault="001A39E5" w:rsidP="00B412DD">
      <w:pPr>
        <w:rPr>
          <w:rStyle w:val="Heading1Char"/>
          <w:bCs w:val="0"/>
          <w:iCs/>
          <w:color w:val="auto"/>
          <w:kern w:val="0"/>
          <w:sz w:val="24"/>
          <w:szCs w:val="28"/>
        </w:rPr>
      </w:pPr>
      <w:r w:rsidRPr="00B412DD">
        <w:rPr>
          <w:rStyle w:val="Heading1Char"/>
          <w:iCs/>
          <w:color w:val="auto"/>
          <w:kern w:val="0"/>
          <w:sz w:val="24"/>
          <w:szCs w:val="28"/>
        </w:rPr>
        <w:t xml:space="preserve">Location: </w:t>
      </w:r>
      <w:r w:rsidR="0028017C" w:rsidRPr="00B412DD">
        <w:rPr>
          <w:rStyle w:val="Heading1Char"/>
          <w:iCs/>
          <w:color w:val="auto"/>
          <w:kern w:val="0"/>
          <w:sz w:val="24"/>
          <w:szCs w:val="28"/>
        </w:rPr>
        <w:t>Victoria</w:t>
      </w:r>
      <w:r w:rsidR="00CC1AB6" w:rsidRPr="00B412DD">
        <w:rPr>
          <w:rStyle w:val="Heading1Char"/>
          <w:iCs/>
          <w:color w:val="auto"/>
          <w:kern w:val="0"/>
          <w:sz w:val="24"/>
          <w:szCs w:val="28"/>
        </w:rPr>
        <w:t xml:space="preserve"> </w:t>
      </w:r>
    </w:p>
    <w:p w14:paraId="350F0B5D" w14:textId="04D8F7BC" w:rsidR="00B32EED" w:rsidRDefault="003004B2" w:rsidP="00B32EED">
      <w:pPr>
        <w:pStyle w:val="Heading1"/>
        <w:spacing w:before="0" w:after="0"/>
        <w:rPr>
          <w:noProof/>
        </w:rPr>
      </w:pPr>
      <w:r>
        <w:rPr>
          <w:noProof/>
        </w:rPr>
        <mc:AlternateContent>
          <mc:Choice Requires="wps">
            <w:drawing>
              <wp:anchor distT="0" distB="0" distL="114300" distR="114300" simplePos="0" relativeHeight="251668480" behindDoc="0" locked="0" layoutInCell="1" allowOverlap="1" wp14:anchorId="48AC4F0A" wp14:editId="6EF0A24B">
                <wp:simplePos x="0" y="0"/>
                <wp:positionH relativeFrom="page">
                  <wp:posOffset>5048250</wp:posOffset>
                </wp:positionH>
                <wp:positionV relativeFrom="paragraph">
                  <wp:posOffset>36830</wp:posOffset>
                </wp:positionV>
                <wp:extent cx="2209800" cy="29813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298132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F937109" w14:textId="77777777" w:rsidR="0077453B" w:rsidRDefault="0077453B" w:rsidP="00DA13C8">
                            <w:pPr>
                              <w:pStyle w:val="Heading1"/>
                              <w:spacing w:before="0" w:after="0"/>
                              <w:jc w:val="center"/>
                            </w:pPr>
                            <w:r>
                              <w:t>Fast facts</w:t>
                            </w:r>
                          </w:p>
                          <w:p w14:paraId="66643F0F" w14:textId="77777777" w:rsidR="0077453B" w:rsidRDefault="0077453B" w:rsidP="001A39E5">
                            <w:pPr>
                              <w:pStyle w:val="ListBullet"/>
                              <w:numPr>
                                <w:ilvl w:val="0"/>
                                <w:numId w:val="0"/>
                              </w:numPr>
                            </w:pPr>
                            <w:r w:rsidRPr="00337CF6">
                              <w:rPr>
                                <w:b/>
                              </w:rPr>
                              <w:t xml:space="preserve">Priority group: </w:t>
                            </w:r>
                            <w:r w:rsidR="00862E89" w:rsidRPr="00862E89">
                              <w:t>At-risk young people</w:t>
                            </w:r>
                          </w:p>
                          <w:p w14:paraId="2ED405A8" w14:textId="77777777" w:rsidR="0077453B" w:rsidRDefault="0077453B" w:rsidP="001A39E5">
                            <w:pPr>
                              <w:pStyle w:val="ListBullet"/>
                              <w:numPr>
                                <w:ilvl w:val="0"/>
                                <w:numId w:val="0"/>
                              </w:numPr>
                            </w:pPr>
                            <w:r w:rsidRPr="00337CF6">
                              <w:rPr>
                                <w:b/>
                              </w:rPr>
                              <w:t xml:space="preserve">Recipient numbers: </w:t>
                            </w:r>
                            <w:r w:rsidR="002B0711">
                              <w:t>100</w:t>
                            </w:r>
                          </w:p>
                          <w:p w14:paraId="16E9C464" w14:textId="2B45E68B" w:rsidR="0077453B" w:rsidRDefault="0077453B" w:rsidP="001A39E5">
                            <w:pPr>
                              <w:pStyle w:val="ListBullet"/>
                              <w:numPr>
                                <w:ilvl w:val="0"/>
                                <w:numId w:val="0"/>
                              </w:numPr>
                            </w:pPr>
                            <w:r w:rsidRPr="00337CF6">
                              <w:rPr>
                                <w:b/>
                              </w:rPr>
                              <w:t xml:space="preserve">Locations: </w:t>
                            </w:r>
                            <w:r w:rsidR="002B0711">
                              <w:t>Southern Grampians Shire</w:t>
                            </w:r>
                          </w:p>
                          <w:p w14:paraId="211FF94F" w14:textId="218F46CF" w:rsidR="0077453B" w:rsidRDefault="0077453B" w:rsidP="001A39E5">
                            <w:pPr>
                              <w:pStyle w:val="ListBullet"/>
                              <w:numPr>
                                <w:ilvl w:val="0"/>
                                <w:numId w:val="0"/>
                              </w:numPr>
                            </w:pPr>
                            <w:r w:rsidRPr="00337CF6">
                              <w:rPr>
                                <w:b/>
                              </w:rPr>
                              <w:t xml:space="preserve">Trial period: </w:t>
                            </w:r>
                            <w:r w:rsidR="00415B33">
                              <w:t xml:space="preserve">19 </w:t>
                            </w:r>
                            <w:r w:rsidR="00862E89">
                              <w:t>months</w:t>
                            </w:r>
                          </w:p>
                          <w:p w14:paraId="62AC2264" w14:textId="77777777" w:rsidR="0077453B" w:rsidRDefault="0077453B" w:rsidP="001A39E5">
                            <w:pPr>
                              <w:pStyle w:val="ListBullet"/>
                              <w:numPr>
                                <w:ilvl w:val="0"/>
                                <w:numId w:val="0"/>
                              </w:numPr>
                            </w:pPr>
                            <w:r w:rsidRPr="00337CF6">
                              <w:rPr>
                                <w:b/>
                              </w:rPr>
                              <w:t xml:space="preserve">Total funding: </w:t>
                            </w:r>
                            <w:r w:rsidR="002B0711">
                              <w:t>$400,000</w:t>
                            </w:r>
                          </w:p>
                          <w:p w14:paraId="00B0363E"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2B0711">
                              <w:t>Southern Grampians Shire Council</w:t>
                            </w:r>
                          </w:p>
                          <w:p w14:paraId="031D88D2" w14:textId="7779FA0F" w:rsidR="00862E89" w:rsidRPr="00862E89" w:rsidRDefault="0077453B" w:rsidP="001A39E5">
                            <w:pPr>
                              <w:pStyle w:val="ListBullet"/>
                              <w:numPr>
                                <w:ilvl w:val="0"/>
                                <w:numId w:val="0"/>
                              </w:numPr>
                            </w:pPr>
                            <w:r w:rsidRPr="00862E89">
                              <w:rPr>
                                <w:b/>
                              </w:rPr>
                              <w:t xml:space="preserve">Potential future saving: </w:t>
                            </w:r>
                            <w:r w:rsidR="00A56C99" w:rsidRPr="00A56C99">
                              <w:t xml:space="preserve">If around </w:t>
                            </w:r>
                            <w:r w:rsidR="00047BD7">
                              <w:t>10</w:t>
                            </w:r>
                            <w:r w:rsidR="00A56C99" w:rsidRPr="00A56C99">
                              <w:t xml:space="preserve"> per cent of participants move off income support because of this project, the savings to the welfare system are likely to outweigh the costs of the project.</w:t>
                            </w:r>
                          </w:p>
                          <w:p w14:paraId="1F169EC8" w14:textId="77777777" w:rsidR="0077453B" w:rsidRDefault="0077453B" w:rsidP="00862E89">
                            <w:pPr>
                              <w:pStyle w:val="ListBullet"/>
                              <w:numPr>
                                <w:ilvl w:val="0"/>
                                <w:numId w:val="0"/>
                              </w:numPr>
                              <w:ind w:left="170"/>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AC4F0A" id="_x0000_t202" coordsize="21600,21600" o:spt="202" path="m,l,21600r21600,l21600,xe">
                <v:stroke joinstyle="miter"/>
                <v:path gradientshapeok="t" o:connecttype="rect"/>
              </v:shapetype>
              <v:shape id="Text Box 4" o:spid="_x0000_s1026" type="#_x0000_t202" style="position:absolute;margin-left:397.5pt;margin-top:2.9pt;width:174pt;height:234.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" fillcolor="#e4f6cd [663]" strokecolor="#78be20 [3207]" strokeweight=".5pt">
                <v:textbox inset="2mm,2mm,2mm,2mm">
                  <w:txbxContent>
                    <w:p w14:paraId="4F937109" w14:textId="77777777" w:rsidR="0077453B" w:rsidRDefault="0077453B" w:rsidP="00DA13C8">
                      <w:pPr>
                        <w:pStyle w:val="Heading1"/>
                        <w:spacing w:before="0" w:after="0"/>
                        <w:jc w:val="center"/>
                      </w:pPr>
                      <w:r>
                        <w:t>Fast facts</w:t>
                      </w:r>
                    </w:p>
                    <w:p w14:paraId="66643F0F" w14:textId="77777777" w:rsidR="0077453B" w:rsidRDefault="0077453B" w:rsidP="001A39E5">
                      <w:pPr>
                        <w:pStyle w:val="ListBullet"/>
                        <w:numPr>
                          <w:ilvl w:val="0"/>
                          <w:numId w:val="0"/>
                        </w:numPr>
                      </w:pPr>
                      <w:r w:rsidRPr="00337CF6">
                        <w:rPr>
                          <w:b/>
                        </w:rPr>
                        <w:t xml:space="preserve">Priority group: </w:t>
                      </w:r>
                      <w:r w:rsidR="00862E89" w:rsidRPr="00862E89">
                        <w:t>At-risk young people</w:t>
                      </w:r>
                    </w:p>
                    <w:p w14:paraId="2ED405A8" w14:textId="77777777" w:rsidR="0077453B" w:rsidRDefault="0077453B" w:rsidP="001A39E5">
                      <w:pPr>
                        <w:pStyle w:val="ListBullet"/>
                        <w:numPr>
                          <w:ilvl w:val="0"/>
                          <w:numId w:val="0"/>
                        </w:numPr>
                      </w:pPr>
                      <w:r w:rsidRPr="00337CF6">
                        <w:rPr>
                          <w:b/>
                        </w:rPr>
                        <w:t xml:space="preserve">Recipient numbers: </w:t>
                      </w:r>
                      <w:r w:rsidR="002B0711">
                        <w:t>100</w:t>
                      </w:r>
                    </w:p>
                    <w:p w14:paraId="16E9C464" w14:textId="2B45E68B" w:rsidR="0077453B" w:rsidRDefault="0077453B" w:rsidP="001A39E5">
                      <w:pPr>
                        <w:pStyle w:val="ListBullet"/>
                        <w:numPr>
                          <w:ilvl w:val="0"/>
                          <w:numId w:val="0"/>
                        </w:numPr>
                      </w:pPr>
                      <w:r w:rsidRPr="00337CF6">
                        <w:rPr>
                          <w:b/>
                        </w:rPr>
                        <w:t xml:space="preserve">Locations: </w:t>
                      </w:r>
                      <w:r w:rsidR="002B0711">
                        <w:t>Southern Grampians Shire</w:t>
                      </w:r>
                    </w:p>
                    <w:p w14:paraId="211FF94F" w14:textId="218F46CF" w:rsidR="0077453B" w:rsidRDefault="0077453B" w:rsidP="001A39E5">
                      <w:pPr>
                        <w:pStyle w:val="ListBullet"/>
                        <w:numPr>
                          <w:ilvl w:val="0"/>
                          <w:numId w:val="0"/>
                        </w:numPr>
                      </w:pPr>
                      <w:r w:rsidRPr="00337CF6">
                        <w:rPr>
                          <w:b/>
                        </w:rPr>
                        <w:t xml:space="preserve">Trial period: </w:t>
                      </w:r>
                      <w:r w:rsidR="00415B33">
                        <w:t xml:space="preserve">19 </w:t>
                      </w:r>
                      <w:r w:rsidR="00862E89">
                        <w:t>months</w:t>
                      </w:r>
                    </w:p>
                    <w:p w14:paraId="62AC2264" w14:textId="77777777" w:rsidR="0077453B" w:rsidRDefault="0077453B" w:rsidP="001A39E5">
                      <w:pPr>
                        <w:pStyle w:val="ListBullet"/>
                        <w:numPr>
                          <w:ilvl w:val="0"/>
                          <w:numId w:val="0"/>
                        </w:numPr>
                      </w:pPr>
                      <w:r w:rsidRPr="00337CF6">
                        <w:rPr>
                          <w:b/>
                        </w:rPr>
                        <w:t xml:space="preserve">Total funding: </w:t>
                      </w:r>
                      <w:r w:rsidR="002B0711">
                        <w:t>$400,000</w:t>
                      </w:r>
                    </w:p>
                    <w:p w14:paraId="00B0363E"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2B0711">
                        <w:t>Southern Grampians Shire Council</w:t>
                      </w:r>
                    </w:p>
                    <w:p w14:paraId="031D88D2" w14:textId="7779FA0F" w:rsidR="00862E89" w:rsidRPr="00862E89" w:rsidRDefault="0077453B" w:rsidP="001A39E5">
                      <w:pPr>
                        <w:pStyle w:val="ListBullet"/>
                        <w:numPr>
                          <w:ilvl w:val="0"/>
                          <w:numId w:val="0"/>
                        </w:numPr>
                      </w:pPr>
                      <w:r w:rsidRPr="00862E89">
                        <w:rPr>
                          <w:b/>
                        </w:rPr>
                        <w:t xml:space="preserve">Potential future saving: </w:t>
                      </w:r>
                      <w:r w:rsidR="00A56C99" w:rsidRPr="00A56C99">
                        <w:t xml:space="preserve">If around </w:t>
                      </w:r>
                      <w:r w:rsidR="00047BD7">
                        <w:t>10</w:t>
                      </w:r>
                      <w:r w:rsidR="00A56C99" w:rsidRPr="00A56C99">
                        <w:t xml:space="preserve"> per cent of participants move off income support because of this project, the savings to the welfare system are likely to outweigh the costs of the project.</w:t>
                      </w:r>
                    </w:p>
                    <w:p w14:paraId="1F169EC8" w14:textId="77777777" w:rsidR="0077453B" w:rsidRDefault="0077453B" w:rsidP="00862E89">
                      <w:pPr>
                        <w:pStyle w:val="ListBullet"/>
                        <w:numPr>
                          <w:ilvl w:val="0"/>
                          <w:numId w:val="0"/>
                        </w:numPr>
                        <w:ind w:left="170"/>
                      </w:pPr>
                    </w:p>
                  </w:txbxContent>
                </v:textbox>
                <w10:wrap type="square" anchorx="page"/>
              </v:shape>
            </w:pict>
          </mc:Fallback>
        </mc:AlternateContent>
      </w:r>
      <w:r w:rsidR="00B32EED">
        <w:t>What are we trying to achieve?</w:t>
      </w:r>
      <w:r w:rsidR="00B32EED" w:rsidRPr="0077453B">
        <w:rPr>
          <w:noProof/>
        </w:rPr>
        <w:t xml:space="preserve"> </w:t>
      </w:r>
    </w:p>
    <w:p w14:paraId="1D33D032" w14:textId="1DFCDD23" w:rsidR="008C4B68" w:rsidRPr="008F3839" w:rsidRDefault="00920176" w:rsidP="00B412DD">
      <w:pPr>
        <w:rPr>
          <w:rFonts w:asciiTheme="minorHAnsi" w:hAnsiTheme="minorHAnsi" w:cstheme="minorHAnsi"/>
          <w:szCs w:val="20"/>
        </w:rPr>
      </w:pPr>
      <w:r>
        <w:rPr>
          <w:szCs w:val="22"/>
        </w:rPr>
        <w:t xml:space="preserve">This project seeks to empower and re-engage young people </w:t>
      </w:r>
      <w:r w:rsidR="005D2047">
        <w:rPr>
          <w:szCs w:val="22"/>
        </w:rPr>
        <w:t xml:space="preserve">in education or employment </w:t>
      </w:r>
      <w:r>
        <w:rPr>
          <w:szCs w:val="22"/>
        </w:rPr>
        <w:t>by offering them short, practical trade</w:t>
      </w:r>
      <w:r w:rsidR="00B412DD">
        <w:rPr>
          <w:szCs w:val="22"/>
        </w:rPr>
        <w:t>-</w:t>
      </w:r>
      <w:r>
        <w:rPr>
          <w:szCs w:val="22"/>
        </w:rPr>
        <w:t>taster courses so they can e</w:t>
      </w:r>
      <w:r w:rsidR="005D2047">
        <w:rPr>
          <w:szCs w:val="22"/>
        </w:rPr>
        <w:t xml:space="preserve">xplore a variety of industries. </w:t>
      </w:r>
    </w:p>
    <w:p w14:paraId="67C6C6BC" w14:textId="77777777" w:rsidR="008C4B68" w:rsidRDefault="008C4B68" w:rsidP="008C4B68">
      <w:pPr>
        <w:pStyle w:val="Heading1"/>
        <w:spacing w:after="0"/>
      </w:pPr>
      <w:r>
        <w:t xml:space="preserve">What is </w:t>
      </w:r>
      <w:r w:rsidR="00920176" w:rsidRPr="00920176">
        <w:rPr>
          <w:i/>
        </w:rPr>
        <w:t>Explore, Discover and Empower</w:t>
      </w:r>
      <w:r w:rsidR="0066132E">
        <w:rPr>
          <w:i/>
        </w:rPr>
        <w:t>?</w:t>
      </w:r>
    </w:p>
    <w:p w14:paraId="0E72FED3" w14:textId="77777777" w:rsidR="00D706B0" w:rsidRDefault="005D2047" w:rsidP="00B412DD">
      <w:r>
        <w:t>Unemployed and disengaged young people</w:t>
      </w:r>
      <w:r w:rsidR="00920176">
        <w:t xml:space="preserve"> will be o</w:t>
      </w:r>
      <w:bookmarkStart w:id="1" w:name="_GoBack"/>
      <w:bookmarkEnd w:id="1"/>
      <w:r w:rsidR="00920176">
        <w:t>ffered short, hands-on</w:t>
      </w:r>
      <w:r w:rsidR="000D7891">
        <w:t>, free</w:t>
      </w:r>
      <w:r w:rsidR="00920176">
        <w:t xml:space="preserve"> trade</w:t>
      </w:r>
      <w:r w:rsidR="00B412DD">
        <w:t>-</w:t>
      </w:r>
      <w:r w:rsidR="00920176">
        <w:t xml:space="preserve">taster courses in </w:t>
      </w:r>
      <w:proofErr w:type="spellStart"/>
      <w:r w:rsidR="00920176" w:rsidRPr="0028017C">
        <w:rPr>
          <w:lang w:val="en-US"/>
        </w:rPr>
        <w:t>under-utilised</w:t>
      </w:r>
      <w:proofErr w:type="spellEnd"/>
      <w:r w:rsidR="00920176" w:rsidRPr="0028017C">
        <w:rPr>
          <w:lang w:val="en-US"/>
        </w:rPr>
        <w:t xml:space="preserve"> existing facilities at the Hamilton District Skills Centre</w:t>
      </w:r>
      <w:r w:rsidR="00920176">
        <w:rPr>
          <w:lang w:val="en-US"/>
        </w:rPr>
        <w:t>.</w:t>
      </w:r>
      <w:r w:rsidRPr="005D2047">
        <w:t xml:space="preserve"> </w:t>
      </w:r>
      <w:r>
        <w:t>T</w:t>
      </w:r>
      <w:r w:rsidRPr="005D2047">
        <w:t>rade</w:t>
      </w:r>
      <w:r w:rsidR="00B412DD">
        <w:t>-</w:t>
      </w:r>
      <w:r w:rsidRPr="005D2047">
        <w:t>taster courses</w:t>
      </w:r>
      <w:r w:rsidR="00B412DD">
        <w:t xml:space="preserve"> </w:t>
      </w:r>
      <w:r w:rsidR="000B196D">
        <w:t>will be</w:t>
      </w:r>
      <w:r w:rsidRPr="005D2047">
        <w:t xml:space="preserve"> </w:t>
      </w:r>
      <w:r w:rsidR="00B412DD">
        <w:t>in industries</w:t>
      </w:r>
      <w:r w:rsidRPr="005D2047">
        <w:t xml:space="preserve"> </w:t>
      </w:r>
      <w:r w:rsidR="004F4AB9">
        <w:t>such as</w:t>
      </w:r>
      <w:r w:rsidR="00B412DD" w:rsidRPr="005D2047">
        <w:t xml:space="preserve"> </w:t>
      </w:r>
      <w:r w:rsidRPr="005D2047">
        <w:t>hospitality, automotive, building/carpentry, hair and beauty and creative IT.</w:t>
      </w:r>
      <w:r w:rsidR="002B0711">
        <w:t xml:space="preserve"> </w:t>
      </w:r>
    </w:p>
    <w:p w14:paraId="4FC2F975" w14:textId="6980D4DD" w:rsidR="008C4B68" w:rsidRDefault="002B0711" w:rsidP="00B412DD">
      <w:r>
        <w:t xml:space="preserve">Pending additional support, the project will establish a </w:t>
      </w:r>
      <w:r w:rsidR="00B412DD">
        <w:t>l</w:t>
      </w:r>
      <w:r>
        <w:t xml:space="preserve">earning </w:t>
      </w:r>
      <w:r w:rsidR="00B412DD">
        <w:t>h</w:t>
      </w:r>
      <w:r>
        <w:t>ub at a shopping centre in Hamilton, Victoria</w:t>
      </w:r>
      <w:r w:rsidR="00B412DD">
        <w:t>, which would</w:t>
      </w:r>
      <w:r>
        <w:t xml:space="preserve"> be used to engage and recruit young people into the project, and for the delivery of the creative IT industries courses.</w:t>
      </w:r>
    </w:p>
    <w:p w14:paraId="05E8CB35" w14:textId="77777777" w:rsidR="008F14DA" w:rsidRPr="008F14DA" w:rsidRDefault="008F14DA" w:rsidP="008F14DA">
      <w:r>
        <w:t xml:space="preserve">Young people </w:t>
      </w:r>
      <w:r w:rsidR="005658FA">
        <w:t>can</w:t>
      </w:r>
      <w:r>
        <w:t xml:space="preserve"> enrol in as many trade</w:t>
      </w:r>
      <w:r w:rsidR="00B412DD">
        <w:t>-</w:t>
      </w:r>
      <w:r>
        <w:t xml:space="preserve">tasters courses as they </w:t>
      </w:r>
      <w:r w:rsidR="00B412DD">
        <w:t>wish</w:t>
      </w:r>
      <w:r>
        <w:t xml:space="preserve">, at no cost to the participants. They will also be connected to a volunteer mentor who will support </w:t>
      </w:r>
      <w:r w:rsidR="00B412DD">
        <w:t>them</w:t>
      </w:r>
      <w:r>
        <w:t xml:space="preserve"> into pathways to employment by providing informal advice. </w:t>
      </w:r>
    </w:p>
    <w:p w14:paraId="4EC87197" w14:textId="77777777" w:rsidR="008F14DA" w:rsidRDefault="008F14DA" w:rsidP="00FB6070">
      <w:pPr>
        <w:pStyle w:val="Heading1"/>
        <w:spacing w:after="0"/>
      </w:pPr>
      <w:r>
        <w:t>What does the evidence tell us?</w:t>
      </w:r>
    </w:p>
    <w:p w14:paraId="16189BC7" w14:textId="17BD3E8F" w:rsidR="00E7484A" w:rsidRPr="00B4065B" w:rsidRDefault="008F14DA" w:rsidP="00D706B0">
      <w:pPr>
        <w:pStyle w:val="ListParagraph"/>
        <w:numPr>
          <w:ilvl w:val="0"/>
          <w:numId w:val="66"/>
        </w:numPr>
        <w:ind w:left="425" w:hanging="357"/>
        <w:contextualSpacing w:val="0"/>
      </w:pPr>
      <w:r w:rsidRPr="00B4065B">
        <w:t xml:space="preserve">The barriers to further education and </w:t>
      </w:r>
      <w:r w:rsidR="000D7891" w:rsidRPr="00B4065B">
        <w:t>employment for young unemployed</w:t>
      </w:r>
      <w:r w:rsidR="00FB6DC0">
        <w:t xml:space="preserve"> </w:t>
      </w:r>
      <w:r w:rsidR="00E7484A" w:rsidRPr="00B4065B">
        <w:t>people are varied. While some will face minimal barriers to engaging in further education or taking up employment opportunities, others will face a number of</w:t>
      </w:r>
      <w:r w:rsidR="00E20D1B" w:rsidRPr="00B4065B">
        <w:t xml:space="preserve"> challenges to making</w:t>
      </w:r>
      <w:r w:rsidR="00FB6DC0">
        <w:t xml:space="preserve"> </w:t>
      </w:r>
      <w:r w:rsidR="00E7484A" w:rsidRPr="00B4065B">
        <w:t>a successful transition.</w:t>
      </w:r>
    </w:p>
    <w:p w14:paraId="0B28DB85" w14:textId="751666FD" w:rsidR="008F14DA" w:rsidRPr="00B4065B" w:rsidRDefault="00FB6DC0" w:rsidP="00D706B0">
      <w:pPr>
        <w:pStyle w:val="ListParagraph"/>
        <w:numPr>
          <w:ilvl w:val="0"/>
          <w:numId w:val="66"/>
        </w:numPr>
        <w:ind w:left="425" w:hanging="357"/>
        <w:contextualSpacing w:val="0"/>
      </w:pPr>
      <w:r>
        <w:t>I</w:t>
      </w:r>
      <w:r w:rsidR="008F14DA" w:rsidRPr="00B4065B">
        <w:t>f nothing changes, 42 per cent of 16-21 year olds currently receiving with Youth Allowance (other) or Disability Support Pension with mental health as the primary condition will be receiving income support payments in 10 years, and 33 per cent will be receiving income support payments in 20 years.</w:t>
      </w:r>
    </w:p>
    <w:p w14:paraId="397A331E" w14:textId="77777777" w:rsidR="004C0448" w:rsidRDefault="00B32EED" w:rsidP="00FB6070">
      <w:pPr>
        <w:pStyle w:val="Heading1"/>
        <w:spacing w:after="0"/>
        <w:rPr>
          <w:bCs w:val="0"/>
        </w:rPr>
      </w:pPr>
      <w:r w:rsidRPr="008C4B68">
        <w:t>How is this initiative new and innovative?</w:t>
      </w:r>
    </w:p>
    <w:p w14:paraId="65C68DDE" w14:textId="55436A38" w:rsidR="00DA13C8" w:rsidRDefault="003004B2" w:rsidP="003004B2">
      <w:pPr>
        <w:pStyle w:val="textboxes"/>
        <w:spacing w:line="240" w:lineRule="auto"/>
        <w:contextualSpacing/>
        <w:rPr>
          <w:sz w:val="20"/>
          <w:szCs w:val="22"/>
        </w:rPr>
      </w:pPr>
      <w:r w:rsidRPr="00FF50A9">
        <w:rPr>
          <w:noProof/>
        </w:rPr>
        <mc:AlternateContent>
          <mc:Choice Requires="wps">
            <w:drawing>
              <wp:anchor distT="0" distB="0" distL="114300" distR="114300" simplePos="0" relativeHeight="251670528" behindDoc="1" locked="0" layoutInCell="1" allowOverlap="1" wp14:anchorId="456AC3AD" wp14:editId="20A649B2">
                <wp:simplePos x="0" y="0"/>
                <wp:positionH relativeFrom="page">
                  <wp:posOffset>201295</wp:posOffset>
                </wp:positionH>
                <wp:positionV relativeFrom="page">
                  <wp:posOffset>8734425</wp:posOffset>
                </wp:positionV>
                <wp:extent cx="7058025" cy="1104900"/>
                <wp:effectExtent l="0" t="0" r="28575" b="19050"/>
                <wp:wrapTight wrapText="bothSides">
                  <wp:wrapPolygon edited="0">
                    <wp:start x="0" y="0"/>
                    <wp:lineTo x="0" y="21600"/>
                    <wp:lineTo x="21629" y="21600"/>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11049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10A38D6" w14:textId="77777777" w:rsidR="00BD4467" w:rsidRDefault="00BD4467" w:rsidP="003004B2">
                            <w:pPr>
                              <w:pStyle w:val="textboxes"/>
                              <w:spacing w:line="240" w:lineRule="auto"/>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10335232" w14:textId="77777777" w:rsidR="00BD4467" w:rsidRPr="003004B2" w:rsidRDefault="00BD4467" w:rsidP="003004B2">
                            <w:pPr>
                              <w:pStyle w:val="textboxes"/>
                              <w:spacing w:line="240" w:lineRule="auto"/>
                              <w:rPr>
                                <w:sz w:val="20"/>
                                <w:szCs w:val="20"/>
                              </w:rPr>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1BE50396" w14:textId="77777777" w:rsidR="008C4B68" w:rsidRDefault="008C4B68" w:rsidP="008C4B68">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6AC3AD" id="_x0000_t202" coordsize="21600,21600" o:spt="202" path="m,l,21600r21600,l21600,xe">
                <v:stroke joinstyle="miter"/>
                <v:path gradientshapeok="t" o:connecttype="rect"/>
              </v:shapetype>
              <v:shape id="Text Box 1" o:spid="_x0000_s1027" type="#_x0000_t202" style="position:absolute;margin-left:15.85pt;margin-top:687.75pt;width:555.75pt;height:8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" fillcolor="white [3201]" strokecolor="#78be20 [3207]" strokeweight=".5pt">
                <v:textbox inset="2mm,2mm,2mm,2mm">
                  <w:txbxContent>
                    <w:p w14:paraId="510A38D6" w14:textId="77777777" w:rsidR="00BD4467" w:rsidRDefault="00BD4467" w:rsidP="003004B2">
                      <w:pPr>
                        <w:pStyle w:val="textboxes"/>
                        <w:spacing w:line="240" w:lineRule="auto"/>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10335232" w14:textId="77777777" w:rsidR="00BD4467" w:rsidRPr="003004B2" w:rsidRDefault="00BD4467" w:rsidP="003004B2">
                      <w:pPr>
                        <w:pStyle w:val="textboxes"/>
                        <w:spacing w:line="240" w:lineRule="auto"/>
                        <w:rPr>
                          <w:sz w:val="20"/>
                          <w:szCs w:val="20"/>
                        </w:rPr>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1BE50396" w14:textId="77777777" w:rsidR="008C4B68" w:rsidRDefault="008C4B68" w:rsidP="008C4B68">
                      <w:pPr>
                        <w:pStyle w:val="textboxes"/>
                      </w:pPr>
                    </w:p>
                  </w:txbxContent>
                </v:textbox>
                <w10:wrap type="tight" anchorx="page" anchory="page"/>
              </v:shape>
            </w:pict>
          </mc:Fallback>
        </mc:AlternateContent>
      </w:r>
      <w:r w:rsidR="008F14DA">
        <w:rPr>
          <w:sz w:val="20"/>
          <w:szCs w:val="22"/>
        </w:rPr>
        <w:t xml:space="preserve">This project exposes young people to a range of industry experiences without the barrier of </w:t>
      </w:r>
      <w:r w:rsidR="00571DED">
        <w:rPr>
          <w:sz w:val="20"/>
          <w:szCs w:val="22"/>
        </w:rPr>
        <w:t xml:space="preserve">enrolment expenses. It does this at a relatively low per participant cost by using existing facilities that </w:t>
      </w:r>
      <w:r w:rsidR="00F52A4D">
        <w:rPr>
          <w:sz w:val="20"/>
          <w:szCs w:val="22"/>
        </w:rPr>
        <w:t>are</w:t>
      </w:r>
      <w:r w:rsidR="00571DED">
        <w:rPr>
          <w:sz w:val="20"/>
          <w:szCs w:val="22"/>
        </w:rPr>
        <w:t xml:space="preserve"> not </w:t>
      </w:r>
      <w:r w:rsidR="00F52A4D">
        <w:rPr>
          <w:sz w:val="20"/>
          <w:szCs w:val="22"/>
        </w:rPr>
        <w:t>being</w:t>
      </w:r>
      <w:r w:rsidR="0069294C">
        <w:rPr>
          <w:sz w:val="20"/>
          <w:szCs w:val="22"/>
        </w:rPr>
        <w:t xml:space="preserve"> used to their full capacity.</w:t>
      </w:r>
    </w:p>
    <w:p w14:paraId="164EC787" w14:textId="29CF6864" w:rsidR="0069294C" w:rsidRPr="003004B2" w:rsidRDefault="0069294C" w:rsidP="003004B2">
      <w:pPr>
        <w:pStyle w:val="textboxes"/>
        <w:spacing w:line="240" w:lineRule="auto"/>
        <w:contextualSpacing/>
        <w:rPr>
          <w:szCs w:val="22"/>
        </w:rPr>
      </w:pPr>
      <w:r>
        <w:rPr>
          <w:noProof/>
          <w:szCs w:val="22"/>
        </w:rPr>
        <w:drawing>
          <wp:inline distT="0" distB="0" distL="0" distR="0" wp14:anchorId="14E4903C" wp14:editId="3124706C">
            <wp:extent cx="28575" cy="28575"/>
            <wp:effectExtent l="0" t="0" r="9525" b="9525"/>
            <wp:docPr id="5" name="Picture 5" descr="Fast facts&#10;Priority group: At-risk young people&#10;Recipient numbers: 100&#10;Locations: Southern Grampians Shire&#10;Trial period: 19 months&#10;Total funding: $400,000&#10;Service provider: Southern Grampians Shire Council&#10;Potential future saving: If around 10 per cent of participants move off income support because of this project, the savings to the welfare system are likely to outweigh the costs of the project.&#10;Using insights from the Priority Investment Approach, the $96.1 million Try, Test and Learn Fund is gathering evidence on new or innovative approaches to addressing barriers to work.  &#10;The Try, Test and Learn Fund will help achieve the objectives of welfare reform—that is, to develop a modern welfare system that increases the capacity of individuals, reduces the risk of welfare dependency and maintains a strong welfare safety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st-facts.gif"/>
                    <pic:cNvPicPr/>
                  </pic:nvPicPr>
                  <pic:blipFill>
                    <a:blip r:embed="rId13">
                      <a:extLst>
                        <a:ext uri="{28A0092B-C50C-407E-A947-70E740481C1C}">
                          <a14:useLocalDpi xmlns:a14="http://schemas.microsoft.com/office/drawing/2010/main" val="0"/>
                        </a:ext>
                      </a:extLst>
                    </a:blip>
                    <a:stretch>
                      <a:fillRect/>
                    </a:stretch>
                  </pic:blipFill>
                  <pic:spPr>
                    <a:xfrm>
                      <a:off x="0" y="0"/>
                      <a:ext cx="28575" cy="28575"/>
                    </a:xfrm>
                    <a:prstGeom prst="rect">
                      <a:avLst/>
                    </a:prstGeom>
                  </pic:spPr>
                </pic:pic>
              </a:graphicData>
            </a:graphic>
          </wp:inline>
        </w:drawing>
      </w:r>
    </w:p>
    <w:sectPr w:rsidR="0069294C" w:rsidRPr="003004B2" w:rsidSect="008C4B68">
      <w:headerReference w:type="default" r:id="rId14"/>
      <w:footerReference w:type="default" r:id="rId15"/>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7585" w14:textId="77777777" w:rsidR="00761C5A" w:rsidRDefault="00761C5A">
      <w:r>
        <w:separator/>
      </w:r>
    </w:p>
  </w:endnote>
  <w:endnote w:type="continuationSeparator" w:id="0">
    <w:p w14:paraId="54AB746E" w14:textId="77777777" w:rsidR="00761C5A" w:rsidRDefault="0076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1AE1"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438E" w14:textId="77777777" w:rsidR="00115D09" w:rsidRDefault="00CA4C7E">
    <w:pPr>
      <w:pStyle w:val="Footer"/>
    </w:pPr>
    <w:r w:rsidRPr="00496410">
      <w:rPr>
        <w:noProof/>
      </w:rPr>
      <w:drawing>
        <wp:anchor distT="0" distB="0" distL="114300" distR="114300" simplePos="0" relativeHeight="251659264" behindDoc="1" locked="0" layoutInCell="1" allowOverlap="1" wp14:anchorId="4F4AE26B" wp14:editId="06DCFEE3">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4555" w14:textId="25AC9D95" w:rsidR="00A06C77" w:rsidRPr="00846C1D" w:rsidRDefault="00321148" w:rsidP="00846C1D">
    <w:pPr>
      <w:pStyle w:val="Footer"/>
    </w:pPr>
    <w:r>
      <w:tab/>
    </w:r>
    <w:r>
      <w:fldChar w:fldCharType="begin"/>
    </w:r>
    <w:r>
      <w:instrText xml:space="preserve"> PAGE   \* MERGEFORMAT </w:instrText>
    </w:r>
    <w:r>
      <w:fldChar w:fldCharType="separate"/>
    </w:r>
    <w:r w:rsidR="003A2E5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384F" w14:textId="77777777" w:rsidR="00761C5A" w:rsidRDefault="00761C5A">
      <w:r>
        <w:separator/>
      </w:r>
    </w:p>
  </w:footnote>
  <w:footnote w:type="continuationSeparator" w:id="0">
    <w:p w14:paraId="2D2113E4" w14:textId="77777777" w:rsidR="00761C5A" w:rsidRDefault="0076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F28B" w14:textId="77777777" w:rsidR="009D7E1A" w:rsidRDefault="00680F71">
    <w:pPr>
      <w:pStyle w:val="Header"/>
      <w:rPr>
        <w:noProof/>
      </w:rPr>
    </w:pPr>
    <w:r w:rsidRPr="00680F71">
      <w:rPr>
        <w:noProof/>
      </w:rPr>
      <w:t>Commonwealth Financial Counselling</w:t>
    </w:r>
  </w:p>
  <w:p w14:paraId="1744745F" w14:textId="77777777" w:rsidR="00214BA3" w:rsidRDefault="00214BA3">
    <w:pPr>
      <w:pStyle w:val="Header"/>
    </w:pPr>
    <w:r>
      <w:rPr>
        <w:noProof/>
      </w:rPr>
      <mc:AlternateContent>
        <mc:Choice Requires="wps">
          <w:drawing>
            <wp:inline distT="0" distB="0" distL="0" distR="0" wp14:anchorId="2883E128" wp14:editId="6661794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75CB" w14:textId="77777777" w:rsidR="00752C05" w:rsidRDefault="00752C05">
    <w:pPr>
      <w:pStyle w:val="Header"/>
      <w:rPr>
        <w:noProof/>
      </w:rPr>
    </w:pPr>
    <w:r>
      <w:rPr>
        <w:noProof/>
      </w:rPr>
      <w:drawing>
        <wp:anchor distT="0" distB="0" distL="114300" distR="114300" simplePos="0" relativeHeight="251661312" behindDoc="1" locked="0" layoutInCell="1" allowOverlap="1" wp14:anchorId="44763FAE" wp14:editId="6F2F32F0">
          <wp:simplePos x="0" y="0"/>
          <wp:positionH relativeFrom="column">
            <wp:posOffset>138430</wp:posOffset>
          </wp:positionH>
          <wp:positionV relativeFrom="paragraph">
            <wp:posOffset>-248396</wp:posOffset>
          </wp:positionV>
          <wp:extent cx="6621780" cy="3133090"/>
          <wp:effectExtent l="0" t="0" r="762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2B187" w14:textId="77777777" w:rsidR="00CC2E8B" w:rsidRDefault="00752C05">
    <w:pPr>
      <w:pStyle w:val="Header"/>
      <w:rPr>
        <w:noProof/>
      </w:rPr>
    </w:pPr>
    <w:r>
      <w:rPr>
        <w:noProof/>
      </w:rPr>
      <w:softHyphen/>
    </w:r>
    <w:r>
      <w:rPr>
        <w:noProof/>
      </w:rPr>
      <w:softHyphen/>
    </w:r>
    <w:r>
      <w:rPr>
        <w:noProof/>
      </w:rPr>
      <w:softHyphen/>
    </w:r>
  </w:p>
  <w:p w14:paraId="13117E82"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8529" w14:textId="77777777" w:rsidR="00766A05" w:rsidRDefault="00627728" w:rsidP="00766A05">
    <w:pPr>
      <w:pStyle w:val="Header"/>
      <w:rPr>
        <w:noProof/>
      </w:rPr>
    </w:pPr>
    <w:r>
      <w:rPr>
        <w:noProof/>
      </w:rPr>
      <w:t>Australian Priority Investment Approach</w:t>
    </w:r>
  </w:p>
  <w:p w14:paraId="3A896191" w14:textId="77777777" w:rsidR="00214BA3" w:rsidRDefault="00214BA3">
    <w:pPr>
      <w:pStyle w:val="Header"/>
    </w:pPr>
    <w:r>
      <w:rPr>
        <w:noProof/>
      </w:rPr>
      <mc:AlternateContent>
        <mc:Choice Requires="wps">
          <w:drawing>
            <wp:inline distT="0" distB="0" distL="0" distR="0" wp14:anchorId="672B0009" wp14:editId="77AD5499">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131568"/>
    <w:multiLevelType w:val="hybridMultilevel"/>
    <w:tmpl w:val="C8CE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7E2D99"/>
    <w:multiLevelType w:val="hybridMultilevel"/>
    <w:tmpl w:val="1E527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1F24B5"/>
    <w:multiLevelType w:val="hybridMultilevel"/>
    <w:tmpl w:val="F830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A01D37"/>
    <w:multiLevelType w:val="hybridMultilevel"/>
    <w:tmpl w:val="DCB8379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1"/>
  </w:num>
  <w:num w:numId="4">
    <w:abstractNumId w:val="12"/>
  </w:num>
  <w:num w:numId="5">
    <w:abstractNumId w:val="16"/>
  </w:num>
  <w:num w:numId="6">
    <w:abstractNumId w:val="61"/>
  </w:num>
  <w:num w:numId="7">
    <w:abstractNumId w:val="48"/>
  </w:num>
  <w:num w:numId="8">
    <w:abstractNumId w:val="53"/>
  </w:num>
  <w:num w:numId="9">
    <w:abstractNumId w:val="8"/>
  </w:num>
  <w:num w:numId="10">
    <w:abstractNumId w:val="60"/>
  </w:num>
  <w:num w:numId="11">
    <w:abstractNumId w:val="17"/>
  </w:num>
  <w:num w:numId="12">
    <w:abstractNumId w:val="45"/>
  </w:num>
  <w:num w:numId="13">
    <w:abstractNumId w:val="55"/>
  </w:num>
  <w:num w:numId="14">
    <w:abstractNumId w:val="37"/>
  </w:num>
  <w:num w:numId="15">
    <w:abstractNumId w:val="3"/>
  </w:num>
  <w:num w:numId="16">
    <w:abstractNumId w:val="13"/>
  </w:num>
  <w:num w:numId="17">
    <w:abstractNumId w:val="59"/>
  </w:num>
  <w:num w:numId="18">
    <w:abstractNumId w:val="52"/>
  </w:num>
  <w:num w:numId="19">
    <w:abstractNumId w:val="14"/>
  </w:num>
  <w:num w:numId="20">
    <w:abstractNumId w:val="2"/>
  </w:num>
  <w:num w:numId="21">
    <w:abstractNumId w:val="5"/>
  </w:num>
  <w:num w:numId="22">
    <w:abstractNumId w:val="21"/>
  </w:num>
  <w:num w:numId="23">
    <w:abstractNumId w:val="18"/>
  </w:num>
  <w:num w:numId="24">
    <w:abstractNumId w:val="63"/>
  </w:num>
  <w:num w:numId="25">
    <w:abstractNumId w:val="33"/>
  </w:num>
  <w:num w:numId="26">
    <w:abstractNumId w:val="42"/>
  </w:num>
  <w:num w:numId="27">
    <w:abstractNumId w:val="20"/>
  </w:num>
  <w:num w:numId="28">
    <w:abstractNumId w:val="62"/>
  </w:num>
  <w:num w:numId="29">
    <w:abstractNumId w:val="51"/>
  </w:num>
  <w:num w:numId="30">
    <w:abstractNumId w:val="26"/>
  </w:num>
  <w:num w:numId="31">
    <w:abstractNumId w:val="47"/>
  </w:num>
  <w:num w:numId="32">
    <w:abstractNumId w:val="56"/>
  </w:num>
  <w:num w:numId="33">
    <w:abstractNumId w:val="58"/>
  </w:num>
  <w:num w:numId="34">
    <w:abstractNumId w:val="4"/>
  </w:num>
  <w:num w:numId="35">
    <w:abstractNumId w:val="24"/>
  </w:num>
  <w:num w:numId="36">
    <w:abstractNumId w:val="50"/>
  </w:num>
  <w:num w:numId="37">
    <w:abstractNumId w:val="9"/>
  </w:num>
  <w:num w:numId="38">
    <w:abstractNumId w:val="29"/>
  </w:num>
  <w:num w:numId="39">
    <w:abstractNumId w:val="23"/>
  </w:num>
  <w:num w:numId="40">
    <w:abstractNumId w:val="32"/>
  </w:num>
  <w:num w:numId="41">
    <w:abstractNumId w:val="39"/>
  </w:num>
  <w:num w:numId="42">
    <w:abstractNumId w:val="22"/>
  </w:num>
  <w:num w:numId="43">
    <w:abstractNumId w:val="15"/>
  </w:num>
  <w:num w:numId="44">
    <w:abstractNumId w:val="44"/>
  </w:num>
  <w:num w:numId="45">
    <w:abstractNumId w:val="49"/>
  </w:num>
  <w:num w:numId="46">
    <w:abstractNumId w:val="31"/>
  </w:num>
  <w:num w:numId="47">
    <w:abstractNumId w:val="30"/>
  </w:num>
  <w:num w:numId="48">
    <w:abstractNumId w:val="1"/>
  </w:num>
  <w:num w:numId="49">
    <w:abstractNumId w:val="46"/>
  </w:num>
  <w:num w:numId="50">
    <w:abstractNumId w:val="57"/>
  </w:num>
  <w:num w:numId="51">
    <w:abstractNumId w:val="43"/>
  </w:num>
  <w:num w:numId="52">
    <w:abstractNumId w:val="10"/>
  </w:num>
  <w:num w:numId="53">
    <w:abstractNumId w:val="54"/>
  </w:num>
  <w:num w:numId="54">
    <w:abstractNumId w:val="25"/>
  </w:num>
  <w:num w:numId="55">
    <w:abstractNumId w:val="19"/>
  </w:num>
  <w:num w:numId="56">
    <w:abstractNumId w:val="28"/>
  </w:num>
  <w:num w:numId="57">
    <w:abstractNumId w:val="27"/>
  </w:num>
  <w:num w:numId="58">
    <w:abstractNumId w:val="11"/>
  </w:num>
  <w:num w:numId="59">
    <w:abstractNumId w:val="38"/>
  </w:num>
  <w:num w:numId="60">
    <w:abstractNumId w:val="6"/>
  </w:num>
  <w:num w:numId="61">
    <w:abstractNumId w:val="35"/>
  </w:num>
  <w:num w:numId="62">
    <w:abstractNumId w:val="40"/>
  </w:num>
  <w:num w:numId="63">
    <w:abstractNumId w:val="6"/>
  </w:num>
  <w:num w:numId="64">
    <w:abstractNumId w:val="7"/>
  </w:num>
  <w:num w:numId="65">
    <w:abstractNumId w:val="34"/>
  </w:num>
  <w:num w:numId="66">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25376"/>
    <w:rsid w:val="00027B26"/>
    <w:rsid w:val="0003104E"/>
    <w:rsid w:val="00031195"/>
    <w:rsid w:val="00032861"/>
    <w:rsid w:val="00035CA1"/>
    <w:rsid w:val="0003679F"/>
    <w:rsid w:val="000435BB"/>
    <w:rsid w:val="00045CCD"/>
    <w:rsid w:val="00047524"/>
    <w:rsid w:val="00047ACD"/>
    <w:rsid w:val="00047BD7"/>
    <w:rsid w:val="000505B2"/>
    <w:rsid w:val="00050E5B"/>
    <w:rsid w:val="000547EF"/>
    <w:rsid w:val="00054B89"/>
    <w:rsid w:val="000552C9"/>
    <w:rsid w:val="00067CD0"/>
    <w:rsid w:val="00076C20"/>
    <w:rsid w:val="00080F2E"/>
    <w:rsid w:val="00081CEB"/>
    <w:rsid w:val="00083791"/>
    <w:rsid w:val="00086E3C"/>
    <w:rsid w:val="00087B2C"/>
    <w:rsid w:val="00087DBD"/>
    <w:rsid w:val="00090570"/>
    <w:rsid w:val="00090753"/>
    <w:rsid w:val="00093570"/>
    <w:rsid w:val="00097BFF"/>
    <w:rsid w:val="000A669D"/>
    <w:rsid w:val="000A66A8"/>
    <w:rsid w:val="000B196D"/>
    <w:rsid w:val="000C014D"/>
    <w:rsid w:val="000D3DC0"/>
    <w:rsid w:val="000D4703"/>
    <w:rsid w:val="000D64F9"/>
    <w:rsid w:val="000D693C"/>
    <w:rsid w:val="000D7891"/>
    <w:rsid w:val="000E12D4"/>
    <w:rsid w:val="000E2CA6"/>
    <w:rsid w:val="00104669"/>
    <w:rsid w:val="00110028"/>
    <w:rsid w:val="00111C64"/>
    <w:rsid w:val="00114A02"/>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2E2F"/>
    <w:rsid w:val="001A39E5"/>
    <w:rsid w:val="001A3CA4"/>
    <w:rsid w:val="001A3EA4"/>
    <w:rsid w:val="001A7D49"/>
    <w:rsid w:val="001B3AEC"/>
    <w:rsid w:val="001B5000"/>
    <w:rsid w:val="001B6F28"/>
    <w:rsid w:val="001C2557"/>
    <w:rsid w:val="001C6104"/>
    <w:rsid w:val="001C7128"/>
    <w:rsid w:val="001D4585"/>
    <w:rsid w:val="001D5D54"/>
    <w:rsid w:val="001E41C8"/>
    <w:rsid w:val="001F3AD7"/>
    <w:rsid w:val="00207630"/>
    <w:rsid w:val="00213082"/>
    <w:rsid w:val="00214BA3"/>
    <w:rsid w:val="0021714E"/>
    <w:rsid w:val="00222187"/>
    <w:rsid w:val="00222C8D"/>
    <w:rsid w:val="00222E33"/>
    <w:rsid w:val="00227B95"/>
    <w:rsid w:val="0023523A"/>
    <w:rsid w:val="002353DF"/>
    <w:rsid w:val="00235C99"/>
    <w:rsid w:val="00235F71"/>
    <w:rsid w:val="0025272A"/>
    <w:rsid w:val="00263E01"/>
    <w:rsid w:val="002659AC"/>
    <w:rsid w:val="00266985"/>
    <w:rsid w:val="00271922"/>
    <w:rsid w:val="0027204E"/>
    <w:rsid w:val="00273412"/>
    <w:rsid w:val="00274ACF"/>
    <w:rsid w:val="00274AE3"/>
    <w:rsid w:val="0028017C"/>
    <w:rsid w:val="00282CD1"/>
    <w:rsid w:val="00285F1B"/>
    <w:rsid w:val="00295831"/>
    <w:rsid w:val="00296F1B"/>
    <w:rsid w:val="002A6DF5"/>
    <w:rsid w:val="002B0711"/>
    <w:rsid w:val="002C2FA1"/>
    <w:rsid w:val="002D00B0"/>
    <w:rsid w:val="002D2E16"/>
    <w:rsid w:val="002E5722"/>
    <w:rsid w:val="002F19EF"/>
    <w:rsid w:val="002F56D2"/>
    <w:rsid w:val="003004B2"/>
    <w:rsid w:val="00302415"/>
    <w:rsid w:val="003102F6"/>
    <w:rsid w:val="00313304"/>
    <w:rsid w:val="00313C48"/>
    <w:rsid w:val="003162AD"/>
    <w:rsid w:val="00321148"/>
    <w:rsid w:val="00321798"/>
    <w:rsid w:val="003227C0"/>
    <w:rsid w:val="00325F44"/>
    <w:rsid w:val="00326976"/>
    <w:rsid w:val="00326FED"/>
    <w:rsid w:val="003311D7"/>
    <w:rsid w:val="00332B8B"/>
    <w:rsid w:val="00337CF6"/>
    <w:rsid w:val="0034381E"/>
    <w:rsid w:val="00347104"/>
    <w:rsid w:val="0035213F"/>
    <w:rsid w:val="003555D2"/>
    <w:rsid w:val="00363DF3"/>
    <w:rsid w:val="003656B1"/>
    <w:rsid w:val="00366339"/>
    <w:rsid w:val="003670FD"/>
    <w:rsid w:val="00367EBC"/>
    <w:rsid w:val="003703CE"/>
    <w:rsid w:val="0037056B"/>
    <w:rsid w:val="00372D57"/>
    <w:rsid w:val="003766BD"/>
    <w:rsid w:val="00377173"/>
    <w:rsid w:val="003774DA"/>
    <w:rsid w:val="003801FA"/>
    <w:rsid w:val="00392557"/>
    <w:rsid w:val="003945C0"/>
    <w:rsid w:val="003A06C2"/>
    <w:rsid w:val="003A2E5F"/>
    <w:rsid w:val="003B067E"/>
    <w:rsid w:val="003B55C8"/>
    <w:rsid w:val="003B6D2E"/>
    <w:rsid w:val="003C430D"/>
    <w:rsid w:val="003C7107"/>
    <w:rsid w:val="003C7404"/>
    <w:rsid w:val="003D3C5A"/>
    <w:rsid w:val="003D404A"/>
    <w:rsid w:val="003D4F76"/>
    <w:rsid w:val="003D65EC"/>
    <w:rsid w:val="003D6B4F"/>
    <w:rsid w:val="003E6FDA"/>
    <w:rsid w:val="003F3072"/>
    <w:rsid w:val="003F7DDF"/>
    <w:rsid w:val="00401A2A"/>
    <w:rsid w:val="004103D7"/>
    <w:rsid w:val="0041170A"/>
    <w:rsid w:val="0041307C"/>
    <w:rsid w:val="00415B33"/>
    <w:rsid w:val="004167B4"/>
    <w:rsid w:val="00430D7E"/>
    <w:rsid w:val="00432AB3"/>
    <w:rsid w:val="00433B04"/>
    <w:rsid w:val="00440BD3"/>
    <w:rsid w:val="00446F93"/>
    <w:rsid w:val="004649E2"/>
    <w:rsid w:val="00464E8C"/>
    <w:rsid w:val="00466D36"/>
    <w:rsid w:val="00467185"/>
    <w:rsid w:val="0047050C"/>
    <w:rsid w:val="00475504"/>
    <w:rsid w:val="00480F21"/>
    <w:rsid w:val="00484FED"/>
    <w:rsid w:val="00495AF1"/>
    <w:rsid w:val="00496410"/>
    <w:rsid w:val="004A6B73"/>
    <w:rsid w:val="004C0448"/>
    <w:rsid w:val="004C5384"/>
    <w:rsid w:val="004F4AB9"/>
    <w:rsid w:val="004F775C"/>
    <w:rsid w:val="005015E4"/>
    <w:rsid w:val="0050291D"/>
    <w:rsid w:val="0050697E"/>
    <w:rsid w:val="00524B3C"/>
    <w:rsid w:val="005315A9"/>
    <w:rsid w:val="00532B56"/>
    <w:rsid w:val="00540AD0"/>
    <w:rsid w:val="0054322A"/>
    <w:rsid w:val="00543923"/>
    <w:rsid w:val="005519C9"/>
    <w:rsid w:val="00552344"/>
    <w:rsid w:val="005523D1"/>
    <w:rsid w:val="00554A9C"/>
    <w:rsid w:val="00557624"/>
    <w:rsid w:val="0056023E"/>
    <w:rsid w:val="005658EF"/>
    <w:rsid w:val="005658FA"/>
    <w:rsid w:val="00571DED"/>
    <w:rsid w:val="005822A3"/>
    <w:rsid w:val="0059070B"/>
    <w:rsid w:val="00594445"/>
    <w:rsid w:val="005B1225"/>
    <w:rsid w:val="005B76B0"/>
    <w:rsid w:val="005C09F4"/>
    <w:rsid w:val="005C2FB0"/>
    <w:rsid w:val="005C561A"/>
    <w:rsid w:val="005C5B93"/>
    <w:rsid w:val="005C66FF"/>
    <w:rsid w:val="005C673E"/>
    <w:rsid w:val="005C785A"/>
    <w:rsid w:val="005D03CA"/>
    <w:rsid w:val="005D2047"/>
    <w:rsid w:val="005D45AB"/>
    <w:rsid w:val="005D4634"/>
    <w:rsid w:val="005D7817"/>
    <w:rsid w:val="005E4662"/>
    <w:rsid w:val="005E50BE"/>
    <w:rsid w:val="005F093F"/>
    <w:rsid w:val="005F214A"/>
    <w:rsid w:val="005F6BD6"/>
    <w:rsid w:val="00601C99"/>
    <w:rsid w:val="00607597"/>
    <w:rsid w:val="006255E4"/>
    <w:rsid w:val="00627728"/>
    <w:rsid w:val="00630387"/>
    <w:rsid w:val="00641020"/>
    <w:rsid w:val="006410C1"/>
    <w:rsid w:val="00647F05"/>
    <w:rsid w:val="006530EF"/>
    <w:rsid w:val="00654D06"/>
    <w:rsid w:val="0066132E"/>
    <w:rsid w:val="00661536"/>
    <w:rsid w:val="00662797"/>
    <w:rsid w:val="0067233D"/>
    <w:rsid w:val="006745AE"/>
    <w:rsid w:val="00675BEF"/>
    <w:rsid w:val="00676AF3"/>
    <w:rsid w:val="00676D10"/>
    <w:rsid w:val="00680F71"/>
    <w:rsid w:val="00682A53"/>
    <w:rsid w:val="00685A50"/>
    <w:rsid w:val="0069174B"/>
    <w:rsid w:val="0069294C"/>
    <w:rsid w:val="00693FA1"/>
    <w:rsid w:val="006A0B6D"/>
    <w:rsid w:val="006A45A1"/>
    <w:rsid w:val="006A79B4"/>
    <w:rsid w:val="006B05E3"/>
    <w:rsid w:val="006B09BC"/>
    <w:rsid w:val="006B42A0"/>
    <w:rsid w:val="006B4E59"/>
    <w:rsid w:val="006C3402"/>
    <w:rsid w:val="006C3622"/>
    <w:rsid w:val="006C395C"/>
    <w:rsid w:val="006C45D4"/>
    <w:rsid w:val="006C59FD"/>
    <w:rsid w:val="006E1F3C"/>
    <w:rsid w:val="006E6073"/>
    <w:rsid w:val="006F7300"/>
    <w:rsid w:val="0070290E"/>
    <w:rsid w:val="00703C09"/>
    <w:rsid w:val="00712300"/>
    <w:rsid w:val="00713CD6"/>
    <w:rsid w:val="00720739"/>
    <w:rsid w:val="00721695"/>
    <w:rsid w:val="007242B4"/>
    <w:rsid w:val="00725FB2"/>
    <w:rsid w:val="00730C64"/>
    <w:rsid w:val="007322AF"/>
    <w:rsid w:val="00735477"/>
    <w:rsid w:val="00736DCA"/>
    <w:rsid w:val="00742399"/>
    <w:rsid w:val="0074640C"/>
    <w:rsid w:val="00747F8B"/>
    <w:rsid w:val="0075003D"/>
    <w:rsid w:val="00751B37"/>
    <w:rsid w:val="00752C05"/>
    <w:rsid w:val="00754D44"/>
    <w:rsid w:val="00761C5A"/>
    <w:rsid w:val="00766A05"/>
    <w:rsid w:val="00767B7E"/>
    <w:rsid w:val="0077453B"/>
    <w:rsid w:val="007746A9"/>
    <w:rsid w:val="00785465"/>
    <w:rsid w:val="00786D10"/>
    <w:rsid w:val="00787656"/>
    <w:rsid w:val="007A67EA"/>
    <w:rsid w:val="007B15AF"/>
    <w:rsid w:val="007B7E83"/>
    <w:rsid w:val="007C1631"/>
    <w:rsid w:val="007C636F"/>
    <w:rsid w:val="007D0EF8"/>
    <w:rsid w:val="007D39EB"/>
    <w:rsid w:val="008131E7"/>
    <w:rsid w:val="00813711"/>
    <w:rsid w:val="00814279"/>
    <w:rsid w:val="008263C2"/>
    <w:rsid w:val="00833147"/>
    <w:rsid w:val="00842959"/>
    <w:rsid w:val="008451FE"/>
    <w:rsid w:val="008466A1"/>
    <w:rsid w:val="00846C1D"/>
    <w:rsid w:val="00851758"/>
    <w:rsid w:val="00856D5A"/>
    <w:rsid w:val="008609EB"/>
    <w:rsid w:val="00862D6D"/>
    <w:rsid w:val="00862E89"/>
    <w:rsid w:val="008653E0"/>
    <w:rsid w:val="008657FB"/>
    <w:rsid w:val="00866114"/>
    <w:rsid w:val="00871D4F"/>
    <w:rsid w:val="00874FB3"/>
    <w:rsid w:val="00880080"/>
    <w:rsid w:val="00880BE3"/>
    <w:rsid w:val="00882588"/>
    <w:rsid w:val="008879E9"/>
    <w:rsid w:val="00895792"/>
    <w:rsid w:val="0089601D"/>
    <w:rsid w:val="008A1212"/>
    <w:rsid w:val="008A3738"/>
    <w:rsid w:val="008B645B"/>
    <w:rsid w:val="008B67B8"/>
    <w:rsid w:val="008B774D"/>
    <w:rsid w:val="008C123E"/>
    <w:rsid w:val="008C3ED0"/>
    <w:rsid w:val="008C4B68"/>
    <w:rsid w:val="008C5585"/>
    <w:rsid w:val="008C5E94"/>
    <w:rsid w:val="008E6E9D"/>
    <w:rsid w:val="008F14DA"/>
    <w:rsid w:val="008F3839"/>
    <w:rsid w:val="008F68F7"/>
    <w:rsid w:val="008F7480"/>
    <w:rsid w:val="009037B6"/>
    <w:rsid w:val="00906CBE"/>
    <w:rsid w:val="00906FFA"/>
    <w:rsid w:val="00910384"/>
    <w:rsid w:val="009139C0"/>
    <w:rsid w:val="009161C8"/>
    <w:rsid w:val="009164AD"/>
    <w:rsid w:val="00920176"/>
    <w:rsid w:val="00922289"/>
    <w:rsid w:val="00931A25"/>
    <w:rsid w:val="00936F46"/>
    <w:rsid w:val="00941057"/>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B5C57"/>
    <w:rsid w:val="009C433C"/>
    <w:rsid w:val="009C49A3"/>
    <w:rsid w:val="009D28B7"/>
    <w:rsid w:val="009D7E1A"/>
    <w:rsid w:val="009E2162"/>
    <w:rsid w:val="00A006EB"/>
    <w:rsid w:val="00A03709"/>
    <w:rsid w:val="00A06C77"/>
    <w:rsid w:val="00A10147"/>
    <w:rsid w:val="00A113AD"/>
    <w:rsid w:val="00A12A9A"/>
    <w:rsid w:val="00A13D26"/>
    <w:rsid w:val="00A146A5"/>
    <w:rsid w:val="00A17411"/>
    <w:rsid w:val="00A20C7B"/>
    <w:rsid w:val="00A215F0"/>
    <w:rsid w:val="00A2223D"/>
    <w:rsid w:val="00A34A74"/>
    <w:rsid w:val="00A34D07"/>
    <w:rsid w:val="00A35351"/>
    <w:rsid w:val="00A364F6"/>
    <w:rsid w:val="00A42ADE"/>
    <w:rsid w:val="00A56C99"/>
    <w:rsid w:val="00A57D8D"/>
    <w:rsid w:val="00A60693"/>
    <w:rsid w:val="00A67728"/>
    <w:rsid w:val="00A81A4F"/>
    <w:rsid w:val="00A82E14"/>
    <w:rsid w:val="00A901E9"/>
    <w:rsid w:val="00A9555D"/>
    <w:rsid w:val="00A9762C"/>
    <w:rsid w:val="00AA4067"/>
    <w:rsid w:val="00AB1A5B"/>
    <w:rsid w:val="00AC0A54"/>
    <w:rsid w:val="00AC125E"/>
    <w:rsid w:val="00AC45DF"/>
    <w:rsid w:val="00AC474D"/>
    <w:rsid w:val="00AC4DFD"/>
    <w:rsid w:val="00AC5488"/>
    <w:rsid w:val="00AC58FD"/>
    <w:rsid w:val="00AC60CD"/>
    <w:rsid w:val="00AD60E6"/>
    <w:rsid w:val="00AD793A"/>
    <w:rsid w:val="00AE5956"/>
    <w:rsid w:val="00AE619F"/>
    <w:rsid w:val="00AF373A"/>
    <w:rsid w:val="00AF7268"/>
    <w:rsid w:val="00AF7EFE"/>
    <w:rsid w:val="00B03BEE"/>
    <w:rsid w:val="00B049AA"/>
    <w:rsid w:val="00B04AD6"/>
    <w:rsid w:val="00B0517E"/>
    <w:rsid w:val="00B056E2"/>
    <w:rsid w:val="00B11314"/>
    <w:rsid w:val="00B1192C"/>
    <w:rsid w:val="00B138E3"/>
    <w:rsid w:val="00B23267"/>
    <w:rsid w:val="00B24420"/>
    <w:rsid w:val="00B25891"/>
    <w:rsid w:val="00B26802"/>
    <w:rsid w:val="00B27149"/>
    <w:rsid w:val="00B32EED"/>
    <w:rsid w:val="00B33D33"/>
    <w:rsid w:val="00B4065B"/>
    <w:rsid w:val="00B40D26"/>
    <w:rsid w:val="00B412DD"/>
    <w:rsid w:val="00B4451B"/>
    <w:rsid w:val="00B72D62"/>
    <w:rsid w:val="00B760F3"/>
    <w:rsid w:val="00B836C1"/>
    <w:rsid w:val="00B843C8"/>
    <w:rsid w:val="00B9071E"/>
    <w:rsid w:val="00B951E2"/>
    <w:rsid w:val="00B96F37"/>
    <w:rsid w:val="00BA4027"/>
    <w:rsid w:val="00BA58DD"/>
    <w:rsid w:val="00BA607C"/>
    <w:rsid w:val="00BB3E2A"/>
    <w:rsid w:val="00BC16F5"/>
    <w:rsid w:val="00BC287D"/>
    <w:rsid w:val="00BC4A76"/>
    <w:rsid w:val="00BD32E5"/>
    <w:rsid w:val="00BD4467"/>
    <w:rsid w:val="00BD7ADD"/>
    <w:rsid w:val="00BE41C3"/>
    <w:rsid w:val="00BE6767"/>
    <w:rsid w:val="00BE68D7"/>
    <w:rsid w:val="00BF7763"/>
    <w:rsid w:val="00C04D5E"/>
    <w:rsid w:val="00C24EA2"/>
    <w:rsid w:val="00C24F70"/>
    <w:rsid w:val="00C31C23"/>
    <w:rsid w:val="00C33479"/>
    <w:rsid w:val="00C47BA2"/>
    <w:rsid w:val="00C612DC"/>
    <w:rsid w:val="00C622CB"/>
    <w:rsid w:val="00C628EC"/>
    <w:rsid w:val="00C64D15"/>
    <w:rsid w:val="00C74F74"/>
    <w:rsid w:val="00C7554B"/>
    <w:rsid w:val="00C762E5"/>
    <w:rsid w:val="00C83C8D"/>
    <w:rsid w:val="00C83E31"/>
    <w:rsid w:val="00C916A4"/>
    <w:rsid w:val="00CA2A52"/>
    <w:rsid w:val="00CA2B15"/>
    <w:rsid w:val="00CA4C7E"/>
    <w:rsid w:val="00CA6490"/>
    <w:rsid w:val="00CB5744"/>
    <w:rsid w:val="00CB7022"/>
    <w:rsid w:val="00CC1AB6"/>
    <w:rsid w:val="00CC2E8B"/>
    <w:rsid w:val="00CD1937"/>
    <w:rsid w:val="00CE214C"/>
    <w:rsid w:val="00CE2721"/>
    <w:rsid w:val="00CE6858"/>
    <w:rsid w:val="00CF34DF"/>
    <w:rsid w:val="00CF50BE"/>
    <w:rsid w:val="00CF6A52"/>
    <w:rsid w:val="00D03583"/>
    <w:rsid w:val="00D117B4"/>
    <w:rsid w:val="00D169F7"/>
    <w:rsid w:val="00D26D01"/>
    <w:rsid w:val="00D31DB2"/>
    <w:rsid w:val="00D32745"/>
    <w:rsid w:val="00D33DA3"/>
    <w:rsid w:val="00D3724D"/>
    <w:rsid w:val="00D405D6"/>
    <w:rsid w:val="00D4723B"/>
    <w:rsid w:val="00D55EE8"/>
    <w:rsid w:val="00D5785A"/>
    <w:rsid w:val="00D64C48"/>
    <w:rsid w:val="00D65627"/>
    <w:rsid w:val="00D7006D"/>
    <w:rsid w:val="00D706B0"/>
    <w:rsid w:val="00D731C4"/>
    <w:rsid w:val="00D80062"/>
    <w:rsid w:val="00D81BAA"/>
    <w:rsid w:val="00D85BE0"/>
    <w:rsid w:val="00D87C1A"/>
    <w:rsid w:val="00D87FD7"/>
    <w:rsid w:val="00D92167"/>
    <w:rsid w:val="00D9502B"/>
    <w:rsid w:val="00D97047"/>
    <w:rsid w:val="00D97108"/>
    <w:rsid w:val="00DA13C8"/>
    <w:rsid w:val="00DB055E"/>
    <w:rsid w:val="00DC5665"/>
    <w:rsid w:val="00DD4F44"/>
    <w:rsid w:val="00DD5D8B"/>
    <w:rsid w:val="00DE09C1"/>
    <w:rsid w:val="00DE0F9E"/>
    <w:rsid w:val="00DE5D76"/>
    <w:rsid w:val="00DE7D9A"/>
    <w:rsid w:val="00E04C8D"/>
    <w:rsid w:val="00E128D8"/>
    <w:rsid w:val="00E20D1B"/>
    <w:rsid w:val="00E30D45"/>
    <w:rsid w:val="00E42FE4"/>
    <w:rsid w:val="00E46FAA"/>
    <w:rsid w:val="00E53D1B"/>
    <w:rsid w:val="00E5750B"/>
    <w:rsid w:val="00E60E2E"/>
    <w:rsid w:val="00E63A24"/>
    <w:rsid w:val="00E71A2D"/>
    <w:rsid w:val="00E7484A"/>
    <w:rsid w:val="00E8698A"/>
    <w:rsid w:val="00E87C18"/>
    <w:rsid w:val="00E923F2"/>
    <w:rsid w:val="00EA31CC"/>
    <w:rsid w:val="00EA4391"/>
    <w:rsid w:val="00EB14DF"/>
    <w:rsid w:val="00EB2B64"/>
    <w:rsid w:val="00EB3A07"/>
    <w:rsid w:val="00EB4143"/>
    <w:rsid w:val="00EB4728"/>
    <w:rsid w:val="00EB6844"/>
    <w:rsid w:val="00EC207A"/>
    <w:rsid w:val="00EC3F31"/>
    <w:rsid w:val="00EC7116"/>
    <w:rsid w:val="00ED3C91"/>
    <w:rsid w:val="00ED4112"/>
    <w:rsid w:val="00EF0851"/>
    <w:rsid w:val="00EF1347"/>
    <w:rsid w:val="00EF2BEB"/>
    <w:rsid w:val="00F01129"/>
    <w:rsid w:val="00F03D93"/>
    <w:rsid w:val="00F03D9E"/>
    <w:rsid w:val="00F227BF"/>
    <w:rsid w:val="00F374B2"/>
    <w:rsid w:val="00F40AFC"/>
    <w:rsid w:val="00F4730E"/>
    <w:rsid w:val="00F50A92"/>
    <w:rsid w:val="00F52A4D"/>
    <w:rsid w:val="00F53F24"/>
    <w:rsid w:val="00F614F1"/>
    <w:rsid w:val="00F63341"/>
    <w:rsid w:val="00F7536E"/>
    <w:rsid w:val="00F81F93"/>
    <w:rsid w:val="00F86F1B"/>
    <w:rsid w:val="00F92A21"/>
    <w:rsid w:val="00F92E9B"/>
    <w:rsid w:val="00F95814"/>
    <w:rsid w:val="00F96D66"/>
    <w:rsid w:val="00FA01D9"/>
    <w:rsid w:val="00FA031C"/>
    <w:rsid w:val="00FB13C1"/>
    <w:rsid w:val="00FB420B"/>
    <w:rsid w:val="00FB6070"/>
    <w:rsid w:val="00FB6DC0"/>
    <w:rsid w:val="00FC1C5F"/>
    <w:rsid w:val="00FC5C0C"/>
    <w:rsid w:val="00FC64EF"/>
    <w:rsid w:val="00FC69EB"/>
    <w:rsid w:val="00FD2673"/>
    <w:rsid w:val="00FE15E4"/>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9DE8B3"/>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8F14DA"/>
    <w:rPr>
      <w:sz w:val="16"/>
      <w:szCs w:val="16"/>
    </w:rPr>
  </w:style>
  <w:style w:type="paragraph" w:styleId="CommentText">
    <w:name w:val="annotation text"/>
    <w:basedOn w:val="Normal"/>
    <w:link w:val="CommentTextChar"/>
    <w:semiHidden/>
    <w:unhideWhenUsed/>
    <w:rsid w:val="008F14DA"/>
    <w:pPr>
      <w:spacing w:line="240" w:lineRule="auto"/>
    </w:pPr>
    <w:rPr>
      <w:szCs w:val="20"/>
    </w:rPr>
  </w:style>
  <w:style w:type="character" w:customStyle="1" w:styleId="CommentTextChar">
    <w:name w:val="Comment Text Char"/>
    <w:basedOn w:val="DefaultParagraphFont"/>
    <w:link w:val="CommentText"/>
    <w:semiHidden/>
    <w:rsid w:val="008F14DA"/>
    <w:rPr>
      <w:rFonts w:ascii="Arial" w:hAnsi="Arial"/>
    </w:rPr>
  </w:style>
  <w:style w:type="paragraph" w:styleId="CommentSubject">
    <w:name w:val="annotation subject"/>
    <w:basedOn w:val="CommentText"/>
    <w:next w:val="CommentText"/>
    <w:link w:val="CommentSubjectChar"/>
    <w:semiHidden/>
    <w:unhideWhenUsed/>
    <w:rsid w:val="00B04AD6"/>
    <w:rPr>
      <w:b/>
      <w:bCs/>
    </w:rPr>
  </w:style>
  <w:style w:type="character" w:customStyle="1" w:styleId="CommentSubjectChar">
    <w:name w:val="Comment Subject Char"/>
    <w:basedOn w:val="CommentTextChar"/>
    <w:link w:val="CommentSubject"/>
    <w:semiHidden/>
    <w:rsid w:val="00B04AD6"/>
    <w:rPr>
      <w:rFonts w:ascii="Arial" w:hAnsi="Arial"/>
      <w:b/>
      <w:bCs/>
    </w:rPr>
  </w:style>
  <w:style w:type="paragraph" w:styleId="ListParagraph">
    <w:name w:val="List Paragraph"/>
    <w:basedOn w:val="Normal"/>
    <w:uiPriority w:val="34"/>
    <w:rsid w:val="00B4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1998921754">
      <w:bodyDiv w:val="1"/>
      <w:marLeft w:val="0"/>
      <w:marRight w:val="0"/>
      <w:marTop w:val="0"/>
      <w:marBottom w:val="0"/>
      <w:divBdr>
        <w:top w:val="none" w:sz="0" w:space="0" w:color="auto"/>
        <w:left w:val="none" w:sz="0" w:space="0" w:color="auto"/>
        <w:bottom w:val="none" w:sz="0" w:space="0" w:color="auto"/>
        <w:right w:val="none" w:sz="0" w:space="0" w:color="auto"/>
      </w:divBdr>
      <w:divsChild>
        <w:div w:id="162163836">
          <w:marLeft w:val="950"/>
          <w:marRight w:val="0"/>
          <w:marTop w:val="0"/>
          <w:marBottom w:val="24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7F46-19A3-48F5-B656-F3FED162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template_Green.dotx</Template>
  <TotalTime>1476</TotalTime>
  <Pages>1</Pages>
  <Words>314</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CLARK, Ian</cp:lastModifiedBy>
  <cp:revision>27</cp:revision>
  <cp:lastPrinted>2017-09-12T05:03:00Z</cp:lastPrinted>
  <dcterms:created xsi:type="dcterms:W3CDTF">2019-06-20T00:42:00Z</dcterms:created>
  <dcterms:modified xsi:type="dcterms:W3CDTF">2020-01-23T03:11:00Z</dcterms:modified>
</cp:coreProperties>
</file>