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F25" w:rsidRDefault="00CE7F25" w:rsidP="00CE7F25">
      <w:bookmarkStart w:id="0" w:name="_GoBack"/>
      <w:bookmarkEnd w:id="0"/>
      <w:r>
        <w:rPr>
          <w:noProof/>
          <w:lang w:eastAsia="en-AU"/>
        </w:rPr>
        <w:drawing>
          <wp:inline distT="0" distB="0" distL="0" distR="0" wp14:anchorId="579DF076" wp14:editId="611EB0E9">
            <wp:extent cx="5372100" cy="1790700"/>
            <wp:effectExtent l="0" t="0" r="0" b="0"/>
            <wp:docPr id="2" name="Picture 2" descr="This banner depicts the Australian Priority Investment Approach to Welfare title and branding elements." title="Priority Investment Approach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gallery.mailchimp.com/4f0e428c1124b11fd9b2f9694/images/5a014111-3174-4e54-b3d7-aa27f3187d1f.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72100" cy="1790700"/>
                    </a:xfrm>
                    <a:prstGeom prst="rect">
                      <a:avLst/>
                    </a:prstGeom>
                    <a:noFill/>
                    <a:ln>
                      <a:noFill/>
                    </a:ln>
                  </pic:spPr>
                </pic:pic>
              </a:graphicData>
            </a:graphic>
          </wp:inline>
        </w:drawing>
      </w:r>
    </w:p>
    <w:p w:rsidR="005E29EC" w:rsidRDefault="005E29EC" w:rsidP="005E29EC">
      <w:pPr>
        <w:rPr>
          <w:rFonts w:ascii="Helvetica" w:hAnsi="Helvetica" w:cs="Helvetica"/>
          <w:color w:val="000000"/>
        </w:rPr>
      </w:pPr>
      <w:r>
        <w:rPr>
          <w:rFonts w:eastAsiaTheme="majorEastAsia" w:cstheme="majorBidi"/>
          <w:b/>
          <w:bCs/>
          <w:color w:val="006400"/>
          <w:sz w:val="32"/>
          <w:szCs w:val="28"/>
        </w:rPr>
        <w:t>Ideas for the Try, Test and Learn Fund</w:t>
      </w:r>
      <w:r>
        <w:rPr>
          <w:rFonts w:eastAsiaTheme="majorEastAsia" w:cstheme="majorBidi"/>
          <w:b/>
          <w:bCs/>
          <w:color w:val="006400"/>
          <w:sz w:val="32"/>
          <w:szCs w:val="28"/>
        </w:rPr>
        <w:br/>
      </w:r>
      <w:r w:rsidRPr="007048AE">
        <w:rPr>
          <w:rFonts w:ascii="Helvetica" w:hAnsi="Helvetica" w:cs="Helvetica"/>
          <w:color w:val="000000"/>
        </w:rPr>
        <w:t xml:space="preserve">You may have noticed that we have started posting summaries of ideas </w:t>
      </w:r>
      <w:r>
        <w:rPr>
          <w:rFonts w:ascii="Helvetica" w:hAnsi="Helvetica" w:cs="Helvetica"/>
          <w:color w:val="000000"/>
        </w:rPr>
        <w:t>that aim to</w:t>
      </w:r>
      <w:r w:rsidRPr="007048AE">
        <w:rPr>
          <w:rFonts w:ascii="Helvetica" w:hAnsi="Helvetica" w:cs="Helvetica"/>
          <w:color w:val="000000"/>
        </w:rPr>
        <w:t xml:space="preserve"> prevent people at risk of long-term welfare dependence from ending up in that situation. If you have an idea, please submit it </w:t>
      </w:r>
      <w:r w:rsidR="007A5708">
        <w:rPr>
          <w:rFonts w:ascii="Helvetica" w:hAnsi="Helvetica" w:cs="Helvetica"/>
          <w:color w:val="000000"/>
        </w:rPr>
        <w:t xml:space="preserve">to the Department of Social Services’ (DSS) </w:t>
      </w:r>
      <w:hyperlink r:id="rId8" w:history="1">
        <w:r w:rsidR="007A5708" w:rsidRPr="007A5708">
          <w:rPr>
            <w:rStyle w:val="Hyperlink"/>
            <w:rFonts w:ascii="Helvetica" w:hAnsi="Helvetica" w:cs="Helvetica"/>
          </w:rPr>
          <w:t>Engage website</w:t>
        </w:r>
      </w:hyperlink>
      <w:r w:rsidR="007A5708">
        <w:rPr>
          <w:rFonts w:ascii="Helvetica" w:hAnsi="Helvetica" w:cs="Helvetica"/>
          <w:color w:val="000000"/>
        </w:rPr>
        <w:t xml:space="preserve"> </w:t>
      </w:r>
      <w:r w:rsidRPr="007048AE">
        <w:rPr>
          <w:rFonts w:ascii="Helvetica" w:hAnsi="Helvetica" w:cs="Helvetica"/>
          <w:color w:val="000000"/>
        </w:rPr>
        <w:t xml:space="preserve">as soon as you can. Submitting your idea early will allow others to get in touch if they want to collaborate. It will also give you an opportunity to modify your idea or submit another if your first idea is ineligible. Anyone who thinks they have the knowledge or experience to improve an idea can contact the idea submitter directly to propose collaboration. If contact details are not provided, let us know. We will facilitate genuine requests for collaboration. Remember, you are able to submit or resubmit ideas up to 24 February. </w:t>
      </w:r>
      <w:hyperlink r:id="rId9" w:history="1">
        <w:r>
          <w:rPr>
            <w:rStyle w:val="Hyperlink"/>
            <w:rFonts w:ascii="Helvetica" w:hAnsi="Helvetica" w:cs="Helvetica"/>
          </w:rPr>
          <w:t>V</w:t>
        </w:r>
        <w:r w:rsidRPr="0064608C">
          <w:rPr>
            <w:rStyle w:val="Hyperlink"/>
            <w:rFonts w:ascii="Helvetica" w:hAnsi="Helvetica" w:cs="Helvetica"/>
          </w:rPr>
          <w:t xml:space="preserve">iew </w:t>
        </w:r>
        <w:r w:rsidRPr="00767C6C">
          <w:rPr>
            <w:rStyle w:val="Hyperlink"/>
            <w:rFonts w:ascii="Helvetica" w:hAnsi="Helvetica" w:cs="Helvetica"/>
          </w:rPr>
          <w:t>ideas</w:t>
        </w:r>
      </w:hyperlink>
      <w:r>
        <w:rPr>
          <w:rStyle w:val="Hyperlink"/>
          <w:rFonts w:ascii="Helvetica" w:hAnsi="Helvetica" w:cs="Helvetica"/>
        </w:rPr>
        <w:t xml:space="preserve"> here.</w:t>
      </w:r>
      <w:r>
        <w:rPr>
          <w:rFonts w:ascii="Helvetica" w:hAnsi="Helvetica" w:cs="Helvetica"/>
          <w:color w:val="000000"/>
        </w:rPr>
        <w:t xml:space="preserve"> </w:t>
      </w:r>
    </w:p>
    <w:p w:rsidR="005E29EC" w:rsidRPr="000B41A5" w:rsidRDefault="005E29EC" w:rsidP="005E29EC">
      <w:pPr>
        <w:rPr>
          <w:rFonts w:eastAsiaTheme="majorEastAsia" w:cstheme="majorBidi"/>
          <w:b/>
          <w:bCs/>
          <w:color w:val="006400"/>
          <w:sz w:val="32"/>
          <w:szCs w:val="28"/>
        </w:rPr>
      </w:pPr>
      <w:r>
        <w:rPr>
          <w:rFonts w:eastAsiaTheme="majorEastAsia" w:cstheme="majorBidi"/>
          <w:b/>
          <w:bCs/>
          <w:color w:val="006400"/>
          <w:sz w:val="32"/>
          <w:szCs w:val="28"/>
        </w:rPr>
        <w:t>Expressions of Interest</w:t>
      </w:r>
      <w:r w:rsidRPr="00A90209">
        <w:rPr>
          <w:rFonts w:eastAsiaTheme="majorEastAsia" w:cstheme="majorBidi"/>
          <w:b/>
          <w:bCs/>
          <w:color w:val="006400"/>
          <w:sz w:val="32"/>
          <w:szCs w:val="28"/>
        </w:rPr>
        <w:t xml:space="preserve"> </w:t>
      </w:r>
      <w:r>
        <w:rPr>
          <w:rFonts w:eastAsiaTheme="majorEastAsia" w:cstheme="majorBidi"/>
          <w:b/>
          <w:bCs/>
          <w:color w:val="006400"/>
          <w:sz w:val="32"/>
          <w:szCs w:val="28"/>
        </w:rPr>
        <w:t>open for Policy Hack</w:t>
      </w:r>
    </w:p>
    <w:p w:rsidR="005E29EC" w:rsidRPr="0012208F" w:rsidRDefault="005E29EC" w:rsidP="005E29EC">
      <w:pPr>
        <w:rPr>
          <w:rFonts w:ascii="Helvetica" w:hAnsi="Helvetica" w:cs="Helvetica"/>
          <w:color w:val="000000"/>
        </w:rPr>
      </w:pPr>
      <w:r>
        <w:rPr>
          <w:rFonts w:ascii="Helvetica" w:hAnsi="Helvetica" w:cs="Helvetica"/>
          <w:color w:val="000000"/>
        </w:rPr>
        <w:t xml:space="preserve">To further encourage collaboration and ideas sharing between experts with a wide range of experience, we are holding a </w:t>
      </w:r>
      <w:r w:rsidRPr="0012208F">
        <w:rPr>
          <w:rFonts w:ascii="Helvetica" w:hAnsi="Helvetica" w:cs="Helvetica"/>
          <w:color w:val="000000"/>
        </w:rPr>
        <w:t xml:space="preserve">Policy Hack </w:t>
      </w:r>
      <w:r>
        <w:rPr>
          <w:rFonts w:ascii="Helvetica" w:hAnsi="Helvetica" w:cs="Helvetica"/>
          <w:color w:val="000000"/>
        </w:rPr>
        <w:t xml:space="preserve">in Melbourne </w:t>
      </w:r>
      <w:r w:rsidRPr="0012208F">
        <w:rPr>
          <w:rFonts w:ascii="Helvetica" w:hAnsi="Helvetica" w:cs="Helvetica"/>
          <w:color w:val="000000"/>
        </w:rPr>
        <w:t xml:space="preserve">on </w:t>
      </w:r>
      <w:r w:rsidRPr="00ED2499">
        <w:rPr>
          <w:rFonts w:ascii="Helvetica" w:hAnsi="Helvetica" w:cs="Helvetica"/>
          <w:b/>
          <w:color w:val="000000"/>
        </w:rPr>
        <w:t>10 February 2017</w:t>
      </w:r>
      <w:r>
        <w:rPr>
          <w:rFonts w:ascii="Helvetica" w:hAnsi="Helvetica" w:cs="Helvetica"/>
          <w:color w:val="000000"/>
        </w:rPr>
        <w:t>. This full, one</w:t>
      </w:r>
      <w:r w:rsidRPr="0012208F">
        <w:rPr>
          <w:rFonts w:ascii="Helvetica" w:hAnsi="Helvetica" w:cs="Helvetica"/>
          <w:color w:val="000000"/>
        </w:rPr>
        <w:t>-day</w:t>
      </w:r>
      <w:r>
        <w:rPr>
          <w:rFonts w:ascii="Helvetica" w:hAnsi="Helvetica" w:cs="Helvetica"/>
          <w:color w:val="000000"/>
        </w:rPr>
        <w:t xml:space="preserve"> event</w:t>
      </w:r>
      <w:r w:rsidRPr="0012208F">
        <w:rPr>
          <w:rFonts w:ascii="Helvetica" w:hAnsi="Helvetica" w:cs="Helvetica"/>
          <w:color w:val="000000"/>
        </w:rPr>
        <w:t xml:space="preserve"> </w:t>
      </w:r>
      <w:r>
        <w:rPr>
          <w:rFonts w:ascii="Helvetica" w:hAnsi="Helvetica" w:cs="Helvetica"/>
          <w:color w:val="000000"/>
        </w:rPr>
        <w:t>will provide you</w:t>
      </w:r>
      <w:r w:rsidRPr="0012208F">
        <w:rPr>
          <w:rFonts w:ascii="Helvetica" w:hAnsi="Helvetica" w:cs="Helvetica"/>
          <w:color w:val="000000"/>
        </w:rPr>
        <w:t xml:space="preserve"> </w:t>
      </w:r>
      <w:r>
        <w:rPr>
          <w:rFonts w:ascii="Helvetica" w:hAnsi="Helvetica" w:cs="Helvetica"/>
          <w:color w:val="000000"/>
        </w:rPr>
        <w:t xml:space="preserve">with </w:t>
      </w:r>
      <w:r w:rsidRPr="0012208F">
        <w:rPr>
          <w:rFonts w:ascii="Helvetica" w:hAnsi="Helvetica" w:cs="Helvetica"/>
          <w:color w:val="000000"/>
        </w:rPr>
        <w:t>opportunit</w:t>
      </w:r>
      <w:r>
        <w:rPr>
          <w:rFonts w:ascii="Helvetica" w:hAnsi="Helvetica" w:cs="Helvetica"/>
          <w:color w:val="000000"/>
        </w:rPr>
        <w:t>ies</w:t>
      </w:r>
      <w:r w:rsidRPr="0012208F">
        <w:rPr>
          <w:rFonts w:ascii="Helvetica" w:hAnsi="Helvetica" w:cs="Helvetica"/>
          <w:color w:val="000000"/>
        </w:rPr>
        <w:t xml:space="preserve"> to work alongside others </w:t>
      </w:r>
      <w:r>
        <w:rPr>
          <w:rFonts w:ascii="Helvetica" w:hAnsi="Helvetica" w:cs="Helvetica"/>
          <w:color w:val="000000"/>
        </w:rPr>
        <w:t>to draft</w:t>
      </w:r>
      <w:r w:rsidRPr="0012208F">
        <w:rPr>
          <w:rFonts w:ascii="Helvetica" w:hAnsi="Helvetica" w:cs="Helvetica"/>
          <w:color w:val="000000"/>
        </w:rPr>
        <w:t xml:space="preserve"> innovative policy ideas that could be </w:t>
      </w:r>
      <w:r>
        <w:rPr>
          <w:rFonts w:ascii="Helvetica" w:hAnsi="Helvetica" w:cs="Helvetica"/>
          <w:color w:val="000000"/>
        </w:rPr>
        <w:t>further developed</w:t>
      </w:r>
      <w:r w:rsidRPr="0012208F">
        <w:rPr>
          <w:rFonts w:ascii="Helvetica" w:hAnsi="Helvetica" w:cs="Helvetica"/>
          <w:color w:val="000000"/>
        </w:rPr>
        <w:t xml:space="preserve"> under the </w:t>
      </w:r>
      <w:r>
        <w:rPr>
          <w:rFonts w:ascii="Helvetica" w:hAnsi="Helvetica" w:cs="Helvetica"/>
          <w:color w:val="000000"/>
        </w:rPr>
        <w:t xml:space="preserve">Try, Test and Learn </w:t>
      </w:r>
      <w:r w:rsidRPr="0012208F">
        <w:rPr>
          <w:rFonts w:ascii="Helvetica" w:hAnsi="Helvetica" w:cs="Helvetica"/>
          <w:color w:val="000000"/>
        </w:rPr>
        <w:t xml:space="preserve">Fund. Participants will </w:t>
      </w:r>
      <w:r>
        <w:rPr>
          <w:rFonts w:ascii="Helvetica" w:hAnsi="Helvetica" w:cs="Helvetica"/>
          <w:color w:val="000000"/>
        </w:rPr>
        <w:t>work in</w:t>
      </w:r>
      <w:r w:rsidRPr="0012208F">
        <w:rPr>
          <w:rFonts w:ascii="Helvetica" w:hAnsi="Helvetica" w:cs="Helvetica"/>
          <w:color w:val="000000"/>
        </w:rPr>
        <w:t xml:space="preserve"> small groups and workshop possible solutions with the aid of </w:t>
      </w:r>
      <w:r w:rsidR="00BE10C6">
        <w:t xml:space="preserve">others who have relevant expertise </w:t>
      </w:r>
      <w:r w:rsidRPr="0012208F">
        <w:rPr>
          <w:rFonts w:ascii="Helvetica" w:hAnsi="Helvetica" w:cs="Helvetica"/>
          <w:color w:val="000000"/>
        </w:rPr>
        <w:t>on each group.</w:t>
      </w:r>
    </w:p>
    <w:p w:rsidR="005E29EC" w:rsidRPr="0012208F" w:rsidRDefault="005E29EC" w:rsidP="005E29EC">
      <w:pPr>
        <w:rPr>
          <w:rFonts w:ascii="Helvetica" w:hAnsi="Helvetica" w:cs="Helvetica"/>
          <w:color w:val="000000"/>
        </w:rPr>
      </w:pPr>
      <w:r>
        <w:rPr>
          <w:rFonts w:ascii="Helvetica" w:hAnsi="Helvetica" w:cs="Helvetica"/>
          <w:color w:val="000000"/>
        </w:rPr>
        <w:t xml:space="preserve">We will limit the number of participants to help ensure a productive Hack, and will be selecting attendees on the basis of their </w:t>
      </w:r>
      <w:r w:rsidRPr="0012208F">
        <w:rPr>
          <w:rFonts w:ascii="Helvetica" w:hAnsi="Helvetica" w:cs="Helvetica"/>
          <w:color w:val="000000"/>
        </w:rPr>
        <w:t>knowledge</w:t>
      </w:r>
      <w:r>
        <w:rPr>
          <w:rFonts w:ascii="Helvetica" w:hAnsi="Helvetica" w:cs="Helvetica"/>
          <w:color w:val="000000"/>
        </w:rPr>
        <w:t xml:space="preserve"> of </w:t>
      </w:r>
      <w:r w:rsidRPr="0012208F">
        <w:rPr>
          <w:rFonts w:ascii="Helvetica" w:hAnsi="Helvetica" w:cs="Helvetica"/>
          <w:color w:val="000000"/>
        </w:rPr>
        <w:t xml:space="preserve">or interest in </w:t>
      </w:r>
      <w:r>
        <w:rPr>
          <w:rFonts w:ascii="Helvetica" w:hAnsi="Helvetica" w:cs="Helvetica"/>
          <w:color w:val="000000"/>
        </w:rPr>
        <w:t xml:space="preserve">our </w:t>
      </w:r>
      <w:r w:rsidRPr="0012208F">
        <w:rPr>
          <w:rFonts w:ascii="Helvetica" w:hAnsi="Helvetica" w:cs="Helvetica"/>
          <w:color w:val="000000"/>
        </w:rPr>
        <w:t>initial priority groups.</w:t>
      </w:r>
      <w:r>
        <w:rPr>
          <w:rFonts w:ascii="Helvetica" w:hAnsi="Helvetica" w:cs="Helvetica"/>
          <w:color w:val="000000"/>
        </w:rPr>
        <w:t xml:space="preserve"> That is why w</w:t>
      </w:r>
      <w:r w:rsidRPr="0012208F">
        <w:rPr>
          <w:rFonts w:ascii="Helvetica" w:hAnsi="Helvetica" w:cs="Helvetica"/>
          <w:color w:val="000000"/>
        </w:rPr>
        <w:t>e</w:t>
      </w:r>
      <w:r>
        <w:rPr>
          <w:rFonts w:ascii="Helvetica" w:hAnsi="Helvetica" w:cs="Helvetica"/>
          <w:color w:val="000000"/>
        </w:rPr>
        <w:t xml:space="preserve"> a</w:t>
      </w:r>
      <w:r w:rsidRPr="0012208F">
        <w:rPr>
          <w:rFonts w:ascii="Helvetica" w:hAnsi="Helvetica" w:cs="Helvetica"/>
          <w:color w:val="000000"/>
        </w:rPr>
        <w:t xml:space="preserve">re </w:t>
      </w:r>
      <w:hyperlink r:id="rId10" w:history="1">
        <w:r w:rsidRPr="00C934B8">
          <w:rPr>
            <w:rStyle w:val="Hyperlink"/>
            <w:rFonts w:ascii="Helvetica" w:hAnsi="Helvetica" w:cs="Helvetica"/>
          </w:rPr>
          <w:t>seeking Expressions of Interest</w:t>
        </w:r>
      </w:hyperlink>
      <w:r w:rsidRPr="00D762F5">
        <w:rPr>
          <w:rFonts w:ascii="Helvetica" w:hAnsi="Helvetica" w:cs="Helvetica"/>
          <w:color w:val="000000"/>
          <w:u w:val="single"/>
        </w:rPr>
        <w:t xml:space="preserve"> </w:t>
      </w:r>
      <w:r w:rsidRPr="00C934B8">
        <w:rPr>
          <w:rFonts w:ascii="Helvetica" w:hAnsi="Helvetica" w:cs="Helvetica"/>
          <w:color w:val="000000"/>
        </w:rPr>
        <w:t>(EOI)</w:t>
      </w:r>
      <w:r>
        <w:rPr>
          <w:rFonts w:ascii="Helvetica" w:hAnsi="Helvetica" w:cs="Helvetica"/>
          <w:color w:val="000000"/>
        </w:rPr>
        <w:t xml:space="preserve"> for Hack attendance from representatives of</w:t>
      </w:r>
      <w:r w:rsidRPr="0012208F">
        <w:rPr>
          <w:rFonts w:ascii="Helvetica" w:hAnsi="Helvetica" w:cs="Helvetica"/>
          <w:color w:val="000000"/>
        </w:rPr>
        <w:t xml:space="preserve"> not-for-profit organisations, academia, business</w:t>
      </w:r>
      <w:r>
        <w:rPr>
          <w:rFonts w:ascii="Helvetica" w:hAnsi="Helvetica" w:cs="Helvetica"/>
          <w:color w:val="000000"/>
        </w:rPr>
        <w:t xml:space="preserve"> and</w:t>
      </w:r>
      <w:r w:rsidRPr="0012208F">
        <w:rPr>
          <w:rFonts w:ascii="Helvetica" w:hAnsi="Helvetica" w:cs="Helvetica"/>
          <w:color w:val="000000"/>
        </w:rPr>
        <w:t xml:space="preserve"> government as well as </w:t>
      </w:r>
      <w:r>
        <w:rPr>
          <w:rFonts w:ascii="Helvetica" w:hAnsi="Helvetica" w:cs="Helvetica"/>
          <w:color w:val="000000"/>
        </w:rPr>
        <w:t xml:space="preserve">interested </w:t>
      </w:r>
      <w:r w:rsidRPr="0012208F">
        <w:rPr>
          <w:rFonts w:ascii="Helvetica" w:hAnsi="Helvetica" w:cs="Helvetica"/>
          <w:color w:val="000000"/>
        </w:rPr>
        <w:t xml:space="preserve">individuals. </w:t>
      </w:r>
      <w:r>
        <w:rPr>
          <w:rFonts w:ascii="Helvetica" w:hAnsi="Helvetica" w:cs="Helvetica"/>
          <w:color w:val="000000"/>
        </w:rPr>
        <w:t xml:space="preserve">We are also keen to hear from people </w:t>
      </w:r>
      <w:r w:rsidRPr="0012208F">
        <w:rPr>
          <w:rFonts w:ascii="Helvetica" w:hAnsi="Helvetica" w:cs="Helvetica"/>
          <w:color w:val="000000"/>
        </w:rPr>
        <w:t>with experience in program design and/or service delivery</w:t>
      </w:r>
      <w:r>
        <w:rPr>
          <w:rFonts w:ascii="Helvetica" w:hAnsi="Helvetica" w:cs="Helvetica"/>
          <w:color w:val="000000"/>
        </w:rPr>
        <w:t xml:space="preserve">. </w:t>
      </w:r>
      <w:r>
        <w:rPr>
          <w:rFonts w:ascii="Helvetica" w:hAnsi="Helvetica" w:cs="Helvetica"/>
          <w:color w:val="000000"/>
        </w:rPr>
        <w:br/>
      </w:r>
      <w:r>
        <w:rPr>
          <w:rFonts w:ascii="Helvetica" w:hAnsi="Helvetica" w:cs="Helvetica"/>
          <w:color w:val="000000"/>
        </w:rPr>
        <w:br/>
        <w:t xml:space="preserve">We understand that not everyone interested in submitting ideas to the Fund will be able to </w:t>
      </w:r>
      <w:r>
        <w:rPr>
          <w:rFonts w:ascii="Helvetica" w:hAnsi="Helvetica" w:cs="Helvetica"/>
          <w:color w:val="000000"/>
        </w:rPr>
        <w:lastRenderedPageBreak/>
        <w:t xml:space="preserve">be part of the Hack, or will want to attend. If you wish to submit ideas to the Fund, you do </w:t>
      </w:r>
      <w:r>
        <w:rPr>
          <w:rStyle w:val="Strong"/>
          <w:rFonts w:ascii="Helvetica" w:hAnsi="Helvetica" w:cs="Helvetica"/>
          <w:color w:val="000000"/>
        </w:rPr>
        <w:t>not</w:t>
      </w:r>
      <w:r>
        <w:rPr>
          <w:rFonts w:ascii="Helvetica" w:hAnsi="Helvetica" w:cs="Helvetica"/>
          <w:color w:val="000000"/>
        </w:rPr>
        <w:t xml:space="preserve"> need to participate in the Hack. </w:t>
      </w:r>
    </w:p>
    <w:p w:rsidR="005E29EC" w:rsidRPr="000B41A5" w:rsidRDefault="005E29EC" w:rsidP="005E29EC">
      <w:pPr>
        <w:rPr>
          <w:rFonts w:eastAsiaTheme="majorEastAsia" w:cstheme="majorBidi"/>
          <w:b/>
          <w:bCs/>
          <w:color w:val="006400"/>
          <w:sz w:val="32"/>
          <w:szCs w:val="28"/>
        </w:rPr>
      </w:pPr>
      <w:r>
        <w:rPr>
          <w:rFonts w:eastAsiaTheme="majorEastAsia" w:cstheme="majorBidi"/>
          <w:b/>
          <w:bCs/>
          <w:color w:val="006400"/>
          <w:sz w:val="32"/>
          <w:szCs w:val="28"/>
        </w:rPr>
        <w:t>Other ways to contribute</w:t>
      </w:r>
    </w:p>
    <w:p w:rsidR="005E29EC" w:rsidRPr="0012208F" w:rsidRDefault="005E29EC" w:rsidP="005E29EC">
      <w:pPr>
        <w:rPr>
          <w:rFonts w:ascii="Helvetica" w:hAnsi="Helvetica" w:cs="Helvetica"/>
          <w:color w:val="000000"/>
        </w:rPr>
      </w:pPr>
      <w:r w:rsidRPr="0012208F">
        <w:rPr>
          <w:rFonts w:ascii="Helvetica" w:hAnsi="Helvetica" w:cs="Helvetica"/>
          <w:color w:val="000000"/>
        </w:rPr>
        <w:t>If you want to discuss the</w:t>
      </w:r>
      <w:r>
        <w:rPr>
          <w:rFonts w:ascii="Helvetica" w:hAnsi="Helvetica" w:cs="Helvetica"/>
          <w:color w:val="000000"/>
        </w:rPr>
        <w:t xml:space="preserve"> ideas already published on DSS Engage, the</w:t>
      </w:r>
      <w:r w:rsidRPr="0012208F">
        <w:rPr>
          <w:rFonts w:ascii="Helvetica" w:hAnsi="Helvetica" w:cs="Helvetica"/>
          <w:color w:val="000000"/>
        </w:rPr>
        <w:t xml:space="preserve"> barriers faced by people in the priority groups, or what you think works to support people in these circumstances, then come and join the discussion</w:t>
      </w:r>
      <w:r>
        <w:rPr>
          <w:rFonts w:ascii="Helvetica" w:hAnsi="Helvetica" w:cs="Helvetica"/>
          <w:color w:val="000000"/>
        </w:rPr>
        <w:t xml:space="preserve"> on </w:t>
      </w:r>
      <w:hyperlink r:id="rId11" w:history="1">
        <w:r w:rsidRPr="00561FA7">
          <w:rPr>
            <w:rStyle w:val="Hyperlink"/>
            <w:rFonts w:ascii="Helvetica" w:hAnsi="Helvetica" w:cs="Helvetica"/>
          </w:rPr>
          <w:t>DSS Engage</w:t>
        </w:r>
      </w:hyperlink>
      <w:r w:rsidRPr="0012208F">
        <w:rPr>
          <w:rFonts w:ascii="Helvetica" w:hAnsi="Helvetica" w:cs="Helvetica"/>
          <w:color w:val="000000"/>
        </w:rPr>
        <w:t>.</w:t>
      </w:r>
    </w:p>
    <w:p w:rsidR="005E29EC" w:rsidRPr="00B4750C" w:rsidRDefault="005E29EC" w:rsidP="005E29EC">
      <w:pPr>
        <w:rPr>
          <w:rFonts w:eastAsiaTheme="majorEastAsia" w:cstheme="majorBidi"/>
          <w:b/>
          <w:bCs/>
          <w:color w:val="006400"/>
          <w:sz w:val="32"/>
          <w:szCs w:val="28"/>
        </w:rPr>
      </w:pPr>
      <w:r>
        <w:rPr>
          <w:rFonts w:eastAsiaTheme="majorEastAsia" w:cstheme="majorBidi"/>
          <w:b/>
          <w:bCs/>
          <w:color w:val="006400"/>
          <w:sz w:val="32"/>
          <w:szCs w:val="28"/>
        </w:rPr>
        <w:t>Data a</w:t>
      </w:r>
      <w:r w:rsidRPr="00B4750C">
        <w:rPr>
          <w:rFonts w:eastAsiaTheme="majorEastAsia" w:cstheme="majorBidi"/>
          <w:b/>
          <w:bCs/>
          <w:color w:val="006400"/>
          <w:sz w:val="32"/>
          <w:szCs w:val="28"/>
        </w:rPr>
        <w:t>ccess</w:t>
      </w:r>
    </w:p>
    <w:p w:rsidR="00742454" w:rsidRDefault="00742454" w:rsidP="00742454">
      <w:pPr>
        <w:rPr>
          <w:rFonts w:ascii="Helvetica" w:hAnsi="Helvetica" w:cs="Helvetica"/>
          <w:color w:val="000000"/>
        </w:rPr>
      </w:pPr>
      <w:r>
        <w:rPr>
          <w:rFonts w:ascii="Helvetica" w:hAnsi="Helvetica" w:cs="Helvetica"/>
          <w:color w:val="000000"/>
        </w:rPr>
        <w:t>A</w:t>
      </w:r>
      <w:r w:rsidRPr="00985A1B">
        <w:rPr>
          <w:rFonts w:ascii="Helvetica" w:hAnsi="Helvetica" w:cs="Helvetica"/>
          <w:color w:val="000000"/>
        </w:rPr>
        <w:t xml:space="preserve"> </w:t>
      </w:r>
      <w:r>
        <w:t xml:space="preserve">de-identified </w:t>
      </w:r>
      <w:r w:rsidRPr="00985A1B">
        <w:rPr>
          <w:rFonts w:ascii="Helvetica" w:hAnsi="Helvetica" w:cs="Helvetica"/>
          <w:color w:val="000000"/>
        </w:rPr>
        <w:t xml:space="preserve">subset of Priority Investment Approach data </w:t>
      </w:r>
      <w:r>
        <w:rPr>
          <w:rFonts w:ascii="Helvetica" w:hAnsi="Helvetica" w:cs="Helvetica"/>
          <w:color w:val="000000"/>
        </w:rPr>
        <w:t xml:space="preserve">will be </w:t>
      </w:r>
      <w:r w:rsidRPr="00985A1B">
        <w:rPr>
          <w:rFonts w:ascii="Helvetica" w:hAnsi="Helvetica" w:cs="Helvetica"/>
          <w:color w:val="000000"/>
        </w:rPr>
        <w:t xml:space="preserve">available to eligible stakeholders </w:t>
      </w:r>
      <w:r w:rsidRPr="006056CD">
        <w:rPr>
          <w:rFonts w:ascii="Helvetica" w:hAnsi="Helvetica" w:cs="Helvetica"/>
          <w:color w:val="000000"/>
        </w:rPr>
        <w:t>over the next six months. The</w:t>
      </w:r>
      <w:r w:rsidRPr="00985A1B">
        <w:rPr>
          <w:rFonts w:ascii="Helvetica" w:hAnsi="Helvetica" w:cs="Helvetica"/>
          <w:color w:val="000000"/>
        </w:rPr>
        <w:t xml:space="preserve"> first stage </w:t>
      </w:r>
      <w:r>
        <w:rPr>
          <w:rFonts w:ascii="Helvetica" w:hAnsi="Helvetica" w:cs="Helvetica"/>
          <w:color w:val="000000"/>
        </w:rPr>
        <w:t>is through</w:t>
      </w:r>
      <w:r w:rsidRPr="00985A1B">
        <w:rPr>
          <w:rFonts w:ascii="Helvetica" w:hAnsi="Helvetica" w:cs="Helvetica"/>
          <w:color w:val="000000"/>
        </w:rPr>
        <w:t xml:space="preserve"> a password protected online research gateway, allowing researchers to access the data </w:t>
      </w:r>
      <w:r>
        <w:rPr>
          <w:rFonts w:ascii="Helvetica" w:hAnsi="Helvetica" w:cs="Helvetica"/>
          <w:color w:val="000000"/>
        </w:rPr>
        <w:t xml:space="preserve">remotely. </w:t>
      </w:r>
      <w:r w:rsidRPr="00985A1B">
        <w:rPr>
          <w:rFonts w:ascii="Helvetica" w:hAnsi="Helvetica" w:cs="Helvetica"/>
          <w:color w:val="000000"/>
        </w:rPr>
        <w:t>This will initially enable Australian Government researchers, and then other accredited researchers, to analyse the data in a Secure Unified Research Environment</w:t>
      </w:r>
      <w:r>
        <w:rPr>
          <w:rFonts w:ascii="Helvetica" w:hAnsi="Helvetica" w:cs="Helvetica"/>
          <w:color w:val="000000"/>
        </w:rPr>
        <w:t>.</w:t>
      </w:r>
      <w:r w:rsidRPr="00985A1B">
        <w:rPr>
          <w:rFonts w:ascii="Helvetica" w:hAnsi="Helvetica" w:cs="Helvetica"/>
          <w:color w:val="000000"/>
        </w:rPr>
        <w:t xml:space="preserve"> Strict security and confidentiality protocols will apply</w:t>
      </w:r>
      <w:r w:rsidRPr="006056CD">
        <w:rPr>
          <w:rFonts w:ascii="Helvetica" w:hAnsi="Helvetica" w:cs="Helvetica"/>
          <w:color w:val="000000"/>
        </w:rPr>
        <w:t>. This site will be managed by the Australian Institute of Health and Welfare.</w:t>
      </w:r>
    </w:p>
    <w:p w:rsidR="005E29EC" w:rsidRDefault="005E29EC" w:rsidP="005E29EC">
      <w:r>
        <w:t>The second data access project is expected to open from late February 2017. This will be a much simpler process, providing public access to aggregate data and enabling manipulation of that data using TableBuilder</w:t>
      </w:r>
      <w:r w:rsidR="006056CD">
        <w:t>—</w:t>
      </w:r>
      <w:r>
        <w:t>a simple tool</w:t>
      </w:r>
      <w:r w:rsidR="006056CD">
        <w:t xml:space="preserve"> that </w:t>
      </w:r>
      <w:r>
        <w:t>allow</w:t>
      </w:r>
      <w:r w:rsidR="006056CD">
        <w:t>s</w:t>
      </w:r>
      <w:r>
        <w:t xml:space="preserve"> users to put variables together with point-and-click technology.  </w:t>
      </w:r>
    </w:p>
    <w:p w:rsidR="005E29EC" w:rsidRDefault="005E29EC" w:rsidP="005E29EC">
      <w:r>
        <w:t>By the middle of 2017 we will have a more sophisticated set of unit record data that is a synthetic version of the true data. This will allow researchers to do more analytical work outside of the secure data environment but not the sort of detailed analysis that requires access to the true dataset.</w:t>
      </w:r>
    </w:p>
    <w:p w:rsidR="005E29EC" w:rsidRDefault="005E29EC" w:rsidP="005E29EC">
      <w:pPr>
        <w:contextualSpacing/>
        <w:rPr>
          <w:rFonts w:ascii="Helvetica" w:hAnsi="Helvetica" w:cs="Helvetica"/>
          <w:color w:val="000000"/>
        </w:rPr>
      </w:pPr>
      <w:r>
        <w:rPr>
          <w:rFonts w:ascii="Helvetica" w:hAnsi="Helvetica" w:cs="Helvetica"/>
          <w:color w:val="000000"/>
        </w:rPr>
        <w:t xml:space="preserve">We will let you know more details about accessing this data as </w:t>
      </w:r>
      <w:r w:rsidR="007A5708">
        <w:rPr>
          <w:rFonts w:ascii="Helvetica" w:hAnsi="Helvetica" w:cs="Helvetica"/>
          <w:color w:val="000000"/>
        </w:rPr>
        <w:t>it</w:t>
      </w:r>
      <w:r>
        <w:rPr>
          <w:rFonts w:ascii="Helvetica" w:hAnsi="Helvetica" w:cs="Helvetica"/>
          <w:color w:val="000000"/>
        </w:rPr>
        <w:t xml:space="preserve"> become</w:t>
      </w:r>
      <w:r w:rsidR="007A5708">
        <w:rPr>
          <w:rFonts w:ascii="Helvetica" w:hAnsi="Helvetica" w:cs="Helvetica"/>
          <w:color w:val="000000"/>
        </w:rPr>
        <w:t>s</w:t>
      </w:r>
      <w:r>
        <w:rPr>
          <w:rFonts w:ascii="Helvetica" w:hAnsi="Helvetica" w:cs="Helvetica"/>
          <w:color w:val="000000"/>
        </w:rPr>
        <w:t xml:space="preserve"> available; information will also be provided at </w:t>
      </w:r>
      <w:hyperlink r:id="rId12" w:history="1">
        <w:r w:rsidRPr="00004AF3">
          <w:rPr>
            <w:rStyle w:val="Hyperlink"/>
            <w:rFonts w:ascii="Helvetica" w:hAnsi="Helvetica" w:cs="Helvetica"/>
          </w:rPr>
          <w:t>www.dss.gov.au</w:t>
        </w:r>
      </w:hyperlink>
      <w:r>
        <w:rPr>
          <w:rFonts w:ascii="Helvetica" w:hAnsi="Helvetica" w:cs="Helvetica"/>
          <w:color w:val="000000"/>
        </w:rPr>
        <w:t>.</w:t>
      </w:r>
    </w:p>
    <w:p w:rsidR="005E29EC" w:rsidRDefault="005E29EC" w:rsidP="005E29EC">
      <w:pPr>
        <w:contextualSpacing/>
        <w:rPr>
          <w:rFonts w:ascii="Helvetica" w:hAnsi="Helvetica" w:cs="Helvetica"/>
          <w:color w:val="000000"/>
        </w:rPr>
      </w:pPr>
    </w:p>
    <w:p w:rsidR="005E29EC" w:rsidRPr="004B1B67" w:rsidRDefault="005E29EC" w:rsidP="005E29EC">
      <w:pPr>
        <w:contextualSpacing/>
        <w:rPr>
          <w:rFonts w:ascii="Helvetica" w:hAnsi="Helvetica" w:cs="Helvetica"/>
          <w:color w:val="000000"/>
        </w:rPr>
      </w:pPr>
      <w:r>
        <w:rPr>
          <w:rFonts w:ascii="Helvetica" w:hAnsi="Helvetica" w:cs="Helvetica"/>
          <w:color w:val="000000"/>
        </w:rPr>
        <w:t xml:space="preserve">Until the next update, please feel free to distribute this newsletter to your networks, and encourage them to sign up for updates </w:t>
      </w:r>
      <w:hyperlink r:id="rId13" w:tgtFrame="_blank" w:history="1">
        <w:r w:rsidRPr="000522DE">
          <w:rPr>
            <w:rStyle w:val="Hyperlink"/>
            <w:rFonts w:ascii="Helvetica" w:hAnsi="Helvetica" w:cs="Helvetica"/>
          </w:rPr>
          <w:t>here</w:t>
        </w:r>
      </w:hyperlink>
      <w:r w:rsidRPr="000522DE">
        <w:rPr>
          <w:rStyle w:val="Hyperlink"/>
        </w:rPr>
        <w:t>.</w:t>
      </w:r>
      <w:r>
        <w:rPr>
          <w:rFonts w:ascii="Helvetica" w:hAnsi="Helvetica" w:cs="Helvetica"/>
          <w:color w:val="000000"/>
        </w:rPr>
        <w:t xml:space="preserve"> You can also contact us at </w:t>
      </w:r>
      <w:hyperlink r:id="rId14" w:history="1">
        <w:r w:rsidRPr="000522DE">
          <w:rPr>
            <w:rStyle w:val="Hyperlink"/>
            <w:rFonts w:ascii="Helvetica" w:hAnsi="Helvetica" w:cs="Helvetica"/>
          </w:rPr>
          <w:t>InvestmentApproach@dss.gov.au</w:t>
        </w:r>
      </w:hyperlink>
      <w:r w:rsidRPr="000522DE">
        <w:rPr>
          <w:rStyle w:val="Hyperlink"/>
        </w:rPr>
        <w:t>.</w:t>
      </w:r>
    </w:p>
    <w:p w:rsidR="004B1B67" w:rsidRPr="00CE7F25" w:rsidRDefault="004B1B67" w:rsidP="005E29EC"/>
    <w:sectPr w:rsidR="004B1B67" w:rsidRPr="00CE7F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EC0BA12"/>
    <w:lvl w:ilvl="0">
      <w:start w:val="1"/>
      <w:numFmt w:val="decimal"/>
      <w:lvlText w:val="%1."/>
      <w:lvlJc w:val="left"/>
      <w:pPr>
        <w:tabs>
          <w:tab w:val="num" w:pos="1492"/>
        </w:tabs>
        <w:ind w:left="1492" w:hanging="360"/>
      </w:pPr>
    </w:lvl>
  </w:abstractNum>
  <w:abstractNum w:abstractNumId="1">
    <w:nsid w:val="FFFFFF7D"/>
    <w:multiLevelType w:val="singleLevel"/>
    <w:tmpl w:val="09E4E56A"/>
    <w:lvl w:ilvl="0">
      <w:start w:val="1"/>
      <w:numFmt w:val="decimal"/>
      <w:lvlText w:val="%1."/>
      <w:lvlJc w:val="left"/>
      <w:pPr>
        <w:tabs>
          <w:tab w:val="num" w:pos="1209"/>
        </w:tabs>
        <w:ind w:left="1209" w:hanging="360"/>
      </w:pPr>
    </w:lvl>
  </w:abstractNum>
  <w:abstractNum w:abstractNumId="2">
    <w:nsid w:val="FFFFFF7E"/>
    <w:multiLevelType w:val="singleLevel"/>
    <w:tmpl w:val="CC8A5F40"/>
    <w:lvl w:ilvl="0">
      <w:start w:val="1"/>
      <w:numFmt w:val="decimal"/>
      <w:lvlText w:val="%1."/>
      <w:lvlJc w:val="left"/>
      <w:pPr>
        <w:tabs>
          <w:tab w:val="num" w:pos="926"/>
        </w:tabs>
        <w:ind w:left="926" w:hanging="360"/>
      </w:pPr>
    </w:lvl>
  </w:abstractNum>
  <w:abstractNum w:abstractNumId="3">
    <w:nsid w:val="FFFFFF7F"/>
    <w:multiLevelType w:val="singleLevel"/>
    <w:tmpl w:val="C584F490"/>
    <w:lvl w:ilvl="0">
      <w:start w:val="1"/>
      <w:numFmt w:val="decimal"/>
      <w:lvlText w:val="%1."/>
      <w:lvlJc w:val="left"/>
      <w:pPr>
        <w:tabs>
          <w:tab w:val="num" w:pos="643"/>
        </w:tabs>
        <w:ind w:left="643" w:hanging="360"/>
      </w:pPr>
    </w:lvl>
  </w:abstractNum>
  <w:abstractNum w:abstractNumId="4">
    <w:nsid w:val="FFFFFF80"/>
    <w:multiLevelType w:val="singleLevel"/>
    <w:tmpl w:val="9090492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F3607F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08E28C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81ACB9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06C6AFC"/>
    <w:lvl w:ilvl="0">
      <w:start w:val="1"/>
      <w:numFmt w:val="decimal"/>
      <w:lvlText w:val="%1."/>
      <w:lvlJc w:val="left"/>
      <w:pPr>
        <w:tabs>
          <w:tab w:val="num" w:pos="360"/>
        </w:tabs>
        <w:ind w:left="360" w:hanging="360"/>
      </w:pPr>
    </w:lvl>
  </w:abstractNum>
  <w:abstractNum w:abstractNumId="9">
    <w:nsid w:val="FFFFFF89"/>
    <w:multiLevelType w:val="singleLevel"/>
    <w:tmpl w:val="B386CFE6"/>
    <w:lvl w:ilvl="0">
      <w:start w:val="1"/>
      <w:numFmt w:val="bullet"/>
      <w:lvlText w:val=""/>
      <w:lvlJc w:val="left"/>
      <w:pPr>
        <w:tabs>
          <w:tab w:val="num" w:pos="360"/>
        </w:tabs>
        <w:ind w:left="360" w:hanging="360"/>
      </w:pPr>
      <w:rPr>
        <w:rFonts w:ascii="Symbol" w:hAnsi="Symbol" w:hint="default"/>
      </w:rPr>
    </w:lvl>
  </w:abstractNum>
  <w:abstractNum w:abstractNumId="10">
    <w:nsid w:val="13512E91"/>
    <w:multiLevelType w:val="multilevel"/>
    <w:tmpl w:val="7910B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7392637"/>
    <w:multiLevelType w:val="hybridMultilevel"/>
    <w:tmpl w:val="1ED4330E"/>
    <w:lvl w:ilvl="0" w:tplc="0F86CDD2">
      <w:start w:val="1"/>
      <w:numFmt w:val="bullet"/>
      <w:lvlText w:val=""/>
      <w:lvlJc w:val="left"/>
      <w:pPr>
        <w:ind w:left="1080" w:hanging="360"/>
      </w:pPr>
      <w:rPr>
        <w:rFonts w:ascii="Symbol" w:hAnsi="Symbol" w:hint="default"/>
        <w:color w:val="auto"/>
        <w:sz w:val="20"/>
        <w:szCs w:val="2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nsid w:val="7C506A90"/>
    <w:multiLevelType w:val="hybridMultilevel"/>
    <w:tmpl w:val="CD3861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E69"/>
    <w:rsid w:val="00083763"/>
    <w:rsid w:val="000B41A5"/>
    <w:rsid w:val="000C2438"/>
    <w:rsid w:val="00113356"/>
    <w:rsid w:val="0012208F"/>
    <w:rsid w:val="00172475"/>
    <w:rsid w:val="001B4621"/>
    <w:rsid w:val="001E630D"/>
    <w:rsid w:val="00241DC5"/>
    <w:rsid w:val="002A0125"/>
    <w:rsid w:val="00343F25"/>
    <w:rsid w:val="00385622"/>
    <w:rsid w:val="00393769"/>
    <w:rsid w:val="003961F4"/>
    <w:rsid w:val="003B2BB8"/>
    <w:rsid w:val="003C31FC"/>
    <w:rsid w:val="003D34FF"/>
    <w:rsid w:val="003E1C81"/>
    <w:rsid w:val="003F48B4"/>
    <w:rsid w:val="003F7A39"/>
    <w:rsid w:val="004040D6"/>
    <w:rsid w:val="0042222C"/>
    <w:rsid w:val="00445A91"/>
    <w:rsid w:val="00461ECC"/>
    <w:rsid w:val="004B1B67"/>
    <w:rsid w:val="004B54CA"/>
    <w:rsid w:val="004B5E79"/>
    <w:rsid w:val="004C3CB4"/>
    <w:rsid w:val="004E5CBF"/>
    <w:rsid w:val="005411ED"/>
    <w:rsid w:val="00561FA7"/>
    <w:rsid w:val="00563831"/>
    <w:rsid w:val="005C14FA"/>
    <w:rsid w:val="005C3AA9"/>
    <w:rsid w:val="005E29EC"/>
    <w:rsid w:val="006056CD"/>
    <w:rsid w:val="00606DDE"/>
    <w:rsid w:val="00620981"/>
    <w:rsid w:val="006279D5"/>
    <w:rsid w:val="0064608C"/>
    <w:rsid w:val="00662D76"/>
    <w:rsid w:val="00676940"/>
    <w:rsid w:val="006773B1"/>
    <w:rsid w:val="006A4CE7"/>
    <w:rsid w:val="007048AE"/>
    <w:rsid w:val="00710777"/>
    <w:rsid w:val="00723B08"/>
    <w:rsid w:val="00742454"/>
    <w:rsid w:val="007601BD"/>
    <w:rsid w:val="00767C6C"/>
    <w:rsid w:val="00785261"/>
    <w:rsid w:val="007A5708"/>
    <w:rsid w:val="007B0256"/>
    <w:rsid w:val="007B6E69"/>
    <w:rsid w:val="007C4558"/>
    <w:rsid w:val="00857202"/>
    <w:rsid w:val="00895B82"/>
    <w:rsid w:val="008A1340"/>
    <w:rsid w:val="008F119A"/>
    <w:rsid w:val="008F327A"/>
    <w:rsid w:val="00904218"/>
    <w:rsid w:val="009225F0"/>
    <w:rsid w:val="00985A1B"/>
    <w:rsid w:val="009B302D"/>
    <w:rsid w:val="009F4A32"/>
    <w:rsid w:val="00A23006"/>
    <w:rsid w:val="00A4132B"/>
    <w:rsid w:val="00A544C2"/>
    <w:rsid w:val="00A83092"/>
    <w:rsid w:val="00A90209"/>
    <w:rsid w:val="00AA01D6"/>
    <w:rsid w:val="00AA5C4D"/>
    <w:rsid w:val="00AD52CA"/>
    <w:rsid w:val="00AF3D2E"/>
    <w:rsid w:val="00B32060"/>
    <w:rsid w:val="00B64CF8"/>
    <w:rsid w:val="00BA2DB9"/>
    <w:rsid w:val="00BD5DD3"/>
    <w:rsid w:val="00BE10C6"/>
    <w:rsid w:val="00BE7148"/>
    <w:rsid w:val="00C32359"/>
    <w:rsid w:val="00C934B8"/>
    <w:rsid w:val="00CE7F25"/>
    <w:rsid w:val="00D33077"/>
    <w:rsid w:val="00D74DEA"/>
    <w:rsid w:val="00D762F5"/>
    <w:rsid w:val="00E12839"/>
    <w:rsid w:val="00E2759A"/>
    <w:rsid w:val="00E72880"/>
    <w:rsid w:val="00E82E36"/>
    <w:rsid w:val="00EF2413"/>
    <w:rsid w:val="00F10FAC"/>
    <w:rsid w:val="00F2785D"/>
    <w:rsid w:val="00FC194E"/>
    <w:rsid w:val="00FE38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E69"/>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BalloonText">
    <w:name w:val="Balloon Text"/>
    <w:basedOn w:val="Normal"/>
    <w:link w:val="BalloonTextChar"/>
    <w:uiPriority w:val="99"/>
    <w:semiHidden/>
    <w:unhideWhenUsed/>
    <w:rsid w:val="007B6E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6E69"/>
    <w:rPr>
      <w:rFonts w:ascii="Tahoma" w:hAnsi="Tahoma" w:cs="Tahoma"/>
      <w:sz w:val="16"/>
      <w:szCs w:val="16"/>
    </w:rPr>
  </w:style>
  <w:style w:type="character" w:styleId="Hyperlink">
    <w:name w:val="Hyperlink"/>
    <w:basedOn w:val="DefaultParagraphFont"/>
    <w:uiPriority w:val="99"/>
    <w:unhideWhenUsed/>
    <w:rsid w:val="007B6E69"/>
    <w:rPr>
      <w:color w:val="0000FF" w:themeColor="hyperlink"/>
      <w:u w:val="single"/>
    </w:rPr>
  </w:style>
  <w:style w:type="character" w:styleId="CommentReference">
    <w:name w:val="annotation reference"/>
    <w:basedOn w:val="DefaultParagraphFont"/>
    <w:uiPriority w:val="99"/>
    <w:semiHidden/>
    <w:unhideWhenUsed/>
    <w:rsid w:val="008F119A"/>
    <w:rPr>
      <w:sz w:val="16"/>
      <w:szCs w:val="16"/>
    </w:rPr>
  </w:style>
  <w:style w:type="paragraph" w:styleId="CommentText">
    <w:name w:val="annotation text"/>
    <w:basedOn w:val="Normal"/>
    <w:link w:val="CommentTextChar"/>
    <w:uiPriority w:val="99"/>
    <w:semiHidden/>
    <w:unhideWhenUsed/>
    <w:rsid w:val="008F119A"/>
    <w:pPr>
      <w:spacing w:line="240" w:lineRule="auto"/>
    </w:pPr>
    <w:rPr>
      <w:sz w:val="20"/>
      <w:szCs w:val="20"/>
    </w:rPr>
  </w:style>
  <w:style w:type="character" w:customStyle="1" w:styleId="CommentTextChar">
    <w:name w:val="Comment Text Char"/>
    <w:basedOn w:val="DefaultParagraphFont"/>
    <w:link w:val="CommentText"/>
    <w:uiPriority w:val="99"/>
    <w:semiHidden/>
    <w:rsid w:val="008F119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F119A"/>
    <w:rPr>
      <w:b/>
      <w:bCs/>
    </w:rPr>
  </w:style>
  <w:style w:type="character" w:customStyle="1" w:styleId="CommentSubjectChar">
    <w:name w:val="Comment Subject Char"/>
    <w:basedOn w:val="CommentTextChar"/>
    <w:link w:val="CommentSubject"/>
    <w:uiPriority w:val="99"/>
    <w:semiHidden/>
    <w:rsid w:val="008F119A"/>
    <w:rPr>
      <w:rFonts w:ascii="Arial" w:hAnsi="Arial"/>
      <w:b/>
      <w:bCs/>
      <w:sz w:val="20"/>
      <w:szCs w:val="20"/>
    </w:rPr>
  </w:style>
  <w:style w:type="paragraph" w:styleId="Revision">
    <w:name w:val="Revision"/>
    <w:hidden/>
    <w:uiPriority w:val="99"/>
    <w:semiHidden/>
    <w:rsid w:val="00D33077"/>
    <w:pPr>
      <w:spacing w:after="0" w:line="240" w:lineRule="auto"/>
    </w:pPr>
    <w:rPr>
      <w:rFonts w:ascii="Arial" w:hAnsi="Arial"/>
    </w:rPr>
  </w:style>
  <w:style w:type="character" w:styleId="FollowedHyperlink">
    <w:name w:val="FollowedHyperlink"/>
    <w:basedOn w:val="DefaultParagraphFont"/>
    <w:uiPriority w:val="99"/>
    <w:semiHidden/>
    <w:unhideWhenUsed/>
    <w:rsid w:val="00CE7F2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E69"/>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BalloonText">
    <w:name w:val="Balloon Text"/>
    <w:basedOn w:val="Normal"/>
    <w:link w:val="BalloonTextChar"/>
    <w:uiPriority w:val="99"/>
    <w:semiHidden/>
    <w:unhideWhenUsed/>
    <w:rsid w:val="007B6E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6E69"/>
    <w:rPr>
      <w:rFonts w:ascii="Tahoma" w:hAnsi="Tahoma" w:cs="Tahoma"/>
      <w:sz w:val="16"/>
      <w:szCs w:val="16"/>
    </w:rPr>
  </w:style>
  <w:style w:type="character" w:styleId="Hyperlink">
    <w:name w:val="Hyperlink"/>
    <w:basedOn w:val="DefaultParagraphFont"/>
    <w:uiPriority w:val="99"/>
    <w:unhideWhenUsed/>
    <w:rsid w:val="007B6E69"/>
    <w:rPr>
      <w:color w:val="0000FF" w:themeColor="hyperlink"/>
      <w:u w:val="single"/>
    </w:rPr>
  </w:style>
  <w:style w:type="character" w:styleId="CommentReference">
    <w:name w:val="annotation reference"/>
    <w:basedOn w:val="DefaultParagraphFont"/>
    <w:uiPriority w:val="99"/>
    <w:semiHidden/>
    <w:unhideWhenUsed/>
    <w:rsid w:val="008F119A"/>
    <w:rPr>
      <w:sz w:val="16"/>
      <w:szCs w:val="16"/>
    </w:rPr>
  </w:style>
  <w:style w:type="paragraph" w:styleId="CommentText">
    <w:name w:val="annotation text"/>
    <w:basedOn w:val="Normal"/>
    <w:link w:val="CommentTextChar"/>
    <w:uiPriority w:val="99"/>
    <w:semiHidden/>
    <w:unhideWhenUsed/>
    <w:rsid w:val="008F119A"/>
    <w:pPr>
      <w:spacing w:line="240" w:lineRule="auto"/>
    </w:pPr>
    <w:rPr>
      <w:sz w:val="20"/>
      <w:szCs w:val="20"/>
    </w:rPr>
  </w:style>
  <w:style w:type="character" w:customStyle="1" w:styleId="CommentTextChar">
    <w:name w:val="Comment Text Char"/>
    <w:basedOn w:val="DefaultParagraphFont"/>
    <w:link w:val="CommentText"/>
    <w:uiPriority w:val="99"/>
    <w:semiHidden/>
    <w:rsid w:val="008F119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F119A"/>
    <w:rPr>
      <w:b/>
      <w:bCs/>
    </w:rPr>
  </w:style>
  <w:style w:type="character" w:customStyle="1" w:styleId="CommentSubjectChar">
    <w:name w:val="Comment Subject Char"/>
    <w:basedOn w:val="CommentTextChar"/>
    <w:link w:val="CommentSubject"/>
    <w:uiPriority w:val="99"/>
    <w:semiHidden/>
    <w:rsid w:val="008F119A"/>
    <w:rPr>
      <w:rFonts w:ascii="Arial" w:hAnsi="Arial"/>
      <w:b/>
      <w:bCs/>
      <w:sz w:val="20"/>
      <w:szCs w:val="20"/>
    </w:rPr>
  </w:style>
  <w:style w:type="paragraph" w:styleId="Revision">
    <w:name w:val="Revision"/>
    <w:hidden/>
    <w:uiPriority w:val="99"/>
    <w:semiHidden/>
    <w:rsid w:val="00D33077"/>
    <w:pPr>
      <w:spacing w:after="0" w:line="240" w:lineRule="auto"/>
    </w:pPr>
    <w:rPr>
      <w:rFonts w:ascii="Arial" w:hAnsi="Arial"/>
    </w:rPr>
  </w:style>
  <w:style w:type="character" w:styleId="FollowedHyperlink">
    <w:name w:val="FollowedHyperlink"/>
    <w:basedOn w:val="DefaultParagraphFont"/>
    <w:uiPriority w:val="99"/>
    <w:semiHidden/>
    <w:unhideWhenUsed/>
    <w:rsid w:val="00CE7F2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39172">
      <w:bodyDiv w:val="1"/>
      <w:marLeft w:val="0"/>
      <w:marRight w:val="0"/>
      <w:marTop w:val="0"/>
      <w:marBottom w:val="0"/>
      <w:divBdr>
        <w:top w:val="none" w:sz="0" w:space="0" w:color="auto"/>
        <w:left w:val="none" w:sz="0" w:space="0" w:color="auto"/>
        <w:bottom w:val="none" w:sz="0" w:space="0" w:color="auto"/>
        <w:right w:val="none" w:sz="0" w:space="0" w:color="auto"/>
      </w:divBdr>
    </w:div>
    <w:div w:id="804813116">
      <w:bodyDiv w:val="1"/>
      <w:marLeft w:val="0"/>
      <w:marRight w:val="0"/>
      <w:marTop w:val="0"/>
      <w:marBottom w:val="0"/>
      <w:divBdr>
        <w:top w:val="none" w:sz="0" w:space="0" w:color="auto"/>
        <w:left w:val="none" w:sz="0" w:space="0" w:color="auto"/>
        <w:bottom w:val="none" w:sz="0" w:space="0" w:color="auto"/>
        <w:right w:val="none" w:sz="0" w:space="0" w:color="auto"/>
      </w:divBdr>
    </w:div>
    <w:div w:id="855189960">
      <w:bodyDiv w:val="1"/>
      <w:marLeft w:val="0"/>
      <w:marRight w:val="0"/>
      <w:marTop w:val="0"/>
      <w:marBottom w:val="0"/>
      <w:divBdr>
        <w:top w:val="none" w:sz="0" w:space="0" w:color="auto"/>
        <w:left w:val="none" w:sz="0" w:space="0" w:color="auto"/>
        <w:bottom w:val="none" w:sz="0" w:space="0" w:color="auto"/>
        <w:right w:val="none" w:sz="0" w:space="0" w:color="auto"/>
      </w:divBdr>
    </w:div>
    <w:div w:id="1097796187">
      <w:bodyDiv w:val="1"/>
      <w:marLeft w:val="0"/>
      <w:marRight w:val="0"/>
      <w:marTop w:val="0"/>
      <w:marBottom w:val="0"/>
      <w:divBdr>
        <w:top w:val="none" w:sz="0" w:space="0" w:color="auto"/>
        <w:left w:val="none" w:sz="0" w:space="0" w:color="auto"/>
        <w:bottom w:val="none" w:sz="0" w:space="0" w:color="auto"/>
        <w:right w:val="none" w:sz="0" w:space="0" w:color="auto"/>
      </w:divBdr>
    </w:div>
    <w:div w:id="1161114422">
      <w:bodyDiv w:val="1"/>
      <w:marLeft w:val="0"/>
      <w:marRight w:val="0"/>
      <w:marTop w:val="0"/>
      <w:marBottom w:val="0"/>
      <w:divBdr>
        <w:top w:val="none" w:sz="0" w:space="0" w:color="auto"/>
        <w:left w:val="none" w:sz="0" w:space="0" w:color="auto"/>
        <w:bottom w:val="none" w:sz="0" w:space="0" w:color="auto"/>
        <w:right w:val="none" w:sz="0" w:space="0" w:color="auto"/>
      </w:divBdr>
    </w:div>
    <w:div w:id="1407024019">
      <w:bodyDiv w:val="1"/>
      <w:marLeft w:val="0"/>
      <w:marRight w:val="0"/>
      <w:marTop w:val="0"/>
      <w:marBottom w:val="0"/>
      <w:divBdr>
        <w:top w:val="none" w:sz="0" w:space="0" w:color="auto"/>
        <w:left w:val="none" w:sz="0" w:space="0" w:color="auto"/>
        <w:bottom w:val="none" w:sz="0" w:space="0" w:color="auto"/>
        <w:right w:val="none" w:sz="0" w:space="0" w:color="auto"/>
      </w:divBdr>
    </w:div>
    <w:div w:id="1691570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gage.dss.gov.au/try-test-and-learn-fund/try-test-and-learn-fund-important-information/" TargetMode="External"/><Relationship Id="rId13" Type="http://schemas.openxmlformats.org/officeDocument/2006/relationships/hyperlink" Target="http://dss.us14.list-manage.com/track/click?u=4f0e428c1124b11fd9b2f9694&amp;id=875f65fd65&amp;e=cd191e34c8"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www.dss.gov.a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ngage.dss.gov.au/try-test-and-learn-fund/try-test-and-learn-fund-discus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engage.dss.gov.au/try-test-and-learn-fund/expressions-of-interest-the-try-test-and-learn-fund-policy-hack/" TargetMode="External"/><Relationship Id="rId4" Type="http://schemas.microsoft.com/office/2007/relationships/stylesWithEffects" Target="stylesWithEffects.xml"/><Relationship Id="rId9" Type="http://schemas.openxmlformats.org/officeDocument/2006/relationships/hyperlink" Target="https://engage.dss.gov.au/try-test-and-learn-fund/try-test-and-learn-fund-view-ideas/" TargetMode="External"/><Relationship Id="rId14" Type="http://schemas.openxmlformats.org/officeDocument/2006/relationships/hyperlink" Target="mailto:InvestmentApproach@dss.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CE17B5-6061-44DA-A1FC-81E251428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633</Words>
  <Characters>3220</Characters>
  <Application>Microsoft Office Word</Application>
  <DocSecurity>0</DocSecurity>
  <Lines>54</Lines>
  <Paragraphs>12</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3846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Barton, Samuel</dc:creator>
  <cp:lastModifiedBy>LEGGE, Michele</cp:lastModifiedBy>
  <cp:revision>2</cp:revision>
  <cp:lastPrinted>2017-01-05T00:17:00Z</cp:lastPrinted>
  <dcterms:created xsi:type="dcterms:W3CDTF">2017-01-05T06:24:00Z</dcterms:created>
  <dcterms:modified xsi:type="dcterms:W3CDTF">2017-01-05T06:24:00Z</dcterms:modified>
</cp:coreProperties>
</file>