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FA" w:rsidRPr="009435AC" w:rsidRDefault="002920FA" w:rsidP="009435AC">
      <w:pPr>
        <w:pStyle w:val="Heading1"/>
        <w:jc w:val="center"/>
        <w:rPr>
          <w:sz w:val="36"/>
          <w:szCs w:val="36"/>
        </w:rPr>
      </w:pPr>
      <w:r w:rsidRPr="009435AC">
        <w:rPr>
          <w:sz w:val="36"/>
          <w:szCs w:val="36"/>
        </w:rPr>
        <w:t>Royal Commission into Institutional Responses to Child Sexual Abuse</w:t>
      </w:r>
    </w:p>
    <w:p w:rsidR="009435AC" w:rsidRPr="009435AC" w:rsidRDefault="009435AC" w:rsidP="009435AC"/>
    <w:p w:rsidR="002920FA" w:rsidRPr="00C347FE" w:rsidRDefault="002920FA" w:rsidP="009435AC">
      <w:pPr>
        <w:pStyle w:val="Heading2"/>
        <w:jc w:val="center"/>
      </w:pPr>
      <w:r>
        <w:t>Explaining the</w:t>
      </w:r>
      <w:r w:rsidRPr="00C347FE">
        <w:t xml:space="preserve"> </w:t>
      </w:r>
      <w:r>
        <w:t xml:space="preserve">Letters Patent and </w:t>
      </w:r>
      <w:r w:rsidRPr="00C347FE">
        <w:t>Terms of Reference</w:t>
      </w:r>
    </w:p>
    <w:p w:rsidR="002920FA" w:rsidRDefault="002920FA" w:rsidP="00C05533">
      <w:pPr>
        <w:spacing w:before="120"/>
        <w:rPr>
          <w:rFonts w:ascii="Arial" w:hAnsi="Arial" w:cs="Arial"/>
          <w:color w:val="auto"/>
          <w:sz w:val="22"/>
          <w:szCs w:val="22"/>
        </w:rPr>
      </w:pPr>
    </w:p>
    <w:p w:rsidR="002920FA" w:rsidRDefault="002920FA" w:rsidP="00C05533">
      <w:pPr>
        <w:spacing w:before="120"/>
        <w:rPr>
          <w:rFonts w:ascii="Arial" w:hAnsi="Arial" w:cs="Arial"/>
          <w:color w:val="auto"/>
          <w:sz w:val="22"/>
          <w:szCs w:val="22"/>
        </w:rPr>
      </w:pPr>
      <w:r w:rsidRPr="00DC7B62">
        <w:rPr>
          <w:rFonts w:ascii="Arial" w:hAnsi="Arial" w:cs="Arial"/>
          <w:color w:val="auto"/>
          <w:sz w:val="22"/>
          <w:szCs w:val="22"/>
        </w:rPr>
        <w:t xml:space="preserve">This document explains the </w:t>
      </w:r>
      <w:r>
        <w:rPr>
          <w:rFonts w:ascii="Arial" w:hAnsi="Arial" w:cs="Arial"/>
          <w:color w:val="auto"/>
          <w:sz w:val="22"/>
          <w:szCs w:val="22"/>
        </w:rPr>
        <w:t>Letters P</w:t>
      </w:r>
      <w:r w:rsidRPr="00FD3816">
        <w:rPr>
          <w:rFonts w:ascii="Arial" w:hAnsi="Arial" w:cs="Arial"/>
          <w:color w:val="auto"/>
          <w:sz w:val="22"/>
          <w:szCs w:val="22"/>
        </w:rPr>
        <w:t>atent</w:t>
      </w:r>
      <w:r w:rsidRPr="000C0742">
        <w:rPr>
          <w:rFonts w:ascii="Arial" w:hAnsi="Arial" w:cs="Arial"/>
          <w:color w:val="auto"/>
          <w:sz w:val="22"/>
          <w:szCs w:val="22"/>
        </w:rPr>
        <w:t xml:space="preserve"> </w:t>
      </w:r>
      <w:r>
        <w:rPr>
          <w:rFonts w:ascii="Arial" w:hAnsi="Arial" w:cs="Arial"/>
          <w:color w:val="auto"/>
          <w:sz w:val="22"/>
          <w:szCs w:val="22"/>
        </w:rPr>
        <w:t xml:space="preserve">and </w:t>
      </w:r>
      <w:r w:rsidRPr="00DC7B62">
        <w:rPr>
          <w:rFonts w:ascii="Arial" w:hAnsi="Arial" w:cs="Arial"/>
          <w:color w:val="auto"/>
          <w:sz w:val="22"/>
          <w:szCs w:val="22"/>
        </w:rPr>
        <w:t>Terms of Reference for the Royal Commission into Institutional Responses to Child Sexual Abuse</w:t>
      </w:r>
      <w:r>
        <w:rPr>
          <w:rFonts w:ascii="Arial" w:hAnsi="Arial" w:cs="Arial"/>
          <w:color w:val="auto"/>
          <w:sz w:val="22"/>
          <w:szCs w:val="22"/>
        </w:rPr>
        <w:t xml:space="preserve">. </w:t>
      </w:r>
    </w:p>
    <w:p w:rsidR="002920FA" w:rsidRDefault="002920FA" w:rsidP="00C05533">
      <w:pPr>
        <w:spacing w:before="120"/>
        <w:rPr>
          <w:rFonts w:ascii="Arial" w:hAnsi="Arial" w:cs="Arial"/>
          <w:color w:val="auto"/>
          <w:sz w:val="22"/>
          <w:szCs w:val="22"/>
        </w:rPr>
      </w:pPr>
      <w:r>
        <w:rPr>
          <w:rFonts w:ascii="Arial" w:hAnsi="Arial" w:cs="Arial"/>
          <w:color w:val="auto"/>
          <w:sz w:val="22"/>
          <w:szCs w:val="22"/>
        </w:rPr>
        <w:t xml:space="preserve">The ‘Letters Patent’ is the legal document from the Governor-General that gives instructions to the Commissioners about the scope of the inquiry and what the Commissioners should investigate and make recommendations on. The Letters Patent also formally appoint the </w:t>
      </w:r>
      <w:r w:rsidRPr="00DC7B62">
        <w:rPr>
          <w:rFonts w:ascii="Arial" w:hAnsi="Arial" w:cs="Arial"/>
          <w:color w:val="auto"/>
          <w:sz w:val="22"/>
          <w:szCs w:val="22"/>
        </w:rPr>
        <w:t>Commissioners</w:t>
      </w:r>
      <w:r>
        <w:rPr>
          <w:rFonts w:ascii="Arial" w:hAnsi="Arial" w:cs="Arial"/>
          <w:color w:val="auto"/>
          <w:sz w:val="22"/>
          <w:szCs w:val="22"/>
        </w:rPr>
        <w:t xml:space="preserve">. </w:t>
      </w:r>
    </w:p>
    <w:p w:rsidR="002920FA" w:rsidRDefault="002920FA" w:rsidP="00C05533">
      <w:pPr>
        <w:spacing w:before="120"/>
        <w:rPr>
          <w:rFonts w:ascii="Arial" w:hAnsi="Arial" w:cs="Arial"/>
          <w:color w:val="auto"/>
          <w:sz w:val="22"/>
          <w:szCs w:val="22"/>
        </w:rPr>
      </w:pPr>
      <w:r w:rsidRPr="00DC7B62">
        <w:rPr>
          <w:rFonts w:ascii="Arial" w:hAnsi="Arial" w:cs="Arial"/>
          <w:color w:val="auto"/>
          <w:sz w:val="22"/>
          <w:szCs w:val="22"/>
        </w:rPr>
        <w:t xml:space="preserve">The full </w:t>
      </w:r>
      <w:r>
        <w:rPr>
          <w:rFonts w:ascii="Arial" w:hAnsi="Arial" w:cs="Arial"/>
          <w:color w:val="auto"/>
          <w:sz w:val="22"/>
          <w:szCs w:val="22"/>
        </w:rPr>
        <w:t xml:space="preserve">Letters Patent </w:t>
      </w:r>
      <w:r w:rsidRPr="00DC7B62">
        <w:rPr>
          <w:rFonts w:ascii="Arial" w:hAnsi="Arial" w:cs="Arial"/>
          <w:color w:val="auto"/>
          <w:sz w:val="22"/>
          <w:szCs w:val="22"/>
        </w:rPr>
        <w:t xml:space="preserve">document is available at </w:t>
      </w:r>
      <w:hyperlink r:id="rId8" w:history="1">
        <w:r w:rsidRPr="00DC7B62">
          <w:rPr>
            <w:rStyle w:val="Hyperlink"/>
            <w:rFonts w:ascii="Arial" w:hAnsi="Arial" w:cs="Arial"/>
            <w:sz w:val="22"/>
            <w:szCs w:val="22"/>
          </w:rPr>
          <w:t>www.childabuseroyalcommission.gov.au</w:t>
        </w:r>
      </w:hyperlink>
      <w:r w:rsidRPr="002E3817">
        <w:rPr>
          <w:rFonts w:ascii="Arial" w:hAnsi="Arial" w:cs="Arial"/>
          <w:color w:val="1F497D"/>
          <w:sz w:val="22"/>
          <w:szCs w:val="22"/>
        </w:rPr>
        <w:t>.</w:t>
      </w:r>
      <w:r w:rsidRPr="002E3817">
        <w:rPr>
          <w:color w:val="1F497D"/>
        </w:rPr>
        <w:t> </w:t>
      </w:r>
      <w:r>
        <w:rPr>
          <w:rFonts w:ascii="Arial" w:hAnsi="Arial" w:cs="Arial"/>
          <w:color w:val="auto"/>
          <w:sz w:val="22"/>
          <w:szCs w:val="22"/>
        </w:rPr>
        <w:t xml:space="preserve"> </w:t>
      </w:r>
    </w:p>
    <w:p w:rsidR="002920FA" w:rsidRPr="00DC7B62" w:rsidRDefault="002920FA" w:rsidP="00C05533">
      <w:pPr>
        <w:spacing w:before="120"/>
        <w:rPr>
          <w:rFonts w:ascii="Arial" w:hAnsi="Arial" w:cs="Arial"/>
          <w:color w:val="auto"/>
          <w:sz w:val="22"/>
          <w:szCs w:val="22"/>
        </w:rPr>
      </w:pPr>
      <w:r w:rsidRPr="00DC7B62">
        <w:rPr>
          <w:rFonts w:ascii="Arial" w:hAnsi="Arial" w:cs="Arial"/>
          <w:color w:val="auto"/>
          <w:sz w:val="22"/>
          <w:szCs w:val="22"/>
        </w:rPr>
        <w:t xml:space="preserve">This </w:t>
      </w:r>
      <w:r>
        <w:rPr>
          <w:rFonts w:ascii="Arial" w:hAnsi="Arial" w:cs="Arial"/>
          <w:color w:val="auto"/>
          <w:sz w:val="22"/>
          <w:szCs w:val="22"/>
        </w:rPr>
        <w:t xml:space="preserve">explanation </w:t>
      </w:r>
      <w:r w:rsidRPr="00DC7B62">
        <w:rPr>
          <w:rFonts w:ascii="Arial" w:hAnsi="Arial" w:cs="Arial"/>
          <w:color w:val="auto"/>
          <w:sz w:val="22"/>
          <w:szCs w:val="22"/>
        </w:rPr>
        <w:t>document should not be t</w:t>
      </w:r>
      <w:r>
        <w:rPr>
          <w:rFonts w:ascii="Arial" w:hAnsi="Arial" w:cs="Arial"/>
          <w:color w:val="auto"/>
          <w:sz w:val="22"/>
          <w:szCs w:val="22"/>
        </w:rPr>
        <w:t>aken to in any way replace the L</w:t>
      </w:r>
      <w:r w:rsidRPr="00DC7B62">
        <w:rPr>
          <w:rFonts w:ascii="Arial" w:hAnsi="Arial" w:cs="Arial"/>
          <w:color w:val="auto"/>
          <w:sz w:val="22"/>
          <w:szCs w:val="22"/>
        </w:rPr>
        <w:t xml:space="preserve">etters </w:t>
      </w:r>
      <w:r>
        <w:rPr>
          <w:rFonts w:ascii="Arial" w:hAnsi="Arial" w:cs="Arial"/>
          <w:color w:val="auto"/>
          <w:sz w:val="22"/>
          <w:szCs w:val="22"/>
        </w:rPr>
        <w:t>P</w:t>
      </w:r>
      <w:r w:rsidRPr="00DC7B62">
        <w:rPr>
          <w:rFonts w:ascii="Arial" w:hAnsi="Arial" w:cs="Arial"/>
          <w:color w:val="auto"/>
          <w:sz w:val="22"/>
          <w:szCs w:val="22"/>
        </w:rPr>
        <w:t>atent</w:t>
      </w:r>
      <w:r>
        <w:rPr>
          <w:rFonts w:ascii="Arial" w:hAnsi="Arial" w:cs="Arial"/>
          <w:color w:val="auto"/>
          <w:sz w:val="22"/>
          <w:szCs w:val="22"/>
        </w:rPr>
        <w:t xml:space="preserve"> document</w:t>
      </w:r>
      <w:r w:rsidRPr="00DC7B62">
        <w:rPr>
          <w:rFonts w:ascii="Arial" w:hAnsi="Arial" w:cs="Arial"/>
          <w:color w:val="auto"/>
          <w:sz w:val="22"/>
          <w:szCs w:val="22"/>
        </w:rPr>
        <w:t>, or to have any legal standing.</w:t>
      </w:r>
    </w:p>
    <w:p w:rsidR="002920FA" w:rsidRDefault="002920FA" w:rsidP="00C05533">
      <w:pPr>
        <w:spacing w:before="120"/>
        <w:rPr>
          <w:rFonts w:ascii="Arial" w:hAnsi="Arial" w:cs="Arial"/>
          <w:b/>
          <w:color w:val="auto"/>
          <w:sz w:val="22"/>
          <w:szCs w:val="22"/>
        </w:rPr>
      </w:pPr>
    </w:p>
    <w:p w:rsidR="002920FA" w:rsidRPr="00DC7B62" w:rsidRDefault="002920FA" w:rsidP="009435AC">
      <w:pPr>
        <w:pStyle w:val="Heading3"/>
      </w:pPr>
      <w:r>
        <w:t>Why the Royal Commission has been set up</w:t>
      </w:r>
    </w:p>
    <w:p w:rsidR="002920FA" w:rsidRDefault="002920FA" w:rsidP="00C05533">
      <w:pPr>
        <w:spacing w:before="120"/>
        <w:rPr>
          <w:rFonts w:ascii="Arial" w:hAnsi="Arial" w:cs="Arial"/>
          <w:color w:val="auto"/>
          <w:sz w:val="22"/>
          <w:szCs w:val="22"/>
        </w:rPr>
      </w:pPr>
      <w:r>
        <w:rPr>
          <w:rFonts w:ascii="Arial" w:hAnsi="Arial" w:cs="Arial"/>
          <w:color w:val="auto"/>
          <w:sz w:val="22"/>
          <w:szCs w:val="22"/>
        </w:rPr>
        <w:t>Child sexual abuse is a crime, and a terrible breach of the right of every child to grow up safe and happy.</w:t>
      </w:r>
    </w:p>
    <w:p w:rsidR="002920FA" w:rsidRDefault="002920FA" w:rsidP="00C05533">
      <w:pPr>
        <w:spacing w:before="120"/>
        <w:rPr>
          <w:rFonts w:ascii="Arial" w:hAnsi="Arial" w:cs="Arial"/>
          <w:color w:val="auto"/>
          <w:sz w:val="22"/>
          <w:szCs w:val="22"/>
        </w:rPr>
      </w:pPr>
      <w:r>
        <w:rPr>
          <w:rFonts w:ascii="Arial" w:hAnsi="Arial" w:cs="Arial"/>
          <w:color w:val="auto"/>
          <w:sz w:val="22"/>
          <w:szCs w:val="22"/>
        </w:rPr>
        <w:t>Child sexual abuse is often</w:t>
      </w:r>
      <w:r w:rsidRPr="000F730C">
        <w:rPr>
          <w:rFonts w:ascii="Arial" w:hAnsi="Arial" w:cs="Arial"/>
          <w:color w:val="auto"/>
          <w:sz w:val="22"/>
          <w:szCs w:val="22"/>
        </w:rPr>
        <w:t xml:space="preserve"> </w:t>
      </w:r>
      <w:r>
        <w:rPr>
          <w:rFonts w:ascii="Arial" w:hAnsi="Arial" w:cs="Arial"/>
          <w:color w:val="auto"/>
          <w:sz w:val="22"/>
          <w:szCs w:val="22"/>
        </w:rPr>
        <w:t>associated with</w:t>
      </w:r>
      <w:r w:rsidRPr="000F730C">
        <w:rPr>
          <w:rFonts w:ascii="Arial" w:hAnsi="Arial" w:cs="Arial"/>
          <w:color w:val="auto"/>
          <w:sz w:val="22"/>
          <w:szCs w:val="22"/>
        </w:rPr>
        <w:t xml:space="preserve"> other forms of abuse</w:t>
      </w:r>
      <w:r>
        <w:rPr>
          <w:rFonts w:ascii="Arial" w:hAnsi="Arial" w:cs="Arial"/>
          <w:color w:val="auto"/>
          <w:sz w:val="22"/>
          <w:szCs w:val="22"/>
        </w:rPr>
        <w:t xml:space="preserve"> </w:t>
      </w:r>
      <w:r w:rsidRPr="000F730C">
        <w:rPr>
          <w:rFonts w:ascii="Arial" w:hAnsi="Arial" w:cs="Arial"/>
          <w:color w:val="auto"/>
          <w:sz w:val="22"/>
          <w:szCs w:val="22"/>
        </w:rPr>
        <w:t>including physical abuse,</w:t>
      </w:r>
      <w:r>
        <w:rPr>
          <w:rFonts w:ascii="Arial" w:hAnsi="Arial" w:cs="Arial"/>
          <w:color w:val="auto"/>
          <w:sz w:val="22"/>
          <w:szCs w:val="22"/>
        </w:rPr>
        <w:t xml:space="preserve"> exploitation, and neglect.</w:t>
      </w:r>
    </w:p>
    <w:p w:rsidR="002920FA" w:rsidRDefault="002920FA" w:rsidP="00C05533">
      <w:pPr>
        <w:spacing w:before="120"/>
        <w:rPr>
          <w:rFonts w:ascii="Arial" w:hAnsi="Arial" w:cs="Arial"/>
          <w:color w:val="auto"/>
          <w:sz w:val="22"/>
          <w:szCs w:val="22"/>
        </w:rPr>
      </w:pPr>
      <w:r>
        <w:rPr>
          <w:rFonts w:ascii="Arial" w:hAnsi="Arial" w:cs="Arial"/>
          <w:color w:val="auto"/>
          <w:sz w:val="22"/>
          <w:szCs w:val="22"/>
        </w:rPr>
        <w:t xml:space="preserve">All have long-term effects on survivors and their families. There are also costs to the economy and society as a whole. </w:t>
      </w:r>
    </w:p>
    <w:p w:rsidR="002920FA" w:rsidRDefault="002920FA" w:rsidP="00C05533">
      <w:pPr>
        <w:spacing w:before="120"/>
        <w:rPr>
          <w:rFonts w:ascii="Arial" w:hAnsi="Arial" w:cs="Arial"/>
          <w:color w:val="auto"/>
          <w:sz w:val="22"/>
          <w:szCs w:val="22"/>
        </w:rPr>
      </w:pPr>
      <w:r>
        <w:rPr>
          <w:rFonts w:ascii="Arial" w:hAnsi="Arial" w:cs="Arial"/>
          <w:color w:val="auto"/>
          <w:sz w:val="22"/>
          <w:szCs w:val="22"/>
        </w:rPr>
        <w:t>Australia has committed at an international level to do everything it can to protect children from all forms of abuse. This in</w:t>
      </w:r>
      <w:r w:rsidR="00BB5E1C">
        <w:rPr>
          <w:rFonts w:ascii="Arial" w:hAnsi="Arial" w:cs="Arial"/>
          <w:color w:val="auto"/>
          <w:sz w:val="22"/>
          <w:szCs w:val="22"/>
        </w:rPr>
        <w:t>c</w:t>
      </w:r>
      <w:r>
        <w:rPr>
          <w:rFonts w:ascii="Arial" w:hAnsi="Arial" w:cs="Arial"/>
          <w:color w:val="auto"/>
          <w:sz w:val="22"/>
          <w:szCs w:val="22"/>
        </w:rPr>
        <w:t>ludes taking action to help prevent child abuse from happening and, when child abuse does happen, to help ensure that cases are identified, reported, investigated, and followed up.</w:t>
      </w:r>
    </w:p>
    <w:p w:rsidR="002920FA" w:rsidRDefault="002920FA" w:rsidP="00C05533">
      <w:pPr>
        <w:spacing w:before="120"/>
        <w:rPr>
          <w:rFonts w:ascii="Arial" w:hAnsi="Arial" w:cs="Arial"/>
          <w:sz w:val="22"/>
          <w:szCs w:val="22"/>
        </w:rPr>
      </w:pPr>
      <w:r>
        <w:rPr>
          <w:rFonts w:ascii="Arial" w:hAnsi="Arial" w:cs="Arial"/>
          <w:color w:val="auto"/>
          <w:sz w:val="22"/>
          <w:szCs w:val="22"/>
        </w:rPr>
        <w:t>It is recognised that p</w:t>
      </w:r>
      <w:r w:rsidRPr="00744125">
        <w:rPr>
          <w:rFonts w:ascii="Arial" w:hAnsi="Arial" w:cs="Arial"/>
          <w:color w:val="auto"/>
          <w:sz w:val="22"/>
          <w:szCs w:val="22"/>
        </w:rPr>
        <w:t>ublic</w:t>
      </w:r>
      <w:r>
        <w:rPr>
          <w:rFonts w:ascii="Arial" w:hAnsi="Arial" w:cs="Arial"/>
          <w:color w:val="auto"/>
          <w:sz w:val="22"/>
          <w:szCs w:val="22"/>
        </w:rPr>
        <w:t>, non-government</w:t>
      </w:r>
      <w:r w:rsidRPr="00744125">
        <w:rPr>
          <w:rFonts w:ascii="Arial" w:hAnsi="Arial" w:cs="Arial"/>
          <w:color w:val="auto"/>
          <w:sz w:val="22"/>
          <w:szCs w:val="22"/>
        </w:rPr>
        <w:t xml:space="preserve"> and private </w:t>
      </w:r>
      <w:r>
        <w:rPr>
          <w:rFonts w:ascii="Arial" w:hAnsi="Arial" w:cs="Arial"/>
          <w:color w:val="auto"/>
          <w:sz w:val="22"/>
          <w:szCs w:val="22"/>
        </w:rPr>
        <w:t xml:space="preserve">organisations </w:t>
      </w:r>
      <w:r>
        <w:rPr>
          <w:rFonts w:ascii="Arial" w:hAnsi="Arial" w:cs="Arial"/>
          <w:sz w:val="22"/>
          <w:szCs w:val="22"/>
        </w:rPr>
        <w:t>provide important services and support to help children and their families.</w:t>
      </w:r>
    </w:p>
    <w:p w:rsidR="002920FA" w:rsidRDefault="002920FA" w:rsidP="00C05533">
      <w:pPr>
        <w:spacing w:before="120"/>
        <w:rPr>
          <w:rFonts w:ascii="Arial" w:hAnsi="Arial" w:cs="Arial"/>
          <w:sz w:val="22"/>
          <w:szCs w:val="22"/>
        </w:rPr>
      </w:pPr>
      <w:r>
        <w:rPr>
          <w:rFonts w:ascii="Arial" w:hAnsi="Arial" w:cs="Arial"/>
          <w:sz w:val="22"/>
          <w:szCs w:val="22"/>
        </w:rPr>
        <w:t>These include</w:t>
      </w:r>
      <w:r w:rsidRPr="00744125">
        <w:rPr>
          <w:rFonts w:ascii="Arial" w:hAnsi="Arial" w:cs="Arial"/>
          <w:sz w:val="22"/>
          <w:szCs w:val="22"/>
        </w:rPr>
        <w:t xml:space="preserve"> childcare, cultural, educational, religious, sporting and other </w:t>
      </w:r>
      <w:r>
        <w:rPr>
          <w:rFonts w:ascii="Arial" w:hAnsi="Arial" w:cs="Arial"/>
          <w:sz w:val="22"/>
          <w:szCs w:val="22"/>
        </w:rPr>
        <w:t>organisations, which play an important role in helping children to grow up safe and happy.</w:t>
      </w:r>
    </w:p>
    <w:p w:rsidR="002920FA" w:rsidRDefault="002920FA" w:rsidP="00C05533">
      <w:pPr>
        <w:spacing w:before="120"/>
        <w:rPr>
          <w:rFonts w:ascii="Arial" w:hAnsi="Arial" w:cs="Arial"/>
          <w:sz w:val="22"/>
          <w:szCs w:val="22"/>
        </w:rPr>
      </w:pPr>
      <w:r>
        <w:rPr>
          <w:rFonts w:ascii="Arial" w:hAnsi="Arial" w:cs="Arial"/>
          <w:color w:val="auto"/>
          <w:sz w:val="22"/>
          <w:szCs w:val="22"/>
        </w:rPr>
        <w:t>But it is important that laws, rules and practices are in place to</w:t>
      </w:r>
      <w:r w:rsidRPr="000F730C">
        <w:rPr>
          <w:rFonts w:ascii="Arial" w:hAnsi="Arial" w:cs="Arial"/>
          <w:color w:val="auto"/>
          <w:sz w:val="22"/>
          <w:szCs w:val="22"/>
        </w:rPr>
        <w:t xml:space="preserve"> </w:t>
      </w:r>
      <w:r>
        <w:rPr>
          <w:rFonts w:ascii="Arial" w:hAnsi="Arial" w:cs="Arial"/>
          <w:color w:val="auto"/>
          <w:sz w:val="22"/>
          <w:szCs w:val="22"/>
        </w:rPr>
        <w:t>ensure organisations protect children against the risk of</w:t>
      </w:r>
      <w:r>
        <w:rPr>
          <w:rFonts w:ascii="Arial" w:hAnsi="Arial" w:cs="Arial"/>
          <w:sz w:val="22"/>
          <w:szCs w:val="22"/>
        </w:rPr>
        <w:t xml:space="preserve"> sexual abuse</w:t>
      </w:r>
      <w:r w:rsidR="009B6721" w:rsidRPr="009B6721">
        <w:rPr>
          <w:rFonts w:ascii="Arial" w:hAnsi="Arial" w:cs="Arial"/>
          <w:sz w:val="22"/>
          <w:szCs w:val="22"/>
        </w:rPr>
        <w:t xml:space="preserve"> </w:t>
      </w:r>
      <w:r w:rsidR="009B6721">
        <w:rPr>
          <w:rFonts w:ascii="Arial" w:hAnsi="Arial" w:cs="Arial"/>
          <w:sz w:val="22"/>
          <w:szCs w:val="22"/>
        </w:rPr>
        <w:t>and that claims of abuse and the impacts of abuse are appropriately responded to</w:t>
      </w:r>
      <w:r>
        <w:rPr>
          <w:rFonts w:ascii="Arial" w:hAnsi="Arial" w:cs="Arial"/>
          <w:sz w:val="22"/>
          <w:szCs w:val="22"/>
        </w:rPr>
        <w:t>.</w:t>
      </w:r>
    </w:p>
    <w:p w:rsidR="002920FA" w:rsidRDefault="002920FA" w:rsidP="00C05533">
      <w:pPr>
        <w:spacing w:before="120"/>
        <w:rPr>
          <w:rFonts w:ascii="Arial" w:hAnsi="Arial" w:cs="Arial"/>
          <w:sz w:val="22"/>
          <w:szCs w:val="22"/>
        </w:rPr>
      </w:pPr>
      <w:r>
        <w:rPr>
          <w:rFonts w:ascii="Arial" w:hAnsi="Arial" w:cs="Arial"/>
          <w:sz w:val="22"/>
          <w:szCs w:val="22"/>
        </w:rPr>
        <w:t xml:space="preserve">It is important that this inquiry explore claims of systemic failures by institutions to protect children from sexual abuse and related matters. </w:t>
      </w:r>
    </w:p>
    <w:p w:rsidR="002920FA" w:rsidRDefault="002920FA" w:rsidP="00C05533">
      <w:pPr>
        <w:spacing w:before="120"/>
        <w:rPr>
          <w:rFonts w:ascii="Arial" w:hAnsi="Arial" w:cs="Arial"/>
          <w:sz w:val="22"/>
          <w:szCs w:val="22"/>
        </w:rPr>
      </w:pPr>
      <w:r>
        <w:rPr>
          <w:rFonts w:ascii="Arial" w:hAnsi="Arial" w:cs="Arial"/>
          <w:sz w:val="22"/>
          <w:szCs w:val="22"/>
        </w:rPr>
        <w:t>The inquiry should identify what can be done in the future to better prevent and respond to child sexual abuse</w:t>
      </w:r>
      <w:r w:rsidR="00374D42">
        <w:rPr>
          <w:rFonts w:ascii="Arial" w:hAnsi="Arial" w:cs="Arial"/>
          <w:sz w:val="22"/>
          <w:szCs w:val="22"/>
        </w:rPr>
        <w:t>, including holding perpetrators to account and providing justice to victims</w:t>
      </w:r>
      <w:r>
        <w:rPr>
          <w:rFonts w:ascii="Arial" w:hAnsi="Arial" w:cs="Arial"/>
          <w:sz w:val="22"/>
          <w:szCs w:val="22"/>
        </w:rPr>
        <w:t>.</w:t>
      </w:r>
    </w:p>
    <w:p w:rsidR="002920FA" w:rsidRDefault="002920FA" w:rsidP="00C05533">
      <w:pPr>
        <w:spacing w:before="120"/>
        <w:rPr>
          <w:rFonts w:ascii="Arial" w:hAnsi="Arial" w:cs="Arial"/>
          <w:sz w:val="22"/>
          <w:szCs w:val="22"/>
        </w:rPr>
      </w:pPr>
      <w:r>
        <w:rPr>
          <w:rFonts w:ascii="Arial" w:hAnsi="Arial" w:cs="Arial"/>
          <w:sz w:val="22"/>
          <w:szCs w:val="22"/>
        </w:rPr>
        <w:t xml:space="preserve">People who have been affected by child sexual abuse will be able to share their experiences with the inquiry if they want to, to assist with healing and to inform the Commissioners’ recommendations. </w:t>
      </w:r>
    </w:p>
    <w:p w:rsidR="00803716" w:rsidRDefault="002920FA" w:rsidP="00867B4F">
      <w:pPr>
        <w:spacing w:before="120"/>
        <w:rPr>
          <w:rFonts w:ascii="Arial" w:hAnsi="Arial" w:cs="Arial"/>
          <w:b/>
          <w:bCs/>
          <w:color w:val="auto"/>
          <w:sz w:val="22"/>
          <w:szCs w:val="22"/>
        </w:rPr>
      </w:pPr>
      <w:r w:rsidRPr="00C05533">
        <w:rPr>
          <w:rFonts w:ascii="Arial" w:hAnsi="Arial" w:cs="Arial"/>
          <w:color w:val="auto"/>
          <w:sz w:val="22"/>
          <w:szCs w:val="22"/>
        </w:rPr>
        <w:lastRenderedPageBreak/>
        <w:t xml:space="preserve">The Australian and </w:t>
      </w:r>
      <w:r>
        <w:rPr>
          <w:rFonts w:ascii="Arial" w:hAnsi="Arial" w:cs="Arial"/>
          <w:color w:val="auto"/>
          <w:sz w:val="22"/>
          <w:szCs w:val="22"/>
        </w:rPr>
        <w:t>S</w:t>
      </w:r>
      <w:r w:rsidRPr="00C05533">
        <w:rPr>
          <w:rFonts w:ascii="Arial" w:hAnsi="Arial" w:cs="Arial"/>
          <w:color w:val="auto"/>
          <w:sz w:val="22"/>
          <w:szCs w:val="22"/>
        </w:rPr>
        <w:t xml:space="preserve">tate and </w:t>
      </w:r>
      <w:r>
        <w:rPr>
          <w:rFonts w:ascii="Arial" w:hAnsi="Arial" w:cs="Arial"/>
          <w:color w:val="auto"/>
          <w:sz w:val="22"/>
          <w:szCs w:val="22"/>
        </w:rPr>
        <w:t>T</w:t>
      </w:r>
      <w:r w:rsidRPr="00C05533">
        <w:rPr>
          <w:rFonts w:ascii="Arial" w:hAnsi="Arial" w:cs="Arial"/>
          <w:color w:val="auto"/>
          <w:sz w:val="22"/>
          <w:szCs w:val="22"/>
        </w:rPr>
        <w:t>err</w:t>
      </w:r>
      <w:r>
        <w:rPr>
          <w:rFonts w:ascii="Arial" w:hAnsi="Arial" w:cs="Arial"/>
          <w:color w:val="auto"/>
          <w:sz w:val="22"/>
          <w:szCs w:val="22"/>
        </w:rPr>
        <w:t>itory G</w:t>
      </w:r>
      <w:r w:rsidRPr="00C05533">
        <w:rPr>
          <w:rFonts w:ascii="Arial" w:hAnsi="Arial" w:cs="Arial"/>
          <w:color w:val="auto"/>
          <w:sz w:val="22"/>
          <w:szCs w:val="22"/>
        </w:rPr>
        <w:t xml:space="preserve">overnments </w:t>
      </w:r>
      <w:r>
        <w:rPr>
          <w:rFonts w:ascii="Arial" w:hAnsi="Arial" w:cs="Arial"/>
          <w:color w:val="auto"/>
          <w:sz w:val="22"/>
          <w:szCs w:val="22"/>
        </w:rPr>
        <w:t xml:space="preserve">have committed at the most recent Council of Australian Governments meeting </w:t>
      </w:r>
      <w:r w:rsidR="008215EB">
        <w:rPr>
          <w:rFonts w:ascii="Arial" w:hAnsi="Arial" w:cs="Arial"/>
          <w:color w:val="auto"/>
          <w:sz w:val="22"/>
          <w:szCs w:val="22"/>
        </w:rPr>
        <w:t>to support</w:t>
      </w:r>
      <w:r w:rsidRPr="00C05533">
        <w:rPr>
          <w:rFonts w:ascii="Arial" w:hAnsi="Arial" w:cs="Arial"/>
          <w:color w:val="auto"/>
          <w:sz w:val="22"/>
          <w:szCs w:val="22"/>
        </w:rPr>
        <w:t xml:space="preserve"> this inquiry</w:t>
      </w:r>
      <w:r>
        <w:rPr>
          <w:rFonts w:ascii="Arial" w:hAnsi="Arial" w:cs="Arial"/>
          <w:color w:val="auto"/>
          <w:sz w:val="22"/>
          <w:szCs w:val="22"/>
        </w:rPr>
        <w:t>, and giv</w:t>
      </w:r>
      <w:r w:rsidR="008215EB">
        <w:rPr>
          <w:rFonts w:ascii="Arial" w:hAnsi="Arial" w:cs="Arial"/>
          <w:color w:val="auto"/>
          <w:sz w:val="22"/>
          <w:szCs w:val="22"/>
        </w:rPr>
        <w:t>ing</w:t>
      </w:r>
      <w:r>
        <w:rPr>
          <w:rFonts w:ascii="Arial" w:hAnsi="Arial" w:cs="Arial"/>
          <w:color w:val="auto"/>
          <w:sz w:val="22"/>
          <w:szCs w:val="22"/>
        </w:rPr>
        <w:t xml:space="preserve"> it their full cooperation.</w:t>
      </w:r>
      <w:r w:rsidR="00173B29">
        <w:rPr>
          <w:rFonts w:ascii="Arial" w:hAnsi="Arial" w:cs="Arial"/>
          <w:b/>
          <w:bCs/>
          <w:color w:val="auto"/>
          <w:sz w:val="22"/>
          <w:szCs w:val="22"/>
        </w:rPr>
        <w:t xml:space="preserve"> </w:t>
      </w:r>
    </w:p>
    <w:p w:rsidR="002920FA" w:rsidRDefault="002920FA" w:rsidP="009435AC">
      <w:pPr>
        <w:pStyle w:val="Heading3"/>
      </w:pPr>
      <w:r w:rsidRPr="00C05533">
        <w:t xml:space="preserve">What the </w:t>
      </w:r>
      <w:r>
        <w:t>Royal Commission</w:t>
      </w:r>
      <w:r w:rsidRPr="00C05533">
        <w:t xml:space="preserve"> </w:t>
      </w:r>
      <w:r>
        <w:t xml:space="preserve">will investigate </w:t>
      </w:r>
    </w:p>
    <w:p w:rsidR="002920FA" w:rsidRPr="00C05533" w:rsidRDefault="002920FA" w:rsidP="00C05533">
      <w:pPr>
        <w:spacing w:before="120"/>
        <w:rPr>
          <w:rFonts w:ascii="Arial" w:hAnsi="Arial" w:cs="Arial"/>
          <w:sz w:val="22"/>
          <w:szCs w:val="22"/>
        </w:rPr>
      </w:pPr>
      <w:r w:rsidRPr="00C05533">
        <w:rPr>
          <w:rFonts w:ascii="Arial" w:hAnsi="Arial" w:cs="Arial"/>
          <w:sz w:val="22"/>
          <w:szCs w:val="22"/>
        </w:rPr>
        <w:t>The Commission</w:t>
      </w:r>
      <w:r>
        <w:rPr>
          <w:rFonts w:ascii="Arial" w:hAnsi="Arial" w:cs="Arial"/>
          <w:sz w:val="22"/>
          <w:szCs w:val="22"/>
        </w:rPr>
        <w:t>ers</w:t>
      </w:r>
      <w:r w:rsidRPr="00C05533">
        <w:rPr>
          <w:rFonts w:ascii="Arial" w:hAnsi="Arial" w:cs="Arial"/>
          <w:sz w:val="22"/>
          <w:szCs w:val="22"/>
        </w:rPr>
        <w:t xml:space="preserve"> will </w:t>
      </w:r>
      <w:r>
        <w:rPr>
          <w:rFonts w:ascii="Arial" w:hAnsi="Arial" w:cs="Arial"/>
          <w:sz w:val="22"/>
          <w:szCs w:val="22"/>
        </w:rPr>
        <w:t xml:space="preserve">examine past and current child sexual abuse in organisations and </w:t>
      </w:r>
      <w:r w:rsidR="008215EB">
        <w:rPr>
          <w:rFonts w:ascii="Arial" w:hAnsi="Arial" w:cs="Arial"/>
          <w:sz w:val="22"/>
          <w:szCs w:val="22"/>
        </w:rPr>
        <w:t xml:space="preserve">may </w:t>
      </w:r>
      <w:r>
        <w:rPr>
          <w:rFonts w:ascii="Arial" w:hAnsi="Arial" w:cs="Arial"/>
          <w:sz w:val="22"/>
          <w:szCs w:val="22"/>
        </w:rPr>
        <w:t>make findings and recommendations on</w:t>
      </w:r>
      <w:r w:rsidRPr="00C05533">
        <w:rPr>
          <w:rFonts w:ascii="Arial" w:hAnsi="Arial" w:cs="Arial"/>
          <w:sz w:val="22"/>
          <w:szCs w:val="22"/>
        </w:rPr>
        <w:t xml:space="preserve">: </w:t>
      </w:r>
    </w:p>
    <w:p w:rsidR="002920FA" w:rsidRDefault="002920FA" w:rsidP="00C05533">
      <w:pPr>
        <w:pStyle w:val="ListParagraph"/>
        <w:numPr>
          <w:ilvl w:val="0"/>
          <w:numId w:val="2"/>
        </w:numPr>
        <w:spacing w:before="120"/>
        <w:contextualSpacing w:val="0"/>
        <w:rPr>
          <w:rFonts w:ascii="Arial" w:hAnsi="Arial" w:cs="Arial"/>
          <w:sz w:val="22"/>
          <w:szCs w:val="22"/>
        </w:rPr>
      </w:pPr>
      <w:r w:rsidRPr="00C05533">
        <w:rPr>
          <w:rFonts w:ascii="Arial" w:hAnsi="Arial" w:cs="Arial"/>
          <w:sz w:val="22"/>
          <w:szCs w:val="22"/>
        </w:rPr>
        <w:t xml:space="preserve">how </w:t>
      </w:r>
      <w:r>
        <w:rPr>
          <w:rFonts w:ascii="Arial" w:hAnsi="Arial" w:cs="Arial"/>
          <w:sz w:val="22"/>
          <w:szCs w:val="22"/>
        </w:rPr>
        <w:t>organisations with a responsibility for</w:t>
      </w:r>
      <w:r w:rsidRPr="00C05533">
        <w:rPr>
          <w:rFonts w:ascii="Arial" w:hAnsi="Arial" w:cs="Arial"/>
          <w:sz w:val="22"/>
          <w:szCs w:val="22"/>
        </w:rPr>
        <w:t xml:space="preserve"> children</w:t>
      </w:r>
      <w:r>
        <w:rPr>
          <w:rFonts w:ascii="Arial" w:hAnsi="Arial" w:cs="Arial"/>
          <w:sz w:val="22"/>
          <w:szCs w:val="22"/>
        </w:rPr>
        <w:t xml:space="preserve"> </w:t>
      </w:r>
      <w:r w:rsidRPr="00C05533">
        <w:rPr>
          <w:rFonts w:ascii="Arial" w:hAnsi="Arial" w:cs="Arial"/>
          <w:sz w:val="22"/>
          <w:szCs w:val="22"/>
        </w:rPr>
        <w:t xml:space="preserve">have managed and responded to claims of sexual abuse and </w:t>
      </w:r>
      <w:r>
        <w:rPr>
          <w:rFonts w:ascii="Arial" w:hAnsi="Arial" w:cs="Arial"/>
          <w:sz w:val="22"/>
          <w:szCs w:val="22"/>
        </w:rPr>
        <w:t>other forms of abuse and neglect</w:t>
      </w:r>
      <w:r w:rsidRPr="00C05533">
        <w:rPr>
          <w:rFonts w:ascii="Arial" w:hAnsi="Arial" w:cs="Arial"/>
          <w:sz w:val="22"/>
          <w:szCs w:val="22"/>
        </w:rPr>
        <w:t xml:space="preserve"> </w:t>
      </w:r>
      <w:r>
        <w:rPr>
          <w:rFonts w:ascii="Arial" w:hAnsi="Arial" w:cs="Arial"/>
          <w:sz w:val="22"/>
          <w:szCs w:val="22"/>
        </w:rPr>
        <w:t>associated</w:t>
      </w:r>
      <w:r w:rsidRPr="00C05533">
        <w:rPr>
          <w:rFonts w:ascii="Arial" w:hAnsi="Arial" w:cs="Arial"/>
          <w:sz w:val="22"/>
          <w:szCs w:val="22"/>
        </w:rPr>
        <w:t xml:space="preserve"> with child sexual abuse </w:t>
      </w:r>
    </w:p>
    <w:p w:rsidR="002920FA" w:rsidRPr="00C05533" w:rsidRDefault="002920FA" w:rsidP="00C05533">
      <w:pPr>
        <w:pStyle w:val="ListParagraph"/>
        <w:numPr>
          <w:ilvl w:val="0"/>
          <w:numId w:val="2"/>
        </w:numPr>
        <w:spacing w:before="120"/>
        <w:contextualSpacing w:val="0"/>
        <w:rPr>
          <w:rFonts w:ascii="Arial" w:hAnsi="Arial" w:cs="Arial"/>
          <w:sz w:val="22"/>
          <w:szCs w:val="22"/>
        </w:rPr>
      </w:pPr>
      <w:r>
        <w:rPr>
          <w:rFonts w:ascii="Arial" w:hAnsi="Arial" w:cs="Arial"/>
          <w:sz w:val="22"/>
          <w:szCs w:val="22"/>
        </w:rPr>
        <w:t xml:space="preserve">whether organisations have done enough to respond to child sexual abuse when it has happened </w:t>
      </w:r>
    </w:p>
    <w:p w:rsidR="002920FA" w:rsidRDefault="002920FA" w:rsidP="006A359D">
      <w:pPr>
        <w:pStyle w:val="ListParagraph"/>
        <w:numPr>
          <w:ilvl w:val="0"/>
          <w:numId w:val="2"/>
        </w:numPr>
        <w:spacing w:before="120"/>
        <w:contextualSpacing w:val="0"/>
        <w:rPr>
          <w:rFonts w:ascii="Arial" w:hAnsi="Arial" w:cs="Arial"/>
          <w:sz w:val="22"/>
          <w:szCs w:val="22"/>
        </w:rPr>
      </w:pPr>
      <w:r w:rsidRPr="000A506C">
        <w:rPr>
          <w:rFonts w:ascii="Arial" w:hAnsi="Arial" w:cs="Arial"/>
          <w:sz w:val="22"/>
          <w:szCs w:val="22"/>
        </w:rPr>
        <w:t xml:space="preserve">what </w:t>
      </w:r>
      <w:r w:rsidRPr="006A359D">
        <w:rPr>
          <w:rFonts w:ascii="Arial" w:hAnsi="Arial" w:cs="Arial"/>
          <w:sz w:val="22"/>
          <w:szCs w:val="22"/>
        </w:rPr>
        <w:t xml:space="preserve">organisations can do to better protect children under their care </w:t>
      </w:r>
    </w:p>
    <w:p w:rsidR="002920FA" w:rsidRPr="006A359D" w:rsidRDefault="002920FA" w:rsidP="006A359D">
      <w:pPr>
        <w:pStyle w:val="ListParagraph"/>
        <w:numPr>
          <w:ilvl w:val="0"/>
          <w:numId w:val="2"/>
        </w:numPr>
        <w:spacing w:before="120"/>
        <w:contextualSpacing w:val="0"/>
        <w:rPr>
          <w:rFonts w:ascii="Arial" w:hAnsi="Arial" w:cs="Arial"/>
          <w:sz w:val="22"/>
          <w:szCs w:val="22"/>
        </w:rPr>
      </w:pPr>
      <w:r w:rsidRPr="006A359D">
        <w:rPr>
          <w:rFonts w:ascii="Arial" w:hAnsi="Arial" w:cs="Arial"/>
          <w:sz w:val="22"/>
          <w:szCs w:val="22"/>
        </w:rPr>
        <w:t>what organisations should do to</w:t>
      </w:r>
      <w:r>
        <w:rPr>
          <w:rFonts w:ascii="Arial" w:hAnsi="Arial" w:cs="Arial"/>
          <w:sz w:val="22"/>
          <w:szCs w:val="22"/>
        </w:rPr>
        <w:t xml:space="preserve"> identify </w:t>
      </w:r>
      <w:r w:rsidRPr="006A359D">
        <w:rPr>
          <w:rFonts w:ascii="Arial" w:hAnsi="Arial" w:cs="Arial"/>
          <w:sz w:val="22"/>
          <w:szCs w:val="22"/>
        </w:rPr>
        <w:t xml:space="preserve"> child sexual abuse</w:t>
      </w:r>
      <w:r>
        <w:rPr>
          <w:rFonts w:ascii="Arial" w:hAnsi="Arial" w:cs="Arial"/>
          <w:sz w:val="22"/>
          <w:szCs w:val="22"/>
        </w:rPr>
        <w:t xml:space="preserve"> and encourage people to report it</w:t>
      </w:r>
    </w:p>
    <w:p w:rsidR="002920FA" w:rsidRDefault="002920FA" w:rsidP="00C05533">
      <w:pPr>
        <w:pStyle w:val="ListParagraph"/>
        <w:numPr>
          <w:ilvl w:val="0"/>
          <w:numId w:val="2"/>
        </w:numPr>
        <w:spacing w:before="120"/>
        <w:contextualSpacing w:val="0"/>
        <w:rPr>
          <w:rFonts w:ascii="Arial" w:hAnsi="Arial" w:cs="Arial"/>
          <w:sz w:val="22"/>
          <w:szCs w:val="22"/>
        </w:rPr>
      </w:pPr>
      <w:r>
        <w:rPr>
          <w:rFonts w:ascii="Arial" w:hAnsi="Arial" w:cs="Arial"/>
          <w:sz w:val="22"/>
          <w:szCs w:val="22"/>
        </w:rPr>
        <w:t xml:space="preserve">how </w:t>
      </w:r>
      <w:r w:rsidRPr="002820A6">
        <w:rPr>
          <w:rFonts w:ascii="Arial" w:hAnsi="Arial" w:cs="Arial"/>
          <w:sz w:val="22"/>
          <w:szCs w:val="22"/>
        </w:rPr>
        <w:t>organisations</w:t>
      </w:r>
      <w:r>
        <w:rPr>
          <w:rFonts w:ascii="Arial" w:hAnsi="Arial" w:cs="Arial"/>
          <w:sz w:val="22"/>
          <w:szCs w:val="22"/>
        </w:rPr>
        <w:t xml:space="preserve"> should respond when they find out information that suggests that sexual abuse of children under their responsibility is happening, or has happened in the past</w:t>
      </w:r>
    </w:p>
    <w:p w:rsidR="002920FA" w:rsidRPr="00855639" w:rsidRDefault="002920FA" w:rsidP="00F42F8D">
      <w:pPr>
        <w:pStyle w:val="ListParagraph"/>
        <w:numPr>
          <w:ilvl w:val="0"/>
          <w:numId w:val="2"/>
        </w:numPr>
        <w:spacing w:before="120"/>
        <w:contextualSpacing w:val="0"/>
        <w:rPr>
          <w:rFonts w:ascii="Arial" w:hAnsi="Arial" w:cs="Arial"/>
          <w:sz w:val="22"/>
          <w:szCs w:val="22"/>
        </w:rPr>
      </w:pPr>
      <w:r>
        <w:rPr>
          <w:rFonts w:ascii="Arial" w:hAnsi="Arial" w:cs="Arial"/>
          <w:sz w:val="22"/>
          <w:szCs w:val="22"/>
        </w:rPr>
        <w:t xml:space="preserve">what the barriers and failures have been to reporting, investigating and dealing with cases of child sexual abuse in </w:t>
      </w:r>
      <w:r w:rsidRPr="002820A6">
        <w:rPr>
          <w:rFonts w:ascii="Arial" w:hAnsi="Arial" w:cs="Arial"/>
          <w:sz w:val="22"/>
          <w:szCs w:val="22"/>
        </w:rPr>
        <w:t>organisations</w:t>
      </w:r>
      <w:r>
        <w:rPr>
          <w:rFonts w:ascii="Arial" w:hAnsi="Arial" w:cs="Arial"/>
          <w:sz w:val="22"/>
          <w:szCs w:val="22"/>
        </w:rPr>
        <w:t xml:space="preserve">, and how these barriers can be removed in the future </w:t>
      </w:r>
    </w:p>
    <w:p w:rsidR="002920FA" w:rsidRDefault="002920FA" w:rsidP="00821497">
      <w:pPr>
        <w:pStyle w:val="ListParagraph"/>
        <w:numPr>
          <w:ilvl w:val="0"/>
          <w:numId w:val="2"/>
        </w:numPr>
        <w:spacing w:before="120"/>
        <w:contextualSpacing w:val="0"/>
        <w:rPr>
          <w:rFonts w:ascii="Arial" w:hAnsi="Arial" w:cs="Arial"/>
          <w:sz w:val="22"/>
          <w:szCs w:val="22"/>
        </w:rPr>
      </w:pPr>
      <w:r>
        <w:rPr>
          <w:rFonts w:ascii="Arial" w:hAnsi="Arial" w:cs="Arial"/>
          <w:sz w:val="22"/>
          <w:szCs w:val="22"/>
        </w:rPr>
        <w:t xml:space="preserve">what </w:t>
      </w:r>
      <w:r w:rsidRPr="002820A6">
        <w:rPr>
          <w:rFonts w:ascii="Arial" w:hAnsi="Arial" w:cs="Arial"/>
          <w:sz w:val="22"/>
          <w:szCs w:val="22"/>
        </w:rPr>
        <w:t>organisations</w:t>
      </w:r>
      <w:r w:rsidRPr="002820A6" w:rsidDel="002820A6">
        <w:rPr>
          <w:rFonts w:ascii="Arial" w:hAnsi="Arial" w:cs="Arial"/>
          <w:sz w:val="22"/>
          <w:szCs w:val="22"/>
        </w:rPr>
        <w:t xml:space="preserve"> </w:t>
      </w:r>
      <w:r>
        <w:rPr>
          <w:rFonts w:ascii="Arial" w:hAnsi="Arial" w:cs="Arial"/>
          <w:sz w:val="22"/>
          <w:szCs w:val="22"/>
        </w:rPr>
        <w:t xml:space="preserve">should do to support survivors where child sexual abuse does occur </w:t>
      </w:r>
    </w:p>
    <w:p w:rsidR="002920FA" w:rsidRDefault="002920FA" w:rsidP="00821497">
      <w:pPr>
        <w:pStyle w:val="ListParagraph"/>
        <w:numPr>
          <w:ilvl w:val="0"/>
          <w:numId w:val="2"/>
        </w:numPr>
        <w:spacing w:before="120"/>
        <w:contextualSpacing w:val="0"/>
        <w:rPr>
          <w:rFonts w:ascii="Arial" w:hAnsi="Arial" w:cs="Arial"/>
          <w:sz w:val="22"/>
          <w:szCs w:val="22"/>
        </w:rPr>
      </w:pPr>
      <w:proofErr w:type="gramStart"/>
      <w:r w:rsidRPr="00821497">
        <w:rPr>
          <w:rFonts w:ascii="Arial" w:hAnsi="Arial" w:cs="Arial"/>
          <w:sz w:val="22"/>
          <w:szCs w:val="22"/>
        </w:rPr>
        <w:t>what</w:t>
      </w:r>
      <w:proofErr w:type="gramEnd"/>
      <w:r w:rsidRPr="00821497">
        <w:rPr>
          <w:rFonts w:ascii="Arial" w:hAnsi="Arial" w:cs="Arial"/>
          <w:sz w:val="22"/>
          <w:szCs w:val="22"/>
        </w:rPr>
        <w:t xml:space="preserve"> organisations should do to ensure victims receive justice, including through redress by organisations, and investigation a</w:t>
      </w:r>
      <w:r w:rsidR="00173B29">
        <w:rPr>
          <w:rFonts w:ascii="Arial" w:hAnsi="Arial" w:cs="Arial"/>
          <w:sz w:val="22"/>
          <w:szCs w:val="22"/>
        </w:rPr>
        <w:t>nd prosecution of perpetrators.</w:t>
      </w:r>
    </w:p>
    <w:p w:rsidR="00173B29" w:rsidRPr="00173B29" w:rsidRDefault="00173B29" w:rsidP="00173B29">
      <w:pPr>
        <w:spacing w:before="120"/>
        <w:rPr>
          <w:rFonts w:ascii="Arial" w:hAnsi="Arial" w:cs="Arial"/>
          <w:sz w:val="22"/>
          <w:szCs w:val="22"/>
        </w:rPr>
      </w:pPr>
    </w:p>
    <w:p w:rsidR="002920FA" w:rsidRPr="00821497" w:rsidRDefault="002920FA" w:rsidP="00821497">
      <w:pPr>
        <w:rPr>
          <w:rFonts w:ascii="Arial" w:hAnsi="Arial" w:cs="Arial"/>
          <w:sz w:val="22"/>
          <w:szCs w:val="22"/>
        </w:rPr>
      </w:pPr>
      <w:r w:rsidRPr="00821497">
        <w:rPr>
          <w:rFonts w:ascii="Arial" w:hAnsi="Arial" w:cs="Arial"/>
          <w:sz w:val="22"/>
          <w:szCs w:val="22"/>
        </w:rPr>
        <w:t xml:space="preserve">The Commissioners can make any recommendations that they think will help improve </w:t>
      </w:r>
      <w:r>
        <w:rPr>
          <w:rFonts w:ascii="Arial" w:hAnsi="Arial" w:cs="Arial"/>
          <w:sz w:val="22"/>
          <w:szCs w:val="22"/>
        </w:rPr>
        <w:t xml:space="preserve">the way things are done in </w:t>
      </w:r>
      <w:r w:rsidRPr="00821497">
        <w:rPr>
          <w:rFonts w:ascii="Arial" w:hAnsi="Arial" w:cs="Arial"/>
          <w:sz w:val="22"/>
          <w:szCs w:val="22"/>
        </w:rPr>
        <w:t xml:space="preserve">the future or help existing survivors. </w:t>
      </w:r>
    </w:p>
    <w:p w:rsidR="002920FA" w:rsidRDefault="002920FA" w:rsidP="00DC7ACD">
      <w:pPr>
        <w:spacing w:before="120"/>
        <w:rPr>
          <w:rFonts w:ascii="Arial" w:hAnsi="Arial" w:cs="Arial"/>
          <w:b/>
          <w:bCs/>
          <w:color w:val="auto"/>
          <w:sz w:val="22"/>
          <w:szCs w:val="22"/>
        </w:rPr>
      </w:pPr>
      <w:r>
        <w:rPr>
          <w:rFonts w:ascii="Arial" w:hAnsi="Arial" w:cs="Arial"/>
          <w:sz w:val="22"/>
          <w:szCs w:val="22"/>
        </w:rPr>
        <w:t>This includes</w:t>
      </w:r>
      <w:r w:rsidRPr="003015A2">
        <w:rPr>
          <w:rFonts w:ascii="Arial" w:hAnsi="Arial" w:cs="Arial"/>
          <w:sz w:val="22"/>
          <w:szCs w:val="22"/>
        </w:rPr>
        <w:t xml:space="preserve"> </w:t>
      </w:r>
      <w:r>
        <w:rPr>
          <w:rFonts w:ascii="Arial" w:hAnsi="Arial" w:cs="Arial"/>
          <w:sz w:val="22"/>
          <w:szCs w:val="22"/>
        </w:rPr>
        <w:t>looking at</w:t>
      </w:r>
      <w:r w:rsidRPr="003015A2">
        <w:rPr>
          <w:rFonts w:ascii="Arial" w:hAnsi="Arial" w:cs="Arial"/>
          <w:sz w:val="22"/>
          <w:szCs w:val="22"/>
        </w:rPr>
        <w:t xml:space="preserve"> laws, </w:t>
      </w:r>
      <w:r>
        <w:rPr>
          <w:rFonts w:ascii="Arial" w:hAnsi="Arial" w:cs="Arial"/>
          <w:sz w:val="22"/>
          <w:szCs w:val="22"/>
        </w:rPr>
        <w:t xml:space="preserve">as well as the </w:t>
      </w:r>
      <w:r w:rsidRPr="003015A2">
        <w:rPr>
          <w:rFonts w:ascii="Arial" w:hAnsi="Arial" w:cs="Arial"/>
          <w:sz w:val="22"/>
          <w:szCs w:val="22"/>
        </w:rPr>
        <w:t>polic</w:t>
      </w:r>
      <w:r>
        <w:rPr>
          <w:rFonts w:ascii="Arial" w:hAnsi="Arial" w:cs="Arial"/>
          <w:sz w:val="22"/>
          <w:szCs w:val="22"/>
        </w:rPr>
        <w:t>ies</w:t>
      </w:r>
      <w:r w:rsidRPr="003015A2">
        <w:rPr>
          <w:rFonts w:ascii="Arial" w:hAnsi="Arial" w:cs="Arial"/>
          <w:sz w:val="22"/>
          <w:szCs w:val="22"/>
        </w:rPr>
        <w:t>, rules</w:t>
      </w:r>
      <w:r>
        <w:rPr>
          <w:rFonts w:ascii="Arial" w:hAnsi="Arial" w:cs="Arial"/>
          <w:sz w:val="22"/>
          <w:szCs w:val="22"/>
        </w:rPr>
        <w:t xml:space="preserve"> and structure of organisations</w:t>
      </w:r>
      <w:r w:rsidRPr="003015A2">
        <w:rPr>
          <w:rFonts w:ascii="Arial" w:hAnsi="Arial" w:cs="Arial"/>
          <w:sz w:val="22"/>
          <w:szCs w:val="22"/>
        </w:rPr>
        <w:t>.</w:t>
      </w:r>
      <w:r w:rsidR="00173B29">
        <w:rPr>
          <w:rFonts w:ascii="Arial" w:hAnsi="Arial" w:cs="Arial"/>
          <w:b/>
          <w:bCs/>
          <w:color w:val="auto"/>
          <w:sz w:val="22"/>
          <w:szCs w:val="22"/>
        </w:rPr>
        <w:t xml:space="preserve"> </w:t>
      </w:r>
    </w:p>
    <w:p w:rsidR="002920FA" w:rsidRDefault="002920FA" w:rsidP="009435AC">
      <w:pPr>
        <w:pStyle w:val="Heading3"/>
      </w:pPr>
      <w:r w:rsidRPr="00C05533">
        <w:t xml:space="preserve">What the </w:t>
      </w:r>
      <w:r>
        <w:t>Royal Commission</w:t>
      </w:r>
      <w:r w:rsidRPr="00C05533">
        <w:t xml:space="preserve"> </w:t>
      </w:r>
      <w:r>
        <w:t>will cover</w:t>
      </w:r>
    </w:p>
    <w:p w:rsidR="002920FA" w:rsidRDefault="002920FA" w:rsidP="00DC7ACD">
      <w:pPr>
        <w:spacing w:before="120"/>
        <w:rPr>
          <w:rFonts w:ascii="Arial" w:hAnsi="Arial" w:cs="Arial"/>
          <w:sz w:val="22"/>
          <w:szCs w:val="22"/>
        </w:rPr>
      </w:pPr>
      <w:r>
        <w:rPr>
          <w:rFonts w:ascii="Arial" w:hAnsi="Arial" w:cs="Arial"/>
          <w:sz w:val="22"/>
          <w:szCs w:val="22"/>
        </w:rPr>
        <w:t xml:space="preserve">The Royal Commission is focused on child </w:t>
      </w:r>
      <w:r w:rsidRPr="00C05533">
        <w:rPr>
          <w:rFonts w:ascii="Arial" w:hAnsi="Arial" w:cs="Arial"/>
          <w:sz w:val="22"/>
          <w:szCs w:val="22"/>
        </w:rPr>
        <w:t xml:space="preserve">sexual abuse </w:t>
      </w:r>
      <w:r>
        <w:rPr>
          <w:rFonts w:ascii="Arial" w:hAnsi="Arial" w:cs="Arial"/>
          <w:sz w:val="22"/>
          <w:szCs w:val="22"/>
        </w:rPr>
        <w:t xml:space="preserve">within organisations and institutions. </w:t>
      </w:r>
    </w:p>
    <w:p w:rsidR="002920FA" w:rsidRDefault="002920FA" w:rsidP="00DC7ACD">
      <w:pPr>
        <w:spacing w:before="120"/>
        <w:rPr>
          <w:rFonts w:ascii="Arial" w:hAnsi="Arial" w:cs="Arial"/>
          <w:bCs/>
          <w:color w:val="auto"/>
          <w:sz w:val="22"/>
          <w:szCs w:val="22"/>
        </w:rPr>
      </w:pPr>
      <w:r w:rsidRPr="00821497">
        <w:rPr>
          <w:rFonts w:ascii="Arial" w:hAnsi="Arial" w:cs="Arial"/>
          <w:bCs/>
          <w:color w:val="auto"/>
          <w:sz w:val="22"/>
          <w:szCs w:val="22"/>
        </w:rPr>
        <w:t xml:space="preserve">The </w:t>
      </w:r>
      <w:r>
        <w:rPr>
          <w:rFonts w:ascii="Arial" w:hAnsi="Arial" w:cs="Arial"/>
          <w:bCs/>
          <w:color w:val="auto"/>
          <w:sz w:val="22"/>
          <w:szCs w:val="22"/>
        </w:rPr>
        <w:t xml:space="preserve">Commission will also look at matters related to child sexual abuse. This means any unlawful or improper </w:t>
      </w:r>
      <w:r w:rsidR="008215EB">
        <w:rPr>
          <w:rFonts w:ascii="Arial" w:hAnsi="Arial" w:cs="Arial"/>
          <w:bCs/>
          <w:color w:val="auto"/>
          <w:sz w:val="22"/>
          <w:szCs w:val="22"/>
        </w:rPr>
        <w:t xml:space="preserve">treatment of children </w:t>
      </w:r>
      <w:r>
        <w:rPr>
          <w:rFonts w:ascii="Arial" w:hAnsi="Arial" w:cs="Arial"/>
          <w:bCs/>
          <w:color w:val="auto"/>
          <w:sz w:val="22"/>
          <w:szCs w:val="22"/>
        </w:rPr>
        <w:t xml:space="preserve">that is connected or associated with child sexual abuse generally, or in a particular case. </w:t>
      </w:r>
    </w:p>
    <w:p w:rsidR="00173B29" w:rsidRDefault="002920FA" w:rsidP="00DC7ACD">
      <w:pPr>
        <w:spacing w:before="120"/>
        <w:rPr>
          <w:rFonts w:ascii="Arial" w:hAnsi="Arial" w:cs="Arial"/>
          <w:sz w:val="22"/>
          <w:szCs w:val="22"/>
        </w:rPr>
      </w:pPr>
      <w:r>
        <w:rPr>
          <w:rFonts w:ascii="Arial" w:hAnsi="Arial" w:cs="Arial"/>
          <w:bCs/>
          <w:color w:val="auto"/>
          <w:sz w:val="22"/>
          <w:szCs w:val="22"/>
        </w:rPr>
        <w:t>This recognises that other forms of abuse including physical abuse and neglect often happen with sexual abuse, and if connected they can be examined by the Commission.</w:t>
      </w:r>
    </w:p>
    <w:p w:rsidR="002920FA" w:rsidRPr="009313F6" w:rsidRDefault="002920FA" w:rsidP="00DC7ACD">
      <w:pPr>
        <w:spacing w:before="120"/>
        <w:rPr>
          <w:rFonts w:ascii="Arial" w:hAnsi="Arial" w:cs="Arial"/>
          <w:sz w:val="22"/>
          <w:szCs w:val="22"/>
        </w:rPr>
      </w:pPr>
      <w:r>
        <w:rPr>
          <w:rFonts w:ascii="Arial" w:hAnsi="Arial" w:cs="Arial"/>
          <w:sz w:val="22"/>
          <w:szCs w:val="22"/>
        </w:rPr>
        <w:t xml:space="preserve">The Commissioners can look at </w:t>
      </w:r>
      <w:r w:rsidRPr="009313F6">
        <w:rPr>
          <w:rFonts w:ascii="Arial" w:hAnsi="Arial" w:cs="Arial"/>
          <w:sz w:val="22"/>
          <w:szCs w:val="22"/>
        </w:rPr>
        <w:t xml:space="preserve">any public or private </w:t>
      </w:r>
      <w:r>
        <w:rPr>
          <w:rFonts w:ascii="Arial" w:hAnsi="Arial" w:cs="Arial"/>
          <w:sz w:val="22"/>
          <w:szCs w:val="22"/>
        </w:rPr>
        <w:t>organisation that is, or was in the past,</w:t>
      </w:r>
      <w:r w:rsidRPr="009313F6">
        <w:rPr>
          <w:rFonts w:ascii="Arial" w:hAnsi="Arial" w:cs="Arial"/>
          <w:sz w:val="22"/>
          <w:szCs w:val="22"/>
        </w:rPr>
        <w:t xml:space="preserve"> involved with children, including </w:t>
      </w:r>
      <w:r>
        <w:rPr>
          <w:rFonts w:ascii="Arial" w:hAnsi="Arial" w:cs="Arial"/>
          <w:sz w:val="22"/>
          <w:szCs w:val="22"/>
        </w:rPr>
        <w:t xml:space="preserve">non-government organisations and </w:t>
      </w:r>
      <w:r w:rsidRPr="009313F6">
        <w:rPr>
          <w:rFonts w:ascii="Arial" w:hAnsi="Arial" w:cs="Arial"/>
          <w:sz w:val="22"/>
          <w:szCs w:val="22"/>
        </w:rPr>
        <w:t>government agencies</w:t>
      </w:r>
      <w:r>
        <w:rPr>
          <w:rFonts w:ascii="Arial" w:hAnsi="Arial" w:cs="Arial"/>
          <w:sz w:val="22"/>
          <w:szCs w:val="22"/>
        </w:rPr>
        <w:t xml:space="preserve"> (including police and justice)</w:t>
      </w:r>
      <w:r w:rsidRPr="009313F6">
        <w:rPr>
          <w:rFonts w:ascii="Arial" w:hAnsi="Arial" w:cs="Arial"/>
          <w:sz w:val="22"/>
          <w:szCs w:val="22"/>
        </w:rPr>
        <w:t xml:space="preserve">, schools, sporting clubs, orphanages, </w:t>
      </w:r>
      <w:r>
        <w:rPr>
          <w:rFonts w:ascii="Arial" w:hAnsi="Arial" w:cs="Arial"/>
          <w:sz w:val="22"/>
          <w:szCs w:val="22"/>
        </w:rPr>
        <w:t xml:space="preserve">foster care, </w:t>
      </w:r>
      <w:r w:rsidRPr="009313F6">
        <w:rPr>
          <w:rFonts w:ascii="Arial" w:hAnsi="Arial" w:cs="Arial"/>
          <w:sz w:val="22"/>
          <w:szCs w:val="22"/>
        </w:rPr>
        <w:t xml:space="preserve">and religious organisations. </w:t>
      </w:r>
    </w:p>
    <w:p w:rsidR="002920FA" w:rsidRPr="00555CE5" w:rsidRDefault="002920FA" w:rsidP="00DC7ACD">
      <w:pPr>
        <w:spacing w:before="120"/>
        <w:rPr>
          <w:rFonts w:ascii="Arial" w:hAnsi="Arial" w:cs="Arial"/>
          <w:sz w:val="22"/>
          <w:szCs w:val="22"/>
        </w:rPr>
      </w:pPr>
      <w:r w:rsidRPr="00423A6E">
        <w:rPr>
          <w:rFonts w:ascii="Arial" w:hAnsi="Arial" w:cs="Arial"/>
          <w:sz w:val="22"/>
          <w:szCs w:val="22"/>
        </w:rPr>
        <w:t xml:space="preserve">This includes where they consider an </w:t>
      </w:r>
      <w:r w:rsidRPr="002820A6">
        <w:rPr>
          <w:rFonts w:ascii="Arial" w:hAnsi="Arial" w:cs="Arial"/>
          <w:sz w:val="22"/>
          <w:szCs w:val="22"/>
        </w:rPr>
        <w:t>organisation</w:t>
      </w:r>
      <w:r w:rsidRPr="00423A6E">
        <w:rPr>
          <w:rFonts w:ascii="Arial" w:hAnsi="Arial" w:cs="Arial"/>
          <w:sz w:val="22"/>
          <w:szCs w:val="22"/>
        </w:rPr>
        <w:t xml:space="preserve"> </w:t>
      </w:r>
      <w:r>
        <w:rPr>
          <w:rFonts w:ascii="Arial" w:hAnsi="Arial" w:cs="Arial"/>
          <w:sz w:val="22"/>
          <w:szCs w:val="22"/>
        </w:rPr>
        <w:t>caring</w:t>
      </w:r>
      <w:r w:rsidRPr="00423A6E">
        <w:rPr>
          <w:rFonts w:ascii="Arial" w:hAnsi="Arial" w:cs="Arial"/>
          <w:sz w:val="22"/>
          <w:szCs w:val="22"/>
        </w:rPr>
        <w:t xml:space="preserve"> for a child is responsible for the abuse or for </w:t>
      </w:r>
      <w:r>
        <w:rPr>
          <w:rFonts w:ascii="Arial" w:hAnsi="Arial" w:cs="Arial"/>
          <w:sz w:val="22"/>
          <w:szCs w:val="22"/>
        </w:rPr>
        <w:t>not responding appropriately</w:t>
      </w:r>
      <w:r w:rsidRPr="00423A6E">
        <w:rPr>
          <w:rFonts w:ascii="Arial" w:hAnsi="Arial" w:cs="Arial"/>
          <w:sz w:val="22"/>
          <w:szCs w:val="22"/>
        </w:rPr>
        <w:t>, regardless of where</w:t>
      </w:r>
      <w:r>
        <w:rPr>
          <w:rFonts w:ascii="Arial" w:hAnsi="Arial" w:cs="Arial"/>
          <w:sz w:val="22"/>
          <w:szCs w:val="22"/>
        </w:rPr>
        <w:t xml:space="preserve"> or when</w:t>
      </w:r>
      <w:r w:rsidRPr="00423A6E">
        <w:rPr>
          <w:rFonts w:ascii="Arial" w:hAnsi="Arial" w:cs="Arial"/>
          <w:sz w:val="22"/>
          <w:szCs w:val="22"/>
        </w:rPr>
        <w:t xml:space="preserve"> the abuse took place</w:t>
      </w:r>
      <w:r>
        <w:rPr>
          <w:rFonts w:ascii="Arial" w:hAnsi="Arial" w:cs="Arial"/>
          <w:sz w:val="22"/>
          <w:szCs w:val="22"/>
        </w:rPr>
        <w:t xml:space="preserve">. </w:t>
      </w:r>
    </w:p>
    <w:p w:rsidR="00803716" w:rsidRDefault="002920FA" w:rsidP="00C05533">
      <w:pPr>
        <w:spacing w:before="120"/>
        <w:rPr>
          <w:rFonts w:ascii="Arial" w:hAnsi="Arial" w:cs="Arial"/>
          <w:b/>
          <w:bCs/>
          <w:color w:val="auto"/>
          <w:sz w:val="22"/>
          <w:szCs w:val="22"/>
        </w:rPr>
      </w:pPr>
      <w:r>
        <w:rPr>
          <w:rFonts w:ascii="Arial" w:hAnsi="Arial" w:cs="Arial"/>
          <w:sz w:val="22"/>
          <w:szCs w:val="22"/>
        </w:rPr>
        <w:lastRenderedPageBreak/>
        <w:t>The Commission will not specifically examine child sexual abuse outside organisations, such as in the family. However, any recommendations made by the Commissioners are likely to improve the response to child sexual abuse wherever it happens.</w:t>
      </w:r>
      <w:r w:rsidR="00173B29">
        <w:rPr>
          <w:rFonts w:ascii="Arial" w:hAnsi="Arial" w:cs="Arial"/>
          <w:b/>
          <w:bCs/>
          <w:color w:val="auto"/>
          <w:sz w:val="22"/>
          <w:szCs w:val="22"/>
        </w:rPr>
        <w:t xml:space="preserve"> </w:t>
      </w:r>
    </w:p>
    <w:p w:rsidR="002920FA" w:rsidRPr="00C347FE" w:rsidRDefault="002920FA" w:rsidP="009435AC">
      <w:pPr>
        <w:pStyle w:val="Heading3"/>
      </w:pPr>
      <w:r w:rsidRPr="00C347FE">
        <w:t xml:space="preserve">How the Commissioners will </w:t>
      </w:r>
      <w:r>
        <w:t>conduct their inquiry</w:t>
      </w:r>
    </w:p>
    <w:p w:rsidR="002920FA" w:rsidRDefault="002920FA" w:rsidP="004A6D2F">
      <w:pPr>
        <w:spacing w:before="120"/>
        <w:rPr>
          <w:rFonts w:ascii="Arial" w:hAnsi="Arial" w:cs="Arial"/>
          <w:color w:val="auto"/>
          <w:sz w:val="22"/>
          <w:szCs w:val="22"/>
        </w:rPr>
      </w:pPr>
      <w:r>
        <w:rPr>
          <w:rFonts w:ascii="Arial" w:hAnsi="Arial" w:cs="Arial"/>
          <w:color w:val="auto"/>
          <w:sz w:val="22"/>
          <w:szCs w:val="22"/>
        </w:rPr>
        <w:t>To carry out the inquiry, the Commissioners will:</w:t>
      </w:r>
    </w:p>
    <w:p w:rsidR="002920FA" w:rsidRDefault="005141CE" w:rsidP="004A6D2F">
      <w:pPr>
        <w:pStyle w:val="ListParagraph"/>
        <w:numPr>
          <w:ilvl w:val="0"/>
          <w:numId w:val="3"/>
        </w:numPr>
        <w:spacing w:before="120"/>
        <w:contextualSpacing w:val="0"/>
        <w:rPr>
          <w:rFonts w:ascii="Arial" w:hAnsi="Arial" w:cs="Arial"/>
          <w:color w:val="auto"/>
          <w:sz w:val="22"/>
          <w:szCs w:val="22"/>
        </w:rPr>
      </w:pPr>
      <w:r>
        <w:rPr>
          <w:rFonts w:ascii="Arial" w:hAnsi="Arial" w:cs="Arial"/>
          <w:color w:val="auto"/>
          <w:sz w:val="22"/>
          <w:szCs w:val="22"/>
        </w:rPr>
        <w:t>consider</w:t>
      </w:r>
      <w:r w:rsidR="002920FA" w:rsidRPr="00C347FE">
        <w:rPr>
          <w:rFonts w:ascii="Arial" w:hAnsi="Arial" w:cs="Arial"/>
          <w:color w:val="auto"/>
          <w:sz w:val="22"/>
          <w:szCs w:val="22"/>
        </w:rPr>
        <w:t xml:space="preserve"> </w:t>
      </w:r>
      <w:r w:rsidR="002920FA">
        <w:rPr>
          <w:rFonts w:ascii="Arial" w:hAnsi="Arial" w:cs="Arial"/>
          <w:color w:val="auto"/>
          <w:sz w:val="22"/>
          <w:szCs w:val="22"/>
        </w:rPr>
        <w:t>the experiences</w:t>
      </w:r>
      <w:r w:rsidR="002920FA" w:rsidRPr="00C347FE">
        <w:rPr>
          <w:rFonts w:ascii="Arial" w:hAnsi="Arial" w:cs="Arial"/>
          <w:color w:val="auto"/>
          <w:sz w:val="22"/>
          <w:szCs w:val="22"/>
        </w:rPr>
        <w:t xml:space="preserve"> </w:t>
      </w:r>
      <w:r w:rsidR="002920FA">
        <w:rPr>
          <w:rFonts w:ascii="Arial" w:hAnsi="Arial" w:cs="Arial"/>
          <w:color w:val="auto"/>
          <w:sz w:val="22"/>
          <w:szCs w:val="22"/>
        </w:rPr>
        <w:t xml:space="preserve">of people affected by child sexual abuse in </w:t>
      </w:r>
      <w:r w:rsidR="002920FA" w:rsidRPr="002820A6">
        <w:rPr>
          <w:rFonts w:ascii="Arial" w:hAnsi="Arial" w:cs="Arial"/>
          <w:color w:val="auto"/>
          <w:sz w:val="22"/>
          <w:szCs w:val="22"/>
        </w:rPr>
        <w:t>organisations</w:t>
      </w:r>
    </w:p>
    <w:p w:rsidR="002920FA" w:rsidRDefault="002920FA" w:rsidP="002B075B">
      <w:pPr>
        <w:pStyle w:val="ListParagraph"/>
        <w:numPr>
          <w:ilvl w:val="0"/>
          <w:numId w:val="3"/>
        </w:numPr>
        <w:spacing w:before="120"/>
        <w:contextualSpacing w:val="0"/>
        <w:rPr>
          <w:rFonts w:ascii="Arial" w:hAnsi="Arial" w:cs="Arial"/>
          <w:color w:val="auto"/>
          <w:sz w:val="22"/>
          <w:szCs w:val="22"/>
        </w:rPr>
      </w:pPr>
      <w:r w:rsidRPr="001B58DF">
        <w:rPr>
          <w:rFonts w:ascii="Arial" w:hAnsi="Arial" w:cs="Arial"/>
          <w:color w:val="auto"/>
          <w:sz w:val="22"/>
          <w:szCs w:val="22"/>
        </w:rPr>
        <w:t>look at archives,</w:t>
      </w:r>
      <w:r>
        <w:rPr>
          <w:rFonts w:ascii="Arial" w:hAnsi="Arial" w:cs="Arial"/>
          <w:color w:val="auto"/>
          <w:sz w:val="22"/>
          <w:szCs w:val="22"/>
        </w:rPr>
        <w:t xml:space="preserve"> records and</w:t>
      </w:r>
      <w:r w:rsidRPr="001B58DF">
        <w:rPr>
          <w:rFonts w:ascii="Arial" w:hAnsi="Arial" w:cs="Arial"/>
          <w:color w:val="auto"/>
          <w:sz w:val="22"/>
          <w:szCs w:val="22"/>
        </w:rPr>
        <w:t xml:space="preserve"> document</w:t>
      </w:r>
      <w:r>
        <w:rPr>
          <w:rFonts w:ascii="Arial" w:hAnsi="Arial" w:cs="Arial"/>
          <w:color w:val="auto"/>
          <w:sz w:val="22"/>
          <w:szCs w:val="22"/>
        </w:rPr>
        <w:t>s</w:t>
      </w:r>
      <w:r w:rsidRPr="001B58DF">
        <w:rPr>
          <w:rFonts w:ascii="Arial" w:hAnsi="Arial" w:cs="Arial"/>
          <w:color w:val="auto"/>
          <w:sz w:val="22"/>
          <w:szCs w:val="22"/>
        </w:rPr>
        <w:t xml:space="preserve"> </w:t>
      </w:r>
      <w:r w:rsidR="005141CE">
        <w:rPr>
          <w:rFonts w:ascii="Arial" w:hAnsi="Arial" w:cs="Arial"/>
          <w:color w:val="auto"/>
          <w:sz w:val="22"/>
          <w:szCs w:val="22"/>
        </w:rPr>
        <w:t>and consider submissions and</w:t>
      </w:r>
      <w:r w:rsidR="005141CE" w:rsidRPr="001B58DF">
        <w:rPr>
          <w:rFonts w:ascii="Arial" w:hAnsi="Arial" w:cs="Arial"/>
          <w:color w:val="auto"/>
          <w:sz w:val="22"/>
          <w:szCs w:val="22"/>
        </w:rPr>
        <w:t xml:space="preserve"> </w:t>
      </w:r>
      <w:r w:rsidR="005141CE">
        <w:rPr>
          <w:rFonts w:ascii="Arial" w:hAnsi="Arial" w:cs="Arial"/>
          <w:color w:val="auto"/>
          <w:sz w:val="22"/>
          <w:szCs w:val="22"/>
        </w:rPr>
        <w:t xml:space="preserve">statements </w:t>
      </w:r>
      <w:r w:rsidRPr="001B58DF">
        <w:rPr>
          <w:rFonts w:ascii="Arial" w:hAnsi="Arial" w:cs="Arial"/>
          <w:color w:val="auto"/>
          <w:sz w:val="22"/>
          <w:szCs w:val="22"/>
        </w:rPr>
        <w:t>from public</w:t>
      </w:r>
      <w:r>
        <w:rPr>
          <w:rFonts w:ascii="Arial" w:hAnsi="Arial" w:cs="Arial"/>
          <w:color w:val="auto"/>
          <w:sz w:val="22"/>
          <w:szCs w:val="22"/>
        </w:rPr>
        <w:t>, non-government</w:t>
      </w:r>
      <w:r w:rsidRPr="001B58DF">
        <w:rPr>
          <w:rFonts w:ascii="Arial" w:hAnsi="Arial" w:cs="Arial"/>
          <w:color w:val="auto"/>
          <w:sz w:val="22"/>
          <w:szCs w:val="22"/>
        </w:rPr>
        <w:t xml:space="preserve"> and private </w:t>
      </w:r>
      <w:r w:rsidRPr="002820A6">
        <w:rPr>
          <w:rFonts w:ascii="Arial" w:hAnsi="Arial" w:cs="Arial"/>
          <w:color w:val="auto"/>
          <w:sz w:val="22"/>
          <w:szCs w:val="22"/>
        </w:rPr>
        <w:t>organisations</w:t>
      </w:r>
    </w:p>
    <w:p w:rsidR="002920FA" w:rsidRDefault="002920FA" w:rsidP="002B075B">
      <w:pPr>
        <w:pStyle w:val="ListParagraph"/>
        <w:numPr>
          <w:ilvl w:val="0"/>
          <w:numId w:val="3"/>
        </w:numPr>
        <w:spacing w:before="120"/>
        <w:contextualSpacing w:val="0"/>
        <w:rPr>
          <w:rFonts w:ascii="Arial" w:hAnsi="Arial" w:cs="Arial"/>
          <w:color w:val="auto"/>
          <w:sz w:val="22"/>
          <w:szCs w:val="22"/>
        </w:rPr>
      </w:pPr>
      <w:r>
        <w:rPr>
          <w:rFonts w:ascii="Arial" w:hAnsi="Arial" w:cs="Arial"/>
          <w:color w:val="auto"/>
          <w:sz w:val="22"/>
          <w:szCs w:val="22"/>
        </w:rPr>
        <w:t>l</w:t>
      </w:r>
      <w:r w:rsidRPr="002B075B">
        <w:rPr>
          <w:rFonts w:ascii="Arial" w:hAnsi="Arial" w:cs="Arial"/>
          <w:color w:val="auto"/>
          <w:sz w:val="22"/>
          <w:szCs w:val="22"/>
        </w:rPr>
        <w:t xml:space="preserve">ook at </w:t>
      </w:r>
      <w:r>
        <w:rPr>
          <w:rFonts w:ascii="Arial" w:hAnsi="Arial" w:cs="Arial"/>
          <w:color w:val="auto"/>
          <w:sz w:val="22"/>
          <w:szCs w:val="22"/>
        </w:rPr>
        <w:t>the</w:t>
      </w:r>
      <w:r w:rsidRPr="002B075B">
        <w:rPr>
          <w:rFonts w:ascii="Arial" w:hAnsi="Arial" w:cs="Arial"/>
          <w:color w:val="auto"/>
          <w:sz w:val="22"/>
          <w:szCs w:val="22"/>
        </w:rPr>
        <w:t xml:space="preserve"> laws, </w:t>
      </w:r>
      <w:r>
        <w:rPr>
          <w:rFonts w:ascii="Arial" w:hAnsi="Arial" w:cs="Arial"/>
          <w:color w:val="auto"/>
          <w:sz w:val="22"/>
          <w:szCs w:val="22"/>
        </w:rPr>
        <w:t xml:space="preserve">as well as </w:t>
      </w:r>
      <w:r w:rsidRPr="002B075B">
        <w:rPr>
          <w:rFonts w:ascii="Arial" w:hAnsi="Arial" w:cs="Arial"/>
          <w:color w:val="auto"/>
          <w:sz w:val="22"/>
          <w:szCs w:val="22"/>
        </w:rPr>
        <w:t>policies and practices of institutions</w:t>
      </w:r>
      <w:r>
        <w:rPr>
          <w:rFonts w:ascii="Arial" w:hAnsi="Arial" w:cs="Arial"/>
          <w:color w:val="auto"/>
          <w:sz w:val="22"/>
          <w:szCs w:val="22"/>
        </w:rPr>
        <w:t>, organisations</w:t>
      </w:r>
      <w:r w:rsidRPr="002B075B">
        <w:rPr>
          <w:rFonts w:ascii="Arial" w:hAnsi="Arial" w:cs="Arial"/>
          <w:color w:val="auto"/>
          <w:sz w:val="22"/>
          <w:szCs w:val="22"/>
        </w:rPr>
        <w:t xml:space="preserve"> and governments </w:t>
      </w:r>
      <w:r>
        <w:rPr>
          <w:rFonts w:ascii="Arial" w:hAnsi="Arial" w:cs="Arial"/>
          <w:color w:val="auto"/>
          <w:sz w:val="22"/>
          <w:szCs w:val="22"/>
        </w:rPr>
        <w:t>to</w:t>
      </w:r>
      <w:r w:rsidRPr="002B075B">
        <w:rPr>
          <w:rFonts w:ascii="Arial" w:hAnsi="Arial" w:cs="Arial"/>
          <w:color w:val="auto"/>
          <w:sz w:val="22"/>
          <w:szCs w:val="22"/>
        </w:rPr>
        <w:t xml:space="preserve"> prevent and respond to child sexual abuse</w:t>
      </w:r>
    </w:p>
    <w:p w:rsidR="002920FA" w:rsidRDefault="002920FA" w:rsidP="002B075B">
      <w:pPr>
        <w:pStyle w:val="ListParagraph"/>
        <w:numPr>
          <w:ilvl w:val="0"/>
          <w:numId w:val="3"/>
        </w:numPr>
        <w:spacing w:before="120"/>
        <w:contextualSpacing w:val="0"/>
        <w:rPr>
          <w:rFonts w:ascii="Arial" w:hAnsi="Arial" w:cs="Arial"/>
          <w:color w:val="auto"/>
          <w:sz w:val="22"/>
          <w:szCs w:val="22"/>
        </w:rPr>
      </w:pPr>
      <w:proofErr w:type="gramStart"/>
      <w:r w:rsidRPr="002B075B">
        <w:rPr>
          <w:rFonts w:ascii="Arial" w:hAnsi="Arial" w:cs="Arial"/>
          <w:color w:val="auto"/>
          <w:sz w:val="22"/>
          <w:szCs w:val="22"/>
        </w:rPr>
        <w:t>take</w:t>
      </w:r>
      <w:proofErr w:type="gramEnd"/>
      <w:r w:rsidRPr="002B075B">
        <w:rPr>
          <w:rFonts w:ascii="Arial" w:hAnsi="Arial" w:cs="Arial"/>
          <w:color w:val="auto"/>
          <w:sz w:val="22"/>
          <w:szCs w:val="22"/>
        </w:rPr>
        <w:t xml:space="preserve"> </w:t>
      </w:r>
      <w:r>
        <w:rPr>
          <w:rFonts w:ascii="Arial" w:hAnsi="Arial" w:cs="Arial"/>
          <w:color w:val="auto"/>
          <w:sz w:val="22"/>
          <w:szCs w:val="22"/>
        </w:rPr>
        <w:t xml:space="preserve">into </w:t>
      </w:r>
      <w:r w:rsidRPr="002B075B">
        <w:rPr>
          <w:rFonts w:ascii="Arial" w:hAnsi="Arial" w:cs="Arial"/>
          <w:color w:val="auto"/>
          <w:sz w:val="22"/>
          <w:szCs w:val="22"/>
        </w:rPr>
        <w:t xml:space="preserve">account </w:t>
      </w:r>
      <w:r>
        <w:rPr>
          <w:rFonts w:ascii="Arial" w:hAnsi="Arial" w:cs="Arial"/>
          <w:color w:val="auto"/>
          <w:sz w:val="22"/>
          <w:szCs w:val="22"/>
        </w:rPr>
        <w:t>the</w:t>
      </w:r>
      <w:r w:rsidRPr="002B075B">
        <w:rPr>
          <w:rFonts w:ascii="Arial" w:hAnsi="Arial" w:cs="Arial"/>
          <w:color w:val="auto"/>
          <w:sz w:val="22"/>
          <w:szCs w:val="22"/>
        </w:rPr>
        <w:t xml:space="preserve"> findings, recommendations, and information </w:t>
      </w:r>
      <w:r>
        <w:rPr>
          <w:rFonts w:ascii="Arial" w:hAnsi="Arial" w:cs="Arial"/>
          <w:color w:val="auto"/>
          <w:sz w:val="22"/>
          <w:szCs w:val="22"/>
        </w:rPr>
        <w:t>from</w:t>
      </w:r>
      <w:r w:rsidRPr="002B075B">
        <w:rPr>
          <w:rFonts w:ascii="Arial" w:hAnsi="Arial" w:cs="Arial"/>
          <w:color w:val="auto"/>
          <w:sz w:val="22"/>
          <w:szCs w:val="22"/>
        </w:rPr>
        <w:t xml:space="preserve"> past and existing inquiries, where appropriate</w:t>
      </w:r>
      <w:r>
        <w:rPr>
          <w:rFonts w:ascii="Arial" w:hAnsi="Arial" w:cs="Arial"/>
          <w:color w:val="auto"/>
          <w:sz w:val="22"/>
          <w:szCs w:val="22"/>
        </w:rPr>
        <w:t>. This can include drawing on the stories of witnesses from other inquiries (with their consent).</w:t>
      </w:r>
    </w:p>
    <w:p w:rsidR="002920FA" w:rsidRPr="00954213" w:rsidRDefault="002920FA" w:rsidP="002B075B">
      <w:pPr>
        <w:tabs>
          <w:tab w:val="left" w:pos="-142"/>
          <w:tab w:val="left" w:pos="0"/>
        </w:tabs>
        <w:spacing w:before="120"/>
        <w:rPr>
          <w:rFonts w:ascii="Arial" w:hAnsi="Arial" w:cs="Arial"/>
          <w:color w:val="auto"/>
          <w:sz w:val="22"/>
          <w:szCs w:val="22"/>
        </w:rPr>
      </w:pPr>
      <w:r>
        <w:rPr>
          <w:rFonts w:ascii="Arial" w:hAnsi="Arial" w:cs="Arial"/>
          <w:color w:val="auto"/>
          <w:sz w:val="22"/>
          <w:szCs w:val="22"/>
        </w:rPr>
        <w:t>The Commissioners will make sure that people telling their stories</w:t>
      </w:r>
      <w:r w:rsidRPr="008D666B">
        <w:rPr>
          <w:rFonts w:ascii="Arial" w:hAnsi="Arial" w:cs="Arial"/>
          <w:color w:val="auto"/>
          <w:sz w:val="22"/>
          <w:szCs w:val="22"/>
        </w:rPr>
        <w:t xml:space="preserve"> have </w:t>
      </w:r>
      <w:r>
        <w:rPr>
          <w:rFonts w:ascii="Arial" w:hAnsi="Arial" w:cs="Arial"/>
          <w:color w:val="auto"/>
          <w:sz w:val="22"/>
          <w:szCs w:val="22"/>
        </w:rPr>
        <w:t xml:space="preserve">appropriate </w:t>
      </w:r>
      <w:r w:rsidRPr="008D666B">
        <w:rPr>
          <w:rFonts w:ascii="Arial" w:hAnsi="Arial" w:cs="Arial"/>
          <w:color w:val="auto"/>
          <w:sz w:val="22"/>
          <w:szCs w:val="22"/>
        </w:rPr>
        <w:t>support</w:t>
      </w:r>
      <w:r>
        <w:rPr>
          <w:rFonts w:ascii="Arial" w:hAnsi="Arial" w:cs="Arial"/>
          <w:color w:val="auto"/>
          <w:sz w:val="22"/>
          <w:szCs w:val="22"/>
        </w:rPr>
        <w:t xml:space="preserve"> </w:t>
      </w:r>
      <w:r w:rsidRPr="00821497">
        <w:rPr>
          <w:rFonts w:ascii="Arial" w:hAnsi="Arial" w:cs="Arial"/>
          <w:sz w:val="22"/>
          <w:szCs w:val="22"/>
        </w:rPr>
        <w:t xml:space="preserve">in dealing with any trauma that might </w:t>
      </w:r>
      <w:r>
        <w:rPr>
          <w:rFonts w:ascii="Arial" w:hAnsi="Arial" w:cs="Arial"/>
          <w:sz w:val="22"/>
          <w:szCs w:val="22"/>
        </w:rPr>
        <w:t>come up</w:t>
      </w:r>
      <w:r w:rsidRPr="00821497">
        <w:rPr>
          <w:rFonts w:ascii="Arial" w:hAnsi="Arial" w:cs="Arial"/>
          <w:sz w:val="22"/>
          <w:szCs w:val="22"/>
        </w:rPr>
        <w:t xml:space="preserve"> from discussing their abuse</w:t>
      </w:r>
      <w:r w:rsidRPr="00954213">
        <w:rPr>
          <w:rFonts w:ascii="Arial" w:hAnsi="Arial" w:cs="Arial"/>
          <w:color w:val="auto"/>
          <w:sz w:val="22"/>
          <w:szCs w:val="22"/>
        </w:rPr>
        <w:t xml:space="preserve">. </w:t>
      </w:r>
    </w:p>
    <w:p w:rsidR="002920FA" w:rsidRDefault="002920FA" w:rsidP="002B075B">
      <w:pPr>
        <w:tabs>
          <w:tab w:val="left" w:pos="-142"/>
          <w:tab w:val="left" w:pos="0"/>
        </w:tabs>
        <w:spacing w:before="120"/>
        <w:rPr>
          <w:rFonts w:ascii="Arial" w:hAnsi="Arial" w:cs="Arial"/>
          <w:color w:val="auto"/>
          <w:sz w:val="22"/>
          <w:szCs w:val="22"/>
        </w:rPr>
      </w:pPr>
      <w:r>
        <w:rPr>
          <w:rFonts w:ascii="Arial" w:hAnsi="Arial" w:cs="Arial"/>
          <w:color w:val="auto"/>
          <w:sz w:val="22"/>
          <w:szCs w:val="22"/>
        </w:rPr>
        <w:t xml:space="preserve">The Commissioners will also make sure that people with special needs can participate fully in the inquiry. For example, this could include interpreters for people who speak a language other than English, assistance for people with disabilities, and help preparing submissions for people who need assistance with reading and writing.  </w:t>
      </w:r>
    </w:p>
    <w:p w:rsidR="002920FA" w:rsidRDefault="002920FA" w:rsidP="002B075B">
      <w:pPr>
        <w:spacing w:before="120"/>
        <w:rPr>
          <w:rFonts w:ascii="Arial" w:hAnsi="Arial" w:cs="Arial"/>
          <w:color w:val="auto"/>
          <w:sz w:val="22"/>
          <w:szCs w:val="22"/>
        </w:rPr>
      </w:pPr>
      <w:r>
        <w:rPr>
          <w:rFonts w:ascii="Arial" w:hAnsi="Arial" w:cs="Arial"/>
          <w:color w:val="auto"/>
          <w:sz w:val="22"/>
          <w:szCs w:val="22"/>
        </w:rPr>
        <w:t xml:space="preserve">The Commission will make sure </w:t>
      </w:r>
      <w:r w:rsidRPr="00C46513">
        <w:rPr>
          <w:rFonts w:ascii="Arial" w:hAnsi="Arial" w:cs="Arial"/>
          <w:color w:val="auto"/>
          <w:sz w:val="22"/>
          <w:szCs w:val="22"/>
        </w:rPr>
        <w:t>that</w:t>
      </w:r>
      <w:r w:rsidRPr="008D666B">
        <w:rPr>
          <w:rFonts w:ascii="Arial" w:hAnsi="Arial" w:cs="Arial"/>
          <w:color w:val="auto"/>
          <w:sz w:val="22"/>
          <w:szCs w:val="22"/>
        </w:rPr>
        <w:t xml:space="preserve"> </w:t>
      </w:r>
      <w:r w:rsidRPr="00683A1E">
        <w:rPr>
          <w:rFonts w:ascii="Arial" w:hAnsi="Arial" w:cs="Arial"/>
          <w:color w:val="auto"/>
          <w:sz w:val="22"/>
          <w:szCs w:val="22"/>
        </w:rPr>
        <w:t>organisations</w:t>
      </w:r>
      <w:r w:rsidRPr="008D666B">
        <w:rPr>
          <w:rFonts w:ascii="Arial" w:hAnsi="Arial" w:cs="Arial"/>
          <w:color w:val="auto"/>
          <w:sz w:val="22"/>
          <w:szCs w:val="22"/>
        </w:rPr>
        <w:t xml:space="preserve"> are given enough time to search and respond to requests</w:t>
      </w:r>
      <w:r>
        <w:rPr>
          <w:rFonts w:ascii="Arial" w:hAnsi="Arial" w:cs="Arial"/>
          <w:color w:val="auto"/>
          <w:sz w:val="22"/>
          <w:szCs w:val="22"/>
        </w:rPr>
        <w:t xml:space="preserve"> for documents and records.</w:t>
      </w:r>
    </w:p>
    <w:p w:rsidR="002920FA" w:rsidRDefault="002920FA" w:rsidP="00BA0128">
      <w:pPr>
        <w:spacing w:before="120"/>
        <w:rPr>
          <w:rFonts w:ascii="Arial" w:hAnsi="Arial" w:cs="Arial"/>
          <w:b/>
          <w:color w:val="auto"/>
          <w:sz w:val="22"/>
          <w:szCs w:val="22"/>
        </w:rPr>
      </w:pPr>
    </w:p>
    <w:p w:rsidR="002920FA" w:rsidRPr="00301AA3" w:rsidRDefault="002920FA" w:rsidP="009435AC">
      <w:pPr>
        <w:pStyle w:val="Heading3"/>
      </w:pPr>
      <w:r w:rsidRPr="00301AA3">
        <w:t>Handling of individual cases</w:t>
      </w:r>
    </w:p>
    <w:p w:rsidR="002920FA" w:rsidRDefault="002920FA" w:rsidP="00C178D5">
      <w:pPr>
        <w:spacing w:before="120"/>
        <w:rPr>
          <w:rFonts w:ascii="Arial" w:hAnsi="Arial" w:cs="Arial"/>
          <w:color w:val="auto"/>
          <w:sz w:val="22"/>
          <w:szCs w:val="22"/>
        </w:rPr>
      </w:pPr>
      <w:r>
        <w:rPr>
          <w:rFonts w:ascii="Arial" w:hAnsi="Arial" w:cs="Arial"/>
          <w:color w:val="auto"/>
          <w:sz w:val="22"/>
          <w:szCs w:val="22"/>
        </w:rPr>
        <w:t xml:space="preserve">The Royal Commission cannot prosecute individuals. </w:t>
      </w:r>
    </w:p>
    <w:p w:rsidR="005141CE" w:rsidRDefault="005141CE" w:rsidP="00137F1B">
      <w:pPr>
        <w:spacing w:before="120"/>
        <w:rPr>
          <w:rFonts w:ascii="Arial" w:hAnsi="Arial" w:cs="Arial"/>
          <w:color w:val="auto"/>
          <w:sz w:val="22"/>
          <w:szCs w:val="22"/>
        </w:rPr>
      </w:pPr>
      <w:r>
        <w:rPr>
          <w:rFonts w:ascii="Arial" w:hAnsi="Arial" w:cs="Arial"/>
          <w:color w:val="auto"/>
          <w:sz w:val="22"/>
          <w:szCs w:val="22"/>
        </w:rPr>
        <w:t xml:space="preserve">The Commission can refer individual cases </w:t>
      </w:r>
      <w:r w:rsidRPr="00D466D1">
        <w:rPr>
          <w:rFonts w:ascii="Arial" w:hAnsi="Arial" w:cs="Arial"/>
          <w:color w:val="auto"/>
          <w:sz w:val="22"/>
          <w:szCs w:val="22"/>
        </w:rPr>
        <w:t xml:space="preserve">to </w:t>
      </w:r>
      <w:r>
        <w:rPr>
          <w:rFonts w:ascii="Arial" w:hAnsi="Arial" w:cs="Arial"/>
          <w:color w:val="auto"/>
          <w:sz w:val="22"/>
          <w:szCs w:val="22"/>
        </w:rPr>
        <w:t xml:space="preserve">relevant law enforcement bodies, such as police, for </w:t>
      </w:r>
      <w:r w:rsidRPr="00D466D1">
        <w:rPr>
          <w:rFonts w:ascii="Arial" w:hAnsi="Arial" w:cs="Arial"/>
          <w:color w:val="auto"/>
          <w:sz w:val="22"/>
          <w:szCs w:val="22"/>
        </w:rPr>
        <w:t>investigat</w:t>
      </w:r>
      <w:r>
        <w:rPr>
          <w:rFonts w:ascii="Arial" w:hAnsi="Arial" w:cs="Arial"/>
          <w:color w:val="auto"/>
          <w:sz w:val="22"/>
          <w:szCs w:val="22"/>
        </w:rPr>
        <w:t>ion</w:t>
      </w:r>
      <w:r w:rsidRPr="00D466D1">
        <w:rPr>
          <w:rFonts w:ascii="Arial" w:hAnsi="Arial" w:cs="Arial"/>
          <w:color w:val="auto"/>
          <w:sz w:val="22"/>
          <w:szCs w:val="22"/>
        </w:rPr>
        <w:t xml:space="preserve"> and, where appropriate, prosecut</w:t>
      </w:r>
      <w:r>
        <w:rPr>
          <w:rFonts w:ascii="Arial" w:hAnsi="Arial" w:cs="Arial"/>
          <w:color w:val="auto"/>
          <w:sz w:val="22"/>
          <w:szCs w:val="22"/>
        </w:rPr>
        <w:t>ion in a timely fashion.</w:t>
      </w:r>
    </w:p>
    <w:p w:rsidR="0027333B" w:rsidRDefault="0027333B" w:rsidP="0027333B">
      <w:pPr>
        <w:spacing w:before="120"/>
        <w:rPr>
          <w:rFonts w:ascii="Arial" w:hAnsi="Arial" w:cs="Arial"/>
          <w:color w:val="auto"/>
          <w:sz w:val="22"/>
          <w:szCs w:val="22"/>
        </w:rPr>
      </w:pPr>
      <w:r>
        <w:rPr>
          <w:rFonts w:ascii="Arial" w:hAnsi="Arial" w:cs="Arial"/>
          <w:color w:val="auto"/>
          <w:sz w:val="22"/>
          <w:szCs w:val="22"/>
        </w:rPr>
        <w:t xml:space="preserve">The Commissioners will consider appropriate mechanisms for how the Commission might inquire into and investigate particular cases, including past cases, as appropriate.  </w:t>
      </w:r>
    </w:p>
    <w:p w:rsidR="0027333B" w:rsidRDefault="0027333B" w:rsidP="0027333B">
      <w:pPr>
        <w:spacing w:before="120"/>
        <w:rPr>
          <w:rFonts w:ascii="Arial" w:hAnsi="Arial" w:cs="Arial"/>
          <w:color w:val="auto"/>
          <w:sz w:val="22"/>
          <w:szCs w:val="22"/>
        </w:rPr>
      </w:pPr>
      <w:r>
        <w:rPr>
          <w:rFonts w:ascii="Arial" w:hAnsi="Arial" w:cs="Arial"/>
          <w:color w:val="auto"/>
          <w:sz w:val="22"/>
          <w:szCs w:val="22"/>
        </w:rPr>
        <w:t>Mechanisms might include examining archives and records and working with relevant law enforcement bodies such as police.</w:t>
      </w:r>
    </w:p>
    <w:p w:rsidR="00374D42" w:rsidRDefault="00374D42" w:rsidP="00374D42">
      <w:pPr>
        <w:spacing w:before="120"/>
        <w:rPr>
          <w:rFonts w:ascii="Arial" w:hAnsi="Arial" w:cs="Arial"/>
          <w:color w:val="auto"/>
          <w:sz w:val="22"/>
          <w:szCs w:val="22"/>
        </w:rPr>
      </w:pPr>
      <w:r>
        <w:rPr>
          <w:rFonts w:ascii="Arial" w:hAnsi="Arial" w:cs="Arial"/>
          <w:color w:val="auto"/>
          <w:sz w:val="22"/>
          <w:szCs w:val="22"/>
        </w:rPr>
        <w:t>This includes establishing investigative units to support their inquiry.</w:t>
      </w:r>
    </w:p>
    <w:p w:rsidR="00374D42" w:rsidRDefault="00374D42" w:rsidP="0027333B">
      <w:pPr>
        <w:spacing w:before="120"/>
        <w:rPr>
          <w:rFonts w:ascii="Arial" w:hAnsi="Arial" w:cs="Arial"/>
          <w:color w:val="auto"/>
          <w:sz w:val="22"/>
          <w:szCs w:val="22"/>
        </w:rPr>
      </w:pPr>
    </w:p>
    <w:p w:rsidR="009435AC" w:rsidRPr="009435AC" w:rsidRDefault="002920FA" w:rsidP="009435AC">
      <w:pPr>
        <w:spacing w:before="120"/>
        <w:rPr>
          <w:rFonts w:ascii="Arial" w:hAnsi="Arial" w:cs="Arial"/>
          <w:color w:val="auto"/>
          <w:sz w:val="22"/>
          <w:szCs w:val="22"/>
        </w:rPr>
      </w:pPr>
      <w:r>
        <w:rPr>
          <w:rFonts w:ascii="Arial" w:hAnsi="Arial" w:cs="Arial"/>
          <w:color w:val="auto"/>
          <w:sz w:val="22"/>
          <w:szCs w:val="22"/>
        </w:rPr>
        <w:t xml:space="preserve">In handling evidence about specific cases, the Commissioners </w:t>
      </w:r>
      <w:r w:rsidR="00273647">
        <w:rPr>
          <w:rFonts w:ascii="Arial" w:hAnsi="Arial" w:cs="Arial"/>
          <w:color w:val="auto"/>
          <w:sz w:val="22"/>
          <w:szCs w:val="22"/>
        </w:rPr>
        <w:t xml:space="preserve">will take care not to </w:t>
      </w:r>
      <w:r>
        <w:rPr>
          <w:rFonts w:ascii="Arial" w:hAnsi="Arial" w:cs="Arial"/>
          <w:color w:val="auto"/>
          <w:sz w:val="22"/>
          <w:szCs w:val="22"/>
        </w:rPr>
        <w:t>do anything that could disrupt a current or future criminal prosecution or compensation case.</w:t>
      </w:r>
      <w:bookmarkStart w:id="0" w:name="_GoBack"/>
      <w:bookmarkEnd w:id="0"/>
    </w:p>
    <w:p w:rsidR="002920FA" w:rsidRPr="00C347FE" w:rsidRDefault="002920FA" w:rsidP="009435AC">
      <w:pPr>
        <w:pStyle w:val="Heading3"/>
      </w:pPr>
      <w:r>
        <w:t>Timing and reporting</w:t>
      </w:r>
    </w:p>
    <w:p w:rsidR="002920FA" w:rsidRDefault="002920FA" w:rsidP="006B5421">
      <w:pPr>
        <w:spacing w:before="120"/>
        <w:rPr>
          <w:rFonts w:ascii="Arial" w:hAnsi="Arial" w:cs="Arial"/>
          <w:color w:val="auto"/>
          <w:sz w:val="22"/>
          <w:szCs w:val="22"/>
        </w:rPr>
      </w:pPr>
      <w:r>
        <w:rPr>
          <w:rFonts w:ascii="Arial" w:hAnsi="Arial" w:cs="Arial"/>
          <w:color w:val="auto"/>
          <w:sz w:val="22"/>
          <w:szCs w:val="22"/>
        </w:rPr>
        <w:t>The Commissioners will begin their inquiry as soon as possible.</w:t>
      </w:r>
    </w:p>
    <w:p w:rsidR="002920FA" w:rsidRPr="00301AA3" w:rsidRDefault="002920FA" w:rsidP="00301AA3">
      <w:pPr>
        <w:spacing w:before="120"/>
        <w:rPr>
          <w:rFonts w:ascii="Arial" w:hAnsi="Arial" w:cs="Arial"/>
          <w:color w:val="auto"/>
          <w:sz w:val="22"/>
          <w:szCs w:val="22"/>
        </w:rPr>
      </w:pPr>
      <w:r w:rsidRPr="00301AA3">
        <w:rPr>
          <w:rFonts w:ascii="Arial" w:hAnsi="Arial" w:cs="Arial"/>
          <w:color w:val="auto"/>
          <w:sz w:val="22"/>
          <w:szCs w:val="22"/>
        </w:rPr>
        <w:t>The Commission will prepare an interim report by 30 June 2014 so that</w:t>
      </w:r>
      <w:r>
        <w:rPr>
          <w:rFonts w:ascii="Arial" w:hAnsi="Arial" w:cs="Arial"/>
          <w:color w:val="auto"/>
          <w:sz w:val="22"/>
          <w:szCs w:val="22"/>
        </w:rPr>
        <w:t xml:space="preserve"> </w:t>
      </w:r>
      <w:r w:rsidRPr="00301AA3">
        <w:rPr>
          <w:rFonts w:ascii="Arial" w:hAnsi="Arial" w:cs="Arial"/>
          <w:color w:val="auto"/>
          <w:sz w:val="22"/>
          <w:szCs w:val="22"/>
        </w:rPr>
        <w:t>governments and organisations can start taking action on the Commission’s early findings and recommendations.</w:t>
      </w:r>
    </w:p>
    <w:p w:rsidR="002920FA" w:rsidRDefault="002920FA" w:rsidP="00301AA3">
      <w:pPr>
        <w:spacing w:before="120"/>
        <w:rPr>
          <w:rFonts w:ascii="Arial" w:hAnsi="Arial" w:cs="Arial"/>
          <w:color w:val="auto"/>
          <w:sz w:val="22"/>
          <w:szCs w:val="22"/>
        </w:rPr>
      </w:pPr>
      <w:r w:rsidRPr="00301AA3">
        <w:rPr>
          <w:rFonts w:ascii="Arial" w:hAnsi="Arial" w:cs="Arial"/>
          <w:color w:val="auto"/>
          <w:sz w:val="22"/>
          <w:szCs w:val="22"/>
        </w:rPr>
        <w:t>In this interim report, the Commissioners will identify when their final report will be completed. The Terms of Reference will set an end date for the Royal Commission of 2015, but this date will be subject to the advice of the Commissioners in their inte</w:t>
      </w:r>
      <w:r>
        <w:rPr>
          <w:rFonts w:ascii="Arial" w:hAnsi="Arial" w:cs="Arial"/>
          <w:color w:val="auto"/>
          <w:sz w:val="22"/>
          <w:szCs w:val="22"/>
        </w:rPr>
        <w:t xml:space="preserve">rim report.  </w:t>
      </w:r>
    </w:p>
    <w:p w:rsidR="002920FA" w:rsidRDefault="00273647" w:rsidP="00301AA3">
      <w:pPr>
        <w:spacing w:before="120"/>
        <w:rPr>
          <w:rFonts w:ascii="Arial" w:hAnsi="Arial" w:cs="Arial"/>
          <w:color w:val="auto"/>
          <w:sz w:val="22"/>
          <w:szCs w:val="22"/>
        </w:rPr>
      </w:pPr>
      <w:r>
        <w:rPr>
          <w:rFonts w:ascii="Arial" w:hAnsi="Arial" w:cs="Arial"/>
          <w:color w:val="auto"/>
          <w:sz w:val="22"/>
          <w:szCs w:val="22"/>
        </w:rPr>
        <w:lastRenderedPageBreak/>
        <w:t>T</w:t>
      </w:r>
      <w:r w:rsidR="002920FA" w:rsidRPr="00301AA3">
        <w:rPr>
          <w:rFonts w:ascii="Arial" w:hAnsi="Arial" w:cs="Arial"/>
          <w:color w:val="auto"/>
          <w:sz w:val="22"/>
          <w:szCs w:val="22"/>
        </w:rPr>
        <w:t xml:space="preserve">he Prime Minister can extend the final reporting date which has happened in previous Commissions. </w:t>
      </w:r>
    </w:p>
    <w:p w:rsidR="002920FA" w:rsidRPr="00C347FE" w:rsidRDefault="002920FA" w:rsidP="00301AA3">
      <w:pPr>
        <w:spacing w:before="120"/>
        <w:rPr>
          <w:rFonts w:ascii="Arial" w:hAnsi="Arial" w:cs="Arial"/>
          <w:color w:val="auto"/>
          <w:sz w:val="22"/>
          <w:szCs w:val="22"/>
        </w:rPr>
      </w:pPr>
      <w:r w:rsidRPr="00301AA3">
        <w:rPr>
          <w:rFonts w:ascii="Arial" w:hAnsi="Arial" w:cs="Arial"/>
          <w:color w:val="auto"/>
          <w:sz w:val="22"/>
          <w:szCs w:val="22"/>
        </w:rPr>
        <w:t>The Commissioners will also be able to provide other interim reports throughout the life of the Royal Commission as appropriate.</w:t>
      </w:r>
    </w:p>
    <w:p w:rsidR="002920FA" w:rsidRPr="00C347FE" w:rsidRDefault="002920FA" w:rsidP="00C05533">
      <w:pPr>
        <w:spacing w:before="120"/>
        <w:rPr>
          <w:rStyle w:val="BookTitle"/>
          <w:rFonts w:ascii="Arial" w:hAnsi="Arial" w:cs="Arial"/>
          <w:i w:val="0"/>
          <w:smallCaps w:val="0"/>
          <w:color w:val="auto"/>
          <w:spacing w:val="0"/>
          <w:sz w:val="22"/>
          <w:szCs w:val="22"/>
        </w:rPr>
      </w:pPr>
    </w:p>
    <w:sectPr w:rsidR="002920FA" w:rsidRPr="00C347FE" w:rsidSect="004F6C0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2D" w:rsidRDefault="005C392D" w:rsidP="00B12D87">
      <w:r>
        <w:separator/>
      </w:r>
    </w:p>
  </w:endnote>
  <w:endnote w:type="continuationSeparator" w:id="0">
    <w:p w:rsidR="005C392D" w:rsidRDefault="005C392D" w:rsidP="00B1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21" w:rsidRDefault="009B6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21" w:rsidRDefault="009B6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21" w:rsidRDefault="009B6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2D" w:rsidRDefault="005C392D" w:rsidP="00B12D87">
      <w:r>
        <w:separator/>
      </w:r>
    </w:p>
  </w:footnote>
  <w:footnote w:type="continuationSeparator" w:id="0">
    <w:p w:rsidR="005C392D" w:rsidRDefault="005C392D" w:rsidP="00B12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21" w:rsidRDefault="009B6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21" w:rsidRDefault="009B6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21" w:rsidRDefault="009B6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862"/>
    <w:multiLevelType w:val="hybridMultilevel"/>
    <w:tmpl w:val="55BC9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2A551BB"/>
    <w:multiLevelType w:val="hybridMultilevel"/>
    <w:tmpl w:val="A5868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6663D3"/>
    <w:multiLevelType w:val="hybridMultilevel"/>
    <w:tmpl w:val="D4F09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681671"/>
    <w:multiLevelType w:val="hybridMultilevel"/>
    <w:tmpl w:val="5CD4C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0C"/>
    <w:rsid w:val="000018B0"/>
    <w:rsid w:val="0000708A"/>
    <w:rsid w:val="00007D13"/>
    <w:rsid w:val="00012F47"/>
    <w:rsid w:val="00036F93"/>
    <w:rsid w:val="00055A52"/>
    <w:rsid w:val="00062A64"/>
    <w:rsid w:val="000815A6"/>
    <w:rsid w:val="000854A2"/>
    <w:rsid w:val="000A506C"/>
    <w:rsid w:val="000C0742"/>
    <w:rsid w:val="000E42E0"/>
    <w:rsid w:val="000E560C"/>
    <w:rsid w:val="000F130F"/>
    <w:rsid w:val="000F730C"/>
    <w:rsid w:val="0010044E"/>
    <w:rsid w:val="00127986"/>
    <w:rsid w:val="00136E7A"/>
    <w:rsid w:val="00137F1B"/>
    <w:rsid w:val="0016318F"/>
    <w:rsid w:val="00173B29"/>
    <w:rsid w:val="001804E8"/>
    <w:rsid w:val="00196EE4"/>
    <w:rsid w:val="001B58DF"/>
    <w:rsid w:val="001E630D"/>
    <w:rsid w:val="00206444"/>
    <w:rsid w:val="00214C5F"/>
    <w:rsid w:val="00240D32"/>
    <w:rsid w:val="00247509"/>
    <w:rsid w:val="0027269F"/>
    <w:rsid w:val="0027333B"/>
    <w:rsid w:val="00273647"/>
    <w:rsid w:val="002820A6"/>
    <w:rsid w:val="00286A27"/>
    <w:rsid w:val="00286B54"/>
    <w:rsid w:val="002920FA"/>
    <w:rsid w:val="002B075B"/>
    <w:rsid w:val="002D548E"/>
    <w:rsid w:val="002E3817"/>
    <w:rsid w:val="002F591A"/>
    <w:rsid w:val="003015A2"/>
    <w:rsid w:val="00301AA3"/>
    <w:rsid w:val="00316865"/>
    <w:rsid w:val="00333B02"/>
    <w:rsid w:val="00351C48"/>
    <w:rsid w:val="00374D42"/>
    <w:rsid w:val="003903ED"/>
    <w:rsid w:val="00392C8C"/>
    <w:rsid w:val="003B2BB8"/>
    <w:rsid w:val="003D34FF"/>
    <w:rsid w:val="004209F0"/>
    <w:rsid w:val="00423A6E"/>
    <w:rsid w:val="004545DE"/>
    <w:rsid w:val="00455F0D"/>
    <w:rsid w:val="00462C5F"/>
    <w:rsid w:val="00484963"/>
    <w:rsid w:val="004A6D2F"/>
    <w:rsid w:val="004B48DA"/>
    <w:rsid w:val="004B54CA"/>
    <w:rsid w:val="004B7407"/>
    <w:rsid w:val="004E5CBF"/>
    <w:rsid w:val="004F6C0C"/>
    <w:rsid w:val="00502EFF"/>
    <w:rsid w:val="005141CE"/>
    <w:rsid w:val="005234C4"/>
    <w:rsid w:val="00555CE5"/>
    <w:rsid w:val="00587058"/>
    <w:rsid w:val="005A0AB1"/>
    <w:rsid w:val="005A56FB"/>
    <w:rsid w:val="005C361B"/>
    <w:rsid w:val="005C392D"/>
    <w:rsid w:val="005C3AA9"/>
    <w:rsid w:val="005F0575"/>
    <w:rsid w:val="00622C66"/>
    <w:rsid w:val="00632CB3"/>
    <w:rsid w:val="00683A1E"/>
    <w:rsid w:val="006A359D"/>
    <w:rsid w:val="006A4CE7"/>
    <w:rsid w:val="006B0BAD"/>
    <w:rsid w:val="006B5421"/>
    <w:rsid w:val="00734889"/>
    <w:rsid w:val="00744125"/>
    <w:rsid w:val="00760F69"/>
    <w:rsid w:val="00785261"/>
    <w:rsid w:val="0079317E"/>
    <w:rsid w:val="007A64DE"/>
    <w:rsid w:val="007B0256"/>
    <w:rsid w:val="007C2142"/>
    <w:rsid w:val="007C2F0D"/>
    <w:rsid w:val="007C3FED"/>
    <w:rsid w:val="007C52F8"/>
    <w:rsid w:val="00803716"/>
    <w:rsid w:val="00811030"/>
    <w:rsid w:val="00821497"/>
    <w:rsid w:val="008215EB"/>
    <w:rsid w:val="0083535C"/>
    <w:rsid w:val="00855639"/>
    <w:rsid w:val="00861A07"/>
    <w:rsid w:val="00862A95"/>
    <w:rsid w:val="00867B4F"/>
    <w:rsid w:val="008C6C70"/>
    <w:rsid w:val="008D666B"/>
    <w:rsid w:val="009225F0"/>
    <w:rsid w:val="009301E5"/>
    <w:rsid w:val="009313F6"/>
    <w:rsid w:val="009339B7"/>
    <w:rsid w:val="009435AC"/>
    <w:rsid w:val="00954213"/>
    <w:rsid w:val="00966CEA"/>
    <w:rsid w:val="009B18C5"/>
    <w:rsid w:val="009B6721"/>
    <w:rsid w:val="009C76FA"/>
    <w:rsid w:val="00A33884"/>
    <w:rsid w:val="00A34FB0"/>
    <w:rsid w:val="00A418CF"/>
    <w:rsid w:val="00A54FB1"/>
    <w:rsid w:val="00A57073"/>
    <w:rsid w:val="00A7414C"/>
    <w:rsid w:val="00A95147"/>
    <w:rsid w:val="00AA1080"/>
    <w:rsid w:val="00AB1CAE"/>
    <w:rsid w:val="00AF126E"/>
    <w:rsid w:val="00B0703F"/>
    <w:rsid w:val="00B12D87"/>
    <w:rsid w:val="00B2192B"/>
    <w:rsid w:val="00B87F2D"/>
    <w:rsid w:val="00BA0128"/>
    <w:rsid w:val="00BA2DB9"/>
    <w:rsid w:val="00BB2FB4"/>
    <w:rsid w:val="00BB4551"/>
    <w:rsid w:val="00BB5E1C"/>
    <w:rsid w:val="00BC3AB7"/>
    <w:rsid w:val="00BE02EA"/>
    <w:rsid w:val="00BE7148"/>
    <w:rsid w:val="00C009C5"/>
    <w:rsid w:val="00C05533"/>
    <w:rsid w:val="00C178D5"/>
    <w:rsid w:val="00C347FE"/>
    <w:rsid w:val="00C42333"/>
    <w:rsid w:val="00C45A00"/>
    <w:rsid w:val="00C46513"/>
    <w:rsid w:val="00C62BBB"/>
    <w:rsid w:val="00C71535"/>
    <w:rsid w:val="00C73EF4"/>
    <w:rsid w:val="00CA240F"/>
    <w:rsid w:val="00CC3CF4"/>
    <w:rsid w:val="00CD28CE"/>
    <w:rsid w:val="00D30264"/>
    <w:rsid w:val="00D33A20"/>
    <w:rsid w:val="00D466D1"/>
    <w:rsid w:val="00D54F24"/>
    <w:rsid w:val="00DB09D7"/>
    <w:rsid w:val="00DB5C95"/>
    <w:rsid w:val="00DC7ACD"/>
    <w:rsid w:val="00DC7B62"/>
    <w:rsid w:val="00DD00B7"/>
    <w:rsid w:val="00DF4B66"/>
    <w:rsid w:val="00DF7525"/>
    <w:rsid w:val="00E07D6F"/>
    <w:rsid w:val="00E14301"/>
    <w:rsid w:val="00E3760A"/>
    <w:rsid w:val="00E54C98"/>
    <w:rsid w:val="00E551A5"/>
    <w:rsid w:val="00E565B5"/>
    <w:rsid w:val="00E9221D"/>
    <w:rsid w:val="00EA0EBD"/>
    <w:rsid w:val="00EA1220"/>
    <w:rsid w:val="00EE6D25"/>
    <w:rsid w:val="00EF3A9C"/>
    <w:rsid w:val="00EF6393"/>
    <w:rsid w:val="00F05418"/>
    <w:rsid w:val="00F0570C"/>
    <w:rsid w:val="00F05F48"/>
    <w:rsid w:val="00F16214"/>
    <w:rsid w:val="00F22704"/>
    <w:rsid w:val="00F22871"/>
    <w:rsid w:val="00F32C0C"/>
    <w:rsid w:val="00F42F8D"/>
    <w:rsid w:val="00F9001D"/>
    <w:rsid w:val="00FB7174"/>
    <w:rsid w:val="00FD31A2"/>
    <w:rsid w:val="00FD3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0570C"/>
    <w:rPr>
      <w:rFonts w:ascii="Times New Roman" w:hAnsi="Times New Roman"/>
      <w:color w:val="000000"/>
      <w:sz w:val="24"/>
      <w:szCs w:val="24"/>
    </w:rPr>
  </w:style>
  <w:style w:type="paragraph" w:styleId="Heading1">
    <w:name w:val="heading 1"/>
    <w:basedOn w:val="Normal"/>
    <w:next w:val="Normal"/>
    <w:link w:val="Heading1Char"/>
    <w:uiPriority w:val="99"/>
    <w:qFormat/>
    <w:rsid w:val="004B54CA"/>
    <w:pPr>
      <w:spacing w:before="48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outlineLvl w:val="6"/>
    </w:pPr>
    <w:rPr>
      <w:rFonts w:eastAsia="Times New Roman"/>
      <w:i/>
      <w:iCs/>
    </w:rPr>
  </w:style>
  <w:style w:type="paragraph" w:styleId="Heading8">
    <w:name w:val="heading 8"/>
    <w:basedOn w:val="Normal"/>
    <w:next w:val="Normal"/>
    <w:link w:val="Heading8Char"/>
    <w:uiPriority w:val="99"/>
    <w:qFormat/>
    <w:rsid w:val="004B54CA"/>
    <w:pPr>
      <w:outlineLvl w:val="7"/>
    </w:pPr>
    <w:rPr>
      <w:rFonts w:eastAsia="Times New Roman"/>
      <w:sz w:val="20"/>
      <w:szCs w:val="20"/>
    </w:rPr>
  </w:style>
  <w:style w:type="paragraph" w:styleId="Heading9">
    <w:name w:val="heading 9"/>
    <w:basedOn w:val="Normal"/>
    <w:next w:val="Normal"/>
    <w:link w:val="Heading9Char"/>
    <w:uiPriority w:val="99"/>
    <w:qFormat/>
    <w:rsid w:val="004B54CA"/>
    <w:pPr>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hAnsi="Arial" w:cs="Times New Roman"/>
      <w:b/>
      <w:bCs/>
      <w:sz w:val="28"/>
      <w:szCs w:val="28"/>
    </w:rPr>
  </w:style>
  <w:style w:type="character" w:customStyle="1" w:styleId="Heading2Char">
    <w:name w:val="Heading 2 Char"/>
    <w:link w:val="Heading2"/>
    <w:uiPriority w:val="99"/>
    <w:locked/>
    <w:rsid w:val="004B54CA"/>
    <w:rPr>
      <w:rFonts w:ascii="Arial" w:hAnsi="Arial" w:cs="Times New Roman"/>
      <w:b/>
      <w:bCs/>
      <w:sz w:val="26"/>
      <w:szCs w:val="26"/>
    </w:rPr>
  </w:style>
  <w:style w:type="character" w:customStyle="1" w:styleId="Heading3Char">
    <w:name w:val="Heading 3 Char"/>
    <w:link w:val="Heading3"/>
    <w:uiPriority w:val="99"/>
    <w:locked/>
    <w:rsid w:val="004B54CA"/>
    <w:rPr>
      <w:rFonts w:ascii="Arial" w:hAnsi="Arial" w:cs="Times New Roman"/>
      <w:b/>
      <w:bCs/>
    </w:rPr>
  </w:style>
  <w:style w:type="character" w:customStyle="1" w:styleId="Heading4Char">
    <w:name w:val="Heading 4 Char"/>
    <w:link w:val="Heading4"/>
    <w:uiPriority w:val="99"/>
    <w:locked/>
    <w:rsid w:val="004B54CA"/>
    <w:rPr>
      <w:rFonts w:ascii="Arial" w:hAnsi="Arial" w:cs="Times New Roman"/>
      <w:b/>
      <w:bCs/>
      <w:i/>
      <w:iCs/>
    </w:rPr>
  </w:style>
  <w:style w:type="character" w:customStyle="1" w:styleId="Heading5Char">
    <w:name w:val="Heading 5 Char"/>
    <w:link w:val="Heading5"/>
    <w:uiPriority w:val="99"/>
    <w:locked/>
    <w:rsid w:val="004B54CA"/>
    <w:rPr>
      <w:rFonts w:ascii="Arial" w:hAnsi="Arial" w:cs="Times New Roman"/>
      <w:b/>
      <w:bCs/>
      <w:color w:val="7F7F7F"/>
    </w:rPr>
  </w:style>
  <w:style w:type="character" w:customStyle="1" w:styleId="Heading6Char">
    <w:name w:val="Heading 6 Char"/>
    <w:link w:val="Heading6"/>
    <w:uiPriority w:val="99"/>
    <w:locked/>
    <w:rsid w:val="004B54CA"/>
    <w:rPr>
      <w:rFonts w:ascii="Arial" w:hAnsi="Arial" w:cs="Times New Roman"/>
      <w:b/>
      <w:bCs/>
      <w:i/>
      <w:iCs/>
      <w:color w:val="7F7F7F"/>
    </w:rPr>
  </w:style>
  <w:style w:type="character" w:customStyle="1" w:styleId="Heading7Char">
    <w:name w:val="Heading 7 Char"/>
    <w:link w:val="Heading7"/>
    <w:uiPriority w:val="99"/>
    <w:locked/>
    <w:rsid w:val="004B54CA"/>
    <w:rPr>
      <w:rFonts w:ascii="Arial" w:hAnsi="Arial" w:cs="Times New Roman"/>
      <w:i/>
      <w:iCs/>
    </w:rPr>
  </w:style>
  <w:style w:type="character" w:customStyle="1" w:styleId="Heading8Char">
    <w:name w:val="Heading 8 Char"/>
    <w:link w:val="Heading8"/>
    <w:uiPriority w:val="99"/>
    <w:locked/>
    <w:rsid w:val="004B54CA"/>
    <w:rPr>
      <w:rFonts w:ascii="Arial" w:hAnsi="Arial" w:cs="Times New Roman"/>
      <w:sz w:val="20"/>
      <w:szCs w:val="20"/>
    </w:rPr>
  </w:style>
  <w:style w:type="character" w:customStyle="1" w:styleId="Heading9Char">
    <w:name w:val="Heading 9 Char"/>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style>
  <w:style w:type="paragraph" w:styleId="Title">
    <w:name w:val="Title"/>
    <w:basedOn w:val="Normal"/>
    <w:next w:val="Normal"/>
    <w:link w:val="TitleChar"/>
    <w:uiPriority w:val="99"/>
    <w:qFormat/>
    <w:rsid w:val="004B54CA"/>
    <w:pPr>
      <w:pBdr>
        <w:bottom w:val="single" w:sz="4" w:space="1" w:color="auto"/>
      </w:pBdr>
      <w:contextualSpacing/>
    </w:pPr>
    <w:rPr>
      <w:rFonts w:eastAsia="Times New Roman"/>
      <w:spacing w:val="5"/>
      <w:sz w:val="52"/>
      <w:szCs w:val="52"/>
    </w:rPr>
  </w:style>
  <w:style w:type="character" w:customStyle="1" w:styleId="TitleChar">
    <w:name w:val="Title Char"/>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rPr>
  </w:style>
  <w:style w:type="character" w:customStyle="1" w:styleId="SubtitleChar">
    <w:name w:val="Subtitle Char"/>
    <w:link w:val="Subtitle"/>
    <w:uiPriority w:val="99"/>
    <w:locked/>
    <w:rsid w:val="004B54CA"/>
    <w:rPr>
      <w:rFonts w:ascii="Arial"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DF4B66"/>
    <w:rPr>
      <w:rFonts w:ascii="Tahoma" w:hAnsi="Tahoma" w:cs="Tahoma"/>
      <w:sz w:val="16"/>
      <w:szCs w:val="16"/>
    </w:rPr>
  </w:style>
  <w:style w:type="character" w:customStyle="1" w:styleId="BalloonTextChar">
    <w:name w:val="Balloon Text Char"/>
    <w:link w:val="BalloonText"/>
    <w:uiPriority w:val="99"/>
    <w:semiHidden/>
    <w:locked/>
    <w:rsid w:val="00DF4B66"/>
    <w:rPr>
      <w:rFonts w:ascii="Tahoma" w:hAnsi="Tahoma" w:cs="Tahoma"/>
      <w:color w:val="000000"/>
      <w:sz w:val="16"/>
      <w:szCs w:val="16"/>
      <w:lang w:eastAsia="en-AU"/>
    </w:rPr>
  </w:style>
  <w:style w:type="character" w:styleId="CommentReference">
    <w:name w:val="annotation reference"/>
    <w:uiPriority w:val="99"/>
    <w:semiHidden/>
    <w:rsid w:val="00DF4B66"/>
    <w:rPr>
      <w:rFonts w:cs="Times New Roman"/>
      <w:sz w:val="16"/>
      <w:szCs w:val="16"/>
    </w:rPr>
  </w:style>
  <w:style w:type="paragraph" w:styleId="CommentText">
    <w:name w:val="annotation text"/>
    <w:basedOn w:val="Normal"/>
    <w:link w:val="CommentTextChar"/>
    <w:uiPriority w:val="99"/>
    <w:semiHidden/>
    <w:rsid w:val="00DF4B66"/>
    <w:rPr>
      <w:sz w:val="20"/>
      <w:szCs w:val="20"/>
    </w:rPr>
  </w:style>
  <w:style w:type="character" w:customStyle="1" w:styleId="CommentTextChar">
    <w:name w:val="Comment Text Char"/>
    <w:link w:val="CommentText"/>
    <w:uiPriority w:val="99"/>
    <w:semiHidden/>
    <w:locked/>
    <w:rsid w:val="00DF4B66"/>
    <w:rPr>
      <w:rFonts w:ascii="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rsid w:val="00DF4B66"/>
    <w:rPr>
      <w:b/>
      <w:bCs/>
    </w:rPr>
  </w:style>
  <w:style w:type="character" w:customStyle="1" w:styleId="CommentSubjectChar">
    <w:name w:val="Comment Subject Char"/>
    <w:link w:val="CommentSubject"/>
    <w:uiPriority w:val="99"/>
    <w:semiHidden/>
    <w:locked/>
    <w:rsid w:val="00DF4B66"/>
    <w:rPr>
      <w:rFonts w:ascii="Times New Roman" w:hAnsi="Times New Roman" w:cs="Times New Roman"/>
      <w:b/>
      <w:bCs/>
      <w:color w:val="000000"/>
      <w:sz w:val="20"/>
      <w:szCs w:val="20"/>
      <w:lang w:eastAsia="en-AU"/>
    </w:rPr>
  </w:style>
  <w:style w:type="paragraph" w:styleId="Header">
    <w:name w:val="header"/>
    <w:basedOn w:val="Normal"/>
    <w:link w:val="HeaderChar"/>
    <w:uiPriority w:val="99"/>
    <w:rsid w:val="00B12D87"/>
    <w:pPr>
      <w:tabs>
        <w:tab w:val="center" w:pos="4513"/>
        <w:tab w:val="right" w:pos="9026"/>
      </w:tabs>
    </w:pPr>
  </w:style>
  <w:style w:type="character" w:customStyle="1" w:styleId="HeaderChar">
    <w:name w:val="Header Char"/>
    <w:link w:val="Header"/>
    <w:uiPriority w:val="99"/>
    <w:locked/>
    <w:rsid w:val="00B12D87"/>
    <w:rPr>
      <w:rFonts w:ascii="Times New Roman" w:hAnsi="Times New Roman" w:cs="Times New Roman"/>
      <w:color w:val="000000"/>
      <w:sz w:val="24"/>
      <w:szCs w:val="24"/>
    </w:rPr>
  </w:style>
  <w:style w:type="paragraph" w:styleId="Footer">
    <w:name w:val="footer"/>
    <w:basedOn w:val="Normal"/>
    <w:link w:val="FooterChar"/>
    <w:uiPriority w:val="99"/>
    <w:rsid w:val="00B12D87"/>
    <w:pPr>
      <w:tabs>
        <w:tab w:val="center" w:pos="4513"/>
        <w:tab w:val="right" w:pos="9026"/>
      </w:tabs>
    </w:pPr>
  </w:style>
  <w:style w:type="character" w:customStyle="1" w:styleId="FooterChar">
    <w:name w:val="Footer Char"/>
    <w:link w:val="Footer"/>
    <w:uiPriority w:val="99"/>
    <w:locked/>
    <w:rsid w:val="00B12D87"/>
    <w:rPr>
      <w:rFonts w:ascii="Times New Roman" w:hAnsi="Times New Roman" w:cs="Times New Roman"/>
      <w:color w:val="000000"/>
      <w:sz w:val="24"/>
      <w:szCs w:val="24"/>
    </w:rPr>
  </w:style>
  <w:style w:type="character" w:styleId="Hyperlink">
    <w:name w:val="Hyperlink"/>
    <w:uiPriority w:val="99"/>
    <w:semiHidden/>
    <w:rsid w:val="002E3817"/>
    <w:rPr>
      <w:rFonts w:cs="Times New Roman"/>
      <w:color w:val="0000FF"/>
      <w:u w:val="single"/>
    </w:rPr>
  </w:style>
  <w:style w:type="paragraph" w:styleId="Revision">
    <w:name w:val="Revision"/>
    <w:hidden/>
    <w:uiPriority w:val="99"/>
    <w:semiHidden/>
    <w:rsid w:val="00E9221D"/>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0570C"/>
    <w:rPr>
      <w:rFonts w:ascii="Times New Roman" w:hAnsi="Times New Roman"/>
      <w:color w:val="000000"/>
      <w:sz w:val="24"/>
      <w:szCs w:val="24"/>
    </w:rPr>
  </w:style>
  <w:style w:type="paragraph" w:styleId="Heading1">
    <w:name w:val="heading 1"/>
    <w:basedOn w:val="Normal"/>
    <w:next w:val="Normal"/>
    <w:link w:val="Heading1Char"/>
    <w:uiPriority w:val="99"/>
    <w:qFormat/>
    <w:rsid w:val="004B54CA"/>
    <w:pPr>
      <w:spacing w:before="48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outlineLvl w:val="6"/>
    </w:pPr>
    <w:rPr>
      <w:rFonts w:eastAsia="Times New Roman"/>
      <w:i/>
      <w:iCs/>
    </w:rPr>
  </w:style>
  <w:style w:type="paragraph" w:styleId="Heading8">
    <w:name w:val="heading 8"/>
    <w:basedOn w:val="Normal"/>
    <w:next w:val="Normal"/>
    <w:link w:val="Heading8Char"/>
    <w:uiPriority w:val="99"/>
    <w:qFormat/>
    <w:rsid w:val="004B54CA"/>
    <w:pPr>
      <w:outlineLvl w:val="7"/>
    </w:pPr>
    <w:rPr>
      <w:rFonts w:eastAsia="Times New Roman"/>
      <w:sz w:val="20"/>
      <w:szCs w:val="20"/>
    </w:rPr>
  </w:style>
  <w:style w:type="paragraph" w:styleId="Heading9">
    <w:name w:val="heading 9"/>
    <w:basedOn w:val="Normal"/>
    <w:next w:val="Normal"/>
    <w:link w:val="Heading9Char"/>
    <w:uiPriority w:val="99"/>
    <w:qFormat/>
    <w:rsid w:val="004B54CA"/>
    <w:pPr>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hAnsi="Arial" w:cs="Times New Roman"/>
      <w:b/>
      <w:bCs/>
      <w:sz w:val="28"/>
      <w:szCs w:val="28"/>
    </w:rPr>
  </w:style>
  <w:style w:type="character" w:customStyle="1" w:styleId="Heading2Char">
    <w:name w:val="Heading 2 Char"/>
    <w:link w:val="Heading2"/>
    <w:uiPriority w:val="99"/>
    <w:locked/>
    <w:rsid w:val="004B54CA"/>
    <w:rPr>
      <w:rFonts w:ascii="Arial" w:hAnsi="Arial" w:cs="Times New Roman"/>
      <w:b/>
      <w:bCs/>
      <w:sz w:val="26"/>
      <w:szCs w:val="26"/>
    </w:rPr>
  </w:style>
  <w:style w:type="character" w:customStyle="1" w:styleId="Heading3Char">
    <w:name w:val="Heading 3 Char"/>
    <w:link w:val="Heading3"/>
    <w:uiPriority w:val="99"/>
    <w:locked/>
    <w:rsid w:val="004B54CA"/>
    <w:rPr>
      <w:rFonts w:ascii="Arial" w:hAnsi="Arial" w:cs="Times New Roman"/>
      <w:b/>
      <w:bCs/>
    </w:rPr>
  </w:style>
  <w:style w:type="character" w:customStyle="1" w:styleId="Heading4Char">
    <w:name w:val="Heading 4 Char"/>
    <w:link w:val="Heading4"/>
    <w:uiPriority w:val="99"/>
    <w:locked/>
    <w:rsid w:val="004B54CA"/>
    <w:rPr>
      <w:rFonts w:ascii="Arial" w:hAnsi="Arial" w:cs="Times New Roman"/>
      <w:b/>
      <w:bCs/>
      <w:i/>
      <w:iCs/>
    </w:rPr>
  </w:style>
  <w:style w:type="character" w:customStyle="1" w:styleId="Heading5Char">
    <w:name w:val="Heading 5 Char"/>
    <w:link w:val="Heading5"/>
    <w:uiPriority w:val="99"/>
    <w:locked/>
    <w:rsid w:val="004B54CA"/>
    <w:rPr>
      <w:rFonts w:ascii="Arial" w:hAnsi="Arial" w:cs="Times New Roman"/>
      <w:b/>
      <w:bCs/>
      <w:color w:val="7F7F7F"/>
    </w:rPr>
  </w:style>
  <w:style w:type="character" w:customStyle="1" w:styleId="Heading6Char">
    <w:name w:val="Heading 6 Char"/>
    <w:link w:val="Heading6"/>
    <w:uiPriority w:val="99"/>
    <w:locked/>
    <w:rsid w:val="004B54CA"/>
    <w:rPr>
      <w:rFonts w:ascii="Arial" w:hAnsi="Arial" w:cs="Times New Roman"/>
      <w:b/>
      <w:bCs/>
      <w:i/>
      <w:iCs/>
      <w:color w:val="7F7F7F"/>
    </w:rPr>
  </w:style>
  <w:style w:type="character" w:customStyle="1" w:styleId="Heading7Char">
    <w:name w:val="Heading 7 Char"/>
    <w:link w:val="Heading7"/>
    <w:uiPriority w:val="99"/>
    <w:locked/>
    <w:rsid w:val="004B54CA"/>
    <w:rPr>
      <w:rFonts w:ascii="Arial" w:hAnsi="Arial" w:cs="Times New Roman"/>
      <w:i/>
      <w:iCs/>
    </w:rPr>
  </w:style>
  <w:style w:type="character" w:customStyle="1" w:styleId="Heading8Char">
    <w:name w:val="Heading 8 Char"/>
    <w:link w:val="Heading8"/>
    <w:uiPriority w:val="99"/>
    <w:locked/>
    <w:rsid w:val="004B54CA"/>
    <w:rPr>
      <w:rFonts w:ascii="Arial" w:hAnsi="Arial" w:cs="Times New Roman"/>
      <w:sz w:val="20"/>
      <w:szCs w:val="20"/>
    </w:rPr>
  </w:style>
  <w:style w:type="character" w:customStyle="1" w:styleId="Heading9Char">
    <w:name w:val="Heading 9 Char"/>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style>
  <w:style w:type="paragraph" w:styleId="Title">
    <w:name w:val="Title"/>
    <w:basedOn w:val="Normal"/>
    <w:next w:val="Normal"/>
    <w:link w:val="TitleChar"/>
    <w:uiPriority w:val="99"/>
    <w:qFormat/>
    <w:rsid w:val="004B54CA"/>
    <w:pPr>
      <w:pBdr>
        <w:bottom w:val="single" w:sz="4" w:space="1" w:color="auto"/>
      </w:pBdr>
      <w:contextualSpacing/>
    </w:pPr>
    <w:rPr>
      <w:rFonts w:eastAsia="Times New Roman"/>
      <w:spacing w:val="5"/>
      <w:sz w:val="52"/>
      <w:szCs w:val="52"/>
    </w:rPr>
  </w:style>
  <w:style w:type="character" w:customStyle="1" w:styleId="TitleChar">
    <w:name w:val="Title Char"/>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rPr>
  </w:style>
  <w:style w:type="character" w:customStyle="1" w:styleId="SubtitleChar">
    <w:name w:val="Subtitle Char"/>
    <w:link w:val="Subtitle"/>
    <w:uiPriority w:val="99"/>
    <w:locked/>
    <w:rsid w:val="004B54CA"/>
    <w:rPr>
      <w:rFonts w:ascii="Arial"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DF4B66"/>
    <w:rPr>
      <w:rFonts w:ascii="Tahoma" w:hAnsi="Tahoma" w:cs="Tahoma"/>
      <w:sz w:val="16"/>
      <w:szCs w:val="16"/>
    </w:rPr>
  </w:style>
  <w:style w:type="character" w:customStyle="1" w:styleId="BalloonTextChar">
    <w:name w:val="Balloon Text Char"/>
    <w:link w:val="BalloonText"/>
    <w:uiPriority w:val="99"/>
    <w:semiHidden/>
    <w:locked/>
    <w:rsid w:val="00DF4B66"/>
    <w:rPr>
      <w:rFonts w:ascii="Tahoma" w:hAnsi="Tahoma" w:cs="Tahoma"/>
      <w:color w:val="000000"/>
      <w:sz w:val="16"/>
      <w:szCs w:val="16"/>
      <w:lang w:eastAsia="en-AU"/>
    </w:rPr>
  </w:style>
  <w:style w:type="character" w:styleId="CommentReference">
    <w:name w:val="annotation reference"/>
    <w:uiPriority w:val="99"/>
    <w:semiHidden/>
    <w:rsid w:val="00DF4B66"/>
    <w:rPr>
      <w:rFonts w:cs="Times New Roman"/>
      <w:sz w:val="16"/>
      <w:szCs w:val="16"/>
    </w:rPr>
  </w:style>
  <w:style w:type="paragraph" w:styleId="CommentText">
    <w:name w:val="annotation text"/>
    <w:basedOn w:val="Normal"/>
    <w:link w:val="CommentTextChar"/>
    <w:uiPriority w:val="99"/>
    <w:semiHidden/>
    <w:rsid w:val="00DF4B66"/>
    <w:rPr>
      <w:sz w:val="20"/>
      <w:szCs w:val="20"/>
    </w:rPr>
  </w:style>
  <w:style w:type="character" w:customStyle="1" w:styleId="CommentTextChar">
    <w:name w:val="Comment Text Char"/>
    <w:link w:val="CommentText"/>
    <w:uiPriority w:val="99"/>
    <w:semiHidden/>
    <w:locked/>
    <w:rsid w:val="00DF4B66"/>
    <w:rPr>
      <w:rFonts w:ascii="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rsid w:val="00DF4B66"/>
    <w:rPr>
      <w:b/>
      <w:bCs/>
    </w:rPr>
  </w:style>
  <w:style w:type="character" w:customStyle="1" w:styleId="CommentSubjectChar">
    <w:name w:val="Comment Subject Char"/>
    <w:link w:val="CommentSubject"/>
    <w:uiPriority w:val="99"/>
    <w:semiHidden/>
    <w:locked/>
    <w:rsid w:val="00DF4B66"/>
    <w:rPr>
      <w:rFonts w:ascii="Times New Roman" w:hAnsi="Times New Roman" w:cs="Times New Roman"/>
      <w:b/>
      <w:bCs/>
      <w:color w:val="000000"/>
      <w:sz w:val="20"/>
      <w:szCs w:val="20"/>
      <w:lang w:eastAsia="en-AU"/>
    </w:rPr>
  </w:style>
  <w:style w:type="paragraph" w:styleId="Header">
    <w:name w:val="header"/>
    <w:basedOn w:val="Normal"/>
    <w:link w:val="HeaderChar"/>
    <w:uiPriority w:val="99"/>
    <w:rsid w:val="00B12D87"/>
    <w:pPr>
      <w:tabs>
        <w:tab w:val="center" w:pos="4513"/>
        <w:tab w:val="right" w:pos="9026"/>
      </w:tabs>
    </w:pPr>
  </w:style>
  <w:style w:type="character" w:customStyle="1" w:styleId="HeaderChar">
    <w:name w:val="Header Char"/>
    <w:link w:val="Header"/>
    <w:uiPriority w:val="99"/>
    <w:locked/>
    <w:rsid w:val="00B12D87"/>
    <w:rPr>
      <w:rFonts w:ascii="Times New Roman" w:hAnsi="Times New Roman" w:cs="Times New Roman"/>
      <w:color w:val="000000"/>
      <w:sz w:val="24"/>
      <w:szCs w:val="24"/>
    </w:rPr>
  </w:style>
  <w:style w:type="paragraph" w:styleId="Footer">
    <w:name w:val="footer"/>
    <w:basedOn w:val="Normal"/>
    <w:link w:val="FooterChar"/>
    <w:uiPriority w:val="99"/>
    <w:rsid w:val="00B12D87"/>
    <w:pPr>
      <w:tabs>
        <w:tab w:val="center" w:pos="4513"/>
        <w:tab w:val="right" w:pos="9026"/>
      </w:tabs>
    </w:pPr>
  </w:style>
  <w:style w:type="character" w:customStyle="1" w:styleId="FooterChar">
    <w:name w:val="Footer Char"/>
    <w:link w:val="Footer"/>
    <w:uiPriority w:val="99"/>
    <w:locked/>
    <w:rsid w:val="00B12D87"/>
    <w:rPr>
      <w:rFonts w:ascii="Times New Roman" w:hAnsi="Times New Roman" w:cs="Times New Roman"/>
      <w:color w:val="000000"/>
      <w:sz w:val="24"/>
      <w:szCs w:val="24"/>
    </w:rPr>
  </w:style>
  <w:style w:type="character" w:styleId="Hyperlink">
    <w:name w:val="Hyperlink"/>
    <w:uiPriority w:val="99"/>
    <w:semiHidden/>
    <w:rsid w:val="002E3817"/>
    <w:rPr>
      <w:rFonts w:cs="Times New Roman"/>
      <w:color w:val="0000FF"/>
      <w:u w:val="single"/>
    </w:rPr>
  </w:style>
  <w:style w:type="paragraph" w:styleId="Revision">
    <w:name w:val="Revision"/>
    <w:hidden/>
    <w:uiPriority w:val="99"/>
    <w:semiHidden/>
    <w:rsid w:val="00E9221D"/>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92676">
      <w:marLeft w:val="0"/>
      <w:marRight w:val="0"/>
      <w:marTop w:val="0"/>
      <w:marBottom w:val="0"/>
      <w:divBdr>
        <w:top w:val="none" w:sz="0" w:space="0" w:color="auto"/>
        <w:left w:val="none" w:sz="0" w:space="0" w:color="auto"/>
        <w:bottom w:val="none" w:sz="0" w:space="0" w:color="auto"/>
        <w:right w:val="none" w:sz="0" w:space="0" w:color="auto"/>
      </w:divBdr>
    </w:div>
    <w:div w:id="2031492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abuseroyalcommission.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7106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Royal Commission into Institutional Responses to Child Sexual Abuse</vt:lpstr>
    </vt:vector>
  </TitlesOfParts>
  <Company>FaHCSIA</Company>
  <LinksUpToDate>false</LinksUpToDate>
  <CharactersWithSpaces>8344</CharactersWithSpaces>
  <SharedDoc>false</SharedDoc>
  <HLinks>
    <vt:vector size="6" baseType="variant">
      <vt:variant>
        <vt:i4>1704010</vt:i4>
      </vt:variant>
      <vt:variant>
        <vt:i4>0</vt:i4>
      </vt:variant>
      <vt:variant>
        <vt:i4>0</vt:i4>
      </vt:variant>
      <vt:variant>
        <vt:i4>5</vt:i4>
      </vt:variant>
      <vt:variant>
        <vt:lpwstr>http://www.childabuseroyalcommission.gov.au/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 into Institutional Responses to Child Sexual Abuse</dc:title>
  <dc:creator>MARTIN, Mel</dc:creator>
  <cp:lastModifiedBy>Wetherell, Shayn</cp:lastModifiedBy>
  <cp:revision>2</cp:revision>
  <cp:lastPrinted>2013-01-09T04:52:00Z</cp:lastPrinted>
  <dcterms:created xsi:type="dcterms:W3CDTF">2013-01-13T22:18:00Z</dcterms:created>
  <dcterms:modified xsi:type="dcterms:W3CDTF">2013-01-13T22:18:00Z</dcterms:modified>
</cp:coreProperties>
</file>