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A2" w:rsidRDefault="00CA4FA2" w:rsidP="00CA4FA2">
      <w:pPr>
        <w:ind w:left="3600"/>
        <w:rPr>
          <w:b/>
          <w:sz w:val="40"/>
          <w:szCs w:val="40"/>
        </w:rPr>
      </w:pPr>
      <w:r>
        <w:rPr>
          <w:b/>
          <w:noProof/>
          <w:sz w:val="40"/>
          <w:szCs w:val="40"/>
          <w:lang w:eastAsia="en-AU"/>
        </w:rPr>
        <w:drawing>
          <wp:anchor distT="0" distB="0" distL="114300" distR="114300" simplePos="0" relativeHeight="251659264" behindDoc="0" locked="0" layoutInCell="1" allowOverlap="1" wp14:anchorId="3A56C94A" wp14:editId="2E74EBFC">
            <wp:simplePos x="0" y="0"/>
            <wp:positionH relativeFrom="column">
              <wp:posOffset>2247265</wp:posOffset>
            </wp:positionH>
            <wp:positionV relativeFrom="paragraph">
              <wp:posOffset>458470</wp:posOffset>
            </wp:positionV>
            <wp:extent cx="3248025" cy="115887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1158875"/>
                    </a:xfrm>
                    <a:prstGeom prst="rect">
                      <a:avLst/>
                    </a:prstGeom>
                    <a:noFill/>
                  </pic:spPr>
                </pic:pic>
              </a:graphicData>
            </a:graphic>
            <wp14:sizeRelH relativeFrom="page">
              <wp14:pctWidth>0</wp14:pctWidth>
            </wp14:sizeRelH>
            <wp14:sizeRelV relativeFrom="page">
              <wp14:pctHeight>0</wp14:pctHeight>
            </wp14:sizeRelV>
          </wp:anchor>
        </w:drawing>
      </w:r>
    </w:p>
    <w:p w:rsidR="00CA4FA2" w:rsidRDefault="00CA4FA2" w:rsidP="00CA4FA2">
      <w:pPr>
        <w:ind w:left="3600"/>
        <w:rPr>
          <w:b/>
          <w:sz w:val="40"/>
          <w:szCs w:val="40"/>
        </w:rPr>
      </w:pPr>
    </w:p>
    <w:p w:rsidR="00CA4FA2" w:rsidRDefault="00CA4FA2" w:rsidP="00CA4FA2">
      <w:pPr>
        <w:ind w:left="3600"/>
        <w:rPr>
          <w:b/>
          <w:sz w:val="40"/>
          <w:szCs w:val="40"/>
        </w:rPr>
      </w:pPr>
    </w:p>
    <w:p w:rsidR="00CA4FA2" w:rsidRDefault="00CA4FA2" w:rsidP="00CA4FA2">
      <w:pPr>
        <w:ind w:left="3600"/>
        <w:rPr>
          <w:b/>
          <w:sz w:val="40"/>
          <w:szCs w:val="40"/>
        </w:rPr>
      </w:pPr>
    </w:p>
    <w:p w:rsidR="00CA4FA2" w:rsidRDefault="00CA4FA2" w:rsidP="00CA4FA2">
      <w:pPr>
        <w:ind w:left="3600"/>
        <w:rPr>
          <w:b/>
          <w:sz w:val="40"/>
          <w:szCs w:val="40"/>
        </w:rPr>
      </w:pPr>
    </w:p>
    <w:p w:rsidR="00CA4FA2" w:rsidRDefault="00CA4FA2" w:rsidP="00CA4FA2">
      <w:pPr>
        <w:ind w:left="3600"/>
        <w:rPr>
          <w:b/>
          <w:sz w:val="40"/>
          <w:szCs w:val="40"/>
        </w:rPr>
      </w:pPr>
    </w:p>
    <w:p w:rsidR="00CA4FA2" w:rsidRDefault="00CA4FA2" w:rsidP="00CA4FA2">
      <w:pPr>
        <w:ind w:left="3600"/>
        <w:rPr>
          <w:b/>
          <w:sz w:val="40"/>
          <w:szCs w:val="40"/>
        </w:rPr>
      </w:pPr>
    </w:p>
    <w:p w:rsidR="00CA4FA2" w:rsidRDefault="00CA4FA2" w:rsidP="00CA4FA2">
      <w:pPr>
        <w:ind w:left="3600"/>
        <w:rPr>
          <w:b/>
          <w:sz w:val="40"/>
          <w:szCs w:val="40"/>
        </w:rPr>
      </w:pPr>
    </w:p>
    <w:p w:rsidR="00CA4FA2" w:rsidRDefault="00CA4FA2" w:rsidP="00CA4FA2">
      <w:pPr>
        <w:ind w:left="3600"/>
        <w:rPr>
          <w:b/>
          <w:sz w:val="36"/>
          <w:szCs w:val="36"/>
        </w:rPr>
      </w:pPr>
      <w:r>
        <w:rPr>
          <w:b/>
          <w:sz w:val="36"/>
          <w:szCs w:val="36"/>
        </w:rPr>
        <w:t>Shelter SA</w:t>
      </w:r>
      <w:r w:rsidRPr="00FA09AC">
        <w:rPr>
          <w:b/>
          <w:sz w:val="36"/>
          <w:szCs w:val="36"/>
        </w:rPr>
        <w:t xml:space="preserve"> Submission to the </w:t>
      </w:r>
      <w:r w:rsidRPr="00CA4FA2">
        <w:rPr>
          <w:b/>
          <w:sz w:val="36"/>
          <w:szCs w:val="36"/>
        </w:rPr>
        <w:t>Social Security Legislation Amendment (Public Housing Tenants’ Support) Bill 2013</w:t>
      </w:r>
    </w:p>
    <w:p w:rsidR="00CA4FA2" w:rsidRDefault="00CA4FA2" w:rsidP="00CA4FA2"/>
    <w:p w:rsidR="00CA4FA2" w:rsidRDefault="00CA4FA2" w:rsidP="00CA4FA2"/>
    <w:p w:rsidR="00CA4FA2" w:rsidRDefault="00CA4FA2" w:rsidP="00CA4FA2"/>
    <w:p w:rsidR="00CA4FA2" w:rsidRDefault="00CA4FA2" w:rsidP="00CA4FA2"/>
    <w:p w:rsidR="00CA4FA2" w:rsidRPr="00B24CDC" w:rsidRDefault="00CA4FA2" w:rsidP="00CA4FA2">
      <w:pPr>
        <w:spacing w:after="0" w:line="240" w:lineRule="auto"/>
        <w:rPr>
          <w:b/>
          <w:sz w:val="32"/>
          <w:szCs w:val="32"/>
        </w:rPr>
      </w:pPr>
      <w:r w:rsidRPr="00B24CDC">
        <w:rPr>
          <w:b/>
          <w:sz w:val="32"/>
          <w:szCs w:val="32"/>
        </w:rPr>
        <w:t>Shelter SA</w:t>
      </w:r>
    </w:p>
    <w:p w:rsidR="00CA4FA2" w:rsidRDefault="00CA4FA2" w:rsidP="00CA4FA2">
      <w:pPr>
        <w:spacing w:after="0" w:line="240" w:lineRule="auto"/>
        <w:rPr>
          <w:sz w:val="28"/>
          <w:szCs w:val="28"/>
        </w:rPr>
      </w:pPr>
      <w:r>
        <w:rPr>
          <w:sz w:val="28"/>
          <w:szCs w:val="28"/>
        </w:rPr>
        <w:t>44/81 Carrington Street</w:t>
      </w:r>
    </w:p>
    <w:p w:rsidR="00CA4FA2" w:rsidRPr="00B24CDC" w:rsidRDefault="00CA4FA2" w:rsidP="00CA4FA2">
      <w:pPr>
        <w:spacing w:after="0" w:line="240" w:lineRule="auto"/>
        <w:rPr>
          <w:sz w:val="28"/>
          <w:szCs w:val="28"/>
        </w:rPr>
      </w:pPr>
      <w:r>
        <w:rPr>
          <w:sz w:val="28"/>
          <w:szCs w:val="28"/>
        </w:rPr>
        <w:t>Adelaide, SA, 5000</w:t>
      </w:r>
    </w:p>
    <w:p w:rsidR="00CA4FA2" w:rsidRDefault="00CA4FA2" w:rsidP="00CA4FA2">
      <w:pPr>
        <w:spacing w:after="0" w:line="240" w:lineRule="auto"/>
        <w:rPr>
          <w:sz w:val="28"/>
          <w:szCs w:val="28"/>
        </w:rPr>
      </w:pPr>
    </w:p>
    <w:p w:rsidR="00CA4FA2" w:rsidRDefault="00CA4FA2" w:rsidP="00CA4FA2">
      <w:pPr>
        <w:spacing w:after="0" w:line="240" w:lineRule="auto"/>
        <w:rPr>
          <w:sz w:val="28"/>
          <w:szCs w:val="28"/>
        </w:rPr>
      </w:pPr>
      <w:r>
        <w:rPr>
          <w:sz w:val="28"/>
          <w:szCs w:val="28"/>
        </w:rPr>
        <w:t>Contact Alice Clark</w:t>
      </w:r>
    </w:p>
    <w:p w:rsidR="00CA4FA2" w:rsidRPr="00B24CDC" w:rsidRDefault="00CA4FA2" w:rsidP="00E97DC0">
      <w:pPr>
        <w:tabs>
          <w:tab w:val="left" w:pos="7395"/>
        </w:tabs>
        <w:spacing w:after="0" w:line="240" w:lineRule="auto"/>
        <w:rPr>
          <w:sz w:val="28"/>
          <w:szCs w:val="28"/>
        </w:rPr>
      </w:pPr>
      <w:r>
        <w:rPr>
          <w:sz w:val="28"/>
          <w:szCs w:val="28"/>
        </w:rPr>
        <w:t xml:space="preserve">0425 060 649 </w:t>
      </w:r>
      <w:hyperlink r:id="rId9" w:history="1">
        <w:r w:rsidRPr="00A1585E">
          <w:rPr>
            <w:rStyle w:val="Hyperlink"/>
            <w:sz w:val="28"/>
            <w:szCs w:val="28"/>
          </w:rPr>
          <w:t>alice.clark@sheltersa.asn.au</w:t>
        </w:r>
      </w:hyperlink>
      <w:r>
        <w:rPr>
          <w:sz w:val="28"/>
          <w:szCs w:val="28"/>
        </w:rPr>
        <w:t xml:space="preserve"> </w:t>
      </w:r>
    </w:p>
    <w:p w:rsidR="00CA4FA2" w:rsidRDefault="00CA4FA2" w:rsidP="00CA4FA2">
      <w:pPr>
        <w:spacing w:after="0" w:line="240" w:lineRule="auto"/>
        <w:rPr>
          <w:sz w:val="28"/>
          <w:szCs w:val="28"/>
        </w:rPr>
      </w:pPr>
    </w:p>
    <w:p w:rsidR="00CA4FA2" w:rsidRPr="00B24CDC" w:rsidRDefault="00CA4FA2" w:rsidP="00CA4FA2">
      <w:pPr>
        <w:spacing w:after="0" w:line="240" w:lineRule="auto"/>
        <w:rPr>
          <w:sz w:val="28"/>
          <w:szCs w:val="28"/>
        </w:rPr>
      </w:pPr>
      <w:r>
        <w:rPr>
          <w:sz w:val="28"/>
          <w:szCs w:val="28"/>
        </w:rPr>
        <w:t xml:space="preserve">E-mail: </w:t>
      </w:r>
      <w:hyperlink r:id="rId10" w:history="1">
        <w:r w:rsidRPr="00135E3A">
          <w:rPr>
            <w:rStyle w:val="Hyperlink"/>
            <w:sz w:val="28"/>
            <w:szCs w:val="28"/>
          </w:rPr>
          <w:t>sheltersa@sheltersa.asn.au</w:t>
        </w:r>
      </w:hyperlink>
      <w:r>
        <w:rPr>
          <w:sz w:val="28"/>
          <w:szCs w:val="28"/>
        </w:rPr>
        <w:t xml:space="preserve"> </w:t>
      </w:r>
    </w:p>
    <w:p w:rsidR="00CA4FA2" w:rsidRDefault="00CA4FA2" w:rsidP="00CA4FA2">
      <w:pPr>
        <w:spacing w:after="0" w:line="240" w:lineRule="auto"/>
        <w:rPr>
          <w:rFonts w:eastAsia="Times New Roman" w:cstheme="minorHAnsi"/>
          <w:b/>
          <w:sz w:val="28"/>
          <w:szCs w:val="28"/>
          <w:lang w:eastAsia="en-AU"/>
        </w:rPr>
      </w:pPr>
      <w:r>
        <w:rPr>
          <w:sz w:val="28"/>
          <w:szCs w:val="28"/>
        </w:rPr>
        <w:t xml:space="preserve">Website: </w:t>
      </w:r>
      <w:hyperlink r:id="rId11" w:history="1">
        <w:r w:rsidRPr="00135E3A">
          <w:rPr>
            <w:rStyle w:val="Hyperlink"/>
            <w:sz w:val="28"/>
            <w:szCs w:val="28"/>
          </w:rPr>
          <w:t>www.sheltersa.asn.au</w:t>
        </w:r>
      </w:hyperlink>
      <w:r>
        <w:rPr>
          <w:sz w:val="28"/>
          <w:szCs w:val="28"/>
        </w:rPr>
        <w:t xml:space="preserve"> </w:t>
      </w:r>
      <w:r>
        <w:rPr>
          <w:rFonts w:cstheme="minorHAnsi"/>
          <w:sz w:val="28"/>
          <w:szCs w:val="28"/>
        </w:rPr>
        <w:br w:type="page"/>
      </w:r>
    </w:p>
    <w:p w:rsidR="002D592D" w:rsidRDefault="002D592D" w:rsidP="00E97DC0">
      <w:pPr>
        <w:jc w:val="both"/>
        <w:rPr>
          <w:b/>
          <w:sz w:val="24"/>
          <w:szCs w:val="24"/>
        </w:rPr>
      </w:pPr>
    </w:p>
    <w:p w:rsidR="002D592D" w:rsidRPr="002D592D" w:rsidRDefault="002D592D" w:rsidP="00E97DC0">
      <w:pPr>
        <w:jc w:val="both"/>
        <w:rPr>
          <w:b/>
          <w:sz w:val="24"/>
          <w:szCs w:val="24"/>
        </w:rPr>
      </w:pPr>
      <w:r w:rsidRPr="002D592D">
        <w:rPr>
          <w:b/>
          <w:sz w:val="24"/>
          <w:szCs w:val="24"/>
        </w:rPr>
        <w:t>Shelter SA Submission</w:t>
      </w:r>
    </w:p>
    <w:p w:rsidR="002D592D" w:rsidRDefault="00E97DC0" w:rsidP="00E97DC0">
      <w:pPr>
        <w:jc w:val="both"/>
        <w:rPr>
          <w:sz w:val="24"/>
          <w:szCs w:val="24"/>
        </w:rPr>
      </w:pPr>
      <w:r>
        <w:rPr>
          <w:sz w:val="24"/>
          <w:szCs w:val="24"/>
        </w:rPr>
        <w:t xml:space="preserve">Shelter SA welcomes the opportunity to contribute to the </w:t>
      </w:r>
      <w:r w:rsidRPr="00E97DC0">
        <w:rPr>
          <w:sz w:val="24"/>
          <w:szCs w:val="24"/>
        </w:rPr>
        <w:t>Social Security Legislation Amendment (Public Housing Tenants’ Support) Bill</w:t>
      </w:r>
      <w:r>
        <w:rPr>
          <w:sz w:val="24"/>
          <w:szCs w:val="24"/>
        </w:rPr>
        <w:t xml:space="preserve">. </w:t>
      </w:r>
      <w:r w:rsidR="002D592D">
        <w:rPr>
          <w:sz w:val="24"/>
          <w:szCs w:val="24"/>
        </w:rPr>
        <w:t xml:space="preserve">Shelter SA concludes that this Bill has been hastily constructed without adequate consultation, with the balance of power weighing heavily in favour of Government against vulnerable individuals and families.  It is punitive and paternalistic in an environment where there are an inadequate number of financial counsellors to meet the demand for their services.  The dollar value of the implementation of this Bill would be better placed in providing financial counsellors to all those who require them in a timely way.  Shelter SA is opposed to any compulsory payments deducted from </w:t>
      </w:r>
      <w:proofErr w:type="spellStart"/>
      <w:r w:rsidR="002D592D">
        <w:rPr>
          <w:sz w:val="24"/>
          <w:szCs w:val="24"/>
        </w:rPr>
        <w:t>Centrelink</w:t>
      </w:r>
      <w:proofErr w:type="spellEnd"/>
      <w:r w:rsidR="002D592D">
        <w:rPr>
          <w:sz w:val="24"/>
          <w:szCs w:val="24"/>
        </w:rPr>
        <w:t xml:space="preserve"> benefits as they will further financially disadvantage people living on low incomes.</w:t>
      </w:r>
      <w:bookmarkStart w:id="0" w:name="_GoBack"/>
      <w:bookmarkEnd w:id="0"/>
    </w:p>
    <w:p w:rsidR="00E6234A" w:rsidRDefault="00E6234A" w:rsidP="00E97DC0">
      <w:pPr>
        <w:pStyle w:val="ListParagraph"/>
        <w:autoSpaceDE w:val="0"/>
        <w:autoSpaceDN w:val="0"/>
        <w:adjustRightInd w:val="0"/>
        <w:spacing w:after="0" w:line="240" w:lineRule="auto"/>
        <w:ind w:left="0"/>
        <w:jc w:val="both"/>
        <w:rPr>
          <w:b/>
          <w:sz w:val="24"/>
          <w:szCs w:val="24"/>
        </w:rPr>
      </w:pPr>
      <w:r w:rsidRPr="00E97DC0">
        <w:rPr>
          <w:b/>
          <w:sz w:val="24"/>
          <w:szCs w:val="24"/>
        </w:rPr>
        <w:t>Points about the Proposed Amendment:</w:t>
      </w:r>
    </w:p>
    <w:p w:rsidR="002D592D" w:rsidRDefault="002D592D" w:rsidP="00E97DC0">
      <w:pPr>
        <w:pStyle w:val="ListParagraph"/>
        <w:autoSpaceDE w:val="0"/>
        <w:autoSpaceDN w:val="0"/>
        <w:adjustRightInd w:val="0"/>
        <w:spacing w:after="0" w:line="240" w:lineRule="auto"/>
        <w:ind w:left="0"/>
        <w:jc w:val="both"/>
        <w:rPr>
          <w:b/>
          <w:sz w:val="24"/>
          <w:szCs w:val="24"/>
        </w:rPr>
      </w:pPr>
    </w:p>
    <w:p w:rsidR="002D592D" w:rsidRPr="00E97DC0" w:rsidRDefault="002D592D" w:rsidP="002D592D">
      <w:pPr>
        <w:jc w:val="both"/>
        <w:rPr>
          <w:sz w:val="24"/>
          <w:szCs w:val="24"/>
        </w:rPr>
      </w:pPr>
      <w:r w:rsidRPr="00E97DC0">
        <w:rPr>
          <w:sz w:val="24"/>
          <w:szCs w:val="24"/>
        </w:rPr>
        <w:t xml:space="preserve">For the purpose of </w:t>
      </w:r>
      <w:r>
        <w:rPr>
          <w:sz w:val="24"/>
          <w:szCs w:val="24"/>
        </w:rPr>
        <w:t>this submission</w:t>
      </w:r>
      <w:r w:rsidRPr="00E97DC0">
        <w:rPr>
          <w:sz w:val="24"/>
          <w:szCs w:val="24"/>
        </w:rPr>
        <w:t xml:space="preserve"> a </w:t>
      </w:r>
      <w:proofErr w:type="spellStart"/>
      <w:r w:rsidRPr="00E97DC0">
        <w:rPr>
          <w:sz w:val="24"/>
          <w:szCs w:val="24"/>
        </w:rPr>
        <w:t>Centrelink</w:t>
      </w:r>
      <w:proofErr w:type="spellEnd"/>
      <w:r w:rsidRPr="00E97DC0">
        <w:rPr>
          <w:sz w:val="24"/>
          <w:szCs w:val="24"/>
        </w:rPr>
        <w:t xml:space="preserve"> payment includes Benefits and Pensions such as Disability Support Pension and </w:t>
      </w:r>
      <w:proofErr w:type="spellStart"/>
      <w:r w:rsidRPr="00E97DC0">
        <w:rPr>
          <w:sz w:val="24"/>
          <w:szCs w:val="24"/>
        </w:rPr>
        <w:t>Newstart</w:t>
      </w:r>
      <w:proofErr w:type="spellEnd"/>
      <w:r w:rsidRPr="00E97DC0">
        <w:rPr>
          <w:sz w:val="24"/>
          <w:szCs w:val="24"/>
        </w:rPr>
        <w:t xml:space="preserve"> Allowance, Family Assistance payments such as Family Tax Benefit A and B and ABSTUDY.</w:t>
      </w:r>
    </w:p>
    <w:p w:rsidR="007D47FF" w:rsidRPr="00E97DC0" w:rsidRDefault="0096168E" w:rsidP="00E97DC0">
      <w:pPr>
        <w:pStyle w:val="ListParagraph"/>
        <w:numPr>
          <w:ilvl w:val="0"/>
          <w:numId w:val="3"/>
        </w:numPr>
        <w:autoSpaceDE w:val="0"/>
        <w:autoSpaceDN w:val="0"/>
        <w:adjustRightInd w:val="0"/>
        <w:spacing w:after="0" w:line="240" w:lineRule="auto"/>
        <w:jc w:val="both"/>
        <w:rPr>
          <w:sz w:val="24"/>
          <w:szCs w:val="24"/>
        </w:rPr>
      </w:pPr>
      <w:r w:rsidRPr="00E97DC0">
        <w:rPr>
          <w:sz w:val="24"/>
          <w:szCs w:val="24"/>
        </w:rPr>
        <w:t xml:space="preserve">The Commonwealth Government has moved, in recent years, to create a legislative environment that grants Government greater control over the financial affairs of individual income support recipients.  This is evident in the </w:t>
      </w:r>
      <w:r w:rsidRPr="00E97DC0">
        <w:rPr>
          <w:i/>
          <w:sz w:val="24"/>
          <w:szCs w:val="24"/>
        </w:rPr>
        <w:t>Social Security and Other Legislation Amendment (Welfare Reform and Reinstatement of Racial Discrimination Act) Act 2010</w:t>
      </w:r>
      <w:r w:rsidR="007D47FF" w:rsidRPr="00E97DC0">
        <w:rPr>
          <w:sz w:val="24"/>
          <w:szCs w:val="24"/>
        </w:rPr>
        <w:t xml:space="preserve"> that </w:t>
      </w:r>
      <w:proofErr w:type="gramStart"/>
      <w:r w:rsidR="007D47FF" w:rsidRPr="00E97DC0">
        <w:rPr>
          <w:sz w:val="24"/>
          <w:szCs w:val="24"/>
        </w:rPr>
        <w:t>legislates</w:t>
      </w:r>
      <w:proofErr w:type="gramEnd"/>
      <w:r w:rsidR="007D47FF" w:rsidRPr="00E97DC0">
        <w:rPr>
          <w:sz w:val="24"/>
          <w:szCs w:val="24"/>
        </w:rPr>
        <w:t xml:space="preserve"> I</w:t>
      </w:r>
      <w:r w:rsidRPr="00E97DC0">
        <w:rPr>
          <w:sz w:val="24"/>
          <w:szCs w:val="24"/>
        </w:rPr>
        <w:t xml:space="preserve">ncome </w:t>
      </w:r>
      <w:r w:rsidR="007D47FF" w:rsidRPr="00E97DC0">
        <w:rPr>
          <w:sz w:val="24"/>
          <w:szCs w:val="24"/>
        </w:rPr>
        <w:t>M</w:t>
      </w:r>
      <w:r w:rsidRPr="00E97DC0">
        <w:rPr>
          <w:sz w:val="24"/>
          <w:szCs w:val="24"/>
        </w:rPr>
        <w:t>anagement</w:t>
      </w:r>
      <w:r w:rsidR="007D47FF" w:rsidRPr="00E97DC0">
        <w:rPr>
          <w:sz w:val="24"/>
          <w:szCs w:val="24"/>
        </w:rPr>
        <w:t xml:space="preserve"> (IM)</w:t>
      </w:r>
      <w:r w:rsidRPr="00E97DC0">
        <w:rPr>
          <w:sz w:val="24"/>
          <w:szCs w:val="24"/>
        </w:rPr>
        <w:t xml:space="preserve">.  </w:t>
      </w:r>
    </w:p>
    <w:p w:rsidR="007D47FF" w:rsidRPr="00E97DC0" w:rsidRDefault="007D47FF" w:rsidP="00E97DC0">
      <w:pPr>
        <w:autoSpaceDE w:val="0"/>
        <w:autoSpaceDN w:val="0"/>
        <w:adjustRightInd w:val="0"/>
        <w:spacing w:after="0" w:line="240" w:lineRule="auto"/>
        <w:jc w:val="both"/>
        <w:rPr>
          <w:sz w:val="24"/>
          <w:szCs w:val="24"/>
        </w:rPr>
      </w:pPr>
    </w:p>
    <w:p w:rsidR="007D47FF" w:rsidRPr="00E97DC0" w:rsidRDefault="007D47FF" w:rsidP="00E97DC0">
      <w:pPr>
        <w:pStyle w:val="ListParagraph"/>
        <w:numPr>
          <w:ilvl w:val="0"/>
          <w:numId w:val="3"/>
        </w:numPr>
        <w:autoSpaceDE w:val="0"/>
        <w:autoSpaceDN w:val="0"/>
        <w:adjustRightInd w:val="0"/>
        <w:spacing w:after="0" w:line="240" w:lineRule="auto"/>
        <w:jc w:val="both"/>
        <w:rPr>
          <w:sz w:val="24"/>
          <w:szCs w:val="24"/>
        </w:rPr>
      </w:pPr>
      <w:r w:rsidRPr="00E97DC0">
        <w:rPr>
          <w:i/>
          <w:sz w:val="24"/>
          <w:szCs w:val="24"/>
        </w:rPr>
        <w:t>The Social Security Legislation Amendment (Public Housing Tenants’ Support) Bill 2013</w:t>
      </w:r>
      <w:r w:rsidRPr="00E97DC0">
        <w:rPr>
          <w:sz w:val="24"/>
          <w:szCs w:val="24"/>
        </w:rPr>
        <w:t xml:space="preserve"> is an amendment that contributes to the current legislative environment of increasing control over people who are often framed as the ‘undeserving poor’, or as incompetent children of the paternalistic State.</w:t>
      </w:r>
    </w:p>
    <w:p w:rsidR="007D47FF" w:rsidRPr="00E97DC0" w:rsidRDefault="007D47FF" w:rsidP="00E97DC0">
      <w:pPr>
        <w:autoSpaceDE w:val="0"/>
        <w:autoSpaceDN w:val="0"/>
        <w:adjustRightInd w:val="0"/>
        <w:spacing w:after="0" w:line="240" w:lineRule="auto"/>
        <w:jc w:val="both"/>
        <w:rPr>
          <w:sz w:val="24"/>
          <w:szCs w:val="24"/>
        </w:rPr>
      </w:pPr>
    </w:p>
    <w:p w:rsidR="007D47FF" w:rsidRPr="00E97DC0" w:rsidRDefault="007D47FF" w:rsidP="00E97DC0">
      <w:pPr>
        <w:pStyle w:val="ListParagraph"/>
        <w:numPr>
          <w:ilvl w:val="0"/>
          <w:numId w:val="3"/>
        </w:numPr>
        <w:autoSpaceDE w:val="0"/>
        <w:autoSpaceDN w:val="0"/>
        <w:adjustRightInd w:val="0"/>
        <w:spacing w:after="0" w:line="240" w:lineRule="auto"/>
        <w:jc w:val="both"/>
        <w:rPr>
          <w:sz w:val="24"/>
          <w:szCs w:val="24"/>
        </w:rPr>
      </w:pPr>
      <w:r w:rsidRPr="00E97DC0">
        <w:rPr>
          <w:sz w:val="24"/>
          <w:szCs w:val="24"/>
        </w:rPr>
        <w:t xml:space="preserve">The proposed </w:t>
      </w:r>
      <w:r w:rsidRPr="00E97DC0">
        <w:rPr>
          <w:i/>
          <w:sz w:val="24"/>
          <w:szCs w:val="24"/>
        </w:rPr>
        <w:t>Housing Payment Deduction Scheme</w:t>
      </w:r>
      <w:r w:rsidRPr="00E97DC0">
        <w:rPr>
          <w:sz w:val="24"/>
          <w:szCs w:val="24"/>
        </w:rPr>
        <w:t>, although it claims to have altruistic aim, is a punitive measure</w:t>
      </w:r>
      <w:r w:rsidR="0040758D" w:rsidRPr="00E97DC0">
        <w:rPr>
          <w:sz w:val="24"/>
          <w:szCs w:val="24"/>
        </w:rPr>
        <w:t xml:space="preserve"> aimed at vulnerable people that has the potential to further disadvantage them financially.  </w:t>
      </w:r>
    </w:p>
    <w:p w:rsidR="0096168E" w:rsidRPr="00E97DC0" w:rsidRDefault="0096168E" w:rsidP="00E97DC0">
      <w:pPr>
        <w:autoSpaceDE w:val="0"/>
        <w:autoSpaceDN w:val="0"/>
        <w:adjustRightInd w:val="0"/>
        <w:spacing w:after="0" w:line="240" w:lineRule="auto"/>
        <w:jc w:val="both"/>
        <w:rPr>
          <w:sz w:val="24"/>
          <w:szCs w:val="24"/>
        </w:rPr>
      </w:pPr>
    </w:p>
    <w:p w:rsidR="0096168E" w:rsidRPr="00E97DC0" w:rsidRDefault="0040758D" w:rsidP="00E97DC0">
      <w:pPr>
        <w:pStyle w:val="ListParagraph"/>
        <w:numPr>
          <w:ilvl w:val="0"/>
          <w:numId w:val="2"/>
        </w:numPr>
        <w:autoSpaceDE w:val="0"/>
        <w:autoSpaceDN w:val="0"/>
        <w:adjustRightInd w:val="0"/>
        <w:spacing w:after="0" w:line="240" w:lineRule="auto"/>
        <w:jc w:val="both"/>
        <w:rPr>
          <w:sz w:val="24"/>
          <w:szCs w:val="24"/>
        </w:rPr>
      </w:pPr>
      <w:r w:rsidRPr="00E97DC0">
        <w:rPr>
          <w:sz w:val="24"/>
          <w:szCs w:val="24"/>
        </w:rPr>
        <w:t>Shelter SA conducted a consumer consultation in 2011 with the support of Housing SA.  Many of the pa</w:t>
      </w:r>
      <w:r w:rsidR="00793E30" w:rsidRPr="00E97DC0">
        <w:rPr>
          <w:sz w:val="24"/>
          <w:szCs w:val="24"/>
        </w:rPr>
        <w:t xml:space="preserve">rticipants in that consultation, living in public housing, </w:t>
      </w:r>
      <w:r w:rsidRPr="00E97DC0">
        <w:rPr>
          <w:sz w:val="24"/>
          <w:szCs w:val="24"/>
        </w:rPr>
        <w:t>were under financial strain and sacrificed nutritious food, hea</w:t>
      </w:r>
      <w:permStart w:id="1154311966" w:edGrp="everyone"/>
      <w:permEnd w:id="1154311966"/>
      <w:r w:rsidRPr="00E97DC0">
        <w:rPr>
          <w:sz w:val="24"/>
          <w:szCs w:val="24"/>
        </w:rPr>
        <w:t>lth care, heating and cooling to meet their rent</w:t>
      </w:r>
      <w:r w:rsidR="00793E30" w:rsidRPr="00E97DC0">
        <w:rPr>
          <w:sz w:val="24"/>
          <w:szCs w:val="24"/>
        </w:rPr>
        <w:t xml:space="preserve"> responsibilities</w:t>
      </w:r>
      <w:r w:rsidRPr="00E97DC0">
        <w:rPr>
          <w:sz w:val="24"/>
          <w:szCs w:val="24"/>
        </w:rPr>
        <w:t xml:space="preserve">.  What other areas could further income cuts resulting from compulsory deductions impact on?  What’s left?  </w:t>
      </w:r>
    </w:p>
    <w:p w:rsidR="0040758D" w:rsidRPr="00E97DC0" w:rsidRDefault="0040758D" w:rsidP="00E97DC0">
      <w:pPr>
        <w:autoSpaceDE w:val="0"/>
        <w:autoSpaceDN w:val="0"/>
        <w:adjustRightInd w:val="0"/>
        <w:spacing w:after="0" w:line="240" w:lineRule="auto"/>
        <w:jc w:val="both"/>
        <w:rPr>
          <w:sz w:val="24"/>
          <w:szCs w:val="24"/>
        </w:rPr>
      </w:pPr>
    </w:p>
    <w:p w:rsidR="0040758D" w:rsidRPr="00E97DC0" w:rsidRDefault="0040758D" w:rsidP="00E97DC0">
      <w:pPr>
        <w:pStyle w:val="ListParagraph"/>
        <w:numPr>
          <w:ilvl w:val="0"/>
          <w:numId w:val="2"/>
        </w:numPr>
        <w:autoSpaceDE w:val="0"/>
        <w:autoSpaceDN w:val="0"/>
        <w:adjustRightInd w:val="0"/>
        <w:spacing w:after="0" w:line="240" w:lineRule="auto"/>
        <w:jc w:val="both"/>
        <w:rPr>
          <w:sz w:val="24"/>
          <w:szCs w:val="24"/>
        </w:rPr>
      </w:pPr>
      <w:r w:rsidRPr="00E97DC0">
        <w:rPr>
          <w:sz w:val="24"/>
          <w:szCs w:val="24"/>
        </w:rPr>
        <w:t xml:space="preserve">A further concern is that </w:t>
      </w:r>
      <w:r w:rsidR="00E6234A" w:rsidRPr="00E97DC0">
        <w:rPr>
          <w:sz w:val="24"/>
          <w:szCs w:val="24"/>
        </w:rPr>
        <w:t xml:space="preserve">punitive measures, </w:t>
      </w:r>
      <w:r w:rsidRPr="00E97DC0">
        <w:rPr>
          <w:sz w:val="24"/>
          <w:szCs w:val="24"/>
        </w:rPr>
        <w:t>such as compulsory deduction</w:t>
      </w:r>
      <w:r w:rsidR="00E6234A" w:rsidRPr="00E97DC0">
        <w:rPr>
          <w:sz w:val="24"/>
          <w:szCs w:val="24"/>
        </w:rPr>
        <w:t>s</w:t>
      </w:r>
      <w:r w:rsidRPr="00E97DC0">
        <w:rPr>
          <w:sz w:val="24"/>
          <w:szCs w:val="24"/>
        </w:rPr>
        <w:t xml:space="preserve"> from income support payments</w:t>
      </w:r>
      <w:r w:rsidR="00E6234A" w:rsidRPr="00E97DC0">
        <w:rPr>
          <w:sz w:val="24"/>
          <w:szCs w:val="24"/>
        </w:rPr>
        <w:t>,</w:t>
      </w:r>
      <w:r w:rsidRPr="00E97DC0">
        <w:rPr>
          <w:sz w:val="24"/>
          <w:szCs w:val="24"/>
        </w:rPr>
        <w:t xml:space="preserve"> do not build the capacities and capabilities of people </w:t>
      </w:r>
      <w:r w:rsidR="00E6234A" w:rsidRPr="00E97DC0">
        <w:rPr>
          <w:sz w:val="24"/>
          <w:szCs w:val="24"/>
        </w:rPr>
        <w:t>to manage their own finances.  Instead, these interventions reinforce State control over the lives of individuals.</w:t>
      </w:r>
    </w:p>
    <w:p w:rsidR="00793E30" w:rsidRPr="00E97DC0" w:rsidRDefault="00793E30" w:rsidP="00E97DC0">
      <w:pPr>
        <w:jc w:val="both"/>
        <w:rPr>
          <w:b/>
          <w:sz w:val="24"/>
          <w:szCs w:val="24"/>
        </w:rPr>
      </w:pPr>
      <w:r w:rsidRPr="00E97DC0">
        <w:rPr>
          <w:b/>
          <w:sz w:val="24"/>
          <w:szCs w:val="24"/>
        </w:rPr>
        <w:lastRenderedPageBreak/>
        <w:t>Points that limit this rule change:</w:t>
      </w:r>
    </w:p>
    <w:p w:rsidR="00793E30" w:rsidRPr="00E97DC0" w:rsidRDefault="00793E30" w:rsidP="00E97DC0">
      <w:pPr>
        <w:pStyle w:val="ListParagraph"/>
        <w:numPr>
          <w:ilvl w:val="0"/>
          <w:numId w:val="5"/>
        </w:numPr>
        <w:jc w:val="both"/>
        <w:rPr>
          <w:sz w:val="24"/>
          <w:szCs w:val="24"/>
        </w:rPr>
      </w:pPr>
      <w:r w:rsidRPr="00E97DC0">
        <w:rPr>
          <w:sz w:val="24"/>
          <w:szCs w:val="24"/>
        </w:rPr>
        <w:t>Does not apply to people on income management.</w:t>
      </w:r>
    </w:p>
    <w:p w:rsidR="00793E30" w:rsidRPr="00E97DC0" w:rsidRDefault="00793E30" w:rsidP="00E97DC0">
      <w:pPr>
        <w:pStyle w:val="ListParagraph"/>
        <w:numPr>
          <w:ilvl w:val="0"/>
          <w:numId w:val="5"/>
        </w:numPr>
        <w:jc w:val="both"/>
        <w:rPr>
          <w:sz w:val="24"/>
          <w:szCs w:val="24"/>
        </w:rPr>
      </w:pPr>
      <w:r w:rsidRPr="00E97DC0">
        <w:rPr>
          <w:sz w:val="24"/>
          <w:szCs w:val="24"/>
        </w:rPr>
        <w:t>Deduction cannot exceed 35% of the basic payment so things like the pharmaceutical allowance, remote area allowance and the clean energy household assistance payments are exempt although rent assistance is assessable.</w:t>
      </w:r>
    </w:p>
    <w:p w:rsidR="00793E30" w:rsidRPr="00E97DC0" w:rsidRDefault="00793E30" w:rsidP="00E97DC0">
      <w:pPr>
        <w:pStyle w:val="ListParagraph"/>
        <w:numPr>
          <w:ilvl w:val="0"/>
          <w:numId w:val="5"/>
        </w:numPr>
        <w:jc w:val="both"/>
        <w:rPr>
          <w:sz w:val="24"/>
          <w:szCs w:val="24"/>
        </w:rPr>
      </w:pPr>
      <w:r w:rsidRPr="00E97DC0">
        <w:rPr>
          <w:sz w:val="24"/>
          <w:szCs w:val="24"/>
        </w:rPr>
        <w:t>Debt must be over $100 and be more than 4 weeks overdue before this rule can be used and the lessor must have made a reasonable attempt to recover the money unless the debt is over $400 then it only needs to be overdue.</w:t>
      </w:r>
    </w:p>
    <w:p w:rsidR="00793E30" w:rsidRPr="00E97DC0" w:rsidRDefault="00793E30" w:rsidP="00E97DC0">
      <w:pPr>
        <w:pStyle w:val="ListParagraph"/>
        <w:numPr>
          <w:ilvl w:val="0"/>
          <w:numId w:val="5"/>
        </w:numPr>
        <w:jc w:val="both"/>
        <w:rPr>
          <w:sz w:val="24"/>
          <w:szCs w:val="24"/>
        </w:rPr>
      </w:pPr>
      <w:r w:rsidRPr="00E97DC0">
        <w:rPr>
          <w:sz w:val="24"/>
          <w:szCs w:val="24"/>
        </w:rPr>
        <w:t>This rule cannot be used until the debt is outstanding.</w:t>
      </w:r>
    </w:p>
    <w:p w:rsidR="00793E30" w:rsidRPr="00E97DC0" w:rsidRDefault="00793E30" w:rsidP="00E97DC0">
      <w:pPr>
        <w:pStyle w:val="ListParagraph"/>
        <w:numPr>
          <w:ilvl w:val="0"/>
          <w:numId w:val="5"/>
        </w:numPr>
        <w:jc w:val="both"/>
        <w:rPr>
          <w:sz w:val="24"/>
          <w:szCs w:val="24"/>
        </w:rPr>
      </w:pPr>
      <w:r w:rsidRPr="00E97DC0">
        <w:rPr>
          <w:sz w:val="24"/>
          <w:szCs w:val="24"/>
        </w:rPr>
        <w:t xml:space="preserve">There must be a reasonable chance that the tenant will not be able to pay the debt before the relevant next </w:t>
      </w:r>
      <w:proofErr w:type="spellStart"/>
      <w:r w:rsidRPr="00E97DC0">
        <w:rPr>
          <w:sz w:val="24"/>
          <w:szCs w:val="24"/>
        </w:rPr>
        <w:t>Centrelink</w:t>
      </w:r>
      <w:proofErr w:type="spellEnd"/>
      <w:r w:rsidRPr="00E97DC0">
        <w:rPr>
          <w:sz w:val="24"/>
          <w:szCs w:val="24"/>
        </w:rPr>
        <w:t xml:space="preserve"> payment is made.</w:t>
      </w:r>
    </w:p>
    <w:p w:rsidR="00793E30" w:rsidRPr="00E97DC0" w:rsidRDefault="00793E30" w:rsidP="00E97DC0">
      <w:pPr>
        <w:pStyle w:val="ListParagraph"/>
        <w:numPr>
          <w:ilvl w:val="0"/>
          <w:numId w:val="5"/>
        </w:numPr>
        <w:jc w:val="both"/>
        <w:rPr>
          <w:sz w:val="24"/>
          <w:szCs w:val="24"/>
        </w:rPr>
      </w:pPr>
      <w:r w:rsidRPr="00E97DC0">
        <w:rPr>
          <w:sz w:val="24"/>
          <w:szCs w:val="24"/>
        </w:rPr>
        <w:t>It only applies while the person is a public housing tenant or the lessor continues to own/manage the property.</w:t>
      </w:r>
    </w:p>
    <w:p w:rsidR="00793E30" w:rsidRPr="00E97DC0" w:rsidRDefault="00793E30" w:rsidP="00E97DC0">
      <w:pPr>
        <w:pStyle w:val="ListParagraph"/>
        <w:numPr>
          <w:ilvl w:val="0"/>
          <w:numId w:val="5"/>
        </w:numPr>
        <w:spacing w:before="240"/>
        <w:jc w:val="both"/>
        <w:rPr>
          <w:sz w:val="24"/>
          <w:szCs w:val="24"/>
        </w:rPr>
      </w:pPr>
      <w:r w:rsidRPr="00E97DC0">
        <w:rPr>
          <w:sz w:val="24"/>
          <w:szCs w:val="24"/>
        </w:rPr>
        <w:t>Unless otherwise specified the arrangement ends after 12 months.</w:t>
      </w:r>
    </w:p>
    <w:p w:rsidR="00793E30" w:rsidRPr="00E97DC0" w:rsidRDefault="00793E30" w:rsidP="00E97DC0">
      <w:pPr>
        <w:spacing w:before="240"/>
        <w:jc w:val="both"/>
        <w:rPr>
          <w:b/>
          <w:sz w:val="24"/>
          <w:szCs w:val="24"/>
        </w:rPr>
      </w:pPr>
      <w:r w:rsidRPr="00E97DC0">
        <w:rPr>
          <w:b/>
          <w:sz w:val="24"/>
          <w:szCs w:val="24"/>
        </w:rPr>
        <w:t>The key problems:</w:t>
      </w:r>
    </w:p>
    <w:p w:rsidR="00793E30" w:rsidRPr="00E97DC0" w:rsidRDefault="00793E30" w:rsidP="00E97DC0">
      <w:pPr>
        <w:pStyle w:val="ListParagraph"/>
        <w:numPr>
          <w:ilvl w:val="0"/>
          <w:numId w:val="6"/>
        </w:numPr>
        <w:jc w:val="both"/>
        <w:rPr>
          <w:sz w:val="24"/>
          <w:szCs w:val="24"/>
        </w:rPr>
      </w:pPr>
      <w:r w:rsidRPr="00E97DC0">
        <w:rPr>
          <w:sz w:val="24"/>
          <w:szCs w:val="24"/>
        </w:rPr>
        <w:t xml:space="preserve">It doesn’t appear that there needs to be a </w:t>
      </w:r>
      <w:proofErr w:type="spellStart"/>
      <w:r w:rsidRPr="00E97DC0">
        <w:rPr>
          <w:sz w:val="24"/>
          <w:szCs w:val="24"/>
        </w:rPr>
        <w:t>Centrepay</w:t>
      </w:r>
      <w:proofErr w:type="spellEnd"/>
      <w:r w:rsidRPr="00E97DC0">
        <w:rPr>
          <w:sz w:val="24"/>
          <w:szCs w:val="24"/>
        </w:rPr>
        <w:t xml:space="preserve"> or deduction agreement in place for this to be implemented.</w:t>
      </w:r>
    </w:p>
    <w:p w:rsidR="00793E30" w:rsidRPr="00E97DC0" w:rsidRDefault="00793E30" w:rsidP="00E97DC0">
      <w:pPr>
        <w:pStyle w:val="ListParagraph"/>
        <w:numPr>
          <w:ilvl w:val="0"/>
          <w:numId w:val="6"/>
        </w:numPr>
        <w:jc w:val="both"/>
        <w:rPr>
          <w:sz w:val="24"/>
          <w:szCs w:val="24"/>
        </w:rPr>
      </w:pPr>
      <w:r w:rsidRPr="00E97DC0">
        <w:rPr>
          <w:sz w:val="24"/>
          <w:szCs w:val="24"/>
        </w:rPr>
        <w:t>There is no mention on how a person can negotiate a lower repayment rate.</w:t>
      </w:r>
    </w:p>
    <w:p w:rsidR="00793E30" w:rsidRPr="00E97DC0" w:rsidRDefault="00793E30" w:rsidP="00E97DC0">
      <w:pPr>
        <w:pStyle w:val="ListParagraph"/>
        <w:numPr>
          <w:ilvl w:val="0"/>
          <w:numId w:val="6"/>
        </w:numPr>
        <w:jc w:val="both"/>
        <w:rPr>
          <w:sz w:val="24"/>
          <w:szCs w:val="24"/>
        </w:rPr>
      </w:pPr>
      <w:r w:rsidRPr="00E97DC0">
        <w:rPr>
          <w:sz w:val="24"/>
          <w:szCs w:val="24"/>
        </w:rPr>
        <w:t>It makes no allowances for how long a person has been a tenant, their long term rental history or anything else going on in their lives.</w:t>
      </w:r>
    </w:p>
    <w:p w:rsidR="00793E30" w:rsidRPr="00E97DC0" w:rsidRDefault="00793E30" w:rsidP="00E97DC0">
      <w:pPr>
        <w:pStyle w:val="ListParagraph"/>
        <w:numPr>
          <w:ilvl w:val="0"/>
          <w:numId w:val="6"/>
        </w:numPr>
        <w:jc w:val="both"/>
        <w:rPr>
          <w:sz w:val="24"/>
          <w:szCs w:val="24"/>
        </w:rPr>
      </w:pPr>
      <w:r w:rsidRPr="00E97DC0">
        <w:rPr>
          <w:sz w:val="24"/>
          <w:szCs w:val="24"/>
        </w:rPr>
        <w:t xml:space="preserve">This rule can be </w:t>
      </w:r>
      <w:r w:rsidR="004654B0">
        <w:rPr>
          <w:sz w:val="24"/>
          <w:szCs w:val="24"/>
        </w:rPr>
        <w:t>applied to</w:t>
      </w:r>
      <w:r w:rsidRPr="00E97DC0">
        <w:rPr>
          <w:sz w:val="24"/>
          <w:szCs w:val="24"/>
        </w:rPr>
        <w:t xml:space="preserve"> any of the following people:</w:t>
      </w:r>
    </w:p>
    <w:p w:rsidR="00793E30" w:rsidRPr="00E97DC0" w:rsidRDefault="00793E30" w:rsidP="00E97DC0">
      <w:pPr>
        <w:pStyle w:val="ListParagraph"/>
        <w:numPr>
          <w:ilvl w:val="0"/>
          <w:numId w:val="6"/>
        </w:numPr>
        <w:ind w:left="1418"/>
        <w:jc w:val="both"/>
        <w:rPr>
          <w:sz w:val="24"/>
          <w:szCs w:val="24"/>
        </w:rPr>
      </w:pPr>
      <w:r w:rsidRPr="00E97DC0">
        <w:rPr>
          <w:sz w:val="24"/>
          <w:szCs w:val="24"/>
        </w:rPr>
        <w:t>People who have previously been evicted from a property;</w:t>
      </w:r>
    </w:p>
    <w:p w:rsidR="00793E30" w:rsidRPr="00E97DC0" w:rsidRDefault="00793E30" w:rsidP="00E97DC0">
      <w:pPr>
        <w:pStyle w:val="ListParagraph"/>
        <w:numPr>
          <w:ilvl w:val="0"/>
          <w:numId w:val="6"/>
        </w:numPr>
        <w:ind w:left="1418"/>
        <w:jc w:val="both"/>
        <w:rPr>
          <w:sz w:val="24"/>
          <w:szCs w:val="24"/>
        </w:rPr>
      </w:pPr>
      <w:r w:rsidRPr="00E97DC0">
        <w:rPr>
          <w:sz w:val="24"/>
          <w:szCs w:val="24"/>
        </w:rPr>
        <w:t>People who have abandoned a property;</w:t>
      </w:r>
    </w:p>
    <w:p w:rsidR="00793E30" w:rsidRPr="00E97DC0" w:rsidRDefault="00793E30" w:rsidP="00E97DC0">
      <w:pPr>
        <w:pStyle w:val="ListParagraph"/>
        <w:numPr>
          <w:ilvl w:val="0"/>
          <w:numId w:val="6"/>
        </w:numPr>
        <w:ind w:left="1418"/>
        <w:jc w:val="both"/>
        <w:rPr>
          <w:sz w:val="24"/>
          <w:szCs w:val="24"/>
        </w:rPr>
      </w:pPr>
      <w:r w:rsidRPr="00E97DC0">
        <w:rPr>
          <w:sz w:val="24"/>
          <w:szCs w:val="24"/>
        </w:rPr>
        <w:t>People who have paid their rent late or insufficiently 3 or more times in the previous 12 months;</w:t>
      </w:r>
    </w:p>
    <w:p w:rsidR="00793E30" w:rsidRPr="00E97DC0" w:rsidRDefault="00793E30" w:rsidP="00E97DC0">
      <w:pPr>
        <w:pStyle w:val="ListParagraph"/>
        <w:numPr>
          <w:ilvl w:val="0"/>
          <w:numId w:val="6"/>
        </w:numPr>
        <w:ind w:left="1418"/>
        <w:jc w:val="both"/>
        <w:rPr>
          <w:sz w:val="24"/>
          <w:szCs w:val="24"/>
        </w:rPr>
      </w:pPr>
      <w:r w:rsidRPr="00E97DC0">
        <w:rPr>
          <w:sz w:val="24"/>
          <w:szCs w:val="24"/>
        </w:rPr>
        <w:t>People who previously have had their lease terminated or cancelled; or</w:t>
      </w:r>
    </w:p>
    <w:p w:rsidR="00793E30" w:rsidRPr="00E97DC0" w:rsidRDefault="00793E30" w:rsidP="00E97DC0">
      <w:pPr>
        <w:pStyle w:val="ListParagraph"/>
        <w:numPr>
          <w:ilvl w:val="0"/>
          <w:numId w:val="6"/>
        </w:numPr>
        <w:ind w:left="1418"/>
        <w:jc w:val="both"/>
        <w:rPr>
          <w:sz w:val="24"/>
          <w:szCs w:val="24"/>
        </w:rPr>
      </w:pPr>
      <w:r w:rsidRPr="00E97DC0">
        <w:rPr>
          <w:sz w:val="24"/>
          <w:szCs w:val="24"/>
        </w:rPr>
        <w:t>People who have previously not had their lease renewed.</w:t>
      </w:r>
    </w:p>
    <w:p w:rsidR="00793E30" w:rsidRPr="00E97DC0" w:rsidRDefault="00793E30" w:rsidP="00E97DC0">
      <w:pPr>
        <w:pStyle w:val="ListParagraph"/>
        <w:numPr>
          <w:ilvl w:val="0"/>
          <w:numId w:val="6"/>
        </w:numPr>
        <w:ind w:left="1418"/>
        <w:jc w:val="both"/>
        <w:rPr>
          <w:sz w:val="24"/>
          <w:szCs w:val="24"/>
        </w:rPr>
      </w:pPr>
      <w:r w:rsidRPr="00E97DC0">
        <w:rPr>
          <w:sz w:val="24"/>
          <w:szCs w:val="24"/>
        </w:rPr>
        <w:t>This covers too many types of people, a very large percentage of people (particularly the point about not having a lease renewed) and does not consider their circumstances at the time or the fact that they may have had a very strong rental history prior to the previous 12 months.</w:t>
      </w:r>
    </w:p>
    <w:p w:rsidR="00793E30" w:rsidRPr="00E97DC0" w:rsidRDefault="00793E30" w:rsidP="00E97DC0">
      <w:pPr>
        <w:pStyle w:val="ListParagraph"/>
        <w:numPr>
          <w:ilvl w:val="0"/>
          <w:numId w:val="6"/>
        </w:numPr>
        <w:jc w:val="both"/>
        <w:rPr>
          <w:sz w:val="24"/>
          <w:szCs w:val="24"/>
        </w:rPr>
      </w:pPr>
      <w:r w:rsidRPr="00E97DC0">
        <w:rPr>
          <w:sz w:val="24"/>
          <w:szCs w:val="24"/>
        </w:rPr>
        <w:t>It does</w:t>
      </w:r>
      <w:r w:rsidR="004654B0">
        <w:rPr>
          <w:sz w:val="24"/>
          <w:szCs w:val="24"/>
        </w:rPr>
        <w:t xml:space="preserve"> not</w:t>
      </w:r>
      <w:r w:rsidRPr="00E97DC0">
        <w:rPr>
          <w:sz w:val="24"/>
          <w:szCs w:val="24"/>
        </w:rPr>
        <w:t xml:space="preserve"> matter if the person has dependent children or other people living in the house.  If the lease is in their name they will most likely be liable.</w:t>
      </w:r>
    </w:p>
    <w:p w:rsidR="00793E30" w:rsidRPr="00E97DC0" w:rsidRDefault="00793E30" w:rsidP="00E97DC0">
      <w:pPr>
        <w:pStyle w:val="ListParagraph"/>
        <w:numPr>
          <w:ilvl w:val="0"/>
          <w:numId w:val="6"/>
        </w:numPr>
        <w:jc w:val="both"/>
        <w:rPr>
          <w:sz w:val="24"/>
          <w:szCs w:val="24"/>
        </w:rPr>
      </w:pPr>
      <w:r w:rsidRPr="00E97DC0">
        <w:rPr>
          <w:sz w:val="24"/>
          <w:szCs w:val="24"/>
        </w:rPr>
        <w:t xml:space="preserve">35% of a payment is a lot to someone on </w:t>
      </w:r>
      <w:proofErr w:type="spellStart"/>
      <w:r w:rsidRPr="00E97DC0">
        <w:rPr>
          <w:sz w:val="24"/>
          <w:szCs w:val="24"/>
        </w:rPr>
        <w:t>Centrelink</w:t>
      </w:r>
      <w:proofErr w:type="spellEnd"/>
      <w:r w:rsidRPr="00E97DC0">
        <w:rPr>
          <w:sz w:val="24"/>
          <w:szCs w:val="24"/>
        </w:rPr>
        <w:t xml:space="preserve"> payments. As it doesn’t specify that the 35% is after rent and other essential deductions such as electricity </w:t>
      </w:r>
      <w:r w:rsidR="001B4041" w:rsidRPr="00E97DC0">
        <w:rPr>
          <w:sz w:val="24"/>
          <w:szCs w:val="24"/>
        </w:rPr>
        <w:t>we</w:t>
      </w:r>
      <w:r w:rsidRPr="00E97DC0">
        <w:rPr>
          <w:sz w:val="24"/>
          <w:szCs w:val="24"/>
        </w:rPr>
        <w:t xml:space="preserve"> assume it is 35% plus other essential deductions.</w:t>
      </w:r>
    </w:p>
    <w:p w:rsidR="00793E30" w:rsidRPr="00E97DC0" w:rsidRDefault="00793E30" w:rsidP="00E97DC0">
      <w:pPr>
        <w:pStyle w:val="ListParagraph"/>
        <w:numPr>
          <w:ilvl w:val="0"/>
          <w:numId w:val="4"/>
        </w:numPr>
        <w:jc w:val="both"/>
        <w:rPr>
          <w:sz w:val="24"/>
          <w:szCs w:val="24"/>
        </w:rPr>
      </w:pPr>
      <w:r w:rsidRPr="00E97DC0">
        <w:rPr>
          <w:sz w:val="24"/>
          <w:szCs w:val="24"/>
        </w:rPr>
        <w:t xml:space="preserve">Debts over-recovered or recovered in error by the lessor become debts owed to the Commonwealth by the lessor and the Commonwealth reimburses the tenant the </w:t>
      </w:r>
      <w:r w:rsidRPr="00E97DC0">
        <w:rPr>
          <w:sz w:val="24"/>
          <w:szCs w:val="24"/>
        </w:rPr>
        <w:lastRenderedPageBreak/>
        <w:t xml:space="preserve">amount over-recovered or recovered in error.  This appears fine but it could take months to </w:t>
      </w:r>
      <w:r w:rsidR="004654B0">
        <w:rPr>
          <w:sz w:val="24"/>
          <w:szCs w:val="24"/>
        </w:rPr>
        <w:t>be repaid</w:t>
      </w:r>
      <w:r w:rsidRPr="00E97DC0">
        <w:rPr>
          <w:sz w:val="24"/>
          <w:szCs w:val="24"/>
        </w:rPr>
        <w:t>.</w:t>
      </w:r>
    </w:p>
    <w:p w:rsidR="00793E30" w:rsidRPr="00E97DC0" w:rsidRDefault="00793E30" w:rsidP="00E97DC0">
      <w:pPr>
        <w:pStyle w:val="ListParagraph"/>
        <w:numPr>
          <w:ilvl w:val="0"/>
          <w:numId w:val="4"/>
        </w:numPr>
        <w:jc w:val="both"/>
        <w:rPr>
          <w:sz w:val="24"/>
          <w:szCs w:val="24"/>
        </w:rPr>
      </w:pPr>
      <w:r w:rsidRPr="00E97DC0">
        <w:rPr>
          <w:sz w:val="24"/>
          <w:szCs w:val="24"/>
        </w:rPr>
        <w:t xml:space="preserve">The Minister has the ability to determine that deductions must not be made from certain types of </w:t>
      </w:r>
      <w:r w:rsidR="004654B0">
        <w:rPr>
          <w:sz w:val="24"/>
          <w:szCs w:val="24"/>
        </w:rPr>
        <w:t>people but does not state who they are except people involved in</w:t>
      </w:r>
      <w:r w:rsidRPr="00E97DC0">
        <w:rPr>
          <w:sz w:val="24"/>
          <w:szCs w:val="24"/>
        </w:rPr>
        <w:t xml:space="preserve"> income management</w:t>
      </w:r>
      <w:r w:rsidR="004654B0">
        <w:rPr>
          <w:sz w:val="24"/>
          <w:szCs w:val="24"/>
        </w:rPr>
        <w:t>.</w:t>
      </w:r>
    </w:p>
    <w:p w:rsidR="00793E30" w:rsidRPr="00E97DC0" w:rsidRDefault="00793E30" w:rsidP="00E97DC0">
      <w:pPr>
        <w:pStyle w:val="ListParagraph"/>
        <w:numPr>
          <w:ilvl w:val="0"/>
          <w:numId w:val="4"/>
        </w:numPr>
        <w:jc w:val="both"/>
        <w:rPr>
          <w:sz w:val="24"/>
          <w:szCs w:val="24"/>
        </w:rPr>
      </w:pPr>
      <w:r w:rsidRPr="00E97DC0">
        <w:rPr>
          <w:sz w:val="24"/>
          <w:szCs w:val="24"/>
        </w:rPr>
        <w:t>There is no mention of appeals although it is under the Social Security (Administration) Act and all Social Security decisions are appealable.</w:t>
      </w:r>
    </w:p>
    <w:p w:rsidR="00793E30" w:rsidRPr="00E97DC0" w:rsidRDefault="00793E30" w:rsidP="00E97DC0">
      <w:pPr>
        <w:pStyle w:val="ListParagraph"/>
        <w:numPr>
          <w:ilvl w:val="0"/>
          <w:numId w:val="4"/>
        </w:numPr>
        <w:jc w:val="both"/>
        <w:rPr>
          <w:sz w:val="24"/>
          <w:szCs w:val="24"/>
        </w:rPr>
      </w:pPr>
      <w:r w:rsidRPr="00E97DC0">
        <w:rPr>
          <w:sz w:val="24"/>
          <w:szCs w:val="24"/>
        </w:rPr>
        <w:t>Once</w:t>
      </w:r>
      <w:r w:rsidR="004654B0">
        <w:rPr>
          <w:sz w:val="24"/>
          <w:szCs w:val="24"/>
        </w:rPr>
        <w:t xml:space="preserve"> a debt is</w:t>
      </w:r>
      <w:r w:rsidRPr="00E97DC0">
        <w:rPr>
          <w:sz w:val="24"/>
          <w:szCs w:val="24"/>
        </w:rPr>
        <w:t xml:space="preserve"> determined the Commonwealth must pay the money to the lessor.  What </w:t>
      </w:r>
      <w:r w:rsidR="004654B0">
        <w:rPr>
          <w:sz w:val="24"/>
          <w:szCs w:val="24"/>
        </w:rPr>
        <w:t>if the</w:t>
      </w:r>
      <w:r w:rsidRPr="00E97DC0">
        <w:rPr>
          <w:sz w:val="24"/>
          <w:szCs w:val="24"/>
        </w:rPr>
        <w:t xml:space="preserve"> lessor is wrong or the tenant is appealing the decision?  There is no mention of this.</w:t>
      </w:r>
    </w:p>
    <w:p w:rsidR="00793E30" w:rsidRPr="00E97DC0" w:rsidRDefault="00793E30" w:rsidP="00E97DC0">
      <w:pPr>
        <w:pStyle w:val="ListParagraph"/>
        <w:numPr>
          <w:ilvl w:val="0"/>
          <w:numId w:val="4"/>
        </w:numPr>
        <w:jc w:val="both"/>
        <w:rPr>
          <w:sz w:val="24"/>
          <w:szCs w:val="24"/>
        </w:rPr>
      </w:pPr>
      <w:r w:rsidRPr="00E97DC0">
        <w:rPr>
          <w:sz w:val="24"/>
          <w:szCs w:val="24"/>
        </w:rPr>
        <w:t xml:space="preserve">It seems that it only applies while a person is in receipt of </w:t>
      </w:r>
      <w:r w:rsidR="00317FEA" w:rsidRPr="00E97DC0">
        <w:rPr>
          <w:sz w:val="24"/>
          <w:szCs w:val="24"/>
        </w:rPr>
        <w:t xml:space="preserve">a payable </w:t>
      </w:r>
      <w:proofErr w:type="spellStart"/>
      <w:r w:rsidR="00317FEA" w:rsidRPr="00E97DC0">
        <w:rPr>
          <w:sz w:val="24"/>
          <w:szCs w:val="24"/>
        </w:rPr>
        <w:t>Centrelink</w:t>
      </w:r>
      <w:proofErr w:type="spellEnd"/>
      <w:r w:rsidR="00317FEA" w:rsidRPr="00E97DC0">
        <w:rPr>
          <w:sz w:val="24"/>
          <w:szCs w:val="24"/>
        </w:rPr>
        <w:t xml:space="preserve"> payment </w:t>
      </w:r>
      <w:r w:rsidRPr="00E97DC0">
        <w:rPr>
          <w:sz w:val="24"/>
          <w:szCs w:val="24"/>
        </w:rPr>
        <w:t xml:space="preserve"> so:</w:t>
      </w:r>
    </w:p>
    <w:p w:rsidR="00793E30" w:rsidRPr="00E97DC0" w:rsidRDefault="00793E30" w:rsidP="00E97DC0">
      <w:pPr>
        <w:pStyle w:val="ListParagraph"/>
        <w:numPr>
          <w:ilvl w:val="0"/>
          <w:numId w:val="4"/>
        </w:numPr>
        <w:ind w:left="1418" w:hanging="284"/>
        <w:jc w:val="both"/>
        <w:rPr>
          <w:sz w:val="24"/>
          <w:szCs w:val="24"/>
        </w:rPr>
      </w:pPr>
      <w:r w:rsidRPr="00E97DC0">
        <w:rPr>
          <w:sz w:val="24"/>
          <w:szCs w:val="24"/>
        </w:rPr>
        <w:t xml:space="preserve">Is there an equivalent rule under </w:t>
      </w:r>
      <w:r w:rsidR="004654B0">
        <w:rPr>
          <w:sz w:val="24"/>
          <w:szCs w:val="24"/>
        </w:rPr>
        <w:t>S</w:t>
      </w:r>
      <w:r w:rsidRPr="00E97DC0">
        <w:rPr>
          <w:sz w:val="24"/>
          <w:szCs w:val="24"/>
        </w:rPr>
        <w:t>tate legislation to garnish a person’s wage/compensation?</w:t>
      </w:r>
    </w:p>
    <w:p w:rsidR="00793E30" w:rsidRPr="00E97DC0" w:rsidRDefault="00793E30" w:rsidP="00E97DC0">
      <w:pPr>
        <w:pStyle w:val="ListParagraph"/>
        <w:numPr>
          <w:ilvl w:val="0"/>
          <w:numId w:val="4"/>
        </w:numPr>
        <w:ind w:left="1418" w:hanging="284"/>
        <w:jc w:val="both"/>
        <w:rPr>
          <w:sz w:val="24"/>
          <w:szCs w:val="24"/>
        </w:rPr>
      </w:pPr>
      <w:r w:rsidRPr="00E97DC0">
        <w:rPr>
          <w:sz w:val="24"/>
          <w:szCs w:val="24"/>
        </w:rPr>
        <w:t xml:space="preserve">Is there an equivalent rule under </w:t>
      </w:r>
      <w:r w:rsidR="004654B0">
        <w:rPr>
          <w:sz w:val="24"/>
          <w:szCs w:val="24"/>
        </w:rPr>
        <w:t>F</w:t>
      </w:r>
      <w:r w:rsidRPr="00E97DC0">
        <w:rPr>
          <w:sz w:val="24"/>
          <w:szCs w:val="24"/>
        </w:rPr>
        <w:t>ederal legislation to do the same to a Veteran’s Affairs payment?</w:t>
      </w:r>
    </w:p>
    <w:p w:rsidR="00793E30" w:rsidRPr="00E97DC0" w:rsidRDefault="00793E30" w:rsidP="00E97DC0">
      <w:pPr>
        <w:pStyle w:val="ListParagraph"/>
        <w:numPr>
          <w:ilvl w:val="0"/>
          <w:numId w:val="4"/>
        </w:numPr>
        <w:ind w:left="1418" w:hanging="284"/>
        <w:jc w:val="both"/>
        <w:rPr>
          <w:sz w:val="24"/>
          <w:szCs w:val="24"/>
        </w:rPr>
      </w:pPr>
      <w:r w:rsidRPr="00E97DC0">
        <w:rPr>
          <w:sz w:val="24"/>
          <w:szCs w:val="24"/>
        </w:rPr>
        <w:t xml:space="preserve">If not, then surely by only applying it to </w:t>
      </w:r>
      <w:proofErr w:type="spellStart"/>
      <w:r w:rsidRPr="00E97DC0">
        <w:rPr>
          <w:sz w:val="24"/>
          <w:szCs w:val="24"/>
        </w:rPr>
        <w:t>Centrelink</w:t>
      </w:r>
      <w:proofErr w:type="spellEnd"/>
      <w:r w:rsidRPr="00E97DC0">
        <w:rPr>
          <w:sz w:val="24"/>
          <w:szCs w:val="24"/>
        </w:rPr>
        <w:t xml:space="preserve"> recipients</w:t>
      </w:r>
      <w:r w:rsidR="004654B0">
        <w:rPr>
          <w:sz w:val="24"/>
          <w:szCs w:val="24"/>
        </w:rPr>
        <w:t xml:space="preserve"> it</w:t>
      </w:r>
      <w:r w:rsidRPr="00E97DC0">
        <w:rPr>
          <w:sz w:val="24"/>
          <w:szCs w:val="24"/>
        </w:rPr>
        <w:t xml:space="preserve"> is discriminatory.</w:t>
      </w:r>
    </w:p>
    <w:p w:rsidR="00E6234A" w:rsidRPr="00E97DC0" w:rsidRDefault="00E6234A" w:rsidP="00E97DC0">
      <w:pPr>
        <w:pStyle w:val="ListParagraph"/>
        <w:jc w:val="both"/>
        <w:rPr>
          <w:sz w:val="24"/>
          <w:szCs w:val="24"/>
        </w:rPr>
      </w:pPr>
    </w:p>
    <w:p w:rsidR="00E6234A" w:rsidRPr="00E97DC0" w:rsidRDefault="00793E30" w:rsidP="00E97DC0">
      <w:pPr>
        <w:pStyle w:val="ListParagraph"/>
        <w:autoSpaceDE w:val="0"/>
        <w:autoSpaceDN w:val="0"/>
        <w:adjustRightInd w:val="0"/>
        <w:spacing w:after="0" w:line="240" w:lineRule="auto"/>
        <w:ind w:left="0"/>
        <w:jc w:val="both"/>
        <w:rPr>
          <w:b/>
          <w:sz w:val="24"/>
          <w:szCs w:val="24"/>
        </w:rPr>
      </w:pPr>
      <w:r w:rsidRPr="00E97DC0">
        <w:rPr>
          <w:b/>
          <w:sz w:val="24"/>
          <w:szCs w:val="24"/>
        </w:rPr>
        <w:t>Shelter SA Asks:</w:t>
      </w:r>
    </w:p>
    <w:p w:rsidR="00793E30" w:rsidRPr="00E97DC0" w:rsidRDefault="00793E30" w:rsidP="00E97DC0">
      <w:pPr>
        <w:pStyle w:val="ListParagraph"/>
        <w:autoSpaceDE w:val="0"/>
        <w:autoSpaceDN w:val="0"/>
        <w:adjustRightInd w:val="0"/>
        <w:spacing w:after="0" w:line="240" w:lineRule="auto"/>
        <w:ind w:left="0"/>
        <w:jc w:val="both"/>
        <w:rPr>
          <w:b/>
          <w:sz w:val="24"/>
          <w:szCs w:val="24"/>
        </w:rPr>
      </w:pPr>
    </w:p>
    <w:p w:rsidR="00E6234A" w:rsidRPr="00E97DC0" w:rsidRDefault="00793E30" w:rsidP="002D592D">
      <w:pPr>
        <w:pStyle w:val="ListParagraph"/>
        <w:numPr>
          <w:ilvl w:val="0"/>
          <w:numId w:val="7"/>
        </w:numPr>
        <w:autoSpaceDE w:val="0"/>
        <w:autoSpaceDN w:val="0"/>
        <w:adjustRightInd w:val="0"/>
        <w:spacing w:after="0" w:line="240" w:lineRule="auto"/>
        <w:ind w:left="426"/>
        <w:jc w:val="both"/>
        <w:rPr>
          <w:sz w:val="24"/>
          <w:szCs w:val="24"/>
        </w:rPr>
      </w:pPr>
      <w:r w:rsidRPr="00E97DC0">
        <w:rPr>
          <w:sz w:val="24"/>
          <w:szCs w:val="24"/>
        </w:rPr>
        <w:t>The</w:t>
      </w:r>
      <w:r w:rsidR="002D592D">
        <w:rPr>
          <w:sz w:val="24"/>
          <w:szCs w:val="24"/>
        </w:rPr>
        <w:t xml:space="preserve"> Government should be looking to </w:t>
      </w:r>
      <w:r w:rsidRPr="00E97DC0">
        <w:rPr>
          <w:sz w:val="24"/>
          <w:szCs w:val="24"/>
        </w:rPr>
        <w:t>increase</w:t>
      </w:r>
      <w:r w:rsidR="00E6234A" w:rsidRPr="00E97DC0">
        <w:rPr>
          <w:sz w:val="24"/>
          <w:szCs w:val="24"/>
        </w:rPr>
        <w:t xml:space="preserve"> capacity</w:t>
      </w:r>
      <w:r w:rsidR="002D592D">
        <w:rPr>
          <w:sz w:val="24"/>
          <w:szCs w:val="24"/>
        </w:rPr>
        <w:t>-</w:t>
      </w:r>
      <w:r w:rsidR="00E6234A" w:rsidRPr="00E97DC0">
        <w:rPr>
          <w:sz w:val="24"/>
          <w:szCs w:val="24"/>
        </w:rPr>
        <w:t>building</w:t>
      </w:r>
      <w:r w:rsidRPr="00E97DC0">
        <w:rPr>
          <w:sz w:val="24"/>
          <w:szCs w:val="24"/>
        </w:rPr>
        <w:t xml:space="preserve"> policies and structures that</w:t>
      </w:r>
      <w:r w:rsidR="00E6234A" w:rsidRPr="00E97DC0">
        <w:rPr>
          <w:sz w:val="24"/>
          <w:szCs w:val="24"/>
        </w:rPr>
        <w:t xml:space="preserve"> empower people to take control </w:t>
      </w:r>
      <w:r w:rsidR="004654B0">
        <w:rPr>
          <w:sz w:val="24"/>
          <w:szCs w:val="24"/>
        </w:rPr>
        <w:t>of</w:t>
      </w:r>
      <w:r w:rsidR="00E6234A" w:rsidRPr="00E97DC0">
        <w:rPr>
          <w:sz w:val="24"/>
          <w:szCs w:val="24"/>
        </w:rPr>
        <w:t xml:space="preserve"> their finances and their lives</w:t>
      </w:r>
      <w:r w:rsidRPr="00E97DC0">
        <w:rPr>
          <w:sz w:val="24"/>
          <w:szCs w:val="24"/>
        </w:rPr>
        <w:t xml:space="preserve"> including access to financial counselling.  Aboriginal people</w:t>
      </w:r>
      <w:r w:rsidR="004654B0">
        <w:rPr>
          <w:sz w:val="24"/>
          <w:szCs w:val="24"/>
        </w:rPr>
        <w:t xml:space="preserve"> who require assistance</w:t>
      </w:r>
      <w:r w:rsidR="002D592D">
        <w:rPr>
          <w:sz w:val="24"/>
          <w:szCs w:val="24"/>
        </w:rPr>
        <w:t xml:space="preserve"> should have access to</w:t>
      </w:r>
      <w:r w:rsidRPr="00E97DC0">
        <w:rPr>
          <w:sz w:val="24"/>
          <w:szCs w:val="24"/>
        </w:rPr>
        <w:t xml:space="preserve"> financial counselling by Aboriginal people or those with specific cultural training.</w:t>
      </w:r>
    </w:p>
    <w:p w:rsidR="00E6234A" w:rsidRPr="00E97DC0" w:rsidRDefault="00E6234A" w:rsidP="002D592D">
      <w:pPr>
        <w:autoSpaceDE w:val="0"/>
        <w:autoSpaceDN w:val="0"/>
        <w:adjustRightInd w:val="0"/>
        <w:spacing w:after="0" w:line="240" w:lineRule="auto"/>
        <w:ind w:left="426"/>
        <w:jc w:val="both"/>
        <w:rPr>
          <w:sz w:val="24"/>
          <w:szCs w:val="24"/>
        </w:rPr>
      </w:pPr>
    </w:p>
    <w:p w:rsidR="00E6234A" w:rsidRPr="00E97DC0" w:rsidRDefault="00793E30" w:rsidP="002D592D">
      <w:pPr>
        <w:pStyle w:val="ListParagraph"/>
        <w:numPr>
          <w:ilvl w:val="0"/>
          <w:numId w:val="7"/>
        </w:numPr>
        <w:autoSpaceDE w:val="0"/>
        <w:autoSpaceDN w:val="0"/>
        <w:adjustRightInd w:val="0"/>
        <w:spacing w:after="0" w:line="240" w:lineRule="auto"/>
        <w:ind w:left="426"/>
        <w:jc w:val="both"/>
        <w:rPr>
          <w:sz w:val="24"/>
          <w:szCs w:val="24"/>
        </w:rPr>
      </w:pPr>
      <w:r w:rsidRPr="00E97DC0">
        <w:rPr>
          <w:sz w:val="24"/>
          <w:szCs w:val="24"/>
        </w:rPr>
        <w:t xml:space="preserve">Where it is unlikely that debts will be recovered during the person’s lifetime </w:t>
      </w:r>
      <w:r w:rsidR="00E6234A" w:rsidRPr="00E97DC0">
        <w:rPr>
          <w:sz w:val="24"/>
          <w:szCs w:val="24"/>
        </w:rPr>
        <w:t>debts</w:t>
      </w:r>
      <w:r w:rsidR="004654B0">
        <w:rPr>
          <w:sz w:val="24"/>
          <w:szCs w:val="24"/>
        </w:rPr>
        <w:t xml:space="preserve"> to</w:t>
      </w:r>
      <w:r w:rsidR="00E6234A" w:rsidRPr="00E97DC0">
        <w:rPr>
          <w:sz w:val="24"/>
          <w:szCs w:val="24"/>
        </w:rPr>
        <w:t xml:space="preserve"> be </w:t>
      </w:r>
      <w:r w:rsidR="00317FEA" w:rsidRPr="00E97DC0">
        <w:rPr>
          <w:sz w:val="24"/>
          <w:szCs w:val="24"/>
        </w:rPr>
        <w:t>deemed non-recoverable</w:t>
      </w:r>
      <w:r w:rsidRPr="00E97DC0">
        <w:rPr>
          <w:sz w:val="24"/>
          <w:szCs w:val="24"/>
        </w:rPr>
        <w:t xml:space="preserve"> via the recommendation of a financial counsellor.</w:t>
      </w:r>
    </w:p>
    <w:p w:rsidR="00317FEA" w:rsidRPr="00E97DC0" w:rsidRDefault="00317FEA" w:rsidP="002D592D">
      <w:pPr>
        <w:pStyle w:val="ListParagraph"/>
        <w:ind w:left="426"/>
        <w:jc w:val="both"/>
        <w:rPr>
          <w:sz w:val="24"/>
          <w:szCs w:val="24"/>
        </w:rPr>
      </w:pPr>
    </w:p>
    <w:p w:rsidR="00317FEA" w:rsidRPr="00E97DC0" w:rsidRDefault="00317FEA" w:rsidP="002D592D">
      <w:pPr>
        <w:pStyle w:val="ListParagraph"/>
        <w:numPr>
          <w:ilvl w:val="0"/>
          <w:numId w:val="7"/>
        </w:numPr>
        <w:autoSpaceDE w:val="0"/>
        <w:autoSpaceDN w:val="0"/>
        <w:adjustRightInd w:val="0"/>
        <w:spacing w:after="0" w:line="240" w:lineRule="auto"/>
        <w:ind w:left="426"/>
        <w:jc w:val="both"/>
        <w:rPr>
          <w:sz w:val="24"/>
          <w:szCs w:val="24"/>
        </w:rPr>
      </w:pPr>
      <w:r w:rsidRPr="00E97DC0">
        <w:rPr>
          <w:sz w:val="24"/>
          <w:szCs w:val="24"/>
        </w:rPr>
        <w:t xml:space="preserve">That a person who is appealing the deduction either through the Social Security </w:t>
      </w:r>
      <w:r w:rsidR="00D538C2" w:rsidRPr="00E97DC0">
        <w:rPr>
          <w:sz w:val="24"/>
          <w:szCs w:val="24"/>
        </w:rPr>
        <w:t>or t</w:t>
      </w:r>
      <w:r w:rsidRPr="00E97DC0">
        <w:rPr>
          <w:sz w:val="24"/>
          <w:szCs w:val="24"/>
        </w:rPr>
        <w:t>he relevant Public Housing appeals process</w:t>
      </w:r>
      <w:r w:rsidR="00D538C2" w:rsidRPr="00E97DC0">
        <w:rPr>
          <w:sz w:val="24"/>
          <w:szCs w:val="24"/>
        </w:rPr>
        <w:t>es</w:t>
      </w:r>
      <w:r w:rsidRPr="00E97DC0">
        <w:rPr>
          <w:sz w:val="24"/>
          <w:szCs w:val="24"/>
        </w:rPr>
        <w:t xml:space="preserve"> be able to </w:t>
      </w:r>
      <w:r w:rsidR="00D538C2" w:rsidRPr="00E97DC0">
        <w:rPr>
          <w:sz w:val="24"/>
          <w:szCs w:val="24"/>
        </w:rPr>
        <w:t xml:space="preserve">request </w:t>
      </w:r>
      <w:r w:rsidRPr="00E97DC0">
        <w:rPr>
          <w:sz w:val="24"/>
          <w:szCs w:val="24"/>
        </w:rPr>
        <w:t>that deductions be suspended while the appeal is underway.</w:t>
      </w:r>
    </w:p>
    <w:p w:rsidR="00E6234A" w:rsidRPr="00E97DC0" w:rsidRDefault="00E6234A" w:rsidP="002D592D">
      <w:pPr>
        <w:autoSpaceDE w:val="0"/>
        <w:autoSpaceDN w:val="0"/>
        <w:adjustRightInd w:val="0"/>
        <w:spacing w:after="0" w:line="240" w:lineRule="auto"/>
        <w:ind w:left="426"/>
        <w:jc w:val="both"/>
        <w:rPr>
          <w:sz w:val="24"/>
          <w:szCs w:val="24"/>
        </w:rPr>
      </w:pPr>
    </w:p>
    <w:p w:rsidR="00793E30" w:rsidRPr="00E97DC0" w:rsidRDefault="00793E30" w:rsidP="002D592D">
      <w:pPr>
        <w:pStyle w:val="ListParagraph"/>
        <w:numPr>
          <w:ilvl w:val="0"/>
          <w:numId w:val="7"/>
        </w:numPr>
        <w:autoSpaceDE w:val="0"/>
        <w:autoSpaceDN w:val="0"/>
        <w:adjustRightInd w:val="0"/>
        <w:spacing w:after="0" w:line="240" w:lineRule="auto"/>
        <w:ind w:left="426"/>
        <w:jc w:val="both"/>
        <w:rPr>
          <w:sz w:val="24"/>
          <w:szCs w:val="24"/>
        </w:rPr>
      </w:pPr>
      <w:r w:rsidRPr="00E97DC0">
        <w:rPr>
          <w:sz w:val="24"/>
          <w:szCs w:val="24"/>
        </w:rPr>
        <w:t>A</w:t>
      </w:r>
      <w:r w:rsidR="00E6234A" w:rsidRPr="00E97DC0">
        <w:rPr>
          <w:sz w:val="24"/>
          <w:szCs w:val="24"/>
        </w:rPr>
        <w:t>ny deductions that are put in place be carefully decided on a case by case basis</w:t>
      </w:r>
      <w:r w:rsidRPr="00E97DC0">
        <w:rPr>
          <w:sz w:val="24"/>
          <w:szCs w:val="24"/>
        </w:rPr>
        <w:t>.</w:t>
      </w:r>
    </w:p>
    <w:sectPr w:rsidR="00793E30" w:rsidRPr="00E97DC0" w:rsidSect="00E97DC0">
      <w:headerReference w:type="default" r:id="rId12"/>
      <w:footerReference w:type="default" r:id="rId13"/>
      <w:footerReference w:type="first" r:id="rId14"/>
      <w:pgSz w:w="11906" w:h="16838"/>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295" w:rsidRDefault="00CA3295" w:rsidP="00CA3295">
      <w:pPr>
        <w:spacing w:after="0" w:line="240" w:lineRule="auto"/>
      </w:pPr>
      <w:r>
        <w:separator/>
      </w:r>
    </w:p>
  </w:endnote>
  <w:endnote w:type="continuationSeparator" w:id="0">
    <w:p w:rsidR="00CA3295" w:rsidRDefault="00CA3295" w:rsidP="00CA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E97DC0">
      <w:tc>
        <w:tcPr>
          <w:tcW w:w="4500" w:type="pct"/>
          <w:tcBorders>
            <w:top w:val="single" w:sz="4" w:space="0" w:color="000000" w:themeColor="text1"/>
          </w:tcBorders>
        </w:tcPr>
        <w:p w:rsidR="00E97DC0" w:rsidRPr="00E97DC0" w:rsidRDefault="006348AE">
          <w:pPr>
            <w:pStyle w:val="Footer"/>
            <w:jc w:val="right"/>
            <w:rPr>
              <w:sz w:val="20"/>
              <w:szCs w:val="20"/>
            </w:rPr>
          </w:pPr>
          <w:sdt>
            <w:sdtPr>
              <w:rPr>
                <w:sz w:val="20"/>
                <w:szCs w:val="20"/>
              </w:rPr>
              <w:alias w:val="Company"/>
              <w:id w:val="75971759"/>
              <w:placeholder>
                <w:docPart w:val="F1A1BCC5BCB7479183D2E2430C41D462"/>
              </w:placeholder>
              <w:dataBinding w:prefixMappings="xmlns:ns0='http://schemas.openxmlformats.org/officeDocument/2006/extended-properties'" w:xpath="/ns0:Properties[1]/ns0:Company[1]" w:storeItemID="{6668398D-A668-4E3E-A5EB-62B293D839F1}"/>
              <w:text/>
            </w:sdtPr>
            <w:sdtEndPr/>
            <w:sdtContent>
              <w:r w:rsidR="00E97DC0" w:rsidRPr="00E97DC0">
                <w:rPr>
                  <w:sz w:val="20"/>
                  <w:szCs w:val="20"/>
                </w:rPr>
                <w:t>Shelter SA</w:t>
              </w:r>
            </w:sdtContent>
          </w:sdt>
          <w:r w:rsidR="00E97DC0" w:rsidRPr="00E97DC0">
            <w:rPr>
              <w:sz w:val="20"/>
              <w:szCs w:val="20"/>
            </w:rPr>
            <w:t xml:space="preserve"> | Shelter SA Submission to the Social Security Legislation Amendment (Public Housing Tenants’ Support) Bill 2013</w:t>
          </w:r>
        </w:p>
      </w:tc>
      <w:tc>
        <w:tcPr>
          <w:tcW w:w="500" w:type="pct"/>
          <w:tcBorders>
            <w:top w:val="single" w:sz="4" w:space="0" w:color="C0504D" w:themeColor="accent2"/>
          </w:tcBorders>
          <w:shd w:val="clear" w:color="auto" w:fill="943634" w:themeFill="accent2" w:themeFillShade="BF"/>
        </w:tcPr>
        <w:p w:rsidR="00E97DC0" w:rsidRPr="00E97DC0" w:rsidRDefault="00E97DC0">
          <w:pPr>
            <w:pStyle w:val="Header"/>
            <w:rPr>
              <w:color w:val="FFFFFF" w:themeColor="background1"/>
              <w:sz w:val="20"/>
              <w:szCs w:val="20"/>
            </w:rPr>
          </w:pPr>
          <w:r w:rsidRPr="00E97DC0">
            <w:rPr>
              <w:sz w:val="20"/>
              <w:szCs w:val="20"/>
            </w:rPr>
            <w:fldChar w:fldCharType="begin"/>
          </w:r>
          <w:r w:rsidRPr="00E97DC0">
            <w:rPr>
              <w:sz w:val="20"/>
              <w:szCs w:val="20"/>
            </w:rPr>
            <w:instrText xml:space="preserve"> PAGE   \* MERGEFORMAT </w:instrText>
          </w:r>
          <w:r w:rsidRPr="00E97DC0">
            <w:rPr>
              <w:sz w:val="20"/>
              <w:szCs w:val="20"/>
            </w:rPr>
            <w:fldChar w:fldCharType="separate"/>
          </w:r>
          <w:r w:rsidR="006348AE" w:rsidRPr="006348AE">
            <w:rPr>
              <w:noProof/>
              <w:color w:val="FFFFFF" w:themeColor="background1"/>
              <w:sz w:val="20"/>
              <w:szCs w:val="20"/>
            </w:rPr>
            <w:t>4</w:t>
          </w:r>
          <w:r w:rsidRPr="00E97DC0">
            <w:rPr>
              <w:noProof/>
              <w:color w:val="FFFFFF" w:themeColor="background1"/>
              <w:sz w:val="20"/>
              <w:szCs w:val="20"/>
            </w:rPr>
            <w:fldChar w:fldCharType="end"/>
          </w:r>
        </w:p>
      </w:tc>
    </w:tr>
  </w:tbl>
  <w:p w:rsidR="002F6F87" w:rsidRPr="00CA4FA2" w:rsidRDefault="00E97DC0" w:rsidP="00CA4FA2">
    <w:pPr>
      <w:pStyle w:val="Footer"/>
      <w:jc w:val="center"/>
      <w:rPr>
        <w:sz w:val="20"/>
        <w:szCs w:val="20"/>
      </w:rPr>
    </w:pPr>
    <w:r>
      <w:rPr>
        <w:rFonts w:cstheme="minorHAnsi"/>
        <w:sz w:val="20"/>
        <w:szCs w:val="20"/>
      </w:rPr>
      <w:t>©</w:t>
    </w:r>
    <w:r>
      <w:rPr>
        <w:sz w:val="20"/>
        <w:szCs w:val="20"/>
      </w:rPr>
      <w:t>Shelter SA,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A2" w:rsidRPr="00CA4FA2" w:rsidRDefault="00CA4FA2" w:rsidP="00CA4FA2">
    <w:pPr>
      <w:pStyle w:val="Footer"/>
      <w:jc w:val="center"/>
      <w:rPr>
        <w:sz w:val="20"/>
        <w:szCs w:val="20"/>
      </w:rPr>
    </w:pPr>
    <w:r w:rsidRPr="008D67C5">
      <w:rPr>
        <w:rFonts w:cstheme="minorHAnsi"/>
        <w:sz w:val="20"/>
        <w:szCs w:val="20"/>
      </w:rPr>
      <w:t>©</w:t>
    </w:r>
    <w:r w:rsidRPr="008D67C5">
      <w:rPr>
        <w:sz w:val="20"/>
        <w:szCs w:val="20"/>
      </w:rPr>
      <w:t>Shelter SA</w:t>
    </w:r>
    <w:r>
      <w:rPr>
        <w:sz w:val="20"/>
        <w:szCs w:val="20"/>
      </w:rPr>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295" w:rsidRDefault="00CA3295" w:rsidP="00CA3295">
      <w:pPr>
        <w:spacing w:after="0" w:line="240" w:lineRule="auto"/>
      </w:pPr>
      <w:r>
        <w:separator/>
      </w:r>
    </w:p>
  </w:footnote>
  <w:footnote w:type="continuationSeparator" w:id="0">
    <w:p w:rsidR="00CA3295" w:rsidRDefault="00CA3295" w:rsidP="00CA3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95" w:rsidRDefault="00CA3295" w:rsidP="002F6F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06A91"/>
    <w:multiLevelType w:val="hybridMultilevel"/>
    <w:tmpl w:val="1DA82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FC5245"/>
    <w:multiLevelType w:val="hybridMultilevel"/>
    <w:tmpl w:val="98A44CB6"/>
    <w:lvl w:ilvl="0" w:tplc="E08AC888">
      <w:start w:val="822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A11054"/>
    <w:multiLevelType w:val="hybridMultilevel"/>
    <w:tmpl w:val="35C2E40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B3260E"/>
    <w:multiLevelType w:val="hybridMultilevel"/>
    <w:tmpl w:val="1C148FA0"/>
    <w:lvl w:ilvl="0" w:tplc="F2FEA48C">
      <w:start w:val="822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EDC1EF6"/>
    <w:multiLevelType w:val="hybridMultilevel"/>
    <w:tmpl w:val="E4841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22909D3"/>
    <w:multiLevelType w:val="hybridMultilevel"/>
    <w:tmpl w:val="FB5A7676"/>
    <w:lvl w:ilvl="0" w:tplc="ACF83552">
      <w:start w:val="822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7378EC"/>
    <w:multiLevelType w:val="hybridMultilevel"/>
    <w:tmpl w:val="B2B2D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enforcement="1" w:cryptProviderType="rsaFull" w:cryptAlgorithmClass="hash" w:cryptAlgorithmType="typeAny" w:cryptAlgorithmSid="4" w:cryptSpinCount="100000" w:hash="gpPP2cnRmjwuXJxS1/gto3Cd+d8=" w:salt="KfdLHT3A5gtwAJ+ifgao4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95"/>
    <w:rsid w:val="00120710"/>
    <w:rsid w:val="001B4041"/>
    <w:rsid w:val="002D592D"/>
    <w:rsid w:val="002F6F87"/>
    <w:rsid w:val="00317FEA"/>
    <w:rsid w:val="0040758D"/>
    <w:rsid w:val="004654B0"/>
    <w:rsid w:val="006348AE"/>
    <w:rsid w:val="0066092D"/>
    <w:rsid w:val="00793E30"/>
    <w:rsid w:val="007B6630"/>
    <w:rsid w:val="007D47FF"/>
    <w:rsid w:val="0096168E"/>
    <w:rsid w:val="00B5083A"/>
    <w:rsid w:val="00CA3295"/>
    <w:rsid w:val="00CA4FA2"/>
    <w:rsid w:val="00D538C2"/>
    <w:rsid w:val="00E6234A"/>
    <w:rsid w:val="00E97DC0"/>
    <w:rsid w:val="00FC3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295"/>
  </w:style>
  <w:style w:type="paragraph" w:styleId="Footer">
    <w:name w:val="footer"/>
    <w:basedOn w:val="Normal"/>
    <w:link w:val="FooterChar"/>
    <w:uiPriority w:val="99"/>
    <w:unhideWhenUsed/>
    <w:rsid w:val="00CA3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295"/>
  </w:style>
  <w:style w:type="paragraph" w:styleId="BalloonText">
    <w:name w:val="Balloon Text"/>
    <w:basedOn w:val="Normal"/>
    <w:link w:val="BalloonTextChar"/>
    <w:uiPriority w:val="99"/>
    <w:semiHidden/>
    <w:unhideWhenUsed/>
    <w:rsid w:val="00CA3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295"/>
    <w:rPr>
      <w:rFonts w:ascii="Tahoma" w:hAnsi="Tahoma" w:cs="Tahoma"/>
      <w:sz w:val="16"/>
      <w:szCs w:val="16"/>
    </w:rPr>
  </w:style>
  <w:style w:type="character" w:styleId="Hyperlink">
    <w:name w:val="Hyperlink"/>
    <w:basedOn w:val="DefaultParagraphFont"/>
    <w:uiPriority w:val="99"/>
    <w:unhideWhenUsed/>
    <w:rsid w:val="002F6F87"/>
    <w:rPr>
      <w:color w:val="0000FF" w:themeColor="hyperlink"/>
      <w:u w:val="single"/>
    </w:rPr>
  </w:style>
  <w:style w:type="paragraph" w:styleId="ListParagraph">
    <w:name w:val="List Paragraph"/>
    <w:basedOn w:val="Normal"/>
    <w:uiPriority w:val="34"/>
    <w:qFormat/>
    <w:rsid w:val="002F6F87"/>
    <w:pPr>
      <w:ind w:left="720"/>
      <w:contextualSpacing/>
    </w:pPr>
  </w:style>
  <w:style w:type="paragraph" w:customStyle="1" w:styleId="ShortT">
    <w:name w:val="ShortT"/>
    <w:basedOn w:val="Normal"/>
    <w:next w:val="Normal"/>
    <w:qFormat/>
    <w:rsid w:val="00793E30"/>
    <w:pPr>
      <w:spacing w:after="0" w:line="240" w:lineRule="auto"/>
    </w:pPr>
    <w:rPr>
      <w:rFonts w:ascii="Times New Roman" w:eastAsia="Times New Roman" w:hAnsi="Times New Roman" w:cs="Times New Roman"/>
      <w:b/>
      <w:sz w:val="4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295"/>
  </w:style>
  <w:style w:type="paragraph" w:styleId="Footer">
    <w:name w:val="footer"/>
    <w:basedOn w:val="Normal"/>
    <w:link w:val="FooterChar"/>
    <w:uiPriority w:val="99"/>
    <w:unhideWhenUsed/>
    <w:rsid w:val="00CA3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295"/>
  </w:style>
  <w:style w:type="paragraph" w:styleId="BalloonText">
    <w:name w:val="Balloon Text"/>
    <w:basedOn w:val="Normal"/>
    <w:link w:val="BalloonTextChar"/>
    <w:uiPriority w:val="99"/>
    <w:semiHidden/>
    <w:unhideWhenUsed/>
    <w:rsid w:val="00CA3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295"/>
    <w:rPr>
      <w:rFonts w:ascii="Tahoma" w:hAnsi="Tahoma" w:cs="Tahoma"/>
      <w:sz w:val="16"/>
      <w:szCs w:val="16"/>
    </w:rPr>
  </w:style>
  <w:style w:type="character" w:styleId="Hyperlink">
    <w:name w:val="Hyperlink"/>
    <w:basedOn w:val="DefaultParagraphFont"/>
    <w:uiPriority w:val="99"/>
    <w:unhideWhenUsed/>
    <w:rsid w:val="002F6F87"/>
    <w:rPr>
      <w:color w:val="0000FF" w:themeColor="hyperlink"/>
      <w:u w:val="single"/>
    </w:rPr>
  </w:style>
  <w:style w:type="paragraph" w:styleId="ListParagraph">
    <w:name w:val="List Paragraph"/>
    <w:basedOn w:val="Normal"/>
    <w:uiPriority w:val="34"/>
    <w:qFormat/>
    <w:rsid w:val="002F6F87"/>
    <w:pPr>
      <w:ind w:left="720"/>
      <w:contextualSpacing/>
    </w:pPr>
  </w:style>
  <w:style w:type="paragraph" w:customStyle="1" w:styleId="ShortT">
    <w:name w:val="ShortT"/>
    <w:basedOn w:val="Normal"/>
    <w:next w:val="Normal"/>
    <w:qFormat/>
    <w:rsid w:val="00793E30"/>
    <w:pPr>
      <w:spacing w:after="0" w:line="240" w:lineRule="auto"/>
    </w:pPr>
    <w:rPr>
      <w:rFonts w:ascii="Times New Roman" w:eastAsia="Times New Roman" w:hAnsi="Times New Roman" w:cs="Times New Roman"/>
      <w:b/>
      <w:sz w:val="4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heltersa.asn.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eltersa@sheltersa.asn.au" TargetMode="External"/><Relationship Id="rId4" Type="http://schemas.openxmlformats.org/officeDocument/2006/relationships/settings" Target="settings.xml"/><Relationship Id="rId9" Type="http://schemas.openxmlformats.org/officeDocument/2006/relationships/hyperlink" Target="mailto:alice.clark@sheltersa.asn.a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A1BCC5BCB7479183D2E2430C41D462"/>
        <w:category>
          <w:name w:val="General"/>
          <w:gallery w:val="placeholder"/>
        </w:category>
        <w:types>
          <w:type w:val="bbPlcHdr"/>
        </w:types>
        <w:behaviors>
          <w:behavior w:val="content"/>
        </w:behaviors>
        <w:guid w:val="{956D34E4-E606-4B38-B4E5-8627474E51F8}"/>
      </w:docPartPr>
      <w:docPartBody>
        <w:p w:rsidR="00F80536" w:rsidRDefault="00544216" w:rsidP="00544216">
          <w:pPr>
            <w:pStyle w:val="F1A1BCC5BCB7479183D2E2430C41D462"/>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16"/>
    <w:rsid w:val="00544216"/>
    <w:rsid w:val="00F80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A1BCC5BCB7479183D2E2430C41D462">
    <w:name w:val="F1A1BCC5BCB7479183D2E2430C41D462"/>
    <w:rsid w:val="005442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A1BCC5BCB7479183D2E2430C41D462">
    <w:name w:val="F1A1BCC5BCB7479183D2E2430C41D462"/>
    <w:rsid w:val="00544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1095</Words>
  <Characters>6244</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Shelter SA</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Shelter SA</dc:title>
  <dc:creator>Natalie Greenland</dc:creator>
  <cp:lastModifiedBy>Fahcsia</cp:lastModifiedBy>
  <cp:revision>5</cp:revision>
  <dcterms:created xsi:type="dcterms:W3CDTF">2013-04-22T02:32:00Z</dcterms:created>
  <dcterms:modified xsi:type="dcterms:W3CDTF">2013-06-19T05:47:00Z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