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FF" w:rsidRPr="001110FF" w:rsidRDefault="00BA5BFD" w:rsidP="001110FF">
      <w:pPr>
        <w:pStyle w:val="Heading1"/>
        <w:rPr>
          <w:noProof/>
          <w:lang w:eastAsia="en-AU"/>
        </w:rPr>
      </w:pPr>
      <w:r>
        <w:rPr>
          <w:noProof/>
          <w:lang w:eastAsia="en-AU"/>
        </w:rPr>
        <w:t xml:space="preserve">OUTLINE OF PROCEDURES FOR AUSTRALIAN GOVERNMENT </w:t>
      </w:r>
      <w:r w:rsidR="001110FF" w:rsidRPr="001110FF">
        <w:rPr>
          <w:noProof/>
          <w:lang w:eastAsia="en-AU"/>
        </w:rPr>
        <w:t>AGENCIES</w:t>
      </w:r>
    </w:p>
    <w:p w:rsidR="001110FF" w:rsidRPr="00BA5BFD" w:rsidRDefault="001110FF" w:rsidP="00BA5BFD">
      <w:pPr>
        <w:pStyle w:val="Heading2"/>
      </w:pPr>
      <w:r w:rsidRPr="00BA5BFD">
        <w:t>PROCURING TRANSLATING SERVICES</w:t>
      </w:r>
    </w:p>
    <w:p w:rsidR="001110FF" w:rsidRPr="001110FF" w:rsidRDefault="001110FF" w:rsidP="00BA5BFD">
      <w:pPr>
        <w:pStyle w:val="Heading3"/>
        <w:rPr>
          <w:rFonts w:eastAsiaTheme="minorHAnsi" w:cstheme="minorBidi"/>
          <w:lang w:val="en-US"/>
        </w:rPr>
      </w:pPr>
      <w:r w:rsidRPr="001110FF">
        <w:rPr>
          <w:rFonts w:eastAsia="Univers-CondensedBold"/>
        </w:rPr>
        <w:t>PREPARING FOR TRANSLATION OF MATERIAL</w:t>
      </w:r>
    </w:p>
    <w:p w:rsidR="001110FF" w:rsidRPr="001110FF" w:rsidRDefault="001110FF" w:rsidP="00BA5BFD">
      <w:pPr>
        <w:numPr>
          <w:ilvl w:val="0"/>
          <w:numId w:val="8"/>
        </w:numPr>
        <w:spacing w:after="0" w:line="360" w:lineRule="auto"/>
        <w:rPr>
          <w:lang w:val="en-US"/>
        </w:rPr>
      </w:pPr>
      <w:r w:rsidRPr="001110FF">
        <w:rPr>
          <w:lang w:val="en-US"/>
        </w:rPr>
        <w:t xml:space="preserve">Identify the appropriate material to translate. Assess whether the material is sensitive or unfamiliar to the target audience. (You may wish to consult with ethnic community </w:t>
      </w:r>
      <w:proofErr w:type="spellStart"/>
      <w:r w:rsidRPr="001110FF">
        <w:rPr>
          <w:lang w:val="en-US"/>
        </w:rPr>
        <w:t>organisations</w:t>
      </w:r>
      <w:proofErr w:type="spellEnd"/>
      <w:r w:rsidRPr="001110FF">
        <w:rPr>
          <w:lang w:val="en-US"/>
        </w:rPr>
        <w:t xml:space="preserve"> or community workers).</w:t>
      </w:r>
    </w:p>
    <w:p w:rsidR="001110FF" w:rsidRPr="001110FF" w:rsidRDefault="001110FF" w:rsidP="00BA5BFD">
      <w:pPr>
        <w:pStyle w:val="ListParagraph"/>
        <w:numPr>
          <w:ilvl w:val="0"/>
          <w:numId w:val="8"/>
        </w:numPr>
        <w:spacing w:line="360" w:lineRule="auto"/>
        <w:rPr>
          <w:rFonts w:ascii="Arial" w:hAnsi="Arial" w:cs="Arial"/>
        </w:rPr>
      </w:pPr>
      <w:r w:rsidRPr="001110FF">
        <w:rPr>
          <w:rFonts w:ascii="Arial" w:hAnsi="Arial" w:cs="Arial"/>
        </w:rPr>
        <w:t>Be aware of cultural influences and the reaction from your audience. How is this information handled or perceived in the clients’ culture?</w:t>
      </w:r>
    </w:p>
    <w:p w:rsidR="001110FF" w:rsidRPr="001110FF" w:rsidRDefault="00C72B5B" w:rsidP="00BA5BFD">
      <w:pPr>
        <w:numPr>
          <w:ilvl w:val="0"/>
          <w:numId w:val="8"/>
        </w:numPr>
        <w:spacing w:after="0" w:line="360" w:lineRule="auto"/>
        <w:rPr>
          <w:lang w:val="en-US"/>
        </w:rPr>
      </w:pPr>
      <w:r>
        <w:rPr>
          <w:lang w:val="en-US"/>
        </w:rPr>
        <w:t xml:space="preserve">Identify </w:t>
      </w:r>
      <w:r w:rsidR="001110FF" w:rsidRPr="001110FF">
        <w:rPr>
          <w:lang w:val="en-US"/>
        </w:rPr>
        <w:t>the appropriate languages for translation (and literacy levels in other languages). If unsure,</w:t>
      </w:r>
    </w:p>
    <w:p w:rsidR="001110FF" w:rsidRPr="00BA5BFD" w:rsidRDefault="001110FF" w:rsidP="00BA5BFD">
      <w:pPr>
        <w:pStyle w:val="ListParagraph"/>
        <w:numPr>
          <w:ilvl w:val="0"/>
          <w:numId w:val="8"/>
        </w:numPr>
        <w:spacing w:line="360" w:lineRule="auto"/>
      </w:pPr>
      <w:proofErr w:type="gramStart"/>
      <w:r w:rsidRPr="00BA5BFD">
        <w:t>tools</w:t>
      </w:r>
      <w:proofErr w:type="gramEnd"/>
      <w:r w:rsidRPr="00BA5BFD">
        <w:t xml:space="preserve"> available include demographic data, country/language lists, community profiles and system data. See </w:t>
      </w:r>
      <w:hyperlink r:id="rId8">
        <w:r w:rsidRPr="00BA5BFD">
          <w:rPr>
            <w:rStyle w:val="Hyperlink"/>
          </w:rPr>
          <w:t>Australian Bureau of Statistics</w:t>
        </w:r>
      </w:hyperlink>
      <w:r w:rsidRPr="00BA5BFD">
        <w:t xml:space="preserve"> or </w:t>
      </w:r>
      <w:hyperlink r:id="rId9">
        <w:r w:rsidR="00C72B5B" w:rsidRPr="00BA5BFD">
          <w:rPr>
            <w:rStyle w:val="Hyperlink"/>
          </w:rPr>
          <w:t>Department of Immigration and Citizenship - Living in Australia</w:t>
        </w:r>
      </w:hyperlink>
    </w:p>
    <w:p w:rsidR="001110FF" w:rsidRPr="001110FF" w:rsidRDefault="001110FF" w:rsidP="00BA5BFD">
      <w:pPr>
        <w:numPr>
          <w:ilvl w:val="0"/>
          <w:numId w:val="8"/>
        </w:numPr>
        <w:spacing w:line="360" w:lineRule="auto"/>
        <w:rPr>
          <w:lang w:val="en-US"/>
        </w:rPr>
      </w:pPr>
      <w:r w:rsidRPr="001110FF">
        <w:rPr>
          <w:lang w:val="en-US"/>
        </w:rPr>
        <w:t>Try to identify the literacy levels of the clients in the other languages you are targeting.</w:t>
      </w:r>
    </w:p>
    <w:p w:rsidR="001110FF" w:rsidRPr="001110FF" w:rsidRDefault="001110FF" w:rsidP="00BA5BFD">
      <w:pPr>
        <w:numPr>
          <w:ilvl w:val="0"/>
          <w:numId w:val="8"/>
        </w:numPr>
        <w:spacing w:line="360" w:lineRule="auto"/>
        <w:rPr>
          <w:lang w:val="en-US"/>
        </w:rPr>
      </w:pPr>
      <w:r w:rsidRPr="001110FF">
        <w:rPr>
          <w:lang w:val="en-US"/>
        </w:rPr>
        <w:t>Identify the appropriate medium for translated information (e.g. fact sheets, brochures or CDs/DVDs).</w:t>
      </w:r>
    </w:p>
    <w:p w:rsidR="001110FF" w:rsidRPr="00117C0E" w:rsidRDefault="001110FF" w:rsidP="00117C0E">
      <w:pPr>
        <w:pStyle w:val="Heading4"/>
        <w:rPr>
          <w:rFonts w:eastAsia="Univers-CondensedBold"/>
        </w:rPr>
      </w:pPr>
      <w:r w:rsidRPr="00117C0E">
        <w:rPr>
          <w:rFonts w:eastAsia="Univers-CondensedBold"/>
        </w:rPr>
        <w:t>Prepare documents and other material for translation.</w:t>
      </w:r>
    </w:p>
    <w:p w:rsidR="001110FF" w:rsidRPr="00117C0E" w:rsidRDefault="00C72B5B" w:rsidP="00117C0E">
      <w:pPr>
        <w:numPr>
          <w:ilvl w:val="0"/>
          <w:numId w:val="1"/>
        </w:numPr>
        <w:spacing w:line="360" w:lineRule="auto"/>
        <w:rPr>
          <w:lang w:val="en-US"/>
        </w:rPr>
      </w:pPr>
      <w:r w:rsidRPr="00117C0E">
        <w:rPr>
          <w:lang w:val="en-US"/>
        </w:rPr>
        <w:t xml:space="preserve">Consider </w:t>
      </w:r>
      <w:r w:rsidR="001110FF" w:rsidRPr="00117C0E">
        <w:rPr>
          <w:lang w:val="en-US"/>
        </w:rPr>
        <w:t>your key message, or key information that needs to be obtained; consider maps, pictograms or diagrams rather than lengthy text, use short sentences in simple English, explain unfamiliar concepts, spell out acronyms, avoid professional jargon and be aware of the tone and type of language being used to present specific issues.</w:t>
      </w:r>
    </w:p>
    <w:p w:rsidR="001110FF" w:rsidRPr="00117C0E" w:rsidRDefault="001110FF" w:rsidP="00117C0E">
      <w:pPr>
        <w:numPr>
          <w:ilvl w:val="0"/>
          <w:numId w:val="1"/>
        </w:numPr>
        <w:spacing w:line="360" w:lineRule="auto"/>
        <w:rPr>
          <w:lang w:val="en-US"/>
        </w:rPr>
      </w:pPr>
      <w:r w:rsidRPr="00117C0E">
        <w:rPr>
          <w:lang w:val="en-US"/>
        </w:rPr>
        <w:lastRenderedPageBreak/>
        <w:t xml:space="preserve">Be aware of copyright laws and liabilities. If required, seek formal, written approval from the author for both use and translation. Check on the ‘Web Content Accessibility Guidelines (WCAG) 2.0’ See: </w:t>
      </w:r>
      <w:hyperlink r:id="rId10" w:history="1">
        <w:r w:rsidR="00C72B5B" w:rsidRPr="00117C0E">
          <w:rPr>
            <w:lang w:val="en-US"/>
          </w:rPr>
          <w:t>W3C</w:t>
        </w:r>
      </w:hyperlink>
      <w:r w:rsidR="00C72B5B" w:rsidRPr="00117C0E">
        <w:rPr>
          <w:lang w:val="en-US"/>
        </w:rPr>
        <w:t xml:space="preserve"> </w:t>
      </w:r>
    </w:p>
    <w:p w:rsidR="001110FF" w:rsidRPr="00117C0E" w:rsidRDefault="001110FF" w:rsidP="00117C0E">
      <w:pPr>
        <w:numPr>
          <w:ilvl w:val="0"/>
          <w:numId w:val="1"/>
        </w:numPr>
        <w:spacing w:line="360" w:lineRule="auto"/>
        <w:rPr>
          <w:lang w:val="en-US"/>
        </w:rPr>
      </w:pPr>
      <w:r w:rsidRPr="00117C0E">
        <w:rPr>
          <w:lang w:val="en-US"/>
        </w:rPr>
        <w:t>Add the document to their IPS plans (a requirement under the FOI Act).</w:t>
      </w:r>
    </w:p>
    <w:p w:rsidR="001110FF" w:rsidRPr="001110FF" w:rsidRDefault="001110FF" w:rsidP="00117C0E">
      <w:pPr>
        <w:numPr>
          <w:ilvl w:val="0"/>
          <w:numId w:val="1"/>
        </w:numPr>
        <w:spacing w:line="360" w:lineRule="auto"/>
        <w:rPr>
          <w:lang w:val="en-US"/>
        </w:rPr>
      </w:pPr>
      <w:r w:rsidRPr="001110FF">
        <w:rPr>
          <w:lang w:val="en-US"/>
        </w:rPr>
        <w:t>Identify who will provide the translation service (e.g.</w:t>
      </w:r>
      <w:r w:rsidR="00117C0E" w:rsidRPr="00117C0E">
        <w:rPr>
          <w:rFonts w:cs="Arial"/>
          <w:b/>
          <w:bCs/>
          <w:color w:val="444444"/>
        </w:rPr>
        <w:t xml:space="preserve"> </w:t>
      </w:r>
      <w:r w:rsidR="00117C0E" w:rsidRPr="00117C0E">
        <w:rPr>
          <w:bCs/>
        </w:rPr>
        <w:t>National Accreditation Authority for Translators and Interpreters</w:t>
      </w:r>
      <w:r w:rsidRPr="001110FF">
        <w:rPr>
          <w:lang w:val="en-US"/>
        </w:rPr>
        <w:t xml:space="preserve"> </w:t>
      </w:r>
      <w:r w:rsidR="00117C0E">
        <w:rPr>
          <w:lang w:val="en-US"/>
        </w:rPr>
        <w:t>(</w:t>
      </w:r>
      <w:r w:rsidRPr="001110FF">
        <w:rPr>
          <w:lang w:val="en-US"/>
        </w:rPr>
        <w:t>NAATI</w:t>
      </w:r>
      <w:r w:rsidR="00117C0E">
        <w:rPr>
          <w:lang w:val="en-US"/>
        </w:rPr>
        <w:t>)</w:t>
      </w:r>
      <w:r w:rsidRPr="001110FF">
        <w:rPr>
          <w:lang w:val="en-US"/>
        </w:rPr>
        <w:t xml:space="preserve">-credentialed translator). Check the translator’s accreditation, experience in the subject, and insurance cover. Available translators can be found at </w:t>
      </w:r>
      <w:hyperlink r:id="rId11">
        <w:r w:rsidR="00117C0E">
          <w:rPr>
            <w:rStyle w:val="Hyperlink"/>
            <w:lang w:val="en-US"/>
          </w:rPr>
          <w:t xml:space="preserve"> National Accreditation Authority for Translators and Interpreters </w:t>
        </w:r>
      </w:hyperlink>
      <w:r w:rsidRPr="001110FF">
        <w:rPr>
          <w:lang w:val="en-US"/>
        </w:rPr>
        <w:t xml:space="preserve">and </w:t>
      </w:r>
      <w:hyperlink r:id="rId12">
        <w:r w:rsidR="00117C0E">
          <w:rPr>
            <w:rStyle w:val="Hyperlink"/>
            <w:lang w:val="en-US"/>
          </w:rPr>
          <w:t xml:space="preserve">Australian Institute of Interpreters and Translators </w:t>
        </w:r>
      </w:hyperlink>
    </w:p>
    <w:p w:rsidR="001110FF" w:rsidRPr="003E3196" w:rsidRDefault="001110FF" w:rsidP="003E3196">
      <w:pPr>
        <w:pStyle w:val="Heading4"/>
        <w:rPr>
          <w:rFonts w:eastAsia="Univers-CondensedBold"/>
        </w:rPr>
      </w:pPr>
      <w:r w:rsidRPr="003E3196">
        <w:rPr>
          <w:rFonts w:eastAsia="Univers-CondensedBold"/>
        </w:rPr>
        <w:t>Define the parameters required for the translation service. Specify:</w:t>
      </w:r>
    </w:p>
    <w:p w:rsidR="001110FF" w:rsidRPr="001110FF" w:rsidRDefault="001110FF" w:rsidP="001110FF">
      <w:pPr>
        <w:numPr>
          <w:ilvl w:val="0"/>
          <w:numId w:val="1"/>
        </w:numPr>
        <w:spacing w:after="0" w:line="360" w:lineRule="auto"/>
        <w:rPr>
          <w:lang w:val="en-US"/>
        </w:rPr>
      </w:pPr>
      <w:r w:rsidRPr="001110FF">
        <w:rPr>
          <w:lang w:val="en-US"/>
        </w:rPr>
        <w:t>layout, graphics or tables that are to be included, software requirements, final format (e.g. printed, CD or email), and delivery address and method of delivery (e.g. postage, facsimile, email, internet or website)</w:t>
      </w:r>
    </w:p>
    <w:p w:rsidR="001110FF" w:rsidRPr="001110FF" w:rsidRDefault="001110FF" w:rsidP="001110FF">
      <w:pPr>
        <w:numPr>
          <w:ilvl w:val="0"/>
          <w:numId w:val="1"/>
        </w:numPr>
        <w:spacing w:after="0" w:line="360" w:lineRule="auto"/>
        <w:rPr>
          <w:lang w:val="en-US"/>
        </w:rPr>
      </w:pPr>
      <w:r w:rsidRPr="001110FF">
        <w:rPr>
          <w:lang w:val="en-US"/>
        </w:rPr>
        <w:t>background material, including a glossary of terms and contacts to discuss any issues that arise during the translation process (providing a ‘glossary of terms’ with an explanation of common words/phrases will assist in encouraging consistent/accurate translations)</w:t>
      </w:r>
    </w:p>
    <w:p w:rsidR="001110FF" w:rsidRPr="001110FF" w:rsidRDefault="001110FF" w:rsidP="001110FF">
      <w:pPr>
        <w:numPr>
          <w:ilvl w:val="0"/>
          <w:numId w:val="1"/>
        </w:numPr>
        <w:spacing w:after="0" w:line="360" w:lineRule="auto"/>
        <w:rPr>
          <w:lang w:val="en-US"/>
        </w:rPr>
      </w:pPr>
      <w:r w:rsidRPr="001110FF">
        <w:rPr>
          <w:lang w:val="en-US"/>
        </w:rPr>
        <w:t>timelines, including urgency fees, time constraints on desktop publishing requirements, and turnaround time for corrections or amendments</w:t>
      </w:r>
    </w:p>
    <w:p w:rsidR="001110FF" w:rsidRPr="001110FF" w:rsidRDefault="001110FF" w:rsidP="001110FF">
      <w:pPr>
        <w:numPr>
          <w:ilvl w:val="0"/>
          <w:numId w:val="1"/>
        </w:numPr>
        <w:spacing w:after="0" w:line="360" w:lineRule="auto"/>
        <w:rPr>
          <w:lang w:val="en-US"/>
        </w:rPr>
      </w:pPr>
      <w:r w:rsidRPr="001110FF">
        <w:rPr>
          <w:lang w:val="en-US"/>
        </w:rPr>
        <w:t>certification  (specify whether you require a certification stamp)</w:t>
      </w:r>
    </w:p>
    <w:p w:rsidR="001110FF" w:rsidRPr="001110FF" w:rsidRDefault="001110FF" w:rsidP="001110FF">
      <w:pPr>
        <w:numPr>
          <w:ilvl w:val="0"/>
          <w:numId w:val="1"/>
        </w:numPr>
        <w:spacing w:after="0" w:line="360" w:lineRule="auto"/>
        <w:rPr>
          <w:lang w:val="en-US"/>
        </w:rPr>
      </w:pPr>
      <w:proofErr w:type="gramStart"/>
      <w:r w:rsidRPr="001110FF">
        <w:rPr>
          <w:lang w:val="en-US"/>
        </w:rPr>
        <w:t>indemnit</w:t>
      </w:r>
      <w:r w:rsidR="00AF6F0D">
        <w:rPr>
          <w:lang w:val="en-US"/>
        </w:rPr>
        <w:t>y</w:t>
      </w:r>
      <w:proofErr w:type="gramEnd"/>
      <w:r w:rsidRPr="001110FF">
        <w:rPr>
          <w:lang w:val="en-US"/>
        </w:rPr>
        <w:t xml:space="preserve"> insurance (e.g. in situations where litigation arises from translation).</w:t>
      </w:r>
    </w:p>
    <w:p w:rsidR="00AF6F0D" w:rsidRPr="00AF6F0D" w:rsidRDefault="001110FF" w:rsidP="00AF6F0D">
      <w:pPr>
        <w:pStyle w:val="Heading4"/>
        <w:rPr>
          <w:rFonts w:eastAsia="Univers-CondensedBold"/>
        </w:rPr>
      </w:pPr>
      <w:r w:rsidRPr="00AF6F0D">
        <w:rPr>
          <w:rFonts w:eastAsia="Univers-CondensedBold"/>
        </w:rPr>
        <w:t xml:space="preserve">Identify the cost of the translation service. </w:t>
      </w:r>
    </w:p>
    <w:p w:rsidR="001110FF" w:rsidRPr="001110FF" w:rsidRDefault="001110FF" w:rsidP="00AF6F0D">
      <w:pPr>
        <w:spacing w:after="0" w:line="360" w:lineRule="auto"/>
        <w:ind w:left="360"/>
        <w:rPr>
          <w:lang w:val="en-US"/>
        </w:rPr>
      </w:pPr>
      <w:r w:rsidRPr="001110FF">
        <w:rPr>
          <w:lang w:val="en-US"/>
        </w:rPr>
        <w:t xml:space="preserve">Obtain an </w:t>
      </w:r>
      <w:proofErr w:type="spellStart"/>
      <w:r w:rsidRPr="001110FF">
        <w:rPr>
          <w:lang w:val="en-US"/>
        </w:rPr>
        <w:t>itemised</w:t>
      </w:r>
      <w:proofErr w:type="spellEnd"/>
      <w:r w:rsidRPr="001110FF">
        <w:rPr>
          <w:lang w:val="en-US"/>
        </w:rPr>
        <w:t xml:space="preserve"> estimate in writing (per word, turnaround time, administration fees, </w:t>
      </w:r>
      <w:proofErr w:type="gramStart"/>
      <w:r w:rsidRPr="001110FF">
        <w:rPr>
          <w:lang w:val="en-US"/>
        </w:rPr>
        <w:t>cancellation</w:t>
      </w:r>
      <w:proofErr w:type="gramEnd"/>
      <w:r w:rsidRPr="001110FF">
        <w:rPr>
          <w:lang w:val="en-US"/>
        </w:rPr>
        <w:t>/correction fees). Check your agency’s existing translation cost process (e.g. existing contracts).</w:t>
      </w:r>
    </w:p>
    <w:p w:rsidR="001110FF" w:rsidRPr="001110FF" w:rsidRDefault="00AF6F0D" w:rsidP="001110FF">
      <w:pPr>
        <w:numPr>
          <w:ilvl w:val="0"/>
          <w:numId w:val="1"/>
        </w:numPr>
        <w:spacing w:after="0" w:line="360" w:lineRule="auto"/>
        <w:rPr>
          <w:lang w:val="en-US"/>
        </w:rPr>
      </w:pPr>
      <w:r>
        <w:rPr>
          <w:lang w:val="en-US"/>
        </w:rPr>
        <w:t xml:space="preserve">Confirm </w:t>
      </w:r>
      <w:r w:rsidR="001110FF" w:rsidRPr="001110FF">
        <w:rPr>
          <w:lang w:val="en-US"/>
        </w:rPr>
        <w:t>that proofreading/editing is included in the translation service.</w:t>
      </w:r>
    </w:p>
    <w:p w:rsidR="00AF6F0D" w:rsidRDefault="001110FF" w:rsidP="001110FF">
      <w:pPr>
        <w:numPr>
          <w:ilvl w:val="0"/>
          <w:numId w:val="1"/>
        </w:numPr>
        <w:spacing w:after="0" w:line="360" w:lineRule="auto"/>
        <w:rPr>
          <w:lang w:val="en-US"/>
        </w:rPr>
      </w:pPr>
      <w:r w:rsidRPr="001110FF">
        <w:rPr>
          <w:lang w:val="en-US"/>
        </w:rPr>
        <w:t>Confirm your agency’s register for translating costs and cost codes.</w:t>
      </w:r>
    </w:p>
    <w:p w:rsidR="00AF6F0D" w:rsidRDefault="00AF6F0D" w:rsidP="00AF6F0D">
      <w:pPr>
        <w:rPr>
          <w:lang w:val="en-US"/>
        </w:rPr>
      </w:pPr>
      <w:r>
        <w:rPr>
          <w:lang w:val="en-US"/>
        </w:rPr>
        <w:br w:type="page"/>
      </w:r>
    </w:p>
    <w:p w:rsidR="001110FF" w:rsidRPr="00AF6F0D" w:rsidRDefault="001110FF" w:rsidP="00AF6F0D">
      <w:pPr>
        <w:pStyle w:val="Heading4"/>
        <w:rPr>
          <w:rFonts w:eastAsia="Univers-CondensedBold"/>
        </w:rPr>
      </w:pPr>
      <w:r w:rsidRPr="00AF6F0D">
        <w:rPr>
          <w:rFonts w:eastAsia="Univers-CondensedBold"/>
        </w:rPr>
        <w:lastRenderedPageBreak/>
        <w:t>T</w:t>
      </w:r>
      <w:r w:rsidR="00AF6F0D" w:rsidRPr="00AF6F0D">
        <w:rPr>
          <w:rFonts w:eastAsia="Univers-CondensedBold"/>
        </w:rPr>
        <w:t>he final translation product</w:t>
      </w:r>
    </w:p>
    <w:p w:rsidR="001110FF" w:rsidRPr="001110FF" w:rsidRDefault="001110FF" w:rsidP="00C25A6C">
      <w:pPr>
        <w:numPr>
          <w:ilvl w:val="0"/>
          <w:numId w:val="1"/>
        </w:numPr>
        <w:spacing w:line="360" w:lineRule="auto"/>
        <w:rPr>
          <w:lang w:val="en-US"/>
        </w:rPr>
      </w:pPr>
      <w:r w:rsidRPr="001110FF">
        <w:rPr>
          <w:lang w:val="en-US"/>
        </w:rPr>
        <w:t xml:space="preserve">Edit/proof the final document. Check for misspellings and that the source document layout matches, the fonts are correct, the headers and footers are consistent, names are spelt correctly and pagination is correct. (Does your agency have accredited staff who can proofread translated information to highlight text that may require double checking before </w:t>
      </w:r>
      <w:proofErr w:type="spellStart"/>
      <w:r w:rsidRPr="001110FF">
        <w:rPr>
          <w:lang w:val="en-US"/>
        </w:rPr>
        <w:t>finalisation</w:t>
      </w:r>
      <w:proofErr w:type="spellEnd"/>
      <w:r w:rsidRPr="001110FF">
        <w:rPr>
          <w:lang w:val="en-US"/>
        </w:rPr>
        <w:t>?)</w:t>
      </w:r>
    </w:p>
    <w:p w:rsidR="001110FF" w:rsidRPr="001110FF" w:rsidRDefault="001110FF" w:rsidP="00C25A6C">
      <w:pPr>
        <w:numPr>
          <w:ilvl w:val="0"/>
          <w:numId w:val="1"/>
        </w:numPr>
        <w:spacing w:line="360" w:lineRule="auto"/>
        <w:rPr>
          <w:lang w:val="en-US"/>
        </w:rPr>
      </w:pPr>
      <w:proofErr w:type="gramStart"/>
      <w:r w:rsidRPr="001110FF">
        <w:rPr>
          <w:lang w:val="en-US"/>
        </w:rPr>
        <w:t>Ensure  that</w:t>
      </w:r>
      <w:proofErr w:type="gramEnd"/>
      <w:r w:rsidRPr="001110FF">
        <w:rPr>
          <w:lang w:val="en-US"/>
        </w:rPr>
        <w:t xml:space="preserve"> each version of the document is identifiable by a version number, a time and date stamp and that changes are clearly marked on each version for the translator.</w:t>
      </w:r>
      <w:bookmarkStart w:id="0" w:name="_GoBack"/>
      <w:bookmarkEnd w:id="0"/>
    </w:p>
    <w:p w:rsidR="001110FF" w:rsidRPr="001110FF" w:rsidRDefault="001110FF" w:rsidP="00C25A6C">
      <w:pPr>
        <w:numPr>
          <w:ilvl w:val="0"/>
          <w:numId w:val="1"/>
        </w:numPr>
        <w:spacing w:line="360" w:lineRule="auto"/>
        <w:rPr>
          <w:lang w:val="en-US"/>
        </w:rPr>
      </w:pPr>
      <w:proofErr w:type="gramStart"/>
      <w:r w:rsidRPr="001110FF">
        <w:rPr>
          <w:lang w:val="en-US"/>
        </w:rPr>
        <w:t>Consider  having</w:t>
      </w:r>
      <w:proofErr w:type="gramEnd"/>
      <w:r w:rsidRPr="001110FF">
        <w:rPr>
          <w:lang w:val="en-US"/>
        </w:rPr>
        <w:t xml:space="preserve"> the document translated back into English for quality assurance purposes.</w:t>
      </w:r>
    </w:p>
    <w:p w:rsidR="001110FF" w:rsidRPr="001110FF" w:rsidRDefault="001110FF" w:rsidP="00C25A6C">
      <w:pPr>
        <w:numPr>
          <w:ilvl w:val="0"/>
          <w:numId w:val="1"/>
        </w:numPr>
        <w:spacing w:line="360" w:lineRule="auto"/>
        <w:rPr>
          <w:lang w:val="en-US"/>
        </w:rPr>
      </w:pPr>
      <w:proofErr w:type="gramStart"/>
      <w:r w:rsidRPr="001110FF">
        <w:rPr>
          <w:lang w:val="en-US"/>
        </w:rPr>
        <w:t>Ensure  that</w:t>
      </w:r>
      <w:proofErr w:type="gramEnd"/>
      <w:r w:rsidRPr="001110FF">
        <w:rPr>
          <w:lang w:val="en-US"/>
        </w:rPr>
        <w:t xml:space="preserve"> the final typeset copy is proofread by a translator before the document is printed or loaded electronically.</w:t>
      </w:r>
    </w:p>
    <w:p w:rsidR="001110FF" w:rsidRPr="001110FF" w:rsidRDefault="001110FF" w:rsidP="00C25A6C">
      <w:pPr>
        <w:numPr>
          <w:ilvl w:val="0"/>
          <w:numId w:val="1"/>
        </w:numPr>
        <w:spacing w:line="360" w:lineRule="auto"/>
        <w:rPr>
          <w:lang w:val="en-US"/>
        </w:rPr>
      </w:pPr>
      <w:r w:rsidRPr="001110FF">
        <w:rPr>
          <w:lang w:val="en-US"/>
        </w:rPr>
        <w:t>Include  a reference in English containing the document title and the translated language</w:t>
      </w:r>
    </w:p>
    <w:p w:rsidR="001110FF" w:rsidRPr="001110FF" w:rsidRDefault="001110FF" w:rsidP="00C25A6C">
      <w:pPr>
        <w:numPr>
          <w:ilvl w:val="0"/>
          <w:numId w:val="1"/>
        </w:numPr>
        <w:spacing w:line="360" w:lineRule="auto"/>
        <w:rPr>
          <w:lang w:val="en-US"/>
        </w:rPr>
      </w:pPr>
      <w:r w:rsidRPr="001110FF">
        <w:rPr>
          <w:lang w:val="en-US"/>
        </w:rPr>
        <w:t>(</w:t>
      </w:r>
      <w:proofErr w:type="gramStart"/>
      <w:r w:rsidRPr="001110FF">
        <w:rPr>
          <w:lang w:val="en-US"/>
        </w:rPr>
        <w:t>to</w:t>
      </w:r>
      <w:proofErr w:type="gramEnd"/>
      <w:r w:rsidRPr="001110FF">
        <w:rPr>
          <w:lang w:val="en-US"/>
        </w:rPr>
        <w:t xml:space="preserve"> allow service providers to easily identify it for distribution purposes).</w:t>
      </w:r>
    </w:p>
    <w:p w:rsidR="001110FF" w:rsidRPr="001110FF" w:rsidRDefault="001110FF" w:rsidP="00C25A6C">
      <w:pPr>
        <w:numPr>
          <w:ilvl w:val="0"/>
          <w:numId w:val="1"/>
        </w:numPr>
        <w:spacing w:line="360" w:lineRule="auto"/>
        <w:rPr>
          <w:lang w:val="en-US"/>
        </w:rPr>
      </w:pPr>
      <w:r w:rsidRPr="001110FF">
        <w:rPr>
          <w:lang w:val="en-US"/>
        </w:rPr>
        <w:t>Consider field-</w:t>
      </w:r>
      <w:proofErr w:type="gramStart"/>
      <w:r w:rsidRPr="001110FF">
        <w:rPr>
          <w:lang w:val="en-US"/>
        </w:rPr>
        <w:t>testing  the</w:t>
      </w:r>
      <w:proofErr w:type="gramEnd"/>
      <w:r w:rsidRPr="001110FF">
        <w:rPr>
          <w:lang w:val="en-US"/>
        </w:rPr>
        <w:t xml:space="preserve"> translated document with relevant </w:t>
      </w:r>
      <w:proofErr w:type="spellStart"/>
      <w:r w:rsidRPr="001110FF">
        <w:rPr>
          <w:lang w:val="en-US"/>
        </w:rPr>
        <w:t>organisations</w:t>
      </w:r>
      <w:proofErr w:type="spellEnd"/>
      <w:r w:rsidRPr="001110FF">
        <w:rPr>
          <w:lang w:val="en-US"/>
        </w:rPr>
        <w:t xml:space="preserve"> or personnel before wider distribution.</w:t>
      </w:r>
    </w:p>
    <w:p w:rsidR="001110FF" w:rsidRPr="001110FF" w:rsidRDefault="001110FF" w:rsidP="001110FF">
      <w:pPr>
        <w:numPr>
          <w:ilvl w:val="0"/>
          <w:numId w:val="1"/>
        </w:numPr>
        <w:spacing w:after="0" w:line="360" w:lineRule="auto"/>
        <w:rPr>
          <w:lang w:val="en-US"/>
        </w:rPr>
      </w:pPr>
      <w:r w:rsidRPr="001110FF">
        <w:rPr>
          <w:lang w:val="en-US"/>
        </w:rPr>
        <w:t>Include details in the agency report on language services.</w:t>
      </w:r>
    </w:p>
    <w:sectPr w:rsidR="001110FF" w:rsidRPr="001110F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79" w:rsidRDefault="00A76B79" w:rsidP="00A76B79">
      <w:pPr>
        <w:spacing w:after="0" w:line="240" w:lineRule="auto"/>
      </w:pPr>
      <w:r>
        <w:separator/>
      </w:r>
    </w:p>
  </w:endnote>
  <w:endnote w:type="continuationSeparator" w:id="0">
    <w:p w:rsidR="00A76B79" w:rsidRDefault="00A76B79" w:rsidP="00A7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CondensedBol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91000"/>
      <w:docPartObj>
        <w:docPartGallery w:val="Page Numbers (Bottom of Page)"/>
        <w:docPartUnique/>
      </w:docPartObj>
    </w:sdtPr>
    <w:sdtEndPr>
      <w:rPr>
        <w:noProof/>
      </w:rPr>
    </w:sdtEndPr>
    <w:sdtContent>
      <w:p w:rsidR="00A76B79" w:rsidRDefault="00A76B79">
        <w:pPr>
          <w:pStyle w:val="Footer"/>
          <w:jc w:val="right"/>
        </w:pPr>
        <w:r>
          <w:fldChar w:fldCharType="begin"/>
        </w:r>
        <w:r>
          <w:instrText xml:space="preserve"> PAGE   \* MERGEFORMAT </w:instrText>
        </w:r>
        <w:r>
          <w:fldChar w:fldCharType="separate"/>
        </w:r>
        <w:r w:rsidR="00BA5BFD">
          <w:rPr>
            <w:noProof/>
          </w:rPr>
          <w:t>3</w:t>
        </w:r>
        <w:r>
          <w:rPr>
            <w:noProof/>
          </w:rPr>
          <w:fldChar w:fldCharType="end"/>
        </w:r>
      </w:p>
    </w:sdtContent>
  </w:sdt>
  <w:p w:rsidR="00A76B79" w:rsidRDefault="00A76B79">
    <w:pPr>
      <w:pStyle w:val="Footer"/>
    </w:pPr>
  </w:p>
  <w:p w:rsidR="003F7FC4" w:rsidRDefault="003F7F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79" w:rsidRDefault="00A76B79" w:rsidP="00A76B79">
      <w:pPr>
        <w:spacing w:after="0" w:line="240" w:lineRule="auto"/>
      </w:pPr>
      <w:r>
        <w:separator/>
      </w:r>
    </w:p>
  </w:footnote>
  <w:footnote w:type="continuationSeparator" w:id="0">
    <w:p w:rsidR="00A76B79" w:rsidRDefault="00A76B79" w:rsidP="00A76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585"/>
    <w:multiLevelType w:val="hybridMultilevel"/>
    <w:tmpl w:val="54C696EC"/>
    <w:lvl w:ilvl="0" w:tplc="0C090001">
      <w:start w:val="1"/>
      <w:numFmt w:val="bullet"/>
      <w:lvlText w:val=""/>
      <w:lvlJc w:val="left"/>
      <w:pPr>
        <w:ind w:left="1941" w:hanging="360"/>
      </w:pPr>
      <w:rPr>
        <w:rFonts w:ascii="Symbol" w:hAnsi="Symbol" w:hint="default"/>
      </w:rPr>
    </w:lvl>
    <w:lvl w:ilvl="1" w:tplc="0C090003">
      <w:start w:val="1"/>
      <w:numFmt w:val="bullet"/>
      <w:lvlText w:val="o"/>
      <w:lvlJc w:val="left"/>
      <w:pPr>
        <w:ind w:left="2661" w:hanging="360"/>
      </w:pPr>
      <w:rPr>
        <w:rFonts w:ascii="Courier New" w:hAnsi="Courier New" w:cs="Courier New" w:hint="default"/>
      </w:rPr>
    </w:lvl>
    <w:lvl w:ilvl="2" w:tplc="0C090005" w:tentative="1">
      <w:start w:val="1"/>
      <w:numFmt w:val="bullet"/>
      <w:lvlText w:val=""/>
      <w:lvlJc w:val="left"/>
      <w:pPr>
        <w:ind w:left="3381" w:hanging="360"/>
      </w:pPr>
      <w:rPr>
        <w:rFonts w:ascii="Wingdings" w:hAnsi="Wingdings" w:hint="default"/>
      </w:rPr>
    </w:lvl>
    <w:lvl w:ilvl="3" w:tplc="0C090001" w:tentative="1">
      <w:start w:val="1"/>
      <w:numFmt w:val="bullet"/>
      <w:lvlText w:val=""/>
      <w:lvlJc w:val="left"/>
      <w:pPr>
        <w:ind w:left="4101" w:hanging="360"/>
      </w:pPr>
      <w:rPr>
        <w:rFonts w:ascii="Symbol" w:hAnsi="Symbol" w:hint="default"/>
      </w:rPr>
    </w:lvl>
    <w:lvl w:ilvl="4" w:tplc="0C090003" w:tentative="1">
      <w:start w:val="1"/>
      <w:numFmt w:val="bullet"/>
      <w:lvlText w:val="o"/>
      <w:lvlJc w:val="left"/>
      <w:pPr>
        <w:ind w:left="4821" w:hanging="360"/>
      </w:pPr>
      <w:rPr>
        <w:rFonts w:ascii="Courier New" w:hAnsi="Courier New" w:cs="Courier New" w:hint="default"/>
      </w:rPr>
    </w:lvl>
    <w:lvl w:ilvl="5" w:tplc="0C090005" w:tentative="1">
      <w:start w:val="1"/>
      <w:numFmt w:val="bullet"/>
      <w:lvlText w:val=""/>
      <w:lvlJc w:val="left"/>
      <w:pPr>
        <w:ind w:left="5541" w:hanging="360"/>
      </w:pPr>
      <w:rPr>
        <w:rFonts w:ascii="Wingdings" w:hAnsi="Wingdings" w:hint="default"/>
      </w:rPr>
    </w:lvl>
    <w:lvl w:ilvl="6" w:tplc="0C090001" w:tentative="1">
      <w:start w:val="1"/>
      <w:numFmt w:val="bullet"/>
      <w:lvlText w:val=""/>
      <w:lvlJc w:val="left"/>
      <w:pPr>
        <w:ind w:left="6261" w:hanging="360"/>
      </w:pPr>
      <w:rPr>
        <w:rFonts w:ascii="Symbol" w:hAnsi="Symbol" w:hint="default"/>
      </w:rPr>
    </w:lvl>
    <w:lvl w:ilvl="7" w:tplc="0C090003" w:tentative="1">
      <w:start w:val="1"/>
      <w:numFmt w:val="bullet"/>
      <w:lvlText w:val="o"/>
      <w:lvlJc w:val="left"/>
      <w:pPr>
        <w:ind w:left="6981" w:hanging="360"/>
      </w:pPr>
      <w:rPr>
        <w:rFonts w:ascii="Courier New" w:hAnsi="Courier New" w:cs="Courier New" w:hint="default"/>
      </w:rPr>
    </w:lvl>
    <w:lvl w:ilvl="8" w:tplc="0C090005" w:tentative="1">
      <w:start w:val="1"/>
      <w:numFmt w:val="bullet"/>
      <w:lvlText w:val=""/>
      <w:lvlJc w:val="left"/>
      <w:pPr>
        <w:ind w:left="7701" w:hanging="360"/>
      </w:pPr>
      <w:rPr>
        <w:rFonts w:ascii="Wingdings" w:hAnsi="Wingdings" w:hint="default"/>
      </w:rPr>
    </w:lvl>
  </w:abstractNum>
  <w:abstractNum w:abstractNumId="1">
    <w:nsid w:val="08B53F5E"/>
    <w:multiLevelType w:val="hybridMultilevel"/>
    <w:tmpl w:val="08EA5E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6F45F9"/>
    <w:multiLevelType w:val="hybridMultilevel"/>
    <w:tmpl w:val="38FCABA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2B1D35D2"/>
    <w:multiLevelType w:val="hybridMultilevel"/>
    <w:tmpl w:val="DA78C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1A021D"/>
    <w:multiLevelType w:val="hybridMultilevel"/>
    <w:tmpl w:val="7BF28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1F2761"/>
    <w:multiLevelType w:val="hybridMultilevel"/>
    <w:tmpl w:val="63DED9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5D47AE6"/>
    <w:multiLevelType w:val="hybridMultilevel"/>
    <w:tmpl w:val="34A6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387010"/>
    <w:multiLevelType w:val="hybridMultilevel"/>
    <w:tmpl w:val="C3948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84"/>
    <w:rsid w:val="001110FF"/>
    <w:rsid w:val="00117C0E"/>
    <w:rsid w:val="003E3196"/>
    <w:rsid w:val="003F7FC4"/>
    <w:rsid w:val="0041046A"/>
    <w:rsid w:val="00440FB4"/>
    <w:rsid w:val="004E5F90"/>
    <w:rsid w:val="00552A27"/>
    <w:rsid w:val="00676AB0"/>
    <w:rsid w:val="00712BA8"/>
    <w:rsid w:val="00721B50"/>
    <w:rsid w:val="007B36EB"/>
    <w:rsid w:val="007B3966"/>
    <w:rsid w:val="007B676D"/>
    <w:rsid w:val="008B56C0"/>
    <w:rsid w:val="0092188D"/>
    <w:rsid w:val="009874D9"/>
    <w:rsid w:val="00A76B79"/>
    <w:rsid w:val="00AF6F0D"/>
    <w:rsid w:val="00B325D4"/>
    <w:rsid w:val="00BA5BFD"/>
    <w:rsid w:val="00C25A6C"/>
    <w:rsid w:val="00C31784"/>
    <w:rsid w:val="00C72B5B"/>
    <w:rsid w:val="00FA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B0"/>
    <w:rPr>
      <w:rFonts w:ascii="Arial" w:hAnsi="Arial"/>
    </w:rPr>
  </w:style>
  <w:style w:type="paragraph" w:styleId="Heading1">
    <w:name w:val="heading 1"/>
    <w:basedOn w:val="Normal"/>
    <w:next w:val="Normal"/>
    <w:link w:val="Heading1Char"/>
    <w:uiPriority w:val="9"/>
    <w:qFormat/>
    <w:rsid w:val="00721B50"/>
    <w:pPr>
      <w:keepNext/>
      <w:keepLines/>
      <w:widowControl w:val="0"/>
      <w:spacing w:before="480" w:after="0" w:line="240" w:lineRule="auto"/>
      <w:jc w:val="center"/>
      <w:outlineLvl w:val="0"/>
    </w:pPr>
    <w:rPr>
      <w:rFonts w:eastAsiaTheme="majorEastAsia" w:cstheme="majorBidi"/>
      <w:b/>
      <w:bCs/>
      <w:color w:val="365F91" w:themeColor="accent1" w:themeShade="BF"/>
      <w:sz w:val="52"/>
      <w:szCs w:val="28"/>
      <w:lang w:val="en-US"/>
    </w:rPr>
  </w:style>
  <w:style w:type="paragraph" w:styleId="Heading2">
    <w:name w:val="heading 2"/>
    <w:basedOn w:val="Normal"/>
    <w:link w:val="Heading2Char"/>
    <w:autoRedefine/>
    <w:uiPriority w:val="9"/>
    <w:qFormat/>
    <w:rsid w:val="00BA5BFD"/>
    <w:pPr>
      <w:autoSpaceDE w:val="0"/>
      <w:autoSpaceDN w:val="0"/>
      <w:spacing w:before="960" w:after="240" w:line="201" w:lineRule="atLeast"/>
      <w:outlineLvl w:val="1"/>
    </w:pPr>
    <w:rPr>
      <w:rFonts w:eastAsia="Univers-CondensedBold" w:cstheme="majorBidi"/>
      <w:b/>
      <w:bCs/>
      <w:sz w:val="44"/>
      <w:szCs w:val="28"/>
      <w:lang w:val="en-US"/>
    </w:rPr>
  </w:style>
  <w:style w:type="paragraph" w:styleId="Heading3">
    <w:name w:val="heading 3"/>
    <w:basedOn w:val="Normal"/>
    <w:next w:val="Normal"/>
    <w:link w:val="Heading3Char"/>
    <w:uiPriority w:val="9"/>
    <w:unhideWhenUsed/>
    <w:qFormat/>
    <w:rsid w:val="00A76B79"/>
    <w:pPr>
      <w:keepNext/>
      <w:keepLines/>
      <w:spacing w:after="0"/>
      <w:outlineLvl w:val="2"/>
    </w:pPr>
    <w:rPr>
      <w:rFonts w:eastAsiaTheme="majorEastAsia" w:cstheme="majorBidi"/>
      <w:b/>
      <w:bCs/>
      <w:sz w:val="32"/>
    </w:rPr>
  </w:style>
  <w:style w:type="paragraph" w:styleId="Heading4">
    <w:name w:val="heading 4"/>
    <w:basedOn w:val="Normal"/>
    <w:next w:val="Normal"/>
    <w:link w:val="Heading4Char"/>
    <w:autoRedefine/>
    <w:uiPriority w:val="9"/>
    <w:unhideWhenUsed/>
    <w:qFormat/>
    <w:rsid w:val="00552A27"/>
    <w:pPr>
      <w:keepNext/>
      <w:keepLines/>
      <w:spacing w:before="3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BFD"/>
    <w:rPr>
      <w:rFonts w:ascii="Arial" w:eastAsia="Univers-CondensedBold" w:hAnsi="Arial" w:cstheme="majorBidi"/>
      <w:b/>
      <w:bCs/>
      <w:sz w:val="44"/>
      <w:szCs w:val="28"/>
      <w:lang w:val="en-US"/>
    </w:rPr>
  </w:style>
  <w:style w:type="character" w:customStyle="1" w:styleId="Heading4Char">
    <w:name w:val="Heading 4 Char"/>
    <w:basedOn w:val="DefaultParagraphFont"/>
    <w:link w:val="Heading4"/>
    <w:uiPriority w:val="9"/>
    <w:rsid w:val="00552A27"/>
    <w:rPr>
      <w:rFonts w:ascii="Arial" w:eastAsiaTheme="majorEastAsia" w:hAnsi="Arial" w:cstheme="majorBidi"/>
      <w:b/>
      <w:bCs/>
      <w:iCs/>
    </w:rPr>
  </w:style>
  <w:style w:type="character" w:customStyle="1" w:styleId="Heading1Char">
    <w:name w:val="Heading 1 Char"/>
    <w:basedOn w:val="DefaultParagraphFont"/>
    <w:link w:val="Heading1"/>
    <w:uiPriority w:val="9"/>
    <w:rsid w:val="00721B50"/>
    <w:rPr>
      <w:rFonts w:ascii="Arial" w:eastAsiaTheme="majorEastAsia" w:hAnsi="Arial" w:cstheme="majorBidi"/>
      <w:b/>
      <w:bCs/>
      <w:color w:val="365F91" w:themeColor="accent1" w:themeShade="BF"/>
      <w:sz w:val="52"/>
      <w:szCs w:val="28"/>
      <w:lang w:val="en-US"/>
    </w:rPr>
  </w:style>
  <w:style w:type="character" w:customStyle="1" w:styleId="Heading3Char">
    <w:name w:val="Heading 3 Char"/>
    <w:basedOn w:val="DefaultParagraphFont"/>
    <w:link w:val="Heading3"/>
    <w:uiPriority w:val="9"/>
    <w:rsid w:val="00A76B79"/>
    <w:rPr>
      <w:rFonts w:ascii="Arial" w:eastAsiaTheme="majorEastAsia" w:hAnsi="Arial" w:cstheme="majorBidi"/>
      <w:b/>
      <w:bCs/>
      <w:sz w:val="32"/>
    </w:rPr>
  </w:style>
  <w:style w:type="character" w:styleId="Hyperlink">
    <w:name w:val="Hyperlink"/>
    <w:basedOn w:val="DefaultParagraphFont"/>
    <w:uiPriority w:val="99"/>
    <w:unhideWhenUsed/>
    <w:rsid w:val="00676AB0"/>
    <w:rPr>
      <w:color w:val="0000FF" w:themeColor="hyperlink"/>
      <w:u w:val="single"/>
    </w:rPr>
  </w:style>
  <w:style w:type="character" w:styleId="FollowedHyperlink">
    <w:name w:val="FollowedHyperlink"/>
    <w:basedOn w:val="DefaultParagraphFont"/>
    <w:uiPriority w:val="99"/>
    <w:semiHidden/>
    <w:unhideWhenUsed/>
    <w:rsid w:val="008B56C0"/>
    <w:rPr>
      <w:color w:val="800080" w:themeColor="followedHyperlink"/>
      <w:u w:val="single"/>
    </w:rPr>
  </w:style>
  <w:style w:type="paragraph" w:styleId="ListParagraph">
    <w:name w:val="List Paragraph"/>
    <w:basedOn w:val="Normal"/>
    <w:uiPriority w:val="34"/>
    <w:qFormat/>
    <w:rsid w:val="008B56C0"/>
    <w:pPr>
      <w:widowControl w:val="0"/>
      <w:ind w:left="720"/>
      <w:contextualSpacing/>
    </w:pPr>
    <w:rPr>
      <w:rFonts w:asciiTheme="minorHAnsi" w:hAnsiTheme="minorHAnsi"/>
      <w:lang w:val="en-US"/>
    </w:rPr>
  </w:style>
  <w:style w:type="paragraph" w:styleId="Header">
    <w:name w:val="header"/>
    <w:basedOn w:val="Normal"/>
    <w:link w:val="HeaderChar"/>
    <w:uiPriority w:val="99"/>
    <w:unhideWhenUsed/>
    <w:rsid w:val="00A7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79"/>
    <w:rPr>
      <w:rFonts w:ascii="Arial" w:hAnsi="Arial"/>
    </w:rPr>
  </w:style>
  <w:style w:type="paragraph" w:styleId="Footer">
    <w:name w:val="footer"/>
    <w:basedOn w:val="Normal"/>
    <w:link w:val="FooterChar"/>
    <w:uiPriority w:val="99"/>
    <w:unhideWhenUsed/>
    <w:rsid w:val="00A7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7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B0"/>
    <w:rPr>
      <w:rFonts w:ascii="Arial" w:hAnsi="Arial"/>
    </w:rPr>
  </w:style>
  <w:style w:type="paragraph" w:styleId="Heading1">
    <w:name w:val="heading 1"/>
    <w:basedOn w:val="Normal"/>
    <w:next w:val="Normal"/>
    <w:link w:val="Heading1Char"/>
    <w:uiPriority w:val="9"/>
    <w:qFormat/>
    <w:rsid w:val="00721B50"/>
    <w:pPr>
      <w:keepNext/>
      <w:keepLines/>
      <w:widowControl w:val="0"/>
      <w:spacing w:before="480" w:after="0" w:line="240" w:lineRule="auto"/>
      <w:jc w:val="center"/>
      <w:outlineLvl w:val="0"/>
    </w:pPr>
    <w:rPr>
      <w:rFonts w:eastAsiaTheme="majorEastAsia" w:cstheme="majorBidi"/>
      <w:b/>
      <w:bCs/>
      <w:color w:val="365F91" w:themeColor="accent1" w:themeShade="BF"/>
      <w:sz w:val="52"/>
      <w:szCs w:val="28"/>
      <w:lang w:val="en-US"/>
    </w:rPr>
  </w:style>
  <w:style w:type="paragraph" w:styleId="Heading2">
    <w:name w:val="heading 2"/>
    <w:basedOn w:val="Normal"/>
    <w:link w:val="Heading2Char"/>
    <w:autoRedefine/>
    <w:uiPriority w:val="9"/>
    <w:qFormat/>
    <w:rsid w:val="00BA5BFD"/>
    <w:pPr>
      <w:autoSpaceDE w:val="0"/>
      <w:autoSpaceDN w:val="0"/>
      <w:spacing w:before="960" w:after="240" w:line="201" w:lineRule="atLeast"/>
      <w:outlineLvl w:val="1"/>
    </w:pPr>
    <w:rPr>
      <w:rFonts w:eastAsia="Univers-CondensedBold" w:cstheme="majorBidi"/>
      <w:b/>
      <w:bCs/>
      <w:sz w:val="44"/>
      <w:szCs w:val="28"/>
      <w:lang w:val="en-US"/>
    </w:rPr>
  </w:style>
  <w:style w:type="paragraph" w:styleId="Heading3">
    <w:name w:val="heading 3"/>
    <w:basedOn w:val="Normal"/>
    <w:next w:val="Normal"/>
    <w:link w:val="Heading3Char"/>
    <w:uiPriority w:val="9"/>
    <w:unhideWhenUsed/>
    <w:qFormat/>
    <w:rsid w:val="00A76B79"/>
    <w:pPr>
      <w:keepNext/>
      <w:keepLines/>
      <w:spacing w:after="0"/>
      <w:outlineLvl w:val="2"/>
    </w:pPr>
    <w:rPr>
      <w:rFonts w:eastAsiaTheme="majorEastAsia" w:cstheme="majorBidi"/>
      <w:b/>
      <w:bCs/>
      <w:sz w:val="32"/>
    </w:rPr>
  </w:style>
  <w:style w:type="paragraph" w:styleId="Heading4">
    <w:name w:val="heading 4"/>
    <w:basedOn w:val="Normal"/>
    <w:next w:val="Normal"/>
    <w:link w:val="Heading4Char"/>
    <w:autoRedefine/>
    <w:uiPriority w:val="9"/>
    <w:unhideWhenUsed/>
    <w:qFormat/>
    <w:rsid w:val="00552A27"/>
    <w:pPr>
      <w:keepNext/>
      <w:keepLines/>
      <w:spacing w:before="3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BFD"/>
    <w:rPr>
      <w:rFonts w:ascii="Arial" w:eastAsia="Univers-CondensedBold" w:hAnsi="Arial" w:cstheme="majorBidi"/>
      <w:b/>
      <w:bCs/>
      <w:sz w:val="44"/>
      <w:szCs w:val="28"/>
      <w:lang w:val="en-US"/>
    </w:rPr>
  </w:style>
  <w:style w:type="character" w:customStyle="1" w:styleId="Heading4Char">
    <w:name w:val="Heading 4 Char"/>
    <w:basedOn w:val="DefaultParagraphFont"/>
    <w:link w:val="Heading4"/>
    <w:uiPriority w:val="9"/>
    <w:rsid w:val="00552A27"/>
    <w:rPr>
      <w:rFonts w:ascii="Arial" w:eastAsiaTheme="majorEastAsia" w:hAnsi="Arial" w:cstheme="majorBidi"/>
      <w:b/>
      <w:bCs/>
      <w:iCs/>
    </w:rPr>
  </w:style>
  <w:style w:type="character" w:customStyle="1" w:styleId="Heading1Char">
    <w:name w:val="Heading 1 Char"/>
    <w:basedOn w:val="DefaultParagraphFont"/>
    <w:link w:val="Heading1"/>
    <w:uiPriority w:val="9"/>
    <w:rsid w:val="00721B50"/>
    <w:rPr>
      <w:rFonts w:ascii="Arial" w:eastAsiaTheme="majorEastAsia" w:hAnsi="Arial" w:cstheme="majorBidi"/>
      <w:b/>
      <w:bCs/>
      <w:color w:val="365F91" w:themeColor="accent1" w:themeShade="BF"/>
      <w:sz w:val="52"/>
      <w:szCs w:val="28"/>
      <w:lang w:val="en-US"/>
    </w:rPr>
  </w:style>
  <w:style w:type="character" w:customStyle="1" w:styleId="Heading3Char">
    <w:name w:val="Heading 3 Char"/>
    <w:basedOn w:val="DefaultParagraphFont"/>
    <w:link w:val="Heading3"/>
    <w:uiPriority w:val="9"/>
    <w:rsid w:val="00A76B79"/>
    <w:rPr>
      <w:rFonts w:ascii="Arial" w:eastAsiaTheme="majorEastAsia" w:hAnsi="Arial" w:cstheme="majorBidi"/>
      <w:b/>
      <w:bCs/>
      <w:sz w:val="32"/>
    </w:rPr>
  </w:style>
  <w:style w:type="character" w:styleId="Hyperlink">
    <w:name w:val="Hyperlink"/>
    <w:basedOn w:val="DefaultParagraphFont"/>
    <w:uiPriority w:val="99"/>
    <w:unhideWhenUsed/>
    <w:rsid w:val="00676AB0"/>
    <w:rPr>
      <w:color w:val="0000FF" w:themeColor="hyperlink"/>
      <w:u w:val="single"/>
    </w:rPr>
  </w:style>
  <w:style w:type="character" w:styleId="FollowedHyperlink">
    <w:name w:val="FollowedHyperlink"/>
    <w:basedOn w:val="DefaultParagraphFont"/>
    <w:uiPriority w:val="99"/>
    <w:semiHidden/>
    <w:unhideWhenUsed/>
    <w:rsid w:val="008B56C0"/>
    <w:rPr>
      <w:color w:val="800080" w:themeColor="followedHyperlink"/>
      <w:u w:val="single"/>
    </w:rPr>
  </w:style>
  <w:style w:type="paragraph" w:styleId="ListParagraph">
    <w:name w:val="List Paragraph"/>
    <w:basedOn w:val="Normal"/>
    <w:uiPriority w:val="34"/>
    <w:qFormat/>
    <w:rsid w:val="008B56C0"/>
    <w:pPr>
      <w:widowControl w:val="0"/>
      <w:ind w:left="720"/>
      <w:contextualSpacing/>
    </w:pPr>
    <w:rPr>
      <w:rFonts w:asciiTheme="minorHAnsi" w:hAnsiTheme="minorHAnsi"/>
      <w:lang w:val="en-US"/>
    </w:rPr>
  </w:style>
  <w:style w:type="paragraph" w:styleId="Header">
    <w:name w:val="header"/>
    <w:basedOn w:val="Normal"/>
    <w:link w:val="HeaderChar"/>
    <w:uiPriority w:val="99"/>
    <w:unhideWhenUsed/>
    <w:rsid w:val="00A7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79"/>
    <w:rPr>
      <w:rFonts w:ascii="Arial" w:hAnsi="Arial"/>
    </w:rPr>
  </w:style>
  <w:style w:type="paragraph" w:styleId="Footer">
    <w:name w:val="footer"/>
    <w:basedOn w:val="Normal"/>
    <w:link w:val="FooterChar"/>
    <w:uiPriority w:val="99"/>
    <w:unhideWhenUsed/>
    <w:rsid w:val="00A7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s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ati.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3.org/" TargetMode="External"/><Relationship Id="rId4" Type="http://schemas.openxmlformats.org/officeDocument/2006/relationships/settings" Target="settings.xml"/><Relationship Id="rId9" Type="http://schemas.openxmlformats.org/officeDocument/2006/relationships/hyperlink" Target="http://www.immi.gov.au/living-in-austr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OUTLINE OF PROCEDURES FOR AUSTRALIAN GOVERNMENT AGENCIES</vt:lpstr>
    </vt:vector>
  </TitlesOfParts>
  <Company>Dept. of Immigration and Citizenship</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PROCEDURES FOR AUSTRALIAN GOVERNMENT AGENCIES</dc:title>
  <dc:subject>PROCURING TRANSLATING SERVICES</dc:subject>
  <dc:creator>Department of Immigration and citizenship</dc:creator>
  <cp:keywords>PREPARING FOR TRANSLATION OF MATERIAL, Prepare documents and other material for translation, Identify the cost of the translation service, The final translation product</cp:keywords>
  <cp:lastModifiedBy>FaHCSIA</cp:lastModifiedBy>
  <cp:revision>3</cp:revision>
  <dcterms:created xsi:type="dcterms:W3CDTF">2013-12-19T02:28:00Z</dcterms:created>
  <dcterms:modified xsi:type="dcterms:W3CDTF">2013-12-19T02:28:00Z</dcterms:modified>
  <cp:category>Publication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