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05754F"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1C2BE7" w:rsidRPr="00DB2865" w:rsidRDefault="0005754F" w:rsidP="00A51615">
            <w:pPr>
              <w:spacing w:after="840"/>
              <w:rPr>
                <w:iCs/>
                <w:smallCaps/>
              </w:rPr>
            </w:pPr>
            <w:r>
              <w:rPr>
                <w:iCs/>
                <w:smallCaps/>
              </w:rPr>
              <w:lastRenderedPageBreak/>
              <w:t xml:space="preserve">This submission is focused on </w:t>
            </w:r>
            <w:r w:rsidR="00A51615">
              <w:rPr>
                <w:iCs/>
                <w:smallCaps/>
              </w:rPr>
              <w:t>some</w:t>
            </w:r>
            <w:r>
              <w:rPr>
                <w:iCs/>
                <w:smallCaps/>
              </w:rPr>
              <w:t xml:space="preserve"> mental health condition</w:t>
            </w:r>
            <w:r w:rsidR="00A51615">
              <w:rPr>
                <w:iCs/>
                <w:smallCaps/>
              </w:rPr>
              <w:t>s and persons</w:t>
            </w:r>
            <w:r>
              <w:rPr>
                <w:iCs/>
                <w:smallCaps/>
              </w:rPr>
              <w:t xml:space="preserve"> who are also in receipt of a disability support pension. </w:t>
            </w:r>
            <w:r w:rsidR="00A51615">
              <w:rPr>
                <w:iCs/>
                <w:smallCaps/>
              </w:rPr>
              <w:t xml:space="preserve">it may or may not be relevant to all mental conditions or physical disabilities. </w:t>
            </w:r>
            <w:r w:rsidR="00DB2865">
              <w:rPr>
                <w:iCs/>
                <w:smallCaps/>
              </w:rPr>
              <w:t xml:space="preserve">the Statement </w:t>
            </w:r>
            <w:r w:rsidR="008026A8">
              <w:rPr>
                <w:iCs/>
                <w:smallCaps/>
              </w:rPr>
              <w:t>‘</w:t>
            </w:r>
            <w:r w:rsidR="00DB2865">
              <w:rPr>
                <w:iCs/>
                <w:smallCaps/>
              </w:rPr>
              <w:t>Permanent Disability and no capacity to work</w:t>
            </w:r>
            <w:r w:rsidR="008026A8">
              <w:rPr>
                <w:iCs/>
                <w:smallCaps/>
              </w:rPr>
              <w:t>’</w:t>
            </w:r>
            <w:r w:rsidR="00DB2865">
              <w:rPr>
                <w:iCs/>
                <w:smallCaps/>
              </w:rPr>
              <w:t xml:space="preserve"> </w:t>
            </w:r>
            <w:r>
              <w:rPr>
                <w:iCs/>
                <w:smallCaps/>
              </w:rPr>
              <w:t xml:space="preserve">ignores the complexities of </w:t>
            </w:r>
            <w:r w:rsidR="00A51615">
              <w:rPr>
                <w:iCs/>
                <w:smallCaps/>
              </w:rPr>
              <w:t xml:space="preserve">some mental health </w:t>
            </w:r>
            <w:r>
              <w:rPr>
                <w:iCs/>
                <w:smallCaps/>
              </w:rPr>
              <w:t xml:space="preserve">conditions </w:t>
            </w:r>
            <w:r w:rsidR="00DB2865">
              <w:rPr>
                <w:iCs/>
                <w:smallCaps/>
              </w:rPr>
              <w:t>eg: autism, bi-polar, AND SCHIZOPHRENIA</w:t>
            </w:r>
            <w:r>
              <w:rPr>
                <w:iCs/>
                <w:smallCaps/>
              </w:rPr>
              <w:t xml:space="preserve"> and as a consequence will fail to take advantage of any capacity the individuals may have to return to the workforce</w:t>
            </w:r>
            <w:r w:rsidR="00DB2865">
              <w:rPr>
                <w:iCs/>
                <w:smallCaps/>
              </w:rPr>
              <w:t>.</w:t>
            </w:r>
            <w:r w:rsidR="00A51615">
              <w:rPr>
                <w:iCs/>
                <w:smallCaps/>
              </w:rPr>
              <w:t xml:space="preserve"> you are born with t</w:t>
            </w:r>
            <w:r w:rsidR="00DB2865">
              <w:rPr>
                <w:iCs/>
                <w:smallCaps/>
              </w:rPr>
              <w:t>hese conditions</w:t>
            </w:r>
            <w:r w:rsidR="00A51615">
              <w:rPr>
                <w:iCs/>
                <w:smallCaps/>
              </w:rPr>
              <w:t>, they are not acquired, they</w:t>
            </w:r>
            <w:r w:rsidR="00DB2865">
              <w:rPr>
                <w:iCs/>
                <w:smallCaps/>
              </w:rPr>
              <w:t xml:space="preserve"> are permanent and in the case of autism cannot be treated with medication. These people may at times have </w:t>
            </w:r>
            <w:r w:rsidR="00A51615">
              <w:rPr>
                <w:iCs/>
                <w:smallCaps/>
              </w:rPr>
              <w:t>some</w:t>
            </w:r>
            <w:r w:rsidR="00DB2865">
              <w:rPr>
                <w:iCs/>
                <w:smallCaps/>
              </w:rPr>
              <w:t xml:space="preserve"> capacity to WORK; however this situation can alter </w:t>
            </w:r>
            <w:r>
              <w:rPr>
                <w:iCs/>
                <w:smallCaps/>
              </w:rPr>
              <w:t>at any time</w:t>
            </w:r>
            <w:r w:rsidR="00DB2865">
              <w:rPr>
                <w:iCs/>
                <w:smallCaps/>
              </w:rPr>
              <w:t>. Employers, work colleagues, customers etc may not be aware of the individual’s condition and any ‘unusual’ behaviour can lead to teasing, bullying, loss of employment etc .</w:t>
            </w:r>
            <w:r w:rsidR="008026A8">
              <w:rPr>
                <w:iCs/>
                <w:smallCaps/>
              </w:rPr>
              <w:t xml:space="preserve"> a ‘more </w:t>
            </w:r>
            <w:r w:rsidR="00FF4A2E">
              <w:rPr>
                <w:iCs/>
                <w:smallCaps/>
              </w:rPr>
              <w:t>s</w:t>
            </w:r>
            <w:r w:rsidR="008026A8">
              <w:rPr>
                <w:iCs/>
                <w:smallCaps/>
              </w:rPr>
              <w:t>implif</w:t>
            </w:r>
            <w:r w:rsidR="00FF4A2E">
              <w:rPr>
                <w:iCs/>
                <w:smallCaps/>
              </w:rPr>
              <w:t>i</w:t>
            </w:r>
            <w:r w:rsidR="008026A8">
              <w:rPr>
                <w:iCs/>
                <w:smallCaps/>
              </w:rPr>
              <w:t>ed</w:t>
            </w:r>
            <w:r w:rsidR="00FF4A2E">
              <w:rPr>
                <w:iCs/>
                <w:smallCaps/>
              </w:rPr>
              <w:t xml:space="preserve"> system’ </w:t>
            </w:r>
            <w:r w:rsidR="00A51615">
              <w:rPr>
                <w:iCs/>
                <w:smallCaps/>
              </w:rPr>
              <w:t xml:space="preserve">may suit dollars and numbers outcomes but </w:t>
            </w:r>
            <w:r w:rsidR="00FF4A2E">
              <w:rPr>
                <w:iCs/>
                <w:smallCaps/>
              </w:rPr>
              <w:t>infer</w:t>
            </w:r>
            <w:r w:rsidR="00A51615">
              <w:rPr>
                <w:iCs/>
                <w:smallCaps/>
              </w:rPr>
              <w:t>s</w:t>
            </w:r>
            <w:r w:rsidR="00FF4A2E">
              <w:rPr>
                <w:iCs/>
                <w:smallCaps/>
              </w:rPr>
              <w:t xml:space="preserve"> a more simple system for government with no recognition of the difficulties already faced by these people.</w:t>
            </w:r>
            <w:r w:rsidR="00DB2865">
              <w:rPr>
                <w:iCs/>
                <w:smallCaps/>
              </w:rPr>
              <w:t xml:space="preserve"> To endeavour to structure a disability support pension to address all circumstances will undoubtedly lead to unfair treatment </w:t>
            </w:r>
            <w:r w:rsidR="008026A8">
              <w:rPr>
                <w:iCs/>
                <w:smallCaps/>
              </w:rPr>
              <w:t>for</w:t>
            </w:r>
            <w:r w:rsidR="00DB2865">
              <w:rPr>
                <w:iCs/>
                <w:smallCaps/>
              </w:rPr>
              <w:t xml:space="preserve"> some of the most vulnerable people in our society. </w:t>
            </w:r>
            <w:r w:rsidR="00D65206">
              <w:rPr>
                <w:iCs/>
                <w:smallCaps/>
              </w:rPr>
              <w:t xml:space="preserve">In so far as the disability pension is concerned it is not possible to simplify the system </w:t>
            </w:r>
            <w:r>
              <w:rPr>
                <w:iCs/>
                <w:smallCaps/>
              </w:rPr>
              <w:t>by</w:t>
            </w:r>
            <w:r w:rsidR="00D65206">
              <w:rPr>
                <w:iCs/>
                <w:smallCaps/>
              </w:rPr>
              <w:t xml:space="preserve"> plac</w:t>
            </w:r>
            <w:r>
              <w:rPr>
                <w:iCs/>
                <w:smallCaps/>
              </w:rPr>
              <w:t>ing</w:t>
            </w:r>
            <w:r w:rsidR="00D65206">
              <w:rPr>
                <w:iCs/>
                <w:smallCaps/>
              </w:rPr>
              <w:t xml:space="preserve"> all disabled people in the one box. for a start there needs to be a distinction made between physical and mental disabilities. </w:t>
            </w:r>
            <w:r>
              <w:rPr>
                <w:iCs/>
                <w:smallCaps/>
              </w:rPr>
              <w:t xml:space="preserve">For mental health conditions </w:t>
            </w:r>
            <w:r w:rsidR="00D65206">
              <w:rPr>
                <w:iCs/>
                <w:smallCaps/>
              </w:rPr>
              <w:t xml:space="preserve">there needs to be subsets identifying the disability </w:t>
            </w:r>
            <w:r>
              <w:rPr>
                <w:iCs/>
                <w:smallCaps/>
              </w:rPr>
              <w:t xml:space="preserve">and each individual’s capacity to work, any limitations </w:t>
            </w:r>
            <w:r w:rsidR="00D65206">
              <w:rPr>
                <w:iCs/>
                <w:smallCaps/>
              </w:rPr>
              <w:t>identified</w:t>
            </w:r>
            <w:r>
              <w:rPr>
                <w:iCs/>
                <w:smallCaps/>
              </w:rPr>
              <w:t xml:space="preserve"> with proper safeguards which will allow mobility between pension and work generated income</w:t>
            </w:r>
            <w:r w:rsidR="00D65206">
              <w:rPr>
                <w:iCs/>
                <w:smallCaps/>
              </w:rPr>
              <w:t xml:space="preserve">. </w:t>
            </w:r>
            <w:r>
              <w:rPr>
                <w:iCs/>
                <w:smallCaps/>
              </w:rPr>
              <w:t>this</w:t>
            </w:r>
            <w:r w:rsidR="00D65206">
              <w:rPr>
                <w:iCs/>
                <w:smallCaps/>
              </w:rPr>
              <w:t xml:space="preserve"> will take time and effort but each person’s situation needs to be assessed with the government truly encouraging work participation rather than the current situation where these people are penalised by reducing payments and support when they enter the workforce. As the minister has stated some disabilities are ‘episodic’ and this needs to be recognised. rather than </w:t>
            </w:r>
            <w:r w:rsidR="00A01C58">
              <w:rPr>
                <w:iCs/>
                <w:smallCaps/>
              </w:rPr>
              <w:t xml:space="preserve">removing people with a mental health condition from the disability support pension when they are working a certain number of hours, the pension should remain even if they are receiving no payment. support mechanisms such as rent assistance, health care card should be kept in place. this could continue for a number of years, say 2 or 3 to ensure these people can really undertake full time work on a long term basis and can operate independently within the community. under the current arrangements there is strong disincentives </w:t>
            </w:r>
            <w:r w:rsidR="00FF4A2E">
              <w:rPr>
                <w:iCs/>
                <w:smallCaps/>
              </w:rPr>
              <w:t>for</w:t>
            </w:r>
            <w:r w:rsidR="00A01C58">
              <w:rPr>
                <w:iCs/>
                <w:smallCaps/>
              </w:rPr>
              <w:t xml:space="preserve"> these people </w:t>
            </w:r>
            <w:r w:rsidR="00FF4A2E">
              <w:rPr>
                <w:iCs/>
                <w:smallCaps/>
              </w:rPr>
              <w:t xml:space="preserve">to </w:t>
            </w:r>
            <w:r w:rsidR="00A01C58">
              <w:rPr>
                <w:iCs/>
                <w:smallCaps/>
              </w:rPr>
              <w:t xml:space="preserve">seek full time work. </w:t>
            </w:r>
            <w:r w:rsidR="00A51615">
              <w:rPr>
                <w:iCs/>
                <w:smallCaps/>
              </w:rPr>
              <w:t xml:space="preserve">No one can fake these conditions and certainly would not do so just to receive a disability support pension. in any event to do so would indicate that person does have a mental health condition of some sort. if governments fail to recognise and address mental health conditions in a truly constructive way then the community is in for long term pain in the form of increased petty and major crime, suicides, prison and hospital populations. this review should reach out to those who presently give daily support to these people. they are in the best position to </w:t>
            </w:r>
            <w:r w:rsidR="00BC051B">
              <w:rPr>
                <w:iCs/>
                <w:smallCaps/>
              </w:rPr>
              <w:t>advise on a positive approach to reducing numbers receiving disability support pension.</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1C2BE7" w:rsidRPr="00FF4A2E" w:rsidRDefault="00FF4A2E" w:rsidP="00FF4A2E">
            <w:pPr>
              <w:spacing w:after="840"/>
              <w:rPr>
                <w:iCs/>
                <w:smallCaps/>
              </w:rPr>
            </w:pPr>
            <w:r>
              <w:rPr>
                <w:iCs/>
                <w:smallCaps/>
              </w:rPr>
              <w:t>the disability support pension should be no less than the</w:t>
            </w:r>
            <w:r w:rsidR="00703DD9">
              <w:rPr>
                <w:iCs/>
                <w:smallCaps/>
              </w:rPr>
              <w:t xml:space="preserve"> adult</w:t>
            </w:r>
            <w:r>
              <w:rPr>
                <w:iCs/>
                <w:smallCaps/>
              </w:rPr>
              <w:t xml:space="preserve"> minimum wage</w:t>
            </w:r>
            <w:r w:rsidR="00703DD9">
              <w:rPr>
                <w:iCs/>
                <w:smallCaps/>
              </w:rPr>
              <w:t xml:space="preserve"> for say clerical officers</w:t>
            </w:r>
            <w:r>
              <w:rPr>
                <w:iCs/>
                <w:smallCaps/>
              </w:rPr>
              <w:t xml:space="preserve"> and increased yearly in accordance with cpi.</w:t>
            </w:r>
            <w:r w:rsidR="00362189">
              <w:rPr>
                <w:iCs/>
                <w:smallCaps/>
              </w:rPr>
              <w:t xml:space="preserve"> People are born with a mental health condition, it is not acquired. it is not the person’s or parent’s “fault” and they should not have to carry the burden alone.</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lastRenderedPageBreak/>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1C2BE7" w:rsidRPr="00FF4A2E" w:rsidRDefault="00FF4A2E" w:rsidP="00FF4A2E">
            <w:pPr>
              <w:spacing w:after="840"/>
              <w:rPr>
                <w:iCs/>
                <w:smallCaps/>
              </w:rPr>
            </w:pPr>
            <w:r>
              <w:rPr>
                <w:iCs/>
                <w:smallCaps/>
              </w:rPr>
              <w:t>no less than cpi</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1C2BE7" w:rsidRPr="00FF4A2E" w:rsidRDefault="00C000A9" w:rsidP="00C000A9">
            <w:pPr>
              <w:spacing w:after="840"/>
              <w:rPr>
                <w:iCs/>
                <w:smallCaps/>
              </w:rPr>
            </w:pPr>
            <w:r>
              <w:rPr>
                <w:iCs/>
                <w:smallCaps/>
              </w:rPr>
              <w:t xml:space="preserve">This is an area where the government needs to address its mutual obligations for people with a mental health condition. at present the majority of children are educated through the state and private school system. universities and </w:t>
            </w:r>
            <w:proofErr w:type="spellStart"/>
            <w:r>
              <w:rPr>
                <w:iCs/>
                <w:smallCaps/>
              </w:rPr>
              <w:t>tafe</w:t>
            </w:r>
            <w:proofErr w:type="spellEnd"/>
            <w:r>
              <w:rPr>
                <w:iCs/>
                <w:smallCaps/>
              </w:rPr>
              <w:t xml:space="preserve"> are in similar situations. these areas have very few if any programs that address the special needs of these children. there are a few private institutions which cater for these children but with fees in excess of $50,000 per annum they are inaccessible to most parents. not only does the education system fail these children, the bullying and teasing which by their different behaviour they are most likely attract only exacerbates the difficulties they face in daily living. unless governments face up to their mutual obligations in this field then any investments in programs when they reach adulthood will only deliver minimal benefits. In addition the longer this issue is ignored, only means the more adults in the community that will have minimal chances of being able to live A LIFE independent of government support. this early intervention will truly give credence to short term pain for long term gain. the reason so many adults with a mental health condition are on disability support is because this early intervention was never undertaken in their childhood.  Does the panel understand that a person with Autism receives information in a number of individual ways </w:t>
            </w:r>
            <w:proofErr w:type="spellStart"/>
            <w:proofErr w:type="gramStart"/>
            <w:r>
              <w:rPr>
                <w:iCs/>
                <w:smallCaps/>
              </w:rPr>
              <w:t>eg</w:t>
            </w:r>
            <w:proofErr w:type="spellEnd"/>
            <w:r>
              <w:rPr>
                <w:iCs/>
                <w:smallCaps/>
              </w:rPr>
              <w:t>.</w:t>
            </w:r>
            <w:proofErr w:type="gramEnd"/>
            <w:r>
              <w:rPr>
                <w:iCs/>
                <w:smallCaps/>
              </w:rPr>
              <w:t xml:space="preserve"> colours, music and has extreme difficulty in understanding teaching in a ‘normal’ classroom situation. the higher the level of education the more difficult it is for these people. it is only their individual intelligence that will enable them to achieve reasonable standards. society has set up most of these people to fail and transition to work is extremely difficult. if society (government) does not accept its responsibility in this area</w:t>
            </w:r>
            <w:r w:rsidR="0048155C">
              <w:rPr>
                <w:iCs/>
                <w:smallCaps/>
              </w:rPr>
              <w:t xml:space="preserve"> then they insure people remain on support for most of their lives.</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Pr="00FF4A2E" w:rsidRDefault="00FC2E86" w:rsidP="00FC2E86">
            <w:pPr>
              <w:spacing w:after="840"/>
              <w:rPr>
                <w:iCs/>
                <w:smallCaps/>
              </w:rPr>
            </w:pPr>
            <w:r>
              <w:rPr>
                <w:iCs/>
                <w:smallCaps/>
              </w:rPr>
              <w:lastRenderedPageBreak/>
              <w:t xml:space="preserve">Persons with a mental health condition could not consider a rental situation if their sole income was the disability support pension. if part time work with part pension enabled them to rent in the private sector then a minimum of 50 per cent would be required. about 10 years ago in </w:t>
            </w:r>
            <w:proofErr w:type="spellStart"/>
            <w:r>
              <w:rPr>
                <w:iCs/>
                <w:smallCaps/>
              </w:rPr>
              <w:t>queensland</w:t>
            </w:r>
            <w:proofErr w:type="spellEnd"/>
            <w:r>
              <w:rPr>
                <w:iCs/>
                <w:smallCaps/>
              </w:rPr>
              <w:t xml:space="preserve"> these people who were living in the family home at the time were removed from the public housing list so this option is not available to them. once again governments have failed families of people with a mental health condition.</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Pr="00FF4A2E" w:rsidRDefault="00FF4A2E" w:rsidP="00AC3CED">
            <w:pPr>
              <w:spacing w:after="840"/>
              <w:rPr>
                <w:iCs/>
                <w:smallCaps/>
              </w:rPr>
            </w:pPr>
            <w:r>
              <w:rPr>
                <w:iCs/>
                <w:smallCaps/>
              </w:rPr>
              <w:t xml:space="preserve">in relation to the disability support pension it is unlikely there will be any assets for persons with a permanent mental health condition. income support could cease when a person’s income is equivalent to the minimum wage. however, support mechanism’s such as rent assistance </w:t>
            </w:r>
            <w:r w:rsidR="00883EFD">
              <w:rPr>
                <w:iCs/>
                <w:smallCaps/>
              </w:rPr>
              <w:t>and health care card should continue</w:t>
            </w:r>
            <w:r>
              <w:rPr>
                <w:iCs/>
                <w:smallCaps/>
              </w:rPr>
              <w:t xml:space="preserve"> </w:t>
            </w:r>
            <w:r w:rsidR="00AC3CED">
              <w:rPr>
                <w:iCs/>
                <w:smallCaps/>
              </w:rPr>
              <w:t>even when income support ceases as this will provide a safety net until such time as it is demonstrated that full time work is a long term prospect. removing all support when a person’s income reaches a certain level is a big disincentive to seeking full time work.</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Pr="0033030E" w:rsidRDefault="00883EFD" w:rsidP="00362189">
            <w:pPr>
              <w:spacing w:after="840"/>
              <w:rPr>
                <w:iCs/>
                <w:smallCaps/>
              </w:rPr>
            </w:pPr>
            <w:r>
              <w:rPr>
                <w:iCs/>
                <w:smallCaps/>
              </w:rPr>
              <w:lastRenderedPageBreak/>
              <w:t xml:space="preserve">In the first instance focus on the term mutual obligation needs to be shifted from the person receiving the support benefit to the community, government and employers. </w:t>
            </w:r>
            <w:r w:rsidR="00362189">
              <w:rPr>
                <w:iCs/>
                <w:smallCaps/>
              </w:rPr>
              <w:t>A cultural change is required and the present approach of labelling these people as disabled should be discontinued. The focus must be on the fact they are “different” not disabled.</w:t>
            </w:r>
            <w:r>
              <w:rPr>
                <w:iCs/>
                <w:smallCaps/>
              </w:rPr>
              <w:t>by focusing on the recipient of the support the need for change in these areas is not addressed. the community, government</w:t>
            </w:r>
            <w:r w:rsidR="005E486A">
              <w:rPr>
                <w:iCs/>
                <w:smallCaps/>
              </w:rPr>
              <w:t>s employers</w:t>
            </w:r>
            <w:r>
              <w:rPr>
                <w:iCs/>
                <w:smallCaps/>
              </w:rPr>
              <w:t xml:space="preserve"> generally accept and make the necessary adjustments for a person with a physical disability such as only one arm, in a wheelchair etc. they are considered normal just with a physical difference. the community, governments, employers cannot and do not accept </w:t>
            </w:r>
            <w:r w:rsidR="005E486A">
              <w:rPr>
                <w:iCs/>
                <w:smallCaps/>
              </w:rPr>
              <w:t xml:space="preserve">that </w:t>
            </w:r>
            <w:r>
              <w:rPr>
                <w:iCs/>
                <w:smallCaps/>
              </w:rPr>
              <w:t>people with a mental disability are normal but just do and approach things differently. persons with mental health conditions are generally</w:t>
            </w:r>
            <w:r w:rsidR="005E486A">
              <w:rPr>
                <w:iCs/>
                <w:smallCaps/>
              </w:rPr>
              <w:t xml:space="preserve"> very smart, however they can have difficulties in such areas as personal interactions, timelines, organisation etc. this of course can and does lead to difficulties in the workforce and employers and other workers are not prepared to give the same considerations to persons with mental health conditions as they do to persons with a physical disability. alterations to the workplace are required to be made by law to meet the special needs of people with a physical disability. no such consideration is given to persons with a mental health condition. until such time as governments and employers meet their obligations in these areas there is little chance of meaningful work participation for these people. </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A837F9" w:rsidRDefault="00AC3CED" w:rsidP="00AC3CED">
            <w:pPr>
              <w:spacing w:after="840"/>
              <w:rPr>
                <w:iCs/>
                <w:smallCaps/>
              </w:rPr>
            </w:pPr>
            <w:r>
              <w:rPr>
                <w:iCs/>
                <w:smallCaps/>
              </w:rPr>
              <w:t xml:space="preserve">Surely </w:t>
            </w:r>
            <w:proofErr w:type="spellStart"/>
            <w:r>
              <w:rPr>
                <w:iCs/>
                <w:smallCaps/>
              </w:rPr>
              <w:t>australia</w:t>
            </w:r>
            <w:proofErr w:type="spellEnd"/>
            <w:r>
              <w:rPr>
                <w:iCs/>
                <w:smallCaps/>
              </w:rPr>
              <w:t xml:space="preserve"> has sufficient number of people with enough intelligence to develop its own programmes. the new </w:t>
            </w:r>
            <w:proofErr w:type="spellStart"/>
            <w:r>
              <w:rPr>
                <w:iCs/>
                <w:smallCaps/>
              </w:rPr>
              <w:t>zealand</w:t>
            </w:r>
            <w:proofErr w:type="spellEnd"/>
            <w:r>
              <w:rPr>
                <w:iCs/>
                <w:smallCaps/>
              </w:rPr>
              <w:t xml:space="preserve"> experience has had insufficient time to determine whether it provides benefits which improves the long term outlook for persons with a disability or only for the bottom line of a government. the social support system needs to have the resources provided both in experienced personnel and budget for early identification of these mental health conditions with the associated educational facilities outlined in the response to pages 65 to 68</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Pr="00C15777" w:rsidRDefault="00C15777" w:rsidP="00481678">
            <w:pPr>
              <w:spacing w:after="840"/>
              <w:rPr>
                <w:iCs/>
                <w:smallCaps/>
              </w:rPr>
            </w:pPr>
            <w:r>
              <w:rPr>
                <w:iCs/>
                <w:smallCaps/>
              </w:rPr>
              <w:lastRenderedPageBreak/>
              <w:t xml:space="preserve">The previous comments on early intervention apply here as well. unless this issue is addressed you are only blowing in the wind and while alteration to payments etc may </w:t>
            </w:r>
            <w:r w:rsidR="00481678">
              <w:rPr>
                <w:iCs/>
                <w:smallCaps/>
              </w:rPr>
              <w:t>address government wishes they will not address the problem. it may alter the bottom line in one area but will appear doubly in other areas which will be more difficult to control.</w:t>
            </w: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Pr="00481678" w:rsidRDefault="00AC01DC" w:rsidP="00AC01DC">
            <w:pPr>
              <w:spacing w:after="840"/>
              <w:rPr>
                <w:iCs/>
                <w:smallCaps/>
              </w:rPr>
            </w:pPr>
            <w:r>
              <w:rPr>
                <w:iCs/>
                <w:smallCaps/>
              </w:rPr>
              <w:t xml:space="preserve">to address this question the panel should undertake a short exercise in role reversal. imagine those currently on disability support pension controlled and or operated government and business and filled the majority of places in the workforce and people currently in those positions were on say a “normal” support pension. Then endeavour to address what services could be improved for the ‘normal’ person to achieve employment and social participation. developing </w:t>
            </w:r>
            <w:proofErr w:type="spellStart"/>
            <w:r>
              <w:rPr>
                <w:iCs/>
                <w:smallCaps/>
              </w:rPr>
              <w:t>adhoc</w:t>
            </w:r>
            <w:proofErr w:type="spellEnd"/>
            <w:r>
              <w:rPr>
                <w:iCs/>
                <w:smallCaps/>
              </w:rPr>
              <w:t xml:space="preserve"> programs which in most instances deliver minimal results will not make the necessary big change this review is seeking. more would be achieved if programs were developed for the community and business to take a more compassionate and understanding view of persons with a mental health condition. if progress can be made in this area family functioning, employment and social participation for people with a mental health condition will look after itself.</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Pr="00760F07" w:rsidRDefault="00760F07" w:rsidP="00760F07">
            <w:pPr>
              <w:spacing w:after="840"/>
              <w:rPr>
                <w:iCs/>
                <w:smallCaps/>
              </w:rPr>
            </w:pPr>
            <w:r>
              <w:rPr>
                <w:iCs/>
                <w:smallCaps/>
              </w:rPr>
              <w:t>if government funding of a programme  whatever it is can’t be effectively evaluated by now then this review will not be able to come up with an answer.</w:t>
            </w: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lastRenderedPageBreak/>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Pr="008230DA" w:rsidRDefault="008230DA" w:rsidP="008230DA">
            <w:pPr>
              <w:spacing w:after="840"/>
              <w:rPr>
                <w:iCs/>
                <w:smallCaps/>
              </w:rPr>
            </w:pPr>
            <w:r>
              <w:rPr>
                <w:iCs/>
                <w:smallCaps/>
              </w:rPr>
              <w:t>persons with a mental health condition do not like nor do they want their condition to be highlighted. generally they have much higher capabilities than folding letters, packing shelves, cleaning duties etc. once again the approach by employers and employees is where the focus should be. there needs to be more compassion and understanding just as is generally the case as for those with a physical disability. in saying that employers need to accept that they should have in place proper mechanisms to address situations that may occur because of the person’s condition.</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Pr="008230DA" w:rsidRDefault="008230DA" w:rsidP="008230DA">
            <w:pPr>
              <w:spacing w:after="840"/>
              <w:rPr>
                <w:iCs/>
                <w:smallCaps/>
              </w:rPr>
            </w:pPr>
            <w:r>
              <w:rPr>
                <w:iCs/>
                <w:smallCaps/>
              </w:rPr>
              <w:t xml:space="preserve">once again, unless early childhood education is modified to properly teach persons with mental health conditions you are really going to find enormous difficulties starting at early adulthood. </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Pr="006E4052" w:rsidRDefault="006E4052" w:rsidP="006E4052">
            <w:pPr>
              <w:spacing w:after="840"/>
              <w:rPr>
                <w:iCs/>
                <w:smallCaps/>
              </w:rPr>
            </w:pPr>
            <w:r>
              <w:rPr>
                <w:iCs/>
                <w:smallCaps/>
              </w:rPr>
              <w:lastRenderedPageBreak/>
              <w:t xml:space="preserve">as in a whole range of areas in the community having persons who are experienced in these mental health areas is essential. understanding and accepting any limitations in interpersonal skills, concentration, </w:t>
            </w:r>
            <w:proofErr w:type="gramStart"/>
            <w:r>
              <w:rPr>
                <w:iCs/>
                <w:smallCaps/>
              </w:rPr>
              <w:t>mood</w:t>
            </w:r>
            <w:proofErr w:type="gramEnd"/>
            <w:r>
              <w:rPr>
                <w:iCs/>
                <w:smallCaps/>
              </w:rPr>
              <w:t xml:space="preserve"> swings </w:t>
            </w:r>
            <w:proofErr w:type="spellStart"/>
            <w:r>
              <w:rPr>
                <w:iCs/>
                <w:smallCaps/>
              </w:rPr>
              <w:t>etc</w:t>
            </w:r>
            <w:proofErr w:type="spellEnd"/>
            <w:r>
              <w:rPr>
                <w:iCs/>
                <w:smallCaps/>
              </w:rPr>
              <w:t xml:space="preserve"> must be understood and taken into account. this is not to say these people are not capable of performing a job for which they are suitable but without recognising these limitations then success in the workforce is greatly reduced. this may in fact have an outcome of increasing administration but without it there can be no success in placing these people in satisfactory working situations.</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Pr="008230DA" w:rsidRDefault="003F5B32" w:rsidP="00180B29">
            <w:pPr>
              <w:spacing w:after="840"/>
              <w:rPr>
                <w:iCs/>
                <w:smallCaps/>
              </w:rPr>
            </w:pPr>
            <w:r>
              <w:rPr>
                <w:iCs/>
                <w:smallCaps/>
              </w:rPr>
              <w:t xml:space="preserve">The third dot point would appear to be looking at ‘work for the dole’ or similar programs. people with a mental health condition generally have a low self- esteem </w:t>
            </w:r>
            <w:r w:rsidR="00180B29">
              <w:rPr>
                <w:iCs/>
                <w:smallCaps/>
              </w:rPr>
              <w:t xml:space="preserve">and poor interpersonal skills </w:t>
            </w:r>
            <w:r>
              <w:rPr>
                <w:iCs/>
                <w:smallCaps/>
              </w:rPr>
              <w:t>and these types of programmes do little to assist these people gain employment</w:t>
            </w:r>
            <w:r w:rsidR="00180B29">
              <w:rPr>
                <w:iCs/>
                <w:smallCaps/>
              </w:rPr>
              <w:t xml:space="preserve"> rather they re-enforce areas and make it more difficult for them to gain employment.</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Pr="00180B29" w:rsidRDefault="00180B29" w:rsidP="00180B29">
            <w:pPr>
              <w:spacing w:after="840"/>
              <w:rPr>
                <w:iCs/>
                <w:smallCaps/>
              </w:rPr>
            </w:pPr>
            <w:r>
              <w:rPr>
                <w:iCs/>
                <w:smallCaps/>
              </w:rPr>
              <w:t xml:space="preserve">it is actually insulting if the panel is considering income management for persons with a mental health condition. it once again re-enforces the stereotype that somehow these people are stupid and not capable of operating effectively in society. even a cursory look at how families already provide support for these people with no help from government would be embarrassing for the panel. </w:t>
            </w:r>
          </w:p>
        </w:tc>
      </w:tr>
    </w:tbl>
    <w:p w:rsidR="008C5A75" w:rsidRPr="008C5A75" w:rsidRDefault="008C5A75" w:rsidP="008C5A75"/>
    <w:p w:rsidR="001C2BE7" w:rsidRPr="00CE7674" w:rsidRDefault="001C2BE7" w:rsidP="008C5A75">
      <w:pPr>
        <w:pStyle w:val="Heading3"/>
        <w:rPr>
          <w:iCs/>
          <w:smallCaps/>
        </w:rPr>
      </w:pPr>
      <w:r w:rsidRPr="00CE7674">
        <w:lastRenderedPageBreak/>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8230DA" w:rsidP="001C2BE7">
            <w:pPr>
              <w:spacing w:after="840"/>
              <w:rPr>
                <w:i/>
                <w:iCs/>
                <w:smallCaps/>
              </w:rPr>
            </w:pPr>
            <w:r>
              <w:rPr>
                <w:i/>
                <w:iCs/>
                <w:smallCaps/>
              </w:rPr>
              <w:t>N/A</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3F5B32" w:rsidP="001C2BE7">
            <w:pPr>
              <w:spacing w:after="840"/>
              <w:rPr>
                <w:i/>
                <w:iCs/>
                <w:smallCaps/>
              </w:rPr>
            </w:pPr>
            <w:r>
              <w:rPr>
                <w:i/>
                <w:iCs/>
                <w:smallCaps/>
              </w:rPr>
              <w:t>no comment</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3F5B32" w:rsidP="001C2BE7">
            <w:pPr>
              <w:spacing w:after="840"/>
              <w:rPr>
                <w:i/>
                <w:iCs/>
                <w:smallCaps/>
              </w:rPr>
            </w:pPr>
            <w:r>
              <w:rPr>
                <w:i/>
                <w:iCs/>
                <w:smallCaps/>
              </w:rPr>
              <w:t>n/a</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4C" w:rsidRDefault="0012024C" w:rsidP="00214210">
      <w:pPr>
        <w:spacing w:after="0" w:line="240" w:lineRule="auto"/>
      </w:pPr>
      <w:r>
        <w:separator/>
      </w:r>
    </w:p>
  </w:endnote>
  <w:endnote w:type="continuationSeparator" w:id="0">
    <w:p w:rsidR="0012024C" w:rsidRDefault="0012024C"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4C" w:rsidRDefault="0012024C" w:rsidP="00214210">
      <w:pPr>
        <w:spacing w:after="0" w:line="240" w:lineRule="auto"/>
      </w:pPr>
      <w:r>
        <w:separator/>
      </w:r>
    </w:p>
  </w:footnote>
  <w:footnote w:type="continuationSeparator" w:id="0">
    <w:p w:rsidR="0012024C" w:rsidRDefault="0012024C"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5754F"/>
    <w:rsid w:val="000605CF"/>
    <w:rsid w:val="00080BCE"/>
    <w:rsid w:val="00085D36"/>
    <w:rsid w:val="0009727B"/>
    <w:rsid w:val="000A676D"/>
    <w:rsid w:val="000B0DFF"/>
    <w:rsid w:val="000E12CC"/>
    <w:rsid w:val="000F2CD5"/>
    <w:rsid w:val="000F44EA"/>
    <w:rsid w:val="0012024C"/>
    <w:rsid w:val="00122D0C"/>
    <w:rsid w:val="00127D81"/>
    <w:rsid w:val="00135FB7"/>
    <w:rsid w:val="0014745C"/>
    <w:rsid w:val="001536C8"/>
    <w:rsid w:val="00162BCB"/>
    <w:rsid w:val="00166710"/>
    <w:rsid w:val="001775AB"/>
    <w:rsid w:val="00180B29"/>
    <w:rsid w:val="001A1E5E"/>
    <w:rsid w:val="001A4D8F"/>
    <w:rsid w:val="001C2BE7"/>
    <w:rsid w:val="001D02A4"/>
    <w:rsid w:val="001E2E3B"/>
    <w:rsid w:val="001E3EA9"/>
    <w:rsid w:val="001E630D"/>
    <w:rsid w:val="001F4C15"/>
    <w:rsid w:val="00214210"/>
    <w:rsid w:val="00223BB8"/>
    <w:rsid w:val="0023096B"/>
    <w:rsid w:val="0023686F"/>
    <w:rsid w:val="00237E0B"/>
    <w:rsid w:val="0029140D"/>
    <w:rsid w:val="002A2ACF"/>
    <w:rsid w:val="00315FC6"/>
    <w:rsid w:val="0033030E"/>
    <w:rsid w:val="0035362A"/>
    <w:rsid w:val="00356F1B"/>
    <w:rsid w:val="00362189"/>
    <w:rsid w:val="00373641"/>
    <w:rsid w:val="003B2BB8"/>
    <w:rsid w:val="003B5339"/>
    <w:rsid w:val="003D34FF"/>
    <w:rsid w:val="003E56A6"/>
    <w:rsid w:val="003E5FD4"/>
    <w:rsid w:val="003F5B32"/>
    <w:rsid w:val="0041533F"/>
    <w:rsid w:val="00443F1C"/>
    <w:rsid w:val="0046471F"/>
    <w:rsid w:val="0048155C"/>
    <w:rsid w:val="00481678"/>
    <w:rsid w:val="00494CBC"/>
    <w:rsid w:val="004A148C"/>
    <w:rsid w:val="004B54CA"/>
    <w:rsid w:val="004E5CBF"/>
    <w:rsid w:val="004F6157"/>
    <w:rsid w:val="005057B8"/>
    <w:rsid w:val="00515AF7"/>
    <w:rsid w:val="00555E3E"/>
    <w:rsid w:val="00585179"/>
    <w:rsid w:val="005935E6"/>
    <w:rsid w:val="00596EEA"/>
    <w:rsid w:val="005C3AA9"/>
    <w:rsid w:val="005C56B1"/>
    <w:rsid w:val="005D3EAB"/>
    <w:rsid w:val="005D4A60"/>
    <w:rsid w:val="005E486A"/>
    <w:rsid w:val="00617EBD"/>
    <w:rsid w:val="00625EE2"/>
    <w:rsid w:val="00626096"/>
    <w:rsid w:val="00631B41"/>
    <w:rsid w:val="00634728"/>
    <w:rsid w:val="00635EE5"/>
    <w:rsid w:val="006371EE"/>
    <w:rsid w:val="006770A7"/>
    <w:rsid w:val="00696ED6"/>
    <w:rsid w:val="006A4CE7"/>
    <w:rsid w:val="006B61A4"/>
    <w:rsid w:val="006C775B"/>
    <w:rsid w:val="006E4052"/>
    <w:rsid w:val="006F436A"/>
    <w:rsid w:val="00703DD9"/>
    <w:rsid w:val="00707EF3"/>
    <w:rsid w:val="00714720"/>
    <w:rsid w:val="00731565"/>
    <w:rsid w:val="00734082"/>
    <w:rsid w:val="0073584F"/>
    <w:rsid w:val="0075282F"/>
    <w:rsid w:val="00760F07"/>
    <w:rsid w:val="00767CF1"/>
    <w:rsid w:val="00770E22"/>
    <w:rsid w:val="00785261"/>
    <w:rsid w:val="00791FBE"/>
    <w:rsid w:val="007B0256"/>
    <w:rsid w:val="007F098F"/>
    <w:rsid w:val="008026A8"/>
    <w:rsid w:val="008230DA"/>
    <w:rsid w:val="00824A02"/>
    <w:rsid w:val="00826024"/>
    <w:rsid w:val="00835484"/>
    <w:rsid w:val="00847FA0"/>
    <w:rsid w:val="008647F0"/>
    <w:rsid w:val="00883EFD"/>
    <w:rsid w:val="008C5A75"/>
    <w:rsid w:val="008D7A5A"/>
    <w:rsid w:val="008F770A"/>
    <w:rsid w:val="00915C67"/>
    <w:rsid w:val="009225F0"/>
    <w:rsid w:val="0096286F"/>
    <w:rsid w:val="00977EED"/>
    <w:rsid w:val="009836E4"/>
    <w:rsid w:val="00987FA0"/>
    <w:rsid w:val="009A7546"/>
    <w:rsid w:val="009E7724"/>
    <w:rsid w:val="00A01C58"/>
    <w:rsid w:val="00A06548"/>
    <w:rsid w:val="00A17AFA"/>
    <w:rsid w:val="00A225EF"/>
    <w:rsid w:val="00A32D61"/>
    <w:rsid w:val="00A51615"/>
    <w:rsid w:val="00A673D9"/>
    <w:rsid w:val="00A70E1E"/>
    <w:rsid w:val="00A837F9"/>
    <w:rsid w:val="00A90945"/>
    <w:rsid w:val="00A92138"/>
    <w:rsid w:val="00AA451B"/>
    <w:rsid w:val="00AA6CED"/>
    <w:rsid w:val="00AC01DC"/>
    <w:rsid w:val="00AC0B89"/>
    <w:rsid w:val="00AC0E82"/>
    <w:rsid w:val="00AC21F5"/>
    <w:rsid w:val="00AC3CED"/>
    <w:rsid w:val="00B01913"/>
    <w:rsid w:val="00B01B10"/>
    <w:rsid w:val="00B06238"/>
    <w:rsid w:val="00B07985"/>
    <w:rsid w:val="00B24279"/>
    <w:rsid w:val="00B5345A"/>
    <w:rsid w:val="00B63CF5"/>
    <w:rsid w:val="00B74B28"/>
    <w:rsid w:val="00B81C57"/>
    <w:rsid w:val="00B87E99"/>
    <w:rsid w:val="00B9617A"/>
    <w:rsid w:val="00BA2DB9"/>
    <w:rsid w:val="00BC051B"/>
    <w:rsid w:val="00BC5D99"/>
    <w:rsid w:val="00BE7148"/>
    <w:rsid w:val="00C000A9"/>
    <w:rsid w:val="00C15777"/>
    <w:rsid w:val="00C542F9"/>
    <w:rsid w:val="00C5438C"/>
    <w:rsid w:val="00C640EA"/>
    <w:rsid w:val="00CC5C1C"/>
    <w:rsid w:val="00D17402"/>
    <w:rsid w:val="00D21839"/>
    <w:rsid w:val="00D24567"/>
    <w:rsid w:val="00D3285D"/>
    <w:rsid w:val="00D65206"/>
    <w:rsid w:val="00DA301B"/>
    <w:rsid w:val="00DB2865"/>
    <w:rsid w:val="00DB5908"/>
    <w:rsid w:val="00DC1A8C"/>
    <w:rsid w:val="00DE1AD1"/>
    <w:rsid w:val="00DE3E32"/>
    <w:rsid w:val="00DF3B4B"/>
    <w:rsid w:val="00DF4413"/>
    <w:rsid w:val="00E05B7E"/>
    <w:rsid w:val="00E30D47"/>
    <w:rsid w:val="00E35FE7"/>
    <w:rsid w:val="00E90279"/>
    <w:rsid w:val="00EB60A8"/>
    <w:rsid w:val="00ED1C85"/>
    <w:rsid w:val="00F02FE4"/>
    <w:rsid w:val="00F255FE"/>
    <w:rsid w:val="00F47B32"/>
    <w:rsid w:val="00F623DF"/>
    <w:rsid w:val="00F73BA1"/>
    <w:rsid w:val="00F943BD"/>
    <w:rsid w:val="00FA05A4"/>
    <w:rsid w:val="00FA6287"/>
    <w:rsid w:val="00FB6D4F"/>
    <w:rsid w:val="00FC2E86"/>
    <w:rsid w:val="00FD3D55"/>
    <w:rsid w:val="00FD6F10"/>
    <w:rsid w:val="00FF0521"/>
    <w:rsid w:val="00FF4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7AE0-C4CC-48D6-AA5F-240590C4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Huta</cp:lastModifiedBy>
  <cp:revision>3</cp:revision>
  <cp:lastPrinted>2014-05-12T02:02:00Z</cp:lastPrinted>
  <dcterms:created xsi:type="dcterms:W3CDTF">2014-07-29T23:00:00Z</dcterms:created>
  <dcterms:modified xsi:type="dcterms:W3CDTF">2014-07-29T23:00:00Z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