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3AA98" w14:textId="77777777" w:rsidR="00AF193E" w:rsidRDefault="00AF193E" w:rsidP="00A06BC6">
      <w:pPr>
        <w:pStyle w:val="Heading1"/>
      </w:pPr>
      <w:bookmarkStart w:id="0" w:name="_GoBack"/>
      <w:bookmarkEnd w:id="0"/>
      <w:r>
        <w:t>Income Management Evaluation and Review</w:t>
      </w:r>
    </w:p>
    <w:p w14:paraId="5764331A" w14:textId="77777777" w:rsidR="00AF193E" w:rsidRDefault="00AF193E" w:rsidP="00A06BC6">
      <w:pPr>
        <w:pStyle w:val="Heading2"/>
      </w:pPr>
      <w:r>
        <w:t>Background</w:t>
      </w:r>
    </w:p>
    <w:p w14:paraId="3A095AE4" w14:textId="77777777" w:rsidR="00AF193E" w:rsidRDefault="00AF193E" w:rsidP="00AF193E">
      <w:pPr>
        <w:pStyle w:val="body"/>
      </w:pPr>
      <w:r>
        <w:t xml:space="preserve">Income management is part of the Australian Government’s commitment to reforming the welfare system. It ensures income support payments are spent in the best interests of children and families and helps ease immediate financial stress, allowing individuals to seek education and work opportunities. </w:t>
      </w:r>
    </w:p>
    <w:p w14:paraId="13F0ACA1" w14:textId="77777777" w:rsidR="00AF193E" w:rsidRDefault="00AF193E" w:rsidP="00A06BC6">
      <w:pPr>
        <w:pStyle w:val="Heading2"/>
      </w:pPr>
      <w:r>
        <w:t>Evaluation and review of income management</w:t>
      </w:r>
    </w:p>
    <w:p w14:paraId="131B6120" w14:textId="77777777" w:rsidR="00AF193E" w:rsidRDefault="00AF193E" w:rsidP="00AF193E">
      <w:pPr>
        <w:pStyle w:val="body"/>
      </w:pPr>
      <w:r>
        <w:t xml:space="preserve">An evaluation and a review on income management in Western Australia have been completed and the reports are publicly available. </w:t>
      </w:r>
    </w:p>
    <w:p w14:paraId="1C69CACA" w14:textId="77777777" w:rsidR="00AF193E" w:rsidRDefault="00AF193E" w:rsidP="00AF193E">
      <w:pPr>
        <w:pStyle w:val="body"/>
      </w:pPr>
      <w:r>
        <w:t xml:space="preserve">There are three evaluations currently being conducted on New Income Management in the Northern Territory, Place-based Income Management and Voluntary Income Management in the </w:t>
      </w:r>
      <w:proofErr w:type="spellStart"/>
      <w:r>
        <w:t>A</w:t>
      </w:r>
      <w:r>
        <w:rPr>
          <w:u w:val="thick"/>
        </w:rPr>
        <w:t>n</w:t>
      </w:r>
      <w:r>
        <w:t>angu</w:t>
      </w:r>
      <w:proofErr w:type="spellEnd"/>
      <w:r>
        <w:t xml:space="preserve"> </w:t>
      </w:r>
      <w:proofErr w:type="spellStart"/>
      <w:r>
        <w:t>Pitjantjatjara</w:t>
      </w:r>
      <w:proofErr w:type="spellEnd"/>
      <w:r>
        <w:t xml:space="preserve"> </w:t>
      </w:r>
      <w:proofErr w:type="spellStart"/>
      <w:r>
        <w:t>Yankunytjatjara</w:t>
      </w:r>
      <w:proofErr w:type="spellEnd"/>
      <w:r>
        <w:t xml:space="preserve"> Lands. </w:t>
      </w:r>
    </w:p>
    <w:p w14:paraId="219569C5" w14:textId="77777777" w:rsidR="00AF193E" w:rsidRDefault="00AF193E" w:rsidP="00A06BC6">
      <w:pPr>
        <w:pStyle w:val="Heading3"/>
      </w:pPr>
      <w:r>
        <w:t>Evaluation of the Child Protection Scheme of Income Management and Voluntary Income Management Measures in Western Australia (2010)</w:t>
      </w:r>
    </w:p>
    <w:p w14:paraId="7C0781DB" w14:textId="77777777" w:rsidR="00AF193E" w:rsidRDefault="00AF193E" w:rsidP="00AF193E">
      <w:pPr>
        <w:pStyle w:val="body"/>
      </w:pPr>
      <w:r>
        <w:t xml:space="preserve">In 2010, ORIMA Research conducted an evaluation of income management in Western Australia, testing for impacts and early outcomes. </w:t>
      </w:r>
    </w:p>
    <w:p w14:paraId="470D9FDA" w14:textId="77777777" w:rsidR="00AF193E" w:rsidRDefault="00AF193E" w:rsidP="00AF193E">
      <w:pPr>
        <w:pStyle w:val="body"/>
      </w:pPr>
      <w:r>
        <w:t xml:space="preserve">This evaluation found that income management was having a positive effect on the lives of many individuals, children and families in Western Australia, with a majority of those surveyed in the evaluation believing it had a positive impact overall.  </w:t>
      </w:r>
    </w:p>
    <w:p w14:paraId="70BA3A3F" w14:textId="77777777" w:rsidR="00AF193E" w:rsidRDefault="00AF193E" w:rsidP="00AF193E">
      <w:pPr>
        <w:pStyle w:val="body"/>
      </w:pPr>
      <w:r>
        <w:t xml:space="preserve">The ORIMA evaluation </w:t>
      </w:r>
      <w:hyperlink r:id="rId8" w:history="1">
        <w:r>
          <w:rPr>
            <w:rStyle w:val="Hyperlink"/>
            <w:rFonts w:eastAsiaTheme="majorEastAsia"/>
          </w:rPr>
          <w:t>report</w:t>
        </w:r>
      </w:hyperlink>
      <w:r>
        <w:t xml:space="preserve"> is available on the DSS website.</w:t>
      </w:r>
    </w:p>
    <w:p w14:paraId="33596ABD" w14:textId="77777777" w:rsidR="00AF193E" w:rsidRDefault="00AF193E" w:rsidP="00A06BC6">
      <w:pPr>
        <w:pStyle w:val="Heading3"/>
      </w:pPr>
      <w:r>
        <w:t>Review of Child Protection Income Management in Western Australia (2014)</w:t>
      </w:r>
    </w:p>
    <w:p w14:paraId="0860A536" w14:textId="77777777" w:rsidR="00AF193E" w:rsidRDefault="00AF193E" w:rsidP="00AF193E">
      <w:pPr>
        <w:pStyle w:val="body"/>
      </w:pPr>
      <w:r>
        <w:t xml:space="preserve">A review was conducted of Child Protection Income Management in Western Australia, which built on the 2010 ORIMA Study. It drew on different sources of data, including a review of child protection case files and in-depth interviews with child protection clients and their child protection case manager. The department undertook the evaluation in a tri-lateral agreement with the Western Australian Department for Child Protection, and with the Australian Institute of Family Studies acting in an advisory role. </w:t>
      </w:r>
    </w:p>
    <w:p w14:paraId="7EAEC634" w14:textId="77777777" w:rsidR="00AF193E" w:rsidRDefault="00AF193E" w:rsidP="00AF193E">
      <w:pPr>
        <w:pStyle w:val="body"/>
      </w:pPr>
      <w:r>
        <w:t>The review found that income management is assisting with managing debt and regular payments on housing and utilities, providing stability and relieving stress, leaving people with an improved capacity to manage other problems.</w:t>
      </w:r>
    </w:p>
    <w:p w14:paraId="11F6C4EF" w14:textId="77777777" w:rsidR="00AF193E" w:rsidRDefault="00AF193E" w:rsidP="00AF193E">
      <w:pPr>
        <w:pStyle w:val="body"/>
      </w:pPr>
      <w:r>
        <w:t xml:space="preserve">The </w:t>
      </w:r>
      <w:hyperlink r:id="rId9" w:history="1">
        <w:r>
          <w:rPr>
            <w:rStyle w:val="Hyperlink"/>
            <w:rFonts w:eastAsiaTheme="majorEastAsia"/>
          </w:rPr>
          <w:t>report</w:t>
        </w:r>
      </w:hyperlink>
      <w:r>
        <w:t xml:space="preserve"> on the review was released in March 2014.</w:t>
      </w:r>
    </w:p>
    <w:p w14:paraId="42EDCB08" w14:textId="77777777" w:rsidR="00AF193E" w:rsidRDefault="00AF193E" w:rsidP="00A06BC6">
      <w:pPr>
        <w:pStyle w:val="Heading3"/>
      </w:pPr>
      <w:r>
        <w:lastRenderedPageBreak/>
        <w:t>New Income Management in the Northern Territory</w:t>
      </w:r>
    </w:p>
    <w:p w14:paraId="3792D350" w14:textId="77777777" w:rsidR="00AF193E" w:rsidRDefault="00AF193E" w:rsidP="00AF193E">
      <w:pPr>
        <w:pStyle w:val="body"/>
      </w:pPr>
      <w:r>
        <w:t xml:space="preserve">The Australian Government, in partnership with the Northern Territory Department of Children and Families, is undertaking a comprehensive evaluation of income management in the Northern Territory. </w:t>
      </w:r>
    </w:p>
    <w:p w14:paraId="16C18300" w14:textId="77777777" w:rsidR="00AF193E" w:rsidRDefault="00AF193E" w:rsidP="00AF193E">
      <w:pPr>
        <w:pStyle w:val="body"/>
      </w:pPr>
      <w:r>
        <w:t>The evaluation is being conducted over four years by an independent consortium of experts from the Australian National University, the Australian Institute of Family Studies and the Social Policy Research Centre at the University of New South Wales, in consultation with key stakeholders.</w:t>
      </w:r>
    </w:p>
    <w:p w14:paraId="18CB4FCC" w14:textId="77777777" w:rsidR="00AF193E" w:rsidRDefault="00AF193E" w:rsidP="00AF193E">
      <w:pPr>
        <w:pStyle w:val="body"/>
      </w:pPr>
      <w:r>
        <w:t xml:space="preserve">One of the findings from the </w:t>
      </w:r>
      <w:hyperlink r:id="rId10" w:history="1">
        <w:r>
          <w:rPr>
            <w:rStyle w:val="Hyperlink"/>
            <w:rFonts w:eastAsiaTheme="majorEastAsia"/>
          </w:rPr>
          <w:t>first report</w:t>
        </w:r>
      </w:hyperlink>
      <w:r>
        <w:t xml:space="preserve">, released in November 2012, was that Indigenous communities perceived an improvement in child wellbeing and ability to afford food. </w:t>
      </w:r>
    </w:p>
    <w:p w14:paraId="4AC112CF" w14:textId="77777777" w:rsidR="00AF193E" w:rsidRDefault="00AF193E" w:rsidP="00AF193E">
      <w:pPr>
        <w:pStyle w:val="body"/>
      </w:pPr>
      <w:r>
        <w:t>The final report is due to the department in September 2014*.</w:t>
      </w:r>
    </w:p>
    <w:p w14:paraId="6BFB76E6" w14:textId="77777777" w:rsidR="00AF193E" w:rsidRPr="00A06BC6" w:rsidRDefault="00AF193E" w:rsidP="00A06BC6">
      <w:pPr>
        <w:pStyle w:val="Heading3"/>
      </w:pPr>
      <w:r w:rsidRPr="00A06BC6">
        <w:t xml:space="preserve">Place-based Income Management </w:t>
      </w:r>
    </w:p>
    <w:p w14:paraId="290D3E62" w14:textId="77777777" w:rsidR="00AF193E" w:rsidRDefault="00AF193E" w:rsidP="00AF193E">
      <w:pPr>
        <w:pStyle w:val="body"/>
      </w:pPr>
      <w:r>
        <w:t>The department commissioned Deloitte Access Economics to conduct a comprehensive, mixed-method evaluation of Place-based Income Management.</w:t>
      </w:r>
    </w:p>
    <w:p w14:paraId="7C1EED92" w14:textId="77777777" w:rsidR="00AF193E" w:rsidRDefault="00AF193E" w:rsidP="00AF193E">
      <w:pPr>
        <w:pStyle w:val="body"/>
      </w:pPr>
      <w:r>
        <w:t>The evaluation of Place-based Income Management in the trial sites involves comparison with communities with similar characteristics where the policy has not been implemented. The evaluation includes a longitudinal client survey; in-depth interviews with clients and family members; interviews, focus groups and on-line surveys with stakeholders; and analysis of administrative data.</w:t>
      </w:r>
    </w:p>
    <w:p w14:paraId="498CEE2D" w14:textId="77777777" w:rsidR="00AF193E" w:rsidRDefault="00AF193E" w:rsidP="00AF193E">
      <w:pPr>
        <w:pStyle w:val="body"/>
      </w:pPr>
      <w:r>
        <w:t xml:space="preserve">This is the first evaluation that will include a baseline to compare people’s experiences before and after going on income management. </w:t>
      </w:r>
    </w:p>
    <w:p w14:paraId="3E9A232B" w14:textId="77777777" w:rsidR="00AF193E" w:rsidRDefault="00AF193E" w:rsidP="00AF193E">
      <w:pPr>
        <w:pStyle w:val="body"/>
      </w:pPr>
      <w:r>
        <w:t>The baseline report found that:</w:t>
      </w:r>
    </w:p>
    <w:p w14:paraId="3A43F4E6" w14:textId="77777777" w:rsidR="00AF193E" w:rsidRDefault="00AF193E" w:rsidP="00AF193E">
      <w:pPr>
        <w:pStyle w:val="Bullets"/>
      </w:pPr>
      <w:proofErr w:type="gramStart"/>
      <w:r>
        <w:t>an</w:t>
      </w:r>
      <w:proofErr w:type="gramEnd"/>
      <w:r>
        <w:t xml:space="preserve"> average of around 60% of people believed income management would change the way they lived, or had already.</w:t>
      </w:r>
    </w:p>
    <w:p w14:paraId="5C16F1F2" w14:textId="77777777" w:rsidR="00AF193E" w:rsidRDefault="00AF193E" w:rsidP="00AF193E">
      <w:pPr>
        <w:pStyle w:val="Bulletslast"/>
      </w:pPr>
      <w:proofErr w:type="gramStart"/>
      <w:r>
        <w:t>improving</w:t>
      </w:r>
      <w:proofErr w:type="gramEnd"/>
      <w:r>
        <w:t xml:space="preserve"> their money management and payment of bills and rent were the most prominent reasons for volunteering. </w:t>
      </w:r>
    </w:p>
    <w:p w14:paraId="774CBB4F" w14:textId="77777777" w:rsidR="00AF193E" w:rsidRDefault="00AF193E" w:rsidP="00AF193E">
      <w:pPr>
        <w:pStyle w:val="body"/>
        <w:rPr>
          <w:spacing w:val="-2"/>
        </w:rPr>
      </w:pPr>
      <w:r>
        <w:rPr>
          <w:spacing w:val="-2"/>
        </w:rPr>
        <w:t>The final report is due to the department in May 2015*.</w:t>
      </w:r>
    </w:p>
    <w:p w14:paraId="55BAC334" w14:textId="77777777" w:rsidR="00AF193E" w:rsidRDefault="00AF193E" w:rsidP="00A06BC6">
      <w:pPr>
        <w:pStyle w:val="Heading3"/>
      </w:pPr>
      <w:r>
        <w:t xml:space="preserve">Voluntary Income Management in the </w:t>
      </w:r>
      <w:proofErr w:type="spellStart"/>
      <w:r>
        <w:t>A</w:t>
      </w:r>
      <w:r>
        <w:rPr>
          <w:u w:val="thick"/>
        </w:rPr>
        <w:t>n</w:t>
      </w:r>
      <w:r>
        <w:t>angu</w:t>
      </w:r>
      <w:proofErr w:type="spellEnd"/>
      <w:r>
        <w:t xml:space="preserve"> </w:t>
      </w:r>
      <w:proofErr w:type="spellStart"/>
      <w:r>
        <w:t>Pitjantjatjara</w:t>
      </w:r>
      <w:proofErr w:type="spellEnd"/>
      <w:r>
        <w:t xml:space="preserve"> </w:t>
      </w:r>
      <w:proofErr w:type="spellStart"/>
      <w:r>
        <w:t>Yankunytjatjara</w:t>
      </w:r>
      <w:proofErr w:type="spellEnd"/>
      <w:r>
        <w:t xml:space="preserve"> (APY) Lands </w:t>
      </w:r>
    </w:p>
    <w:p w14:paraId="78DF8551" w14:textId="77777777" w:rsidR="00AF193E" w:rsidRDefault="00AF193E" w:rsidP="00AF193E">
      <w:pPr>
        <w:pStyle w:val="body"/>
      </w:pPr>
      <w:r>
        <w:t>The Department, in collaboration with the South Australian Department of Premier and Cabinet and the Department of Human Services, has commissioned the Social Policy Research Centre at the University of New South Wales to conduct an evaluation of Voluntary Income Management in the APY lands.</w:t>
      </w:r>
    </w:p>
    <w:p w14:paraId="320A760E" w14:textId="77777777" w:rsidR="00AF193E" w:rsidRDefault="00AF193E" w:rsidP="00AF193E">
      <w:pPr>
        <w:pStyle w:val="body"/>
      </w:pPr>
      <w:r>
        <w:t>The evaluation will use administrative data, a survey of community members, interviews with community stakeholders, and a participatory research activity with a community reference group.</w:t>
      </w:r>
    </w:p>
    <w:p w14:paraId="565FB3DA" w14:textId="77777777" w:rsidR="00AF193E" w:rsidRDefault="00AF193E" w:rsidP="00AF193E">
      <w:pPr>
        <w:pStyle w:val="body"/>
      </w:pPr>
      <w:r>
        <w:t>The final report is due to the department in July 2014*.</w:t>
      </w:r>
    </w:p>
    <w:p w14:paraId="308397F3" w14:textId="77777777" w:rsidR="00AF193E" w:rsidRDefault="00AF193E" w:rsidP="00AF193E">
      <w:pPr>
        <w:pStyle w:val="productcode"/>
      </w:pPr>
      <w:r>
        <w:t>*Due dates for reports are a guide only.</w:t>
      </w:r>
    </w:p>
    <w:p w14:paraId="419DA115" w14:textId="77777777" w:rsidR="00A06BC6" w:rsidRDefault="00A06BC6">
      <w:pPr>
        <w:rPr>
          <w:rFonts w:ascii="Georgia" w:eastAsiaTheme="majorEastAsia" w:hAnsi="Georgia" w:cstheme="majorBidi"/>
          <w:color w:val="275D38"/>
          <w:sz w:val="36"/>
          <w:szCs w:val="36"/>
          <w:lang w:val="en-GB"/>
        </w:rPr>
      </w:pPr>
      <w:r>
        <w:br w:type="page"/>
      </w:r>
    </w:p>
    <w:p w14:paraId="43691261" w14:textId="44D1D9CF" w:rsidR="00AF193E" w:rsidRDefault="00AF193E" w:rsidP="00A06BC6">
      <w:pPr>
        <w:pStyle w:val="Heading2"/>
      </w:pPr>
      <w:r>
        <w:lastRenderedPageBreak/>
        <w:t>Where can I find out more?</w:t>
      </w:r>
    </w:p>
    <w:p w14:paraId="30F2E98F" w14:textId="1E8D1352" w:rsidR="00AF193E" w:rsidRDefault="00AF193E" w:rsidP="00AF193E">
      <w:pPr>
        <w:pStyle w:val="body"/>
      </w:pPr>
      <w:r>
        <w:t>To find out more on the evaluations of income m</w:t>
      </w:r>
      <w:r w:rsidR="00B95D59">
        <w:t xml:space="preserve">anagement, visit dss.gov.au or </w:t>
      </w:r>
      <w:r>
        <w:t xml:space="preserve">email </w:t>
      </w:r>
      <w:hyperlink r:id="rId11" w:history="1">
        <w:r>
          <w:rPr>
            <w:rStyle w:val="Hyperlink"/>
            <w:rFonts w:eastAsiaTheme="majorEastAsia"/>
          </w:rPr>
          <w:t>evaluation@dss.gov.au</w:t>
        </w:r>
      </w:hyperlink>
      <w:r>
        <w:t xml:space="preserve">. </w:t>
      </w:r>
    </w:p>
    <w:p w14:paraId="71F6D003" w14:textId="77777777" w:rsidR="00AF193E" w:rsidRDefault="00AF193E" w:rsidP="00A06BC6">
      <w:pPr>
        <w:pStyle w:val="Heading2"/>
      </w:pPr>
      <w:r>
        <w:t>Disclaimer</w:t>
      </w:r>
    </w:p>
    <w:p w14:paraId="0969C685" w14:textId="5C678007" w:rsidR="004413B9" w:rsidRPr="00AF193E" w:rsidRDefault="00AF193E" w:rsidP="00A06BC6">
      <w:pPr>
        <w:pStyle w:val="body"/>
      </w:pPr>
      <w:r>
        <w:t xml:space="preserve">The information contained in this publication is intended only as a guide. The information is accurate as at June 2014. </w:t>
      </w:r>
    </w:p>
    <w:sectPr w:rsidR="004413B9" w:rsidRPr="00AF193E" w:rsidSect="00A943EA">
      <w:headerReference w:type="even" r:id="rId12"/>
      <w:headerReference w:type="default" r:id="rId13"/>
      <w:footerReference w:type="even" r:id="rId14"/>
      <w:footerReference w:type="default" r:id="rId15"/>
      <w:headerReference w:type="first" r:id="rId16"/>
      <w:footerReference w:type="first" r:id="rId17"/>
      <w:pgSz w:w="11901" w:h="16817"/>
      <w:pgMar w:top="720" w:right="720" w:bottom="720" w:left="720" w:header="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4CFC3" w14:textId="77777777" w:rsidR="00A2113E" w:rsidRDefault="00A2113E" w:rsidP="00302FE4">
      <w:r>
        <w:separator/>
      </w:r>
    </w:p>
  </w:endnote>
  <w:endnote w:type="continuationSeparator" w:id="0">
    <w:p w14:paraId="2B1DFB3F" w14:textId="77777777" w:rsidR="00A2113E" w:rsidRDefault="00A2113E" w:rsidP="0030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Neue-Light">
    <w:altName w:val="45 Helvetica Light"/>
    <w:panose1 w:val="00000000000000000000"/>
    <w:charset w:val="4D"/>
    <w:family w:val="auto"/>
    <w:notTrueType/>
    <w:pitch w:val="default"/>
    <w:sig w:usb0="00000003" w:usb1="00000000" w:usb2="00000000" w:usb3="00000000" w:csb0="00000001" w:csb1="00000000"/>
  </w:font>
  <w:font w:name="HelveticaNeue-Medium">
    <w:altName w:val="65 Helvetica Medium"/>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eorgia-Italic">
    <w:altName w:val="Georgia Italic"/>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26F8" w14:textId="77777777" w:rsidR="00722446" w:rsidRDefault="007224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539" w14:textId="77777777" w:rsidR="00722446" w:rsidRDefault="007224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96B35" w14:textId="77777777" w:rsidR="00722446" w:rsidRDefault="00722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267E5" w14:textId="77777777" w:rsidR="00A2113E" w:rsidRDefault="00A2113E" w:rsidP="00302FE4">
      <w:r>
        <w:separator/>
      </w:r>
    </w:p>
  </w:footnote>
  <w:footnote w:type="continuationSeparator" w:id="0">
    <w:p w14:paraId="3EAA6791" w14:textId="77777777" w:rsidR="00A2113E" w:rsidRDefault="00A2113E" w:rsidP="00302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7D668" w14:textId="77777777" w:rsidR="00722446" w:rsidRDefault="007224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9C656" w14:textId="77777777" w:rsidR="00722446" w:rsidRDefault="007224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42DF1" w14:textId="77777777" w:rsidR="00A2113E" w:rsidRDefault="00A2113E">
    <w:pPr>
      <w:pStyle w:val="Header"/>
    </w:pPr>
    <w:r>
      <w:rPr>
        <w:noProof/>
        <w:lang w:val="en-AU" w:eastAsia="en-AU"/>
      </w:rPr>
      <w:drawing>
        <wp:inline distT="0" distB="0" distL="0" distR="0" wp14:anchorId="04AC0799" wp14:editId="33C30C4C">
          <wp:extent cx="7104888" cy="1295400"/>
          <wp:effectExtent l="0" t="0" r="1270" b="0"/>
          <wp:docPr id="2" name="Picture 2" descr="Australian Government logo" title="Australian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Vulnerable_FS_v3-1-header.png"/>
                  <pic:cNvPicPr/>
                </pic:nvPicPr>
                <pic:blipFill>
                  <a:blip r:embed="rId1">
                    <a:extLst>
                      <a:ext uri="{28A0092B-C50C-407E-A947-70E740481C1C}">
                        <a14:useLocalDpi xmlns:a14="http://schemas.microsoft.com/office/drawing/2010/main" val="0"/>
                      </a:ext>
                    </a:extLst>
                  </a:blip>
                  <a:stretch>
                    <a:fillRect/>
                  </a:stretch>
                </pic:blipFill>
                <pic:spPr>
                  <a:xfrm>
                    <a:off x="0" y="0"/>
                    <a:ext cx="7104888" cy="1295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54360"/>
    <w:multiLevelType w:val="hybridMultilevel"/>
    <w:tmpl w:val="D86C42F8"/>
    <w:lvl w:ilvl="0" w:tplc="2E9C5ADE">
      <w:start w:val="1"/>
      <w:numFmt w:val="bullet"/>
      <w:pStyle w:val="Bullets"/>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
    <w:nsid w:val="48BA3EBC"/>
    <w:multiLevelType w:val="hybridMultilevel"/>
    <w:tmpl w:val="F4C83A2A"/>
    <w:lvl w:ilvl="0" w:tplc="33F82BB2">
      <w:start w:val="1"/>
      <w:numFmt w:val="bullet"/>
      <w:pStyle w:val="Bulletsv2"/>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
    <w:nsid w:val="52D034D5"/>
    <w:multiLevelType w:val="hybridMultilevel"/>
    <w:tmpl w:val="19F64F32"/>
    <w:lvl w:ilvl="0" w:tplc="BE9C123A">
      <w:start w:val="1"/>
      <w:numFmt w:val="bullet"/>
      <w:pStyle w:val="Bulletslas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
    <w:nsid w:val="58EB7E9A"/>
    <w:multiLevelType w:val="hybridMultilevel"/>
    <w:tmpl w:val="6478DCEE"/>
    <w:lvl w:ilvl="0" w:tplc="C4CEC816">
      <w:start w:val="1"/>
      <w:numFmt w:val="bullet"/>
      <w:pStyle w:val="Bulletslastv2"/>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65"/>
    <w:rsid w:val="002A4260"/>
    <w:rsid w:val="002F51FC"/>
    <w:rsid w:val="00302FE4"/>
    <w:rsid w:val="003D0B16"/>
    <w:rsid w:val="004413B9"/>
    <w:rsid w:val="00563B71"/>
    <w:rsid w:val="0066063C"/>
    <w:rsid w:val="00722446"/>
    <w:rsid w:val="00744139"/>
    <w:rsid w:val="00774865"/>
    <w:rsid w:val="008028A8"/>
    <w:rsid w:val="00983069"/>
    <w:rsid w:val="00A06BC6"/>
    <w:rsid w:val="00A2113E"/>
    <w:rsid w:val="00A56140"/>
    <w:rsid w:val="00A751ED"/>
    <w:rsid w:val="00A943EA"/>
    <w:rsid w:val="00AF193E"/>
    <w:rsid w:val="00B95D59"/>
    <w:rsid w:val="00BD0D8B"/>
    <w:rsid w:val="00C560CB"/>
    <w:rsid w:val="00DF0A66"/>
    <w:rsid w:val="00E15446"/>
    <w:rsid w:val="00E52A97"/>
    <w:rsid w:val="00E910C2"/>
    <w:rsid w:val="00E96943"/>
    <w:rsid w:val="00F87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0EEBEE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1"/>
    <w:next w:val="Normal"/>
    <w:link w:val="Heading1Char"/>
    <w:uiPriority w:val="9"/>
    <w:qFormat/>
    <w:rsid w:val="00A2113E"/>
    <w:pPr>
      <w:keepNext/>
      <w:keepLines/>
      <w:spacing w:before="480"/>
      <w:outlineLvl w:val="0"/>
    </w:pPr>
    <w:rPr>
      <w:rFonts w:eastAsiaTheme="majorEastAsia" w:cstheme="majorBidi"/>
      <w:color w:val="275D38"/>
    </w:rPr>
  </w:style>
  <w:style w:type="paragraph" w:styleId="Heading2">
    <w:name w:val="heading 2"/>
    <w:basedOn w:val="Heading1"/>
    <w:next w:val="Normal"/>
    <w:link w:val="Heading2Char"/>
    <w:uiPriority w:val="9"/>
    <w:unhideWhenUsed/>
    <w:qFormat/>
    <w:rsid w:val="00E15446"/>
    <w:pPr>
      <w:spacing w:before="200"/>
      <w:outlineLvl w:val="1"/>
    </w:pPr>
    <w:rPr>
      <w:sz w:val="36"/>
      <w:szCs w:val="36"/>
    </w:rPr>
  </w:style>
  <w:style w:type="paragraph" w:styleId="Heading3">
    <w:name w:val="heading 3"/>
    <w:basedOn w:val="Normal"/>
    <w:next w:val="Normal"/>
    <w:link w:val="Heading3Char"/>
    <w:uiPriority w:val="9"/>
    <w:unhideWhenUsed/>
    <w:qFormat/>
    <w:rsid w:val="00A06BC6"/>
    <w:pPr>
      <w:keepNext/>
      <w:keepLines/>
      <w:spacing w:before="200" w:after="120"/>
      <w:outlineLvl w:val="2"/>
    </w:pPr>
    <w:rPr>
      <w:rFonts w:ascii="Georgia" w:eastAsiaTheme="majorEastAsia" w:hAnsi="Georgia" w:cstheme="majorBidi"/>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H1">
    <w:name w:val="H1"/>
    <w:basedOn w:val="NoParagraphStyle"/>
    <w:uiPriority w:val="99"/>
    <w:rsid w:val="00774865"/>
    <w:pPr>
      <w:suppressAutoHyphens/>
      <w:spacing w:after="240" w:line="641" w:lineRule="atLeast"/>
    </w:pPr>
    <w:rPr>
      <w:rFonts w:ascii="Georgia" w:hAnsi="Georgia" w:cs="Georgia"/>
      <w:color w:val="235C37"/>
      <w:sz w:val="66"/>
      <w:szCs w:val="66"/>
      <w:lang w:val="en-GB"/>
    </w:rPr>
  </w:style>
  <w:style w:type="paragraph" w:customStyle="1" w:styleId="H2">
    <w:name w:val="H2"/>
    <w:basedOn w:val="NoParagraphStyle"/>
    <w:uiPriority w:val="99"/>
    <w:pPr>
      <w:tabs>
        <w:tab w:val="left" w:pos="420"/>
      </w:tabs>
      <w:suppressAutoHyphens/>
      <w:spacing w:after="227"/>
    </w:pPr>
    <w:rPr>
      <w:rFonts w:ascii="Georgia" w:hAnsi="Georgia" w:cs="Georgia"/>
      <w:color w:val="235C37"/>
      <w:sz w:val="36"/>
      <w:szCs w:val="36"/>
    </w:rPr>
  </w:style>
  <w:style w:type="paragraph" w:customStyle="1" w:styleId="body">
    <w:name w:val="body"/>
    <w:basedOn w:val="NoParagraphStyle"/>
    <w:uiPriority w:val="99"/>
    <w:pPr>
      <w:tabs>
        <w:tab w:val="left" w:pos="420"/>
      </w:tabs>
      <w:suppressAutoHyphens/>
      <w:spacing w:after="198"/>
    </w:pPr>
    <w:rPr>
      <w:rFonts w:ascii="HelveticaNeue-Light" w:hAnsi="HelveticaNeue-Light" w:cs="HelveticaNeue-Light"/>
      <w:sz w:val="22"/>
      <w:szCs w:val="22"/>
    </w:rPr>
  </w:style>
  <w:style w:type="paragraph" w:customStyle="1" w:styleId="Bulletsv2">
    <w:name w:val="Bulletsv2"/>
    <w:basedOn w:val="body"/>
    <w:uiPriority w:val="99"/>
    <w:rsid w:val="00774865"/>
    <w:pPr>
      <w:numPr>
        <w:numId w:val="1"/>
      </w:numPr>
      <w:tabs>
        <w:tab w:val="clear" w:pos="420"/>
        <w:tab w:val="left" w:pos="510"/>
      </w:tabs>
      <w:spacing w:after="85"/>
    </w:pPr>
  </w:style>
  <w:style w:type="paragraph" w:customStyle="1" w:styleId="Bulletslastv2">
    <w:name w:val="Bullets lastv2"/>
    <w:basedOn w:val="body"/>
    <w:uiPriority w:val="99"/>
    <w:rsid w:val="00774865"/>
    <w:pPr>
      <w:numPr>
        <w:numId w:val="2"/>
      </w:numPr>
      <w:tabs>
        <w:tab w:val="clear" w:pos="420"/>
        <w:tab w:val="left" w:pos="510"/>
      </w:tabs>
    </w:pPr>
  </w:style>
  <w:style w:type="character" w:customStyle="1" w:styleId="Roman">
    <w:name w:val="Roman"/>
    <w:uiPriority w:val="99"/>
    <w:rPr>
      <w:rFonts w:ascii="HelveticaNeue-Light" w:hAnsi="HelveticaNeue-Light" w:cs="HelveticaNeue-Light"/>
    </w:rPr>
  </w:style>
  <w:style w:type="character" w:customStyle="1" w:styleId="helvmedium">
    <w:name w:val="helv medium"/>
    <w:basedOn w:val="Roman"/>
    <w:uiPriority w:val="99"/>
    <w:rPr>
      <w:rFonts w:ascii="HelveticaNeue-Medium" w:hAnsi="HelveticaNeue-Medium" w:cs="HelveticaNeue-Medium"/>
    </w:rPr>
  </w:style>
  <w:style w:type="paragraph" w:styleId="Header">
    <w:name w:val="header"/>
    <w:basedOn w:val="Normal"/>
    <w:link w:val="HeaderChar"/>
    <w:uiPriority w:val="99"/>
    <w:unhideWhenUsed/>
    <w:rsid w:val="00302FE4"/>
    <w:pPr>
      <w:tabs>
        <w:tab w:val="center" w:pos="4320"/>
        <w:tab w:val="right" w:pos="8640"/>
      </w:tabs>
    </w:pPr>
  </w:style>
  <w:style w:type="character" w:customStyle="1" w:styleId="HeaderChar">
    <w:name w:val="Header Char"/>
    <w:basedOn w:val="DefaultParagraphFont"/>
    <w:link w:val="Header"/>
    <w:uiPriority w:val="99"/>
    <w:rsid w:val="00302FE4"/>
  </w:style>
  <w:style w:type="paragraph" w:styleId="Footer">
    <w:name w:val="footer"/>
    <w:basedOn w:val="Normal"/>
    <w:link w:val="FooterChar"/>
    <w:uiPriority w:val="99"/>
    <w:unhideWhenUsed/>
    <w:rsid w:val="00302FE4"/>
    <w:pPr>
      <w:tabs>
        <w:tab w:val="center" w:pos="4320"/>
        <w:tab w:val="right" w:pos="8640"/>
      </w:tabs>
    </w:pPr>
  </w:style>
  <w:style w:type="character" w:customStyle="1" w:styleId="FooterChar">
    <w:name w:val="Footer Char"/>
    <w:basedOn w:val="DefaultParagraphFont"/>
    <w:link w:val="Footer"/>
    <w:uiPriority w:val="99"/>
    <w:rsid w:val="00302FE4"/>
  </w:style>
  <w:style w:type="paragraph" w:styleId="BalloonText">
    <w:name w:val="Balloon Text"/>
    <w:basedOn w:val="Normal"/>
    <w:link w:val="BalloonTextChar"/>
    <w:uiPriority w:val="99"/>
    <w:semiHidden/>
    <w:unhideWhenUsed/>
    <w:rsid w:val="00302F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2FE4"/>
    <w:rPr>
      <w:rFonts w:ascii="Lucida Grande" w:hAnsi="Lucida Grande" w:cs="Lucida Grande"/>
      <w:sz w:val="18"/>
      <w:szCs w:val="18"/>
    </w:rPr>
  </w:style>
  <w:style w:type="paragraph" w:customStyle="1" w:styleId="subtitle">
    <w:name w:val="sub title"/>
    <w:basedOn w:val="Normal"/>
    <w:uiPriority w:val="99"/>
    <w:rsid w:val="00E96943"/>
    <w:pPr>
      <w:widowControl w:val="0"/>
      <w:autoSpaceDE w:val="0"/>
      <w:autoSpaceDN w:val="0"/>
      <w:adjustRightInd w:val="0"/>
      <w:spacing w:after="240" w:line="288" w:lineRule="auto"/>
      <w:textAlignment w:val="center"/>
    </w:pPr>
    <w:rPr>
      <w:rFonts w:ascii="Georgia" w:hAnsi="Georgia" w:cs="Georgia"/>
      <w:color w:val="235C37"/>
      <w:sz w:val="32"/>
      <w:szCs w:val="32"/>
      <w:lang w:val="en-GB"/>
    </w:rPr>
  </w:style>
  <w:style w:type="paragraph" w:customStyle="1" w:styleId="Bullets">
    <w:name w:val="Bullets"/>
    <w:basedOn w:val="body"/>
    <w:uiPriority w:val="99"/>
    <w:rsid w:val="002A4260"/>
    <w:pPr>
      <w:numPr>
        <w:numId w:val="3"/>
      </w:numPr>
      <w:tabs>
        <w:tab w:val="clear" w:pos="420"/>
        <w:tab w:val="left" w:pos="510"/>
      </w:tabs>
      <w:spacing w:after="85"/>
    </w:pPr>
  </w:style>
  <w:style w:type="paragraph" w:customStyle="1" w:styleId="Bulletslast">
    <w:name w:val="Bullets last"/>
    <w:basedOn w:val="body"/>
    <w:uiPriority w:val="99"/>
    <w:rsid w:val="002A4260"/>
    <w:pPr>
      <w:numPr>
        <w:numId w:val="4"/>
      </w:numPr>
      <w:tabs>
        <w:tab w:val="clear" w:pos="420"/>
        <w:tab w:val="left" w:pos="510"/>
      </w:tabs>
    </w:pPr>
  </w:style>
  <w:style w:type="paragraph" w:customStyle="1" w:styleId="H3">
    <w:name w:val="H3"/>
    <w:basedOn w:val="Normal"/>
    <w:uiPriority w:val="99"/>
    <w:rsid w:val="00BD0D8B"/>
    <w:pPr>
      <w:widowControl w:val="0"/>
      <w:tabs>
        <w:tab w:val="left" w:pos="420"/>
      </w:tabs>
      <w:suppressAutoHyphens/>
      <w:autoSpaceDE w:val="0"/>
      <w:autoSpaceDN w:val="0"/>
      <w:adjustRightInd w:val="0"/>
      <w:spacing w:after="113" w:line="288" w:lineRule="auto"/>
      <w:textAlignment w:val="center"/>
    </w:pPr>
    <w:rPr>
      <w:rFonts w:ascii="Georgia" w:hAnsi="Georgia" w:cs="Georgia"/>
      <w:color w:val="000000"/>
      <w:sz w:val="28"/>
      <w:szCs w:val="28"/>
    </w:rPr>
  </w:style>
  <w:style w:type="paragraph" w:customStyle="1" w:styleId="productcode">
    <w:name w:val="product code"/>
    <w:basedOn w:val="Normal"/>
    <w:uiPriority w:val="99"/>
    <w:rsid w:val="004413B9"/>
    <w:pPr>
      <w:widowControl w:val="0"/>
      <w:suppressAutoHyphens/>
      <w:autoSpaceDE w:val="0"/>
      <w:autoSpaceDN w:val="0"/>
      <w:adjustRightInd w:val="0"/>
      <w:spacing w:after="198" w:line="288" w:lineRule="auto"/>
      <w:textAlignment w:val="center"/>
    </w:pPr>
    <w:rPr>
      <w:rFonts w:ascii="HelveticaNeue-Light" w:hAnsi="HelveticaNeue-Light" w:cs="HelveticaNeue-Light"/>
      <w:color w:val="000000"/>
      <w:spacing w:val="2"/>
      <w:sz w:val="18"/>
      <w:szCs w:val="18"/>
      <w:lang w:val="en-GB"/>
    </w:rPr>
  </w:style>
  <w:style w:type="character" w:customStyle="1" w:styleId="Heading1Char">
    <w:name w:val="Heading 1 Char"/>
    <w:basedOn w:val="DefaultParagraphFont"/>
    <w:link w:val="Heading1"/>
    <w:uiPriority w:val="9"/>
    <w:rsid w:val="00A2113E"/>
    <w:rPr>
      <w:rFonts w:ascii="Georgia" w:eastAsiaTheme="majorEastAsia" w:hAnsi="Georgia" w:cstheme="majorBidi"/>
      <w:color w:val="275D38"/>
      <w:sz w:val="66"/>
      <w:szCs w:val="66"/>
      <w:lang w:val="en-GB"/>
    </w:rPr>
  </w:style>
  <w:style w:type="character" w:customStyle="1" w:styleId="Heading2Char">
    <w:name w:val="Heading 2 Char"/>
    <w:basedOn w:val="DefaultParagraphFont"/>
    <w:link w:val="Heading2"/>
    <w:uiPriority w:val="9"/>
    <w:rsid w:val="00E15446"/>
    <w:rPr>
      <w:rFonts w:ascii="Georgia" w:eastAsiaTheme="majorEastAsia" w:hAnsi="Georgia" w:cstheme="majorBidi"/>
      <w:color w:val="275D38"/>
      <w:sz w:val="36"/>
      <w:szCs w:val="36"/>
      <w:lang w:val="en-GB"/>
    </w:rPr>
  </w:style>
  <w:style w:type="paragraph" w:customStyle="1" w:styleId="pullquote">
    <w:name w:val="pull quote"/>
    <w:basedOn w:val="Normal"/>
    <w:uiPriority w:val="99"/>
    <w:rsid w:val="00DF0A66"/>
    <w:pPr>
      <w:widowControl w:val="0"/>
      <w:tabs>
        <w:tab w:val="left" w:pos="420"/>
      </w:tabs>
      <w:suppressAutoHyphens/>
      <w:autoSpaceDE w:val="0"/>
      <w:autoSpaceDN w:val="0"/>
      <w:adjustRightInd w:val="0"/>
      <w:spacing w:after="454" w:line="360" w:lineRule="atLeast"/>
      <w:ind w:left="340"/>
      <w:textAlignment w:val="center"/>
    </w:pPr>
    <w:rPr>
      <w:rFonts w:ascii="Georgia-Italic" w:hAnsi="Georgia-Italic" w:cs="Georgia-Italic"/>
      <w:i/>
      <w:iCs/>
      <w:color w:val="235C37"/>
      <w:sz w:val="24"/>
      <w:szCs w:val="24"/>
    </w:rPr>
  </w:style>
  <w:style w:type="character" w:styleId="Strong">
    <w:name w:val="Strong"/>
    <w:basedOn w:val="DefaultParagraphFont"/>
    <w:uiPriority w:val="22"/>
    <w:qFormat/>
    <w:rsid w:val="00DF0A66"/>
    <w:rPr>
      <w:rFonts w:ascii="Georgia" w:hAnsi="Georgia"/>
      <w:b w:val="0"/>
      <w:bCs w:val="0"/>
      <w:i w:val="0"/>
      <w:iCs w:val="0"/>
      <w:color w:val="275D38"/>
      <w:sz w:val="32"/>
      <w:szCs w:val="32"/>
    </w:rPr>
  </w:style>
  <w:style w:type="character" w:styleId="Hyperlink">
    <w:name w:val="Hyperlink"/>
    <w:basedOn w:val="DefaultParagraphFont"/>
    <w:uiPriority w:val="99"/>
    <w:rsid w:val="00AF193E"/>
    <w:rPr>
      <w:color w:val="000000"/>
      <w:w w:val="100"/>
      <w:u w:val="thick"/>
    </w:rPr>
  </w:style>
  <w:style w:type="character" w:customStyle="1" w:styleId="Heading3Char">
    <w:name w:val="Heading 3 Char"/>
    <w:basedOn w:val="DefaultParagraphFont"/>
    <w:link w:val="Heading3"/>
    <w:uiPriority w:val="9"/>
    <w:rsid w:val="00A06BC6"/>
    <w:rPr>
      <w:rFonts w:ascii="Georgia" w:eastAsiaTheme="majorEastAsia" w:hAnsi="Georgia" w:cstheme="majorBidi"/>
      <w:color w:val="000000" w:themeColor="text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1"/>
    <w:next w:val="Normal"/>
    <w:link w:val="Heading1Char"/>
    <w:uiPriority w:val="9"/>
    <w:qFormat/>
    <w:rsid w:val="00A2113E"/>
    <w:pPr>
      <w:keepNext/>
      <w:keepLines/>
      <w:spacing w:before="480"/>
      <w:outlineLvl w:val="0"/>
    </w:pPr>
    <w:rPr>
      <w:rFonts w:eastAsiaTheme="majorEastAsia" w:cstheme="majorBidi"/>
      <w:color w:val="275D38"/>
    </w:rPr>
  </w:style>
  <w:style w:type="paragraph" w:styleId="Heading2">
    <w:name w:val="heading 2"/>
    <w:basedOn w:val="Heading1"/>
    <w:next w:val="Normal"/>
    <w:link w:val="Heading2Char"/>
    <w:uiPriority w:val="9"/>
    <w:unhideWhenUsed/>
    <w:qFormat/>
    <w:rsid w:val="00E15446"/>
    <w:pPr>
      <w:spacing w:before="200"/>
      <w:outlineLvl w:val="1"/>
    </w:pPr>
    <w:rPr>
      <w:sz w:val="36"/>
      <w:szCs w:val="36"/>
    </w:rPr>
  </w:style>
  <w:style w:type="paragraph" w:styleId="Heading3">
    <w:name w:val="heading 3"/>
    <w:basedOn w:val="Normal"/>
    <w:next w:val="Normal"/>
    <w:link w:val="Heading3Char"/>
    <w:uiPriority w:val="9"/>
    <w:unhideWhenUsed/>
    <w:qFormat/>
    <w:rsid w:val="00A06BC6"/>
    <w:pPr>
      <w:keepNext/>
      <w:keepLines/>
      <w:spacing w:before="200" w:after="120"/>
      <w:outlineLvl w:val="2"/>
    </w:pPr>
    <w:rPr>
      <w:rFonts w:ascii="Georgia" w:eastAsiaTheme="majorEastAsia" w:hAnsi="Georgia" w:cstheme="majorBidi"/>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H1">
    <w:name w:val="H1"/>
    <w:basedOn w:val="NoParagraphStyle"/>
    <w:uiPriority w:val="99"/>
    <w:rsid w:val="00774865"/>
    <w:pPr>
      <w:suppressAutoHyphens/>
      <w:spacing w:after="240" w:line="641" w:lineRule="atLeast"/>
    </w:pPr>
    <w:rPr>
      <w:rFonts w:ascii="Georgia" w:hAnsi="Georgia" w:cs="Georgia"/>
      <w:color w:val="235C37"/>
      <w:sz w:val="66"/>
      <w:szCs w:val="66"/>
      <w:lang w:val="en-GB"/>
    </w:rPr>
  </w:style>
  <w:style w:type="paragraph" w:customStyle="1" w:styleId="H2">
    <w:name w:val="H2"/>
    <w:basedOn w:val="NoParagraphStyle"/>
    <w:uiPriority w:val="99"/>
    <w:pPr>
      <w:tabs>
        <w:tab w:val="left" w:pos="420"/>
      </w:tabs>
      <w:suppressAutoHyphens/>
      <w:spacing w:after="227"/>
    </w:pPr>
    <w:rPr>
      <w:rFonts w:ascii="Georgia" w:hAnsi="Georgia" w:cs="Georgia"/>
      <w:color w:val="235C37"/>
      <w:sz w:val="36"/>
      <w:szCs w:val="36"/>
    </w:rPr>
  </w:style>
  <w:style w:type="paragraph" w:customStyle="1" w:styleId="body">
    <w:name w:val="body"/>
    <w:basedOn w:val="NoParagraphStyle"/>
    <w:uiPriority w:val="99"/>
    <w:pPr>
      <w:tabs>
        <w:tab w:val="left" w:pos="420"/>
      </w:tabs>
      <w:suppressAutoHyphens/>
      <w:spacing w:after="198"/>
    </w:pPr>
    <w:rPr>
      <w:rFonts w:ascii="HelveticaNeue-Light" w:hAnsi="HelveticaNeue-Light" w:cs="HelveticaNeue-Light"/>
      <w:sz w:val="22"/>
      <w:szCs w:val="22"/>
    </w:rPr>
  </w:style>
  <w:style w:type="paragraph" w:customStyle="1" w:styleId="Bulletsv2">
    <w:name w:val="Bulletsv2"/>
    <w:basedOn w:val="body"/>
    <w:uiPriority w:val="99"/>
    <w:rsid w:val="00774865"/>
    <w:pPr>
      <w:numPr>
        <w:numId w:val="1"/>
      </w:numPr>
      <w:tabs>
        <w:tab w:val="clear" w:pos="420"/>
        <w:tab w:val="left" w:pos="510"/>
      </w:tabs>
      <w:spacing w:after="85"/>
    </w:pPr>
  </w:style>
  <w:style w:type="paragraph" w:customStyle="1" w:styleId="Bulletslastv2">
    <w:name w:val="Bullets lastv2"/>
    <w:basedOn w:val="body"/>
    <w:uiPriority w:val="99"/>
    <w:rsid w:val="00774865"/>
    <w:pPr>
      <w:numPr>
        <w:numId w:val="2"/>
      </w:numPr>
      <w:tabs>
        <w:tab w:val="clear" w:pos="420"/>
        <w:tab w:val="left" w:pos="510"/>
      </w:tabs>
    </w:pPr>
  </w:style>
  <w:style w:type="character" w:customStyle="1" w:styleId="Roman">
    <w:name w:val="Roman"/>
    <w:uiPriority w:val="99"/>
    <w:rPr>
      <w:rFonts w:ascii="HelveticaNeue-Light" w:hAnsi="HelveticaNeue-Light" w:cs="HelveticaNeue-Light"/>
    </w:rPr>
  </w:style>
  <w:style w:type="character" w:customStyle="1" w:styleId="helvmedium">
    <w:name w:val="helv medium"/>
    <w:basedOn w:val="Roman"/>
    <w:uiPriority w:val="99"/>
    <w:rPr>
      <w:rFonts w:ascii="HelveticaNeue-Medium" w:hAnsi="HelveticaNeue-Medium" w:cs="HelveticaNeue-Medium"/>
    </w:rPr>
  </w:style>
  <w:style w:type="paragraph" w:styleId="Header">
    <w:name w:val="header"/>
    <w:basedOn w:val="Normal"/>
    <w:link w:val="HeaderChar"/>
    <w:uiPriority w:val="99"/>
    <w:unhideWhenUsed/>
    <w:rsid w:val="00302FE4"/>
    <w:pPr>
      <w:tabs>
        <w:tab w:val="center" w:pos="4320"/>
        <w:tab w:val="right" w:pos="8640"/>
      </w:tabs>
    </w:pPr>
  </w:style>
  <w:style w:type="character" w:customStyle="1" w:styleId="HeaderChar">
    <w:name w:val="Header Char"/>
    <w:basedOn w:val="DefaultParagraphFont"/>
    <w:link w:val="Header"/>
    <w:uiPriority w:val="99"/>
    <w:rsid w:val="00302FE4"/>
  </w:style>
  <w:style w:type="paragraph" w:styleId="Footer">
    <w:name w:val="footer"/>
    <w:basedOn w:val="Normal"/>
    <w:link w:val="FooterChar"/>
    <w:uiPriority w:val="99"/>
    <w:unhideWhenUsed/>
    <w:rsid w:val="00302FE4"/>
    <w:pPr>
      <w:tabs>
        <w:tab w:val="center" w:pos="4320"/>
        <w:tab w:val="right" w:pos="8640"/>
      </w:tabs>
    </w:pPr>
  </w:style>
  <w:style w:type="character" w:customStyle="1" w:styleId="FooterChar">
    <w:name w:val="Footer Char"/>
    <w:basedOn w:val="DefaultParagraphFont"/>
    <w:link w:val="Footer"/>
    <w:uiPriority w:val="99"/>
    <w:rsid w:val="00302FE4"/>
  </w:style>
  <w:style w:type="paragraph" w:styleId="BalloonText">
    <w:name w:val="Balloon Text"/>
    <w:basedOn w:val="Normal"/>
    <w:link w:val="BalloonTextChar"/>
    <w:uiPriority w:val="99"/>
    <w:semiHidden/>
    <w:unhideWhenUsed/>
    <w:rsid w:val="00302F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2FE4"/>
    <w:rPr>
      <w:rFonts w:ascii="Lucida Grande" w:hAnsi="Lucida Grande" w:cs="Lucida Grande"/>
      <w:sz w:val="18"/>
      <w:szCs w:val="18"/>
    </w:rPr>
  </w:style>
  <w:style w:type="paragraph" w:customStyle="1" w:styleId="subtitle">
    <w:name w:val="sub title"/>
    <w:basedOn w:val="Normal"/>
    <w:uiPriority w:val="99"/>
    <w:rsid w:val="00E96943"/>
    <w:pPr>
      <w:widowControl w:val="0"/>
      <w:autoSpaceDE w:val="0"/>
      <w:autoSpaceDN w:val="0"/>
      <w:adjustRightInd w:val="0"/>
      <w:spacing w:after="240" w:line="288" w:lineRule="auto"/>
      <w:textAlignment w:val="center"/>
    </w:pPr>
    <w:rPr>
      <w:rFonts w:ascii="Georgia" w:hAnsi="Georgia" w:cs="Georgia"/>
      <w:color w:val="235C37"/>
      <w:sz w:val="32"/>
      <w:szCs w:val="32"/>
      <w:lang w:val="en-GB"/>
    </w:rPr>
  </w:style>
  <w:style w:type="paragraph" w:customStyle="1" w:styleId="Bullets">
    <w:name w:val="Bullets"/>
    <w:basedOn w:val="body"/>
    <w:uiPriority w:val="99"/>
    <w:rsid w:val="002A4260"/>
    <w:pPr>
      <w:numPr>
        <w:numId w:val="3"/>
      </w:numPr>
      <w:tabs>
        <w:tab w:val="clear" w:pos="420"/>
        <w:tab w:val="left" w:pos="510"/>
      </w:tabs>
      <w:spacing w:after="85"/>
    </w:pPr>
  </w:style>
  <w:style w:type="paragraph" w:customStyle="1" w:styleId="Bulletslast">
    <w:name w:val="Bullets last"/>
    <w:basedOn w:val="body"/>
    <w:uiPriority w:val="99"/>
    <w:rsid w:val="002A4260"/>
    <w:pPr>
      <w:numPr>
        <w:numId w:val="4"/>
      </w:numPr>
      <w:tabs>
        <w:tab w:val="clear" w:pos="420"/>
        <w:tab w:val="left" w:pos="510"/>
      </w:tabs>
    </w:pPr>
  </w:style>
  <w:style w:type="paragraph" w:customStyle="1" w:styleId="H3">
    <w:name w:val="H3"/>
    <w:basedOn w:val="Normal"/>
    <w:uiPriority w:val="99"/>
    <w:rsid w:val="00BD0D8B"/>
    <w:pPr>
      <w:widowControl w:val="0"/>
      <w:tabs>
        <w:tab w:val="left" w:pos="420"/>
      </w:tabs>
      <w:suppressAutoHyphens/>
      <w:autoSpaceDE w:val="0"/>
      <w:autoSpaceDN w:val="0"/>
      <w:adjustRightInd w:val="0"/>
      <w:spacing w:after="113" w:line="288" w:lineRule="auto"/>
      <w:textAlignment w:val="center"/>
    </w:pPr>
    <w:rPr>
      <w:rFonts w:ascii="Georgia" w:hAnsi="Georgia" w:cs="Georgia"/>
      <w:color w:val="000000"/>
      <w:sz w:val="28"/>
      <w:szCs w:val="28"/>
    </w:rPr>
  </w:style>
  <w:style w:type="paragraph" w:customStyle="1" w:styleId="productcode">
    <w:name w:val="product code"/>
    <w:basedOn w:val="Normal"/>
    <w:uiPriority w:val="99"/>
    <w:rsid w:val="004413B9"/>
    <w:pPr>
      <w:widowControl w:val="0"/>
      <w:suppressAutoHyphens/>
      <w:autoSpaceDE w:val="0"/>
      <w:autoSpaceDN w:val="0"/>
      <w:adjustRightInd w:val="0"/>
      <w:spacing w:after="198" w:line="288" w:lineRule="auto"/>
      <w:textAlignment w:val="center"/>
    </w:pPr>
    <w:rPr>
      <w:rFonts w:ascii="HelveticaNeue-Light" w:hAnsi="HelveticaNeue-Light" w:cs="HelveticaNeue-Light"/>
      <w:color w:val="000000"/>
      <w:spacing w:val="2"/>
      <w:sz w:val="18"/>
      <w:szCs w:val="18"/>
      <w:lang w:val="en-GB"/>
    </w:rPr>
  </w:style>
  <w:style w:type="character" w:customStyle="1" w:styleId="Heading1Char">
    <w:name w:val="Heading 1 Char"/>
    <w:basedOn w:val="DefaultParagraphFont"/>
    <w:link w:val="Heading1"/>
    <w:uiPriority w:val="9"/>
    <w:rsid w:val="00A2113E"/>
    <w:rPr>
      <w:rFonts w:ascii="Georgia" w:eastAsiaTheme="majorEastAsia" w:hAnsi="Georgia" w:cstheme="majorBidi"/>
      <w:color w:val="275D38"/>
      <w:sz w:val="66"/>
      <w:szCs w:val="66"/>
      <w:lang w:val="en-GB"/>
    </w:rPr>
  </w:style>
  <w:style w:type="character" w:customStyle="1" w:styleId="Heading2Char">
    <w:name w:val="Heading 2 Char"/>
    <w:basedOn w:val="DefaultParagraphFont"/>
    <w:link w:val="Heading2"/>
    <w:uiPriority w:val="9"/>
    <w:rsid w:val="00E15446"/>
    <w:rPr>
      <w:rFonts w:ascii="Georgia" w:eastAsiaTheme="majorEastAsia" w:hAnsi="Georgia" w:cstheme="majorBidi"/>
      <w:color w:val="275D38"/>
      <w:sz w:val="36"/>
      <w:szCs w:val="36"/>
      <w:lang w:val="en-GB"/>
    </w:rPr>
  </w:style>
  <w:style w:type="paragraph" w:customStyle="1" w:styleId="pullquote">
    <w:name w:val="pull quote"/>
    <w:basedOn w:val="Normal"/>
    <w:uiPriority w:val="99"/>
    <w:rsid w:val="00DF0A66"/>
    <w:pPr>
      <w:widowControl w:val="0"/>
      <w:tabs>
        <w:tab w:val="left" w:pos="420"/>
      </w:tabs>
      <w:suppressAutoHyphens/>
      <w:autoSpaceDE w:val="0"/>
      <w:autoSpaceDN w:val="0"/>
      <w:adjustRightInd w:val="0"/>
      <w:spacing w:after="454" w:line="360" w:lineRule="atLeast"/>
      <w:ind w:left="340"/>
      <w:textAlignment w:val="center"/>
    </w:pPr>
    <w:rPr>
      <w:rFonts w:ascii="Georgia-Italic" w:hAnsi="Georgia-Italic" w:cs="Georgia-Italic"/>
      <w:i/>
      <w:iCs/>
      <w:color w:val="235C37"/>
      <w:sz w:val="24"/>
      <w:szCs w:val="24"/>
    </w:rPr>
  </w:style>
  <w:style w:type="character" w:styleId="Strong">
    <w:name w:val="Strong"/>
    <w:basedOn w:val="DefaultParagraphFont"/>
    <w:uiPriority w:val="22"/>
    <w:qFormat/>
    <w:rsid w:val="00DF0A66"/>
    <w:rPr>
      <w:rFonts w:ascii="Georgia" w:hAnsi="Georgia"/>
      <w:b w:val="0"/>
      <w:bCs w:val="0"/>
      <w:i w:val="0"/>
      <w:iCs w:val="0"/>
      <w:color w:val="275D38"/>
      <w:sz w:val="32"/>
      <w:szCs w:val="32"/>
    </w:rPr>
  </w:style>
  <w:style w:type="character" w:styleId="Hyperlink">
    <w:name w:val="Hyperlink"/>
    <w:basedOn w:val="DefaultParagraphFont"/>
    <w:uiPriority w:val="99"/>
    <w:rsid w:val="00AF193E"/>
    <w:rPr>
      <w:color w:val="000000"/>
      <w:w w:val="100"/>
      <w:u w:val="thick"/>
    </w:rPr>
  </w:style>
  <w:style w:type="character" w:customStyle="1" w:styleId="Heading3Char">
    <w:name w:val="Heading 3 Char"/>
    <w:basedOn w:val="DefaultParagraphFont"/>
    <w:link w:val="Heading3"/>
    <w:uiPriority w:val="9"/>
    <w:rsid w:val="00A06BC6"/>
    <w:rPr>
      <w:rFonts w:ascii="Georgia" w:eastAsiaTheme="majorEastAsia" w:hAnsi="Georgia" w:cstheme="majorBidi"/>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s.gov.au/our-responsibilities/families-and-children/publications-articles/evaluation-of-the-child-protection-scheme-of-income-management-and-voluntary-income-management-measures-in-western-australia"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valuation@dss.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ss.gov.au/our-responsibilities/families-and-children/programs-services/income-management/evaluating-new-income-management-in-the-northern-territory-first-evaluation-repor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ss.gov.au/our-responsibilities/families-and-children/programs-services/income-management/a-review-of-child-protection-income-management-in-western-australi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Child Protection Income Management</vt:lpstr>
    </vt:vector>
  </TitlesOfParts>
  <Company>FaHCSIA</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Income Management</dc:title>
  <dc:creator>David Whalen</dc:creator>
  <cp:lastModifiedBy>HOOPER, Robin</cp:lastModifiedBy>
  <cp:revision>2</cp:revision>
  <dcterms:created xsi:type="dcterms:W3CDTF">2014-07-04T01:50:00Z</dcterms:created>
  <dcterms:modified xsi:type="dcterms:W3CDTF">2014-07-04T01:50:00Z</dcterms:modified>
</cp:coreProperties>
</file>