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A4" w:rsidRDefault="00675CF3" w:rsidP="001D7F2E">
      <w:pPr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A </w:t>
      </w:r>
      <w:r w:rsidR="004274A4">
        <w:rPr>
          <w:b/>
          <w:szCs w:val="24"/>
        </w:rPr>
        <w:t xml:space="preserve">New Way of Working </w:t>
      </w:r>
    </w:p>
    <w:p w:rsidR="00610A2C" w:rsidRDefault="001D7F2E" w:rsidP="00610A2C">
      <w:pPr>
        <w:pBdr>
          <w:bottom w:val="single" w:sz="4" w:space="1" w:color="auto"/>
        </w:pBdr>
        <w:spacing w:before="0"/>
        <w:jc w:val="center"/>
        <w:rPr>
          <w:b/>
          <w:szCs w:val="24"/>
        </w:rPr>
      </w:pPr>
      <w:r w:rsidRPr="001D7F2E">
        <w:rPr>
          <w:b/>
          <w:szCs w:val="24"/>
        </w:rPr>
        <w:t xml:space="preserve"> DSS Comprehensive Grant Agreement</w:t>
      </w:r>
    </w:p>
    <w:p w:rsidR="00610A2C" w:rsidRPr="00610A2C" w:rsidRDefault="00610A2C" w:rsidP="00610A2C">
      <w:pPr>
        <w:pBdr>
          <w:bottom w:val="single" w:sz="4" w:space="1" w:color="auto"/>
        </w:pBdr>
        <w:spacing w:before="0"/>
        <w:jc w:val="center"/>
        <w:rPr>
          <w:b/>
          <w:szCs w:val="24"/>
        </w:rPr>
      </w:pPr>
    </w:p>
    <w:p w:rsidR="00947193" w:rsidRDefault="00947193" w:rsidP="00122E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part of the commitment to a new way of working, DSS has reviewed its suite of grant agreements.  </w:t>
      </w:r>
    </w:p>
    <w:p w:rsidR="00947193" w:rsidRDefault="00947193" w:rsidP="00122E9F">
      <w:pPr>
        <w:jc w:val="both"/>
        <w:rPr>
          <w:sz w:val="22"/>
          <w:szCs w:val="22"/>
        </w:rPr>
      </w:pPr>
      <w:r>
        <w:rPr>
          <w:sz w:val="22"/>
          <w:szCs w:val="22"/>
        </w:rPr>
        <w:t>The Department’s revised grant agreements actively reduce red tape and administrative burden for all the Department’s service providers.</w:t>
      </w:r>
    </w:p>
    <w:p w:rsidR="00F922DE" w:rsidRDefault="00675CF3" w:rsidP="00122E9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The former Standard Funding Agreement is replaced by the </w:t>
      </w:r>
      <w:r>
        <w:rPr>
          <w:i/>
          <w:sz w:val="22"/>
          <w:szCs w:val="22"/>
        </w:rPr>
        <w:t xml:space="preserve">DSS Comprehensive Grant Agreement.  </w:t>
      </w:r>
    </w:p>
    <w:p w:rsidR="00675CF3" w:rsidRDefault="00F922DE" w:rsidP="00122E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DSS Comprehensive Grant Agreement </w:t>
      </w:r>
      <w:r w:rsidR="00947193">
        <w:rPr>
          <w:sz w:val="22"/>
          <w:szCs w:val="22"/>
        </w:rPr>
        <w:t xml:space="preserve">is drafted in line with all </w:t>
      </w:r>
      <w:r w:rsidR="00675CF3">
        <w:rPr>
          <w:sz w:val="22"/>
          <w:szCs w:val="22"/>
        </w:rPr>
        <w:t>recent legislative and policy changes</w:t>
      </w:r>
      <w:r w:rsidR="009471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such as the introduction of the </w:t>
      </w:r>
      <w:r>
        <w:rPr>
          <w:i/>
          <w:sz w:val="22"/>
          <w:szCs w:val="22"/>
        </w:rPr>
        <w:t>Public Governance, Performance and Accountability Act 2013</w:t>
      </w:r>
      <w:r>
        <w:rPr>
          <w:sz w:val="22"/>
          <w:szCs w:val="22"/>
        </w:rPr>
        <w:t xml:space="preserve"> (PGPA)</w:t>
      </w:r>
      <w:r w:rsidR="00675CF3">
        <w:rPr>
          <w:sz w:val="22"/>
          <w:szCs w:val="22"/>
        </w:rPr>
        <w:t>.</w:t>
      </w:r>
    </w:p>
    <w:p w:rsidR="00F922DE" w:rsidRDefault="00F922DE" w:rsidP="00122E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summary of </w:t>
      </w:r>
      <w:r w:rsidR="00610A2C">
        <w:rPr>
          <w:sz w:val="22"/>
          <w:szCs w:val="22"/>
        </w:rPr>
        <w:t>key</w:t>
      </w:r>
      <w:r>
        <w:rPr>
          <w:sz w:val="22"/>
          <w:szCs w:val="22"/>
        </w:rPr>
        <w:t xml:space="preserve"> changes </w:t>
      </w:r>
      <w:r w:rsidR="00947193">
        <w:rPr>
          <w:sz w:val="22"/>
          <w:szCs w:val="22"/>
        </w:rPr>
        <w:t>to the terms and conditions within the new agreement can be found in the table below.</w:t>
      </w:r>
    </w:p>
    <w:p w:rsidR="00610A2C" w:rsidRDefault="00C65547" w:rsidP="00697D0A">
      <w:pPr>
        <w:jc w:val="both"/>
        <w:rPr>
          <w:sz w:val="22"/>
          <w:szCs w:val="22"/>
        </w:rPr>
      </w:pPr>
      <w:r w:rsidRPr="00193A87">
        <w:rPr>
          <w:rFonts w:cs="Arial"/>
          <w:sz w:val="22"/>
          <w:szCs w:val="22"/>
        </w:rPr>
        <w:t xml:space="preserve">The DSS </w:t>
      </w:r>
      <w:r>
        <w:rPr>
          <w:rFonts w:cs="Arial"/>
          <w:sz w:val="22"/>
          <w:szCs w:val="22"/>
        </w:rPr>
        <w:t>Comprehensive</w:t>
      </w:r>
      <w:r w:rsidRPr="00193A87">
        <w:rPr>
          <w:rFonts w:cs="Arial"/>
          <w:sz w:val="22"/>
          <w:szCs w:val="22"/>
        </w:rPr>
        <w:t xml:space="preserve"> Grant Agreement </w:t>
      </w:r>
      <w:r>
        <w:rPr>
          <w:rFonts w:cs="Arial"/>
          <w:sz w:val="22"/>
          <w:szCs w:val="22"/>
        </w:rPr>
        <w:t>Terms and Conditions</w:t>
      </w:r>
      <w:r w:rsidRPr="00193A87">
        <w:rPr>
          <w:rFonts w:cs="Arial"/>
          <w:sz w:val="22"/>
          <w:szCs w:val="22"/>
        </w:rPr>
        <w:t xml:space="preserve">, along with other information about </w:t>
      </w:r>
      <w:r>
        <w:rPr>
          <w:rFonts w:cs="Arial"/>
          <w:sz w:val="22"/>
          <w:szCs w:val="22"/>
        </w:rPr>
        <w:t>the new way of working</w:t>
      </w:r>
      <w:r w:rsidRPr="00193A87">
        <w:rPr>
          <w:rFonts w:cs="Arial"/>
          <w:sz w:val="22"/>
          <w:szCs w:val="22"/>
        </w:rPr>
        <w:t xml:space="preserve"> can be found on the </w:t>
      </w:r>
      <w:hyperlink r:id="rId8" w:history="1">
        <w:r w:rsidRPr="00697D0A">
          <w:rPr>
            <w:rStyle w:val="Hyperlink"/>
            <w:rFonts w:cs="Arial"/>
            <w:sz w:val="22"/>
            <w:szCs w:val="22"/>
          </w:rPr>
          <w:t>DSS website</w:t>
        </w:r>
      </w:hyperlink>
      <w:r w:rsidR="00697D0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9B262E" w:rsidRPr="00193A87" w:rsidRDefault="009B262E" w:rsidP="00193A87">
      <w:pPr>
        <w:spacing w:before="0"/>
        <w:jc w:val="both"/>
        <w:rPr>
          <w:sz w:val="22"/>
          <w:szCs w:val="22"/>
          <w:u w:val="single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lauses, their title and a description of the change"/>
      </w:tblPr>
      <w:tblGrid>
        <w:gridCol w:w="1242"/>
        <w:gridCol w:w="2728"/>
        <w:gridCol w:w="5528"/>
      </w:tblGrid>
      <w:tr w:rsidR="009B262E" w:rsidRPr="00193A87" w:rsidTr="00C65547">
        <w:trPr>
          <w:tblHeader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</w:tcPr>
          <w:p w:rsidR="009B262E" w:rsidRPr="00193A87" w:rsidRDefault="009B262E" w:rsidP="009B262E">
            <w:pPr>
              <w:spacing w:before="60"/>
              <w:rPr>
                <w:b/>
                <w:bCs/>
                <w:iCs/>
                <w:sz w:val="22"/>
                <w:szCs w:val="22"/>
              </w:rPr>
            </w:pPr>
            <w:bookmarkStart w:id="0" w:name="_GoBack" w:colFirst="0" w:colLast="3"/>
            <w:r w:rsidRPr="00193A87">
              <w:rPr>
                <w:b/>
                <w:bCs/>
                <w:iCs/>
                <w:sz w:val="22"/>
                <w:szCs w:val="22"/>
              </w:rPr>
              <w:t>Clause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D9D9D9"/>
          </w:tcPr>
          <w:p w:rsidR="009B262E" w:rsidRPr="00193A87" w:rsidRDefault="009B262E" w:rsidP="009B262E">
            <w:pPr>
              <w:spacing w:before="60"/>
              <w:rPr>
                <w:b/>
                <w:bCs/>
                <w:iCs/>
                <w:sz w:val="22"/>
                <w:szCs w:val="22"/>
              </w:rPr>
            </w:pPr>
            <w:r w:rsidRPr="00193A87">
              <w:rPr>
                <w:b/>
                <w:bCs/>
                <w:iCs/>
                <w:sz w:val="22"/>
                <w:szCs w:val="22"/>
              </w:rPr>
              <w:t>Title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/>
          </w:tcPr>
          <w:p w:rsidR="009B262E" w:rsidRPr="00193A87" w:rsidRDefault="009B262E" w:rsidP="009B262E">
            <w:pPr>
              <w:spacing w:before="60"/>
              <w:rPr>
                <w:b/>
                <w:bCs/>
                <w:iCs/>
                <w:sz w:val="22"/>
                <w:szCs w:val="22"/>
              </w:rPr>
            </w:pPr>
            <w:r w:rsidRPr="00193A87">
              <w:rPr>
                <w:b/>
                <w:bCs/>
                <w:iCs/>
                <w:sz w:val="22"/>
                <w:szCs w:val="22"/>
              </w:rPr>
              <w:t>Description of Change</w:t>
            </w:r>
          </w:p>
        </w:tc>
      </w:tr>
      <w:tr w:rsidR="00193A87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Clause 3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Your obligations in carrying out the Activity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 xml:space="preserve">Compliance with Programme Guidelines, Operational Guidelines, Departmental policy </w:t>
            </w:r>
            <w:r w:rsidR="00E1294F">
              <w:rPr>
                <w:bCs/>
                <w:iCs/>
                <w:sz w:val="22"/>
                <w:szCs w:val="22"/>
              </w:rPr>
              <w:t>and</w:t>
            </w:r>
            <w:r w:rsidRPr="00193A87">
              <w:rPr>
                <w:bCs/>
                <w:iCs/>
                <w:sz w:val="22"/>
                <w:szCs w:val="22"/>
              </w:rPr>
              <w:t xml:space="preserve"> Commonwealth Policy </w:t>
            </w:r>
            <w:proofErr w:type="gramStart"/>
            <w:r w:rsidRPr="00193A87">
              <w:rPr>
                <w:bCs/>
                <w:iCs/>
                <w:sz w:val="22"/>
                <w:szCs w:val="22"/>
              </w:rPr>
              <w:t>have</w:t>
            </w:r>
            <w:proofErr w:type="gramEnd"/>
            <w:r w:rsidRPr="00193A87">
              <w:rPr>
                <w:bCs/>
                <w:iCs/>
                <w:sz w:val="22"/>
                <w:szCs w:val="22"/>
              </w:rPr>
              <w:t xml:space="preserve"> been specified to allow for written advice to be forwarded as changes occur.</w:t>
            </w:r>
          </w:p>
        </w:tc>
      </w:tr>
      <w:tr w:rsidR="009B262E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Clause 5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Your obligation to keep records and provide reports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Now incorporates requirements in relation to:</w:t>
            </w:r>
          </w:p>
          <w:p w:rsidR="009B262E" w:rsidRPr="00193A87" w:rsidRDefault="008D7057" w:rsidP="00122E9F">
            <w:pPr>
              <w:numPr>
                <w:ilvl w:val="0"/>
                <w:numId w:val="5"/>
              </w:numPr>
              <w:spacing w:before="120"/>
              <w:ind w:left="602" w:hanging="284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Soc</w:t>
            </w:r>
            <w:r>
              <w:rPr>
                <w:bCs/>
                <w:iCs/>
                <w:sz w:val="22"/>
                <w:szCs w:val="22"/>
              </w:rPr>
              <w:t xml:space="preserve">ial and Community </w:t>
            </w:r>
            <w:r w:rsidR="00FE3855" w:rsidRPr="00193A87">
              <w:rPr>
                <w:bCs/>
                <w:iCs/>
                <w:sz w:val="22"/>
                <w:szCs w:val="22"/>
              </w:rPr>
              <w:t>Services</w:t>
            </w:r>
            <w:r>
              <w:rPr>
                <w:bCs/>
                <w:iCs/>
                <w:sz w:val="22"/>
                <w:szCs w:val="22"/>
              </w:rPr>
              <w:t xml:space="preserve"> (SACS</w:t>
            </w:r>
            <w:r w:rsidRPr="00193A87">
              <w:rPr>
                <w:bCs/>
                <w:iCs/>
                <w:sz w:val="22"/>
                <w:szCs w:val="22"/>
              </w:rPr>
              <w:t xml:space="preserve">) </w:t>
            </w:r>
            <w:r w:rsidR="009B262E" w:rsidRPr="00193A87">
              <w:rPr>
                <w:bCs/>
                <w:iCs/>
                <w:sz w:val="22"/>
                <w:szCs w:val="22"/>
              </w:rPr>
              <w:t>funding;</w:t>
            </w:r>
          </w:p>
          <w:p w:rsidR="009B262E" w:rsidRPr="00193A87" w:rsidRDefault="009B262E" w:rsidP="00122E9F">
            <w:pPr>
              <w:numPr>
                <w:ilvl w:val="0"/>
                <w:numId w:val="5"/>
              </w:numPr>
              <w:spacing w:before="120"/>
              <w:ind w:left="602" w:hanging="284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Activity Work Plans required as part of the Agreement</w:t>
            </w:r>
          </w:p>
          <w:p w:rsidR="009B262E" w:rsidRPr="00193A87" w:rsidRDefault="009B262E" w:rsidP="00122E9F">
            <w:pPr>
              <w:numPr>
                <w:ilvl w:val="0"/>
                <w:numId w:val="5"/>
              </w:numPr>
              <w:spacing w:before="120"/>
              <w:ind w:left="602" w:hanging="284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Subcontractors</w:t>
            </w:r>
          </w:p>
        </w:tc>
      </w:tr>
      <w:tr w:rsidR="009B262E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Clause 6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Paying the Grant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562486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Reduction in paragraphs to increase clarity </w:t>
            </w:r>
            <w:r w:rsidR="009B262E" w:rsidRPr="00193A87">
              <w:rPr>
                <w:bCs/>
                <w:iCs/>
                <w:sz w:val="22"/>
                <w:szCs w:val="22"/>
              </w:rPr>
              <w:t xml:space="preserve">Restructuring of clause for clarity </w:t>
            </w:r>
          </w:p>
        </w:tc>
      </w:tr>
      <w:tr w:rsidR="009B262E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Clause 7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Employees Subject to SACS Decision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BF0FFF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</w:t>
            </w:r>
            <w:r w:rsidR="009B262E" w:rsidRPr="00193A87">
              <w:rPr>
                <w:bCs/>
                <w:iCs/>
                <w:sz w:val="22"/>
                <w:szCs w:val="22"/>
              </w:rPr>
              <w:t>ew clause</w:t>
            </w:r>
            <w:r w:rsidR="00562486">
              <w:rPr>
                <w:bCs/>
                <w:iCs/>
                <w:sz w:val="22"/>
                <w:szCs w:val="22"/>
              </w:rPr>
              <w:t xml:space="preserve"> covering provision of SACS supplementation funding</w:t>
            </w:r>
            <w:r w:rsidR="009B262E" w:rsidRPr="00193A87">
              <w:rPr>
                <w:bCs/>
                <w:iCs/>
                <w:sz w:val="22"/>
                <w:szCs w:val="22"/>
              </w:rPr>
              <w:t xml:space="preserve"> </w:t>
            </w:r>
            <w:r w:rsidR="008D7057">
              <w:rPr>
                <w:bCs/>
                <w:iCs/>
                <w:sz w:val="22"/>
                <w:szCs w:val="22"/>
              </w:rPr>
              <w:t>i</w:t>
            </w:r>
            <w:r w:rsidR="009B262E" w:rsidRPr="00193A87">
              <w:rPr>
                <w:bCs/>
                <w:iCs/>
                <w:sz w:val="22"/>
                <w:szCs w:val="22"/>
              </w:rPr>
              <w:t>ntroduc</w:t>
            </w:r>
            <w:r w:rsidR="008D7057">
              <w:rPr>
                <w:bCs/>
                <w:iCs/>
                <w:sz w:val="22"/>
                <w:szCs w:val="22"/>
              </w:rPr>
              <w:t>ing</w:t>
            </w:r>
            <w:r w:rsidR="009B262E" w:rsidRPr="00193A87">
              <w:rPr>
                <w:bCs/>
                <w:iCs/>
                <w:sz w:val="22"/>
                <w:szCs w:val="22"/>
              </w:rPr>
              <w:t xml:space="preserve"> requirement</w:t>
            </w:r>
            <w:r w:rsidR="008D7057">
              <w:rPr>
                <w:bCs/>
                <w:iCs/>
                <w:sz w:val="22"/>
                <w:szCs w:val="22"/>
              </w:rPr>
              <w:t>s in</w:t>
            </w:r>
            <w:r w:rsidR="009B262E" w:rsidRPr="00193A87">
              <w:rPr>
                <w:bCs/>
                <w:iCs/>
                <w:sz w:val="22"/>
                <w:szCs w:val="22"/>
              </w:rPr>
              <w:t xml:space="preserve"> relation to the provision of SACS supplementation funding</w:t>
            </w:r>
          </w:p>
        </w:tc>
      </w:tr>
      <w:tr w:rsidR="009B262E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Clause 9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Spending the Grant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 xml:space="preserve">Includes the requirement that the </w:t>
            </w:r>
            <w:r w:rsidR="008D7057">
              <w:rPr>
                <w:bCs/>
                <w:iCs/>
                <w:sz w:val="22"/>
                <w:szCs w:val="22"/>
              </w:rPr>
              <w:t>g</w:t>
            </w:r>
            <w:r w:rsidRPr="00193A87">
              <w:rPr>
                <w:bCs/>
                <w:iCs/>
                <w:sz w:val="22"/>
                <w:szCs w:val="22"/>
              </w:rPr>
              <w:t>rant must be spent in accordance with the Activity Work Plan</w:t>
            </w:r>
          </w:p>
        </w:tc>
      </w:tr>
      <w:tr w:rsidR="009B262E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Clause 10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Accounting for the Grant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BF0FFF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U</w:t>
            </w:r>
            <w:r w:rsidR="009B262E" w:rsidRPr="00193A87">
              <w:rPr>
                <w:bCs/>
                <w:iCs/>
                <w:sz w:val="22"/>
                <w:szCs w:val="22"/>
              </w:rPr>
              <w:t xml:space="preserve">pdated to </w:t>
            </w:r>
            <w:r w:rsidR="00562486">
              <w:rPr>
                <w:bCs/>
                <w:iCs/>
                <w:sz w:val="22"/>
                <w:szCs w:val="22"/>
              </w:rPr>
              <w:t xml:space="preserve">streamline financial reporting obligations </w:t>
            </w:r>
          </w:p>
        </w:tc>
      </w:tr>
      <w:tr w:rsidR="009B262E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lastRenderedPageBreak/>
              <w:t>Clause 12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Taxes, duties and government charges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Updated to reflect new legislation in relation to government related entities</w:t>
            </w:r>
          </w:p>
        </w:tc>
      </w:tr>
      <w:tr w:rsidR="009B262E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Clause 13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Assets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 xml:space="preserve">Updated to reflect amendments to the </w:t>
            </w:r>
            <w:r w:rsidRPr="00193A87">
              <w:rPr>
                <w:bCs/>
                <w:i/>
                <w:iCs/>
                <w:sz w:val="22"/>
                <w:szCs w:val="22"/>
              </w:rPr>
              <w:t>Personal Property Securities Act 2009</w:t>
            </w:r>
            <w:r w:rsidRPr="00193A87">
              <w:rPr>
                <w:bCs/>
                <w:iCs/>
                <w:sz w:val="22"/>
                <w:szCs w:val="22"/>
              </w:rPr>
              <w:t xml:space="preserve"> (Cth) </w:t>
            </w:r>
          </w:p>
        </w:tc>
      </w:tr>
      <w:tr w:rsidR="009B262E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Clause 14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Intellectual Property Rights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 xml:space="preserve">Updated to </w:t>
            </w:r>
            <w:r w:rsidR="00562486">
              <w:rPr>
                <w:bCs/>
                <w:iCs/>
                <w:sz w:val="22"/>
                <w:szCs w:val="22"/>
              </w:rPr>
              <w:t xml:space="preserve">permit inclusion of alternative Intellectual Property scenarios </w:t>
            </w:r>
          </w:p>
        </w:tc>
      </w:tr>
      <w:tr w:rsidR="009B262E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Clause 16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Privacy Issues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 xml:space="preserve">Updated to reflect amendments to the </w:t>
            </w:r>
            <w:r w:rsidRPr="00193A87">
              <w:rPr>
                <w:bCs/>
                <w:i/>
                <w:iCs/>
                <w:sz w:val="22"/>
                <w:szCs w:val="22"/>
              </w:rPr>
              <w:t>Privacy Act 1988</w:t>
            </w:r>
          </w:p>
        </w:tc>
      </w:tr>
      <w:tr w:rsidR="009B262E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Clause 17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Disclosure of Information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Now includes Freedom of Information requirements</w:t>
            </w:r>
          </w:p>
        </w:tc>
      </w:tr>
      <w:tr w:rsidR="009B262E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Clause 19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Vulnerable Persons, Police Checks and Criminal Offences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Removes the obligation to conduct a Police Check for a Person where they have a current Working with Children (NSW) check or an equivalent check in another jurisdiction that is current</w:t>
            </w:r>
          </w:p>
        </w:tc>
      </w:tr>
      <w:tr w:rsidR="009B262E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Clause 22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Our right to terminate, or reduce the scope of, the Agreement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 xml:space="preserve">Liability limited to the amount of the </w:t>
            </w:r>
            <w:r w:rsidR="00BF0FFF">
              <w:rPr>
                <w:bCs/>
                <w:iCs/>
                <w:sz w:val="22"/>
                <w:szCs w:val="22"/>
              </w:rPr>
              <w:t>g</w:t>
            </w:r>
            <w:r w:rsidRPr="00193A87">
              <w:rPr>
                <w:bCs/>
                <w:iCs/>
                <w:sz w:val="22"/>
                <w:szCs w:val="22"/>
              </w:rPr>
              <w:t>rant</w:t>
            </w:r>
          </w:p>
        </w:tc>
      </w:tr>
      <w:tr w:rsidR="009B262E" w:rsidRPr="00193A87" w:rsidTr="00C6554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Clause 40</w:t>
            </w:r>
          </w:p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 w:after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Defined terms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262E" w:rsidRPr="00193A87" w:rsidRDefault="009B262E" w:rsidP="00122E9F">
            <w:pPr>
              <w:spacing w:before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‘Agreement’ – clarifies that the Schedule is separate to the terms and conditions</w:t>
            </w:r>
          </w:p>
          <w:p w:rsidR="009B262E" w:rsidRPr="00193A87" w:rsidRDefault="009B262E" w:rsidP="00122E9F">
            <w:pPr>
              <w:spacing w:before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New definitions of</w:t>
            </w:r>
            <w:r w:rsidR="00610A2C">
              <w:rPr>
                <w:bCs/>
                <w:iCs/>
                <w:sz w:val="22"/>
                <w:szCs w:val="22"/>
              </w:rPr>
              <w:t xml:space="preserve"> </w:t>
            </w:r>
            <w:r w:rsidRPr="00193A87">
              <w:rPr>
                <w:bCs/>
                <w:iCs/>
                <w:sz w:val="22"/>
                <w:szCs w:val="22"/>
              </w:rPr>
              <w:t xml:space="preserve"> ‘SACS Award’, ‘SACS Decision’ and ‘SACS Supplementation’</w:t>
            </w:r>
          </w:p>
          <w:p w:rsidR="009B262E" w:rsidRPr="00193A87" w:rsidRDefault="009B262E" w:rsidP="00122E9F">
            <w:pPr>
              <w:spacing w:before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‘Grant’ – change from ‘funding’</w:t>
            </w:r>
          </w:p>
          <w:p w:rsidR="009B262E" w:rsidRPr="00193A87" w:rsidRDefault="009B262E" w:rsidP="00122E9F">
            <w:pPr>
              <w:spacing w:before="120"/>
              <w:rPr>
                <w:bCs/>
                <w:iCs/>
                <w:sz w:val="22"/>
                <w:szCs w:val="22"/>
              </w:rPr>
            </w:pPr>
            <w:r w:rsidRPr="00193A87">
              <w:rPr>
                <w:bCs/>
                <w:iCs/>
                <w:sz w:val="22"/>
                <w:szCs w:val="22"/>
              </w:rPr>
              <w:t>‘Interest’ – new definition</w:t>
            </w:r>
          </w:p>
        </w:tc>
      </w:tr>
      <w:bookmarkEnd w:id="0"/>
    </w:tbl>
    <w:p w:rsidR="00122E9F" w:rsidRDefault="00122E9F" w:rsidP="009B262E">
      <w:pPr>
        <w:jc w:val="both"/>
        <w:rPr>
          <w:sz w:val="22"/>
          <w:szCs w:val="22"/>
        </w:rPr>
      </w:pPr>
    </w:p>
    <w:p w:rsidR="009B262E" w:rsidRPr="00193A87" w:rsidRDefault="009B262E" w:rsidP="009B262E">
      <w:pPr>
        <w:jc w:val="both"/>
        <w:rPr>
          <w:sz w:val="22"/>
          <w:szCs w:val="22"/>
        </w:rPr>
      </w:pPr>
      <w:r w:rsidRPr="00193A87">
        <w:rPr>
          <w:sz w:val="22"/>
          <w:szCs w:val="22"/>
        </w:rPr>
        <w:t xml:space="preserve">The Australian Government recognises your significant role in delivering grant funded services and as issues emerge that may impact on our funding relationship with </w:t>
      </w:r>
      <w:r w:rsidR="00BF0FFF" w:rsidRPr="00193A87">
        <w:rPr>
          <w:sz w:val="22"/>
          <w:szCs w:val="22"/>
        </w:rPr>
        <w:t>you;</w:t>
      </w:r>
      <w:r w:rsidRPr="00193A87">
        <w:rPr>
          <w:sz w:val="22"/>
          <w:szCs w:val="22"/>
        </w:rPr>
        <w:t xml:space="preserve"> we will </w:t>
      </w:r>
      <w:r w:rsidR="00FE3855">
        <w:rPr>
          <w:sz w:val="22"/>
          <w:szCs w:val="22"/>
        </w:rPr>
        <w:t xml:space="preserve">continue to </w:t>
      </w:r>
      <w:r w:rsidRPr="00193A87">
        <w:rPr>
          <w:sz w:val="22"/>
          <w:szCs w:val="22"/>
        </w:rPr>
        <w:t xml:space="preserve">work collaboratively with you to </w:t>
      </w:r>
      <w:r w:rsidR="00071C8D">
        <w:rPr>
          <w:sz w:val="22"/>
          <w:szCs w:val="22"/>
        </w:rPr>
        <w:t xml:space="preserve">improve our relationship and ensure you are supported to achieve outcomes. </w:t>
      </w:r>
    </w:p>
    <w:p w:rsidR="00C65547" w:rsidRDefault="00C65547" w:rsidP="00C65547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Any questions about the new DSS Comprehensive Grant Agreement can be forwarded to </w:t>
      </w:r>
      <w:hyperlink r:id="rId9" w:history="1">
        <w:r w:rsidRPr="0014029E">
          <w:rPr>
            <w:rStyle w:val="Hyperlink"/>
            <w:rFonts w:cs="Arial"/>
            <w:sz w:val="22"/>
            <w:szCs w:val="22"/>
          </w:rPr>
          <w:t>grants@dss.gov.au</w:t>
        </w:r>
      </w:hyperlink>
      <w:r>
        <w:rPr>
          <w:rFonts w:cs="Arial"/>
          <w:sz w:val="22"/>
          <w:szCs w:val="22"/>
        </w:rPr>
        <w:t>.</w:t>
      </w:r>
    </w:p>
    <w:p w:rsidR="00071C8D" w:rsidRPr="00EB144A" w:rsidRDefault="00071C8D" w:rsidP="00071C8D">
      <w:pPr>
        <w:jc w:val="both"/>
        <w:rPr>
          <w:rFonts w:cs="Arial"/>
          <w:szCs w:val="24"/>
        </w:rPr>
      </w:pPr>
      <w:proofErr w:type="gramStart"/>
      <w:r>
        <w:rPr>
          <w:rFonts w:cs="Arial"/>
          <w:sz w:val="22"/>
          <w:szCs w:val="22"/>
        </w:rPr>
        <w:t xml:space="preserve">For more information please see the DSS website, or alternatively you can email </w:t>
      </w:r>
      <w:hyperlink r:id="rId10" w:history="1">
        <w:r w:rsidRPr="0014029E">
          <w:rPr>
            <w:rStyle w:val="Hyperlink"/>
            <w:rFonts w:cs="Arial"/>
            <w:sz w:val="22"/>
            <w:szCs w:val="22"/>
          </w:rPr>
          <w:t>grants@dss.gov.au</w:t>
        </w:r>
      </w:hyperlink>
      <w:r>
        <w:rPr>
          <w:rFonts w:cs="Arial"/>
          <w:sz w:val="22"/>
          <w:szCs w:val="22"/>
        </w:rPr>
        <w:t xml:space="preserve"> or contact the </w:t>
      </w:r>
      <w:r w:rsidR="00EB144A" w:rsidRPr="00EB144A">
        <w:rPr>
          <w:rFonts w:ascii="Calibri" w:hAnsi="Calibri"/>
          <w:color w:val="222222"/>
          <w:szCs w:val="24"/>
        </w:rPr>
        <w:t xml:space="preserve">DSS Grants Hotline on </w:t>
      </w:r>
      <w:r w:rsidR="00EB144A" w:rsidRPr="00EB144A">
        <w:rPr>
          <w:rStyle w:val="Strong"/>
          <w:rFonts w:ascii="Calibri" w:hAnsi="Calibri"/>
          <w:color w:val="222222"/>
          <w:szCs w:val="24"/>
        </w:rPr>
        <w:t>1800 625 136</w:t>
      </w:r>
      <w:r w:rsidR="00EB144A" w:rsidRPr="00EB144A">
        <w:rPr>
          <w:rFonts w:ascii="Calibri" w:hAnsi="Calibri"/>
          <w:color w:val="222222"/>
          <w:szCs w:val="24"/>
        </w:rPr>
        <w:t xml:space="preserve"> or TTY 1800 555 677</w:t>
      </w:r>
      <w:r w:rsidR="00EB144A">
        <w:rPr>
          <w:rFonts w:ascii="Calibri" w:hAnsi="Calibri"/>
          <w:color w:val="222222"/>
          <w:szCs w:val="24"/>
        </w:rPr>
        <w:t>.</w:t>
      </w:r>
      <w:proofErr w:type="gramEnd"/>
    </w:p>
    <w:p w:rsidR="00636A02" w:rsidRPr="00193A87" w:rsidRDefault="00636A02">
      <w:pPr>
        <w:rPr>
          <w:sz w:val="22"/>
          <w:szCs w:val="22"/>
        </w:rPr>
      </w:pPr>
    </w:p>
    <w:sectPr w:rsidR="00636A02" w:rsidRPr="00193A87" w:rsidSect="009B262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7" w:right="1276" w:bottom="1440" w:left="1276" w:header="284" w:footer="7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6A" w:rsidRDefault="008F136A">
      <w:r>
        <w:separator/>
      </w:r>
    </w:p>
  </w:endnote>
  <w:endnote w:type="continuationSeparator" w:id="0">
    <w:p w:rsidR="008F136A" w:rsidRDefault="008F136A">
      <w:r>
        <w:continuationSeparator/>
      </w:r>
    </w:p>
  </w:endnote>
  <w:endnote w:type="continuationNotice" w:id="1">
    <w:p w:rsidR="008F136A" w:rsidRDefault="008F136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2943C1">
    <w:pPr>
      <w:pStyle w:val="Footer"/>
      <w:tabs>
        <w:tab w:val="clear" w:pos="4320"/>
        <w:tab w:val="clear" w:pos="8640"/>
      </w:tabs>
      <w:ind w:right="-1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97D0A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smartTag w:uri="urn:schemas-microsoft-com:office:smarttags" w:element="address">
      <w:smartTag w:uri="urn:schemas-microsoft-com:office:smarttags" w:element="Street">
        <w:r>
          <w:t>PO Box 7576</w:t>
        </w:r>
      </w:smartTag>
      <w:r>
        <w:t xml:space="preserve"> </w:t>
      </w:r>
      <w:smartTag w:uri="urn:schemas-microsoft-com:office:smarttags" w:element="City">
        <w:r>
          <w:t>Canberra</w:t>
        </w:r>
      </w:smartTag>
    </w:smartTag>
    <w:r>
      <w:t xml:space="preserve"> Business Centre ACT 2610 </w:t>
    </w:r>
  </w:p>
  <w:p w:rsidR="002943C1" w:rsidRDefault="00071C8D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grants@dss.gov.au</w:t>
    </w:r>
    <w:r w:rsidR="006C565D">
      <w:t xml:space="preserve"> </w:t>
    </w:r>
    <w:r w:rsidR="006C565D">
      <w:sym w:font="Wingdings" w:char="F09F"/>
    </w:r>
    <w:r w:rsidR="006C565D">
      <w:t xml:space="preserve"> </w:t>
    </w:r>
    <w:r w:rsidR="002943C1">
      <w:t xml:space="preserve">Facsimile </w:t>
    </w:r>
    <w:r w:rsidR="002943C1">
      <w:sym w:font="Wingdings" w:char="F09F"/>
    </w:r>
    <w:r w:rsidR="002943C1">
      <w:t xml:space="preserve"> Telephone </w:t>
    </w:r>
    <w:r w:rsidR="002943C1" w:rsidRPr="00610A2C">
      <w:t>1300 653 227</w:t>
    </w:r>
  </w:p>
  <w:p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National Relay Service: TTY</w:t>
    </w:r>
    <w:r w:rsidRPr="00610A2C">
      <w:t>: 133 677,</w:t>
    </w:r>
    <w:r>
      <w:t xml:space="preserve"> Speak and listen: 1300 555 727, Internet relay: www.relayservice.com.au</w:t>
    </w:r>
  </w:p>
  <w:p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www.</w:t>
    </w:r>
    <w:r w:rsidR="002607E9">
      <w:t>dss</w:t>
    </w:r>
    <w:r>
      <w:t>.gov.au</w:t>
    </w:r>
    <w:r w:rsidR="00071C8D">
      <w:t>/grants</w:t>
    </w:r>
  </w:p>
  <w:p w:rsidR="002943C1" w:rsidRDefault="002943C1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6A" w:rsidRDefault="008F136A">
      <w:r>
        <w:separator/>
      </w:r>
    </w:p>
  </w:footnote>
  <w:footnote w:type="continuationSeparator" w:id="0">
    <w:p w:rsidR="008F136A" w:rsidRDefault="008F136A">
      <w:r>
        <w:continuationSeparator/>
      </w:r>
    </w:p>
  </w:footnote>
  <w:footnote w:type="continuationNotice" w:id="1">
    <w:p w:rsidR="008F136A" w:rsidRDefault="008F136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2943C1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697D0A" w:rsidP="00CD7828">
    <w:pPr>
      <w:pStyle w:val="Header"/>
      <w:tabs>
        <w:tab w:val="clear" w:pos="4320"/>
        <w:tab w:val="clear" w:pos="8640"/>
      </w:tabs>
      <w:ind w:left="-142"/>
      <w:rPr>
        <w:b/>
        <w:sz w:val="20"/>
      </w:rPr>
    </w:pPr>
    <w:r>
      <w:rPr>
        <w:b/>
        <w:sz w:val="20"/>
      </w:rPr>
      <w:pict w14:anchorId="55630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ustralian Government Department of Social Services logo" style="width:268.3pt;height:54pt">
          <v:imagedata r:id="rId1" o:title="DSS logo_strip black"/>
        </v:shape>
      </w:pict>
    </w:r>
  </w:p>
  <w:p w:rsidR="002943C1" w:rsidRDefault="002943C1" w:rsidP="002607E9">
    <w:pPr>
      <w:pStyle w:val="Header"/>
      <w:tabs>
        <w:tab w:val="clear" w:pos="4320"/>
        <w:tab w:val="clear" w:pos="8640"/>
        <w:tab w:val="left" w:pos="2235"/>
        <w:tab w:val="left" w:pos="34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263E5A"/>
    <w:multiLevelType w:val="multilevel"/>
    <w:tmpl w:val="7276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553C37C3"/>
    <w:multiLevelType w:val="hybridMultilevel"/>
    <w:tmpl w:val="F6247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B2F52"/>
    <w:multiLevelType w:val="hybridMultilevel"/>
    <w:tmpl w:val="73143F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7F2E"/>
    <w:rsid w:val="00003D32"/>
    <w:rsid w:val="00071C8D"/>
    <w:rsid w:val="000D0DE5"/>
    <w:rsid w:val="00122E9F"/>
    <w:rsid w:val="00152E2F"/>
    <w:rsid w:val="001730A6"/>
    <w:rsid w:val="00193A87"/>
    <w:rsid w:val="001D7F2E"/>
    <w:rsid w:val="001E1FB8"/>
    <w:rsid w:val="00206C3F"/>
    <w:rsid w:val="002607E9"/>
    <w:rsid w:val="002943C1"/>
    <w:rsid w:val="003861E4"/>
    <w:rsid w:val="003A3D99"/>
    <w:rsid w:val="004274A4"/>
    <w:rsid w:val="00562486"/>
    <w:rsid w:val="005B31A7"/>
    <w:rsid w:val="00610A2C"/>
    <w:rsid w:val="00636A02"/>
    <w:rsid w:val="00661BCD"/>
    <w:rsid w:val="00675CF3"/>
    <w:rsid w:val="00697D0A"/>
    <w:rsid w:val="006C565D"/>
    <w:rsid w:val="00810571"/>
    <w:rsid w:val="008334B4"/>
    <w:rsid w:val="008D7057"/>
    <w:rsid w:val="008F136A"/>
    <w:rsid w:val="00927A60"/>
    <w:rsid w:val="00947193"/>
    <w:rsid w:val="009B262E"/>
    <w:rsid w:val="009B50DC"/>
    <w:rsid w:val="00A831DE"/>
    <w:rsid w:val="00AC2212"/>
    <w:rsid w:val="00AE124C"/>
    <w:rsid w:val="00AF2F7C"/>
    <w:rsid w:val="00B92410"/>
    <w:rsid w:val="00BF0FFF"/>
    <w:rsid w:val="00C65547"/>
    <w:rsid w:val="00CD7828"/>
    <w:rsid w:val="00D312A9"/>
    <w:rsid w:val="00D6444E"/>
    <w:rsid w:val="00D73E9E"/>
    <w:rsid w:val="00E1294F"/>
    <w:rsid w:val="00E31286"/>
    <w:rsid w:val="00EB144A"/>
    <w:rsid w:val="00F1356D"/>
    <w:rsid w:val="00F922DE"/>
    <w:rsid w:val="00FE3855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229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character" w:styleId="IntenseEmphasis">
    <w:name w:val="Intense Emphasis"/>
    <w:uiPriority w:val="21"/>
    <w:qFormat/>
    <w:rsid w:val="001D7F2E"/>
    <w:rPr>
      <w:rFonts w:ascii="Times New Roman" w:hAnsi="Times New Roman" w:cs="Times New Roman" w:hint="default"/>
      <w:b/>
      <w:bCs/>
      <w:i/>
      <w:iCs/>
      <w:color w:val="4F81BD"/>
    </w:rPr>
  </w:style>
  <w:style w:type="table" w:styleId="TableGrid">
    <w:name w:val="Table Grid"/>
    <w:basedOn w:val="TableNormal"/>
    <w:rsid w:val="009B2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70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05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F1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3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F136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1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36A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8F136A"/>
    <w:rPr>
      <w:rFonts w:ascii="Arial" w:hAnsi="Arial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EB1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character" w:styleId="IntenseEmphasis">
    <w:name w:val="Intense Emphasis"/>
    <w:uiPriority w:val="21"/>
    <w:qFormat/>
    <w:rsid w:val="001D7F2E"/>
    <w:rPr>
      <w:rFonts w:ascii="Times New Roman" w:hAnsi="Times New Roman" w:cs="Times New Roman" w:hint="default"/>
      <w:b/>
      <w:bCs/>
      <w:i/>
      <w:iCs/>
      <w:color w:val="4F81BD"/>
    </w:rPr>
  </w:style>
  <w:style w:type="table" w:styleId="TableGrid">
    <w:name w:val="Table Grid"/>
    <w:basedOn w:val="TableNormal"/>
    <w:rsid w:val="009B2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70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05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F1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3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F136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1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36A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8F136A"/>
    <w:rPr>
      <w:rFonts w:ascii="Arial" w:hAnsi="Arial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EB1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grants/general-information-on-grants/dss-grant-agreements-grant-condition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nts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dss.gov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DSS%20Templates\DS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 Letterhead template</Template>
  <TotalTime>0</TotalTime>
  <Pages>2</Pages>
  <Words>534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FaHCSIA Letterhead template</vt:lpstr>
    </vt:vector>
  </TitlesOfParts>
  <Company>FaHCSIA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FaHCSIA Letterhead template</dc:title>
  <dc:creator>baker</dc:creator>
  <cp:lastModifiedBy>FLETT, Melanie</cp:lastModifiedBy>
  <cp:revision>2</cp:revision>
  <cp:lastPrinted>2014-06-26T04:44:00Z</cp:lastPrinted>
  <dcterms:created xsi:type="dcterms:W3CDTF">2014-07-18T06:17:00Z</dcterms:created>
  <dcterms:modified xsi:type="dcterms:W3CDTF">2014-07-18T06:17:00Z</dcterms:modified>
</cp:coreProperties>
</file>