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F045A" w14:textId="52E2D4F9" w:rsidR="009C7EE7" w:rsidRPr="007A530A" w:rsidRDefault="004E7B6A" w:rsidP="007A530A">
      <w:pPr>
        <w:pStyle w:val="Title"/>
        <w:rPr>
          <w:sz w:val="48"/>
          <w:szCs w:val="48"/>
        </w:rPr>
      </w:pPr>
      <w:bookmarkStart w:id="0" w:name="_GoBack"/>
      <w:bookmarkEnd w:id="0"/>
      <w:r w:rsidRPr="007A530A">
        <w:rPr>
          <w:sz w:val="48"/>
          <w:szCs w:val="48"/>
        </w:rPr>
        <w:t xml:space="preserve">Forced </w:t>
      </w:r>
      <w:r w:rsidR="00BD42B1" w:rsidRPr="007A530A">
        <w:rPr>
          <w:sz w:val="48"/>
          <w:szCs w:val="48"/>
        </w:rPr>
        <w:t>a</w:t>
      </w:r>
      <w:r w:rsidRPr="007A530A">
        <w:rPr>
          <w:sz w:val="48"/>
          <w:szCs w:val="48"/>
        </w:rPr>
        <w:t xml:space="preserve">doption </w:t>
      </w:r>
      <w:r w:rsidR="00BD42B1" w:rsidRPr="007A530A">
        <w:rPr>
          <w:sz w:val="48"/>
          <w:szCs w:val="48"/>
        </w:rPr>
        <w:t>s</w:t>
      </w:r>
      <w:r w:rsidRPr="007A530A">
        <w:rPr>
          <w:sz w:val="48"/>
          <w:szCs w:val="48"/>
        </w:rPr>
        <w:t xml:space="preserve">upport </w:t>
      </w:r>
      <w:r w:rsidR="00BD42B1" w:rsidRPr="007A530A">
        <w:rPr>
          <w:sz w:val="48"/>
          <w:szCs w:val="48"/>
        </w:rPr>
        <w:t>s</w:t>
      </w:r>
      <w:r w:rsidRPr="007A530A">
        <w:rPr>
          <w:sz w:val="48"/>
          <w:szCs w:val="48"/>
        </w:rPr>
        <w:t>ervices</w:t>
      </w:r>
      <w:r w:rsidR="007A530A" w:rsidRPr="007A530A">
        <w:rPr>
          <w:sz w:val="48"/>
          <w:szCs w:val="48"/>
        </w:rPr>
        <w:br/>
        <w:t xml:space="preserve">scoping </w:t>
      </w:r>
      <w:r w:rsidR="00BD42B1" w:rsidRPr="007A530A">
        <w:rPr>
          <w:sz w:val="48"/>
          <w:szCs w:val="48"/>
        </w:rPr>
        <w:t>s</w:t>
      </w:r>
      <w:r w:rsidRPr="007A530A">
        <w:rPr>
          <w:sz w:val="48"/>
          <w:szCs w:val="48"/>
        </w:rPr>
        <w:t>tudy</w:t>
      </w:r>
    </w:p>
    <w:p w14:paraId="4E96C5AA" w14:textId="13B7A667" w:rsidR="004B557E" w:rsidRDefault="004B557E" w:rsidP="004B557E">
      <w:pPr>
        <w:pStyle w:val="TitleAuthor"/>
      </w:pPr>
      <w:r>
        <w:t xml:space="preserve">Daryl Higgins, Pauline Kenny, </w:t>
      </w:r>
      <w:proofErr w:type="spellStart"/>
      <w:r>
        <w:t>Reem</w:t>
      </w:r>
      <w:proofErr w:type="spellEnd"/>
      <w:r>
        <w:t xml:space="preserve"> </w:t>
      </w:r>
      <w:proofErr w:type="spellStart"/>
      <w:r>
        <w:t>Sweid</w:t>
      </w:r>
      <w:proofErr w:type="spellEnd"/>
      <w:r>
        <w:t xml:space="preserve"> and Lucy </w:t>
      </w:r>
      <w:proofErr w:type="spellStart"/>
      <w:r>
        <w:t>Ockenden</w:t>
      </w:r>
      <w:proofErr w:type="spellEnd"/>
    </w:p>
    <w:p w14:paraId="0929E3DA" w14:textId="5277E857" w:rsidR="009C7EE7" w:rsidRDefault="004B557E" w:rsidP="004B557E">
      <w:pPr>
        <w:pStyle w:val="TitleAuthor"/>
      </w:pPr>
      <w:r>
        <w:t xml:space="preserve">Report for the </w:t>
      </w:r>
      <w:r w:rsidR="004E7B6A" w:rsidRPr="00B73B2E">
        <w:t>Department of Social Services</w:t>
      </w:r>
      <w:r w:rsidR="007A530A">
        <w:br/>
      </w:r>
      <w:r>
        <w:t xml:space="preserve">by the </w:t>
      </w:r>
      <w:r w:rsidR="004E7B6A" w:rsidRPr="00E66150">
        <w:t>Australian Institute of Family Studies</w:t>
      </w:r>
    </w:p>
    <w:p w14:paraId="2716D48D" w14:textId="77777777" w:rsidR="009C7EE7" w:rsidRDefault="00944130" w:rsidP="004B557E">
      <w:pPr>
        <w:pStyle w:val="TitleAuthor"/>
        <w:spacing w:after="1000"/>
      </w:pPr>
      <w:r>
        <w:t>February</w:t>
      </w:r>
      <w:r w:rsidR="004E7B6A">
        <w:t xml:space="preserve"> 2014</w:t>
      </w:r>
    </w:p>
    <w:p w14:paraId="5D1938DB" w14:textId="42F4DDCF" w:rsidR="007A530A" w:rsidRDefault="007A530A" w:rsidP="007A530A">
      <w:pPr>
        <w:pStyle w:val="TitleAuthor"/>
        <w:spacing w:before="3000" w:after="1000"/>
      </w:pPr>
      <w:r>
        <w:rPr>
          <w:noProof/>
          <w:lang w:val="en-AU" w:eastAsia="en-AU"/>
        </w:rPr>
        <w:drawing>
          <wp:inline distT="0" distB="0" distL="0" distR="0" wp14:anchorId="46EE391F" wp14:editId="1B110FCA">
            <wp:extent cx="2787307" cy="635000"/>
            <wp:effectExtent l="0" t="0" r="0" b="0"/>
            <wp:docPr id="1" name="Picture 1" descr="Logo" title="Australian Government Institute of Fami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S_strip.jpg"/>
                    <pic:cNvPicPr/>
                  </pic:nvPicPr>
                  <pic:blipFill>
                    <a:blip r:embed="rId9">
                      <a:extLst>
                        <a:ext uri="{28A0092B-C50C-407E-A947-70E740481C1C}">
                          <a14:useLocalDpi xmlns:a14="http://schemas.microsoft.com/office/drawing/2010/main" val="0"/>
                        </a:ext>
                      </a:extLst>
                    </a:blip>
                    <a:stretch>
                      <a:fillRect/>
                    </a:stretch>
                  </pic:blipFill>
                  <pic:spPr>
                    <a:xfrm>
                      <a:off x="0" y="0"/>
                      <a:ext cx="2787805" cy="635113"/>
                    </a:xfrm>
                    <a:prstGeom prst="rect">
                      <a:avLst/>
                    </a:prstGeom>
                  </pic:spPr>
                </pic:pic>
              </a:graphicData>
            </a:graphic>
          </wp:inline>
        </w:drawing>
      </w:r>
    </w:p>
    <w:p w14:paraId="31E4DB19" w14:textId="77777777" w:rsidR="009C7EE7" w:rsidRPr="00DD1614" w:rsidRDefault="004E7B6A" w:rsidP="005510D7">
      <w:pPr>
        <w:pStyle w:val="Heading1NoNumber"/>
      </w:pPr>
      <w:bookmarkStart w:id="1" w:name="_Toc255218932"/>
      <w:r w:rsidRPr="00DD1614">
        <w:lastRenderedPageBreak/>
        <w:t>Acknowledgements</w:t>
      </w:r>
      <w:bookmarkEnd w:id="1"/>
    </w:p>
    <w:p w14:paraId="33B61890" w14:textId="1629C723" w:rsidR="00944130" w:rsidRDefault="004B557E" w:rsidP="004B557E">
      <w:pPr>
        <w:pStyle w:val="BodyText"/>
        <w:rPr>
          <w:lang w:val="en-US"/>
        </w:rPr>
      </w:pPr>
      <w:r w:rsidRPr="004B557E">
        <w:rPr>
          <w:lang w:val="en-US"/>
        </w:rPr>
        <w:t xml:space="preserve">The authors would like to thank the Department of Social Services </w:t>
      </w:r>
      <w:r w:rsidR="002D6B58">
        <w:rPr>
          <w:lang w:val="en-US"/>
        </w:rPr>
        <w:t xml:space="preserve">and </w:t>
      </w:r>
      <w:r w:rsidRPr="004B557E">
        <w:rPr>
          <w:lang w:val="en-US"/>
        </w:rPr>
        <w:t>the</w:t>
      </w:r>
      <w:r>
        <w:rPr>
          <w:lang w:val="en-US"/>
        </w:rPr>
        <w:t xml:space="preserve"> </w:t>
      </w:r>
      <w:r w:rsidRPr="004B557E">
        <w:rPr>
          <w:lang w:val="en-US"/>
        </w:rPr>
        <w:t>Forced Adoptions Implementation Working Group</w:t>
      </w:r>
      <w:r>
        <w:rPr>
          <w:lang w:val="en-US"/>
        </w:rPr>
        <w:t xml:space="preserve"> </w:t>
      </w:r>
      <w:r w:rsidRPr="004B557E">
        <w:rPr>
          <w:lang w:val="en-US"/>
        </w:rPr>
        <w:t>for their advice and direction on the methodology for the project</w:t>
      </w:r>
      <w:r w:rsidR="00F60364">
        <w:rPr>
          <w:lang w:val="en-US"/>
        </w:rPr>
        <w:t xml:space="preserve"> </w:t>
      </w:r>
      <w:r w:rsidR="00F60364" w:rsidRPr="00FF266D">
        <w:rPr>
          <w:lang w:val="en-US"/>
        </w:rPr>
        <w:t>and</w:t>
      </w:r>
      <w:r w:rsidR="002D6B58">
        <w:rPr>
          <w:lang w:val="en-US"/>
        </w:rPr>
        <w:t>,</w:t>
      </w:r>
      <w:r w:rsidR="00F60364" w:rsidRPr="00FF266D">
        <w:rPr>
          <w:lang w:val="en-US"/>
        </w:rPr>
        <w:t xml:space="preserve"> in particular, the Chair of the Working Group,</w:t>
      </w:r>
      <w:r w:rsidR="00FF266D">
        <w:rPr>
          <w:lang w:val="en-US"/>
        </w:rPr>
        <w:t xml:space="preserve"> </w:t>
      </w:r>
      <w:r w:rsidR="00F60364" w:rsidRPr="00FF266D">
        <w:rPr>
          <w:lang w:val="en-US"/>
        </w:rPr>
        <w:t xml:space="preserve">Professor The </w:t>
      </w:r>
      <w:proofErr w:type="spellStart"/>
      <w:r w:rsidR="00F60364" w:rsidRPr="00FF266D">
        <w:rPr>
          <w:lang w:val="en-US"/>
        </w:rPr>
        <w:t>Honourable</w:t>
      </w:r>
      <w:proofErr w:type="spellEnd"/>
      <w:r w:rsidR="00F60364" w:rsidRPr="00FF266D">
        <w:rPr>
          <w:lang w:val="en-US"/>
        </w:rPr>
        <w:t xml:space="preserve"> Nahum Mushin,</w:t>
      </w:r>
      <w:r w:rsidR="00FF266D">
        <w:rPr>
          <w:lang w:val="en-US"/>
        </w:rPr>
        <w:t xml:space="preserve"> </w:t>
      </w:r>
      <w:r w:rsidR="00F60364" w:rsidRPr="00FF266D">
        <w:rPr>
          <w:lang w:val="en-US"/>
        </w:rPr>
        <w:t>Adjunct Professor of Law,</w:t>
      </w:r>
      <w:r w:rsidR="00FF266D">
        <w:rPr>
          <w:lang w:val="en-US"/>
        </w:rPr>
        <w:t xml:space="preserve"> </w:t>
      </w:r>
      <w:proofErr w:type="spellStart"/>
      <w:r w:rsidR="00F60364" w:rsidRPr="00FF266D">
        <w:rPr>
          <w:lang w:val="en-US"/>
        </w:rPr>
        <w:t>Monash</w:t>
      </w:r>
      <w:proofErr w:type="spellEnd"/>
      <w:r w:rsidR="00F60364" w:rsidRPr="00FF266D">
        <w:rPr>
          <w:lang w:val="en-US"/>
        </w:rPr>
        <w:t xml:space="preserve"> University, for his</w:t>
      </w:r>
      <w:r w:rsidR="00FF266D">
        <w:rPr>
          <w:lang w:val="en-US"/>
        </w:rPr>
        <w:t xml:space="preserve"> </w:t>
      </w:r>
      <w:r w:rsidR="00F60364" w:rsidRPr="00FF266D">
        <w:rPr>
          <w:lang w:val="en-US"/>
        </w:rPr>
        <w:t>support and guidance on methodology</w:t>
      </w:r>
      <w:r w:rsidR="00F60364">
        <w:rPr>
          <w:lang w:val="en-US"/>
        </w:rPr>
        <w:t>.</w:t>
      </w:r>
    </w:p>
    <w:p w14:paraId="6BD914EA" w14:textId="52B8ECE9" w:rsidR="00944130" w:rsidRPr="004B557E" w:rsidRDefault="00302EE6" w:rsidP="004B557E">
      <w:pPr>
        <w:pStyle w:val="BodyText"/>
        <w:rPr>
          <w:lang w:val="en-US"/>
        </w:rPr>
      </w:pPr>
      <w:r w:rsidRPr="004B557E">
        <w:rPr>
          <w:lang w:val="en-US"/>
        </w:rPr>
        <w:t xml:space="preserve">The authors would </w:t>
      </w:r>
      <w:r>
        <w:rPr>
          <w:lang w:val="en-US"/>
        </w:rPr>
        <w:t xml:space="preserve">also </w:t>
      </w:r>
      <w:r w:rsidRPr="004B557E">
        <w:rPr>
          <w:lang w:val="en-US"/>
        </w:rPr>
        <w:t xml:space="preserve">like to thank colleagues at </w:t>
      </w:r>
      <w:r w:rsidR="002D6B58">
        <w:rPr>
          <w:lang w:val="en-US"/>
        </w:rPr>
        <w:t xml:space="preserve">the Australian Institute of Family Studies </w:t>
      </w:r>
      <w:r w:rsidRPr="004B557E">
        <w:rPr>
          <w:lang w:val="en-US"/>
        </w:rPr>
        <w:t>for their valuable comments on the earlier drafts</w:t>
      </w:r>
      <w:r>
        <w:rPr>
          <w:lang w:val="en-US"/>
        </w:rPr>
        <w:t>.</w:t>
      </w:r>
      <w:r w:rsidRPr="004B557E">
        <w:rPr>
          <w:lang w:val="en-US"/>
        </w:rPr>
        <w:t xml:space="preserve"> </w:t>
      </w:r>
      <w:r w:rsidR="00944130">
        <w:rPr>
          <w:lang w:val="en-US"/>
        </w:rPr>
        <w:t>In particular, our thanks go to</w:t>
      </w:r>
      <w:r w:rsidR="00E74143">
        <w:rPr>
          <w:lang w:val="en-US"/>
        </w:rPr>
        <w:t xml:space="preserve"> </w:t>
      </w:r>
      <w:r w:rsidR="00944130">
        <w:rPr>
          <w:lang w:val="en-US"/>
        </w:rPr>
        <w:t xml:space="preserve">Aaron </w:t>
      </w:r>
      <w:proofErr w:type="spellStart"/>
      <w:r w:rsidR="00944130">
        <w:rPr>
          <w:lang w:val="en-US"/>
        </w:rPr>
        <w:t>Dohnt</w:t>
      </w:r>
      <w:proofErr w:type="spellEnd"/>
      <w:r w:rsidR="00944130">
        <w:rPr>
          <w:lang w:val="en-US"/>
        </w:rPr>
        <w:t xml:space="preserve"> (usability testing), </w:t>
      </w:r>
      <w:proofErr w:type="spellStart"/>
      <w:r w:rsidR="00944130">
        <w:rPr>
          <w:lang w:val="en-US"/>
        </w:rPr>
        <w:t>Sez</w:t>
      </w:r>
      <w:proofErr w:type="spellEnd"/>
      <w:r w:rsidR="00944130">
        <w:rPr>
          <w:lang w:val="en-US"/>
        </w:rPr>
        <w:t xml:space="preserve"> </w:t>
      </w:r>
      <w:proofErr w:type="spellStart"/>
      <w:r w:rsidR="00944130">
        <w:rPr>
          <w:lang w:val="en-US"/>
        </w:rPr>
        <w:t>Wilks</w:t>
      </w:r>
      <w:proofErr w:type="spellEnd"/>
      <w:r w:rsidR="00944130">
        <w:rPr>
          <w:lang w:val="en-US"/>
        </w:rPr>
        <w:t xml:space="preserve"> (administrative support)</w:t>
      </w:r>
      <w:r>
        <w:rPr>
          <w:lang w:val="en-US"/>
        </w:rPr>
        <w:t>, Carol Jean</w:t>
      </w:r>
      <w:r w:rsidR="00F77104">
        <w:rPr>
          <w:lang w:val="en-US"/>
        </w:rPr>
        <w:t xml:space="preserve"> and Gillian Lord</w:t>
      </w:r>
      <w:r>
        <w:rPr>
          <w:lang w:val="en-US"/>
        </w:rPr>
        <w:t xml:space="preserve"> (literature searching),</w:t>
      </w:r>
      <w:r w:rsidR="00D10D17">
        <w:rPr>
          <w:lang w:val="en-US"/>
        </w:rPr>
        <w:t xml:space="preserve"> </w:t>
      </w:r>
      <w:proofErr w:type="spellStart"/>
      <w:r w:rsidR="00D10D17">
        <w:rPr>
          <w:lang w:val="en-US"/>
        </w:rPr>
        <w:t>Lan</w:t>
      </w:r>
      <w:proofErr w:type="spellEnd"/>
      <w:r w:rsidR="00D10D17">
        <w:rPr>
          <w:lang w:val="en-US"/>
        </w:rPr>
        <w:t xml:space="preserve"> Wang and Lauren Di Salvia (editing),</w:t>
      </w:r>
      <w:r w:rsidR="00944130">
        <w:rPr>
          <w:lang w:val="en-US"/>
        </w:rPr>
        <w:t xml:space="preserve"> and </w:t>
      </w:r>
      <w:r>
        <w:rPr>
          <w:lang w:val="en-US"/>
        </w:rPr>
        <w:t xml:space="preserve">to </w:t>
      </w:r>
      <w:r w:rsidR="00944130">
        <w:rPr>
          <w:lang w:val="en-US"/>
        </w:rPr>
        <w:t>Kelly Hand for her support throughout the project.</w:t>
      </w:r>
    </w:p>
    <w:p w14:paraId="02045597" w14:textId="5114D458" w:rsidR="004B557E" w:rsidRPr="004B557E" w:rsidRDefault="004B557E" w:rsidP="004B557E">
      <w:pPr>
        <w:pStyle w:val="BodyText"/>
        <w:rPr>
          <w:lang w:val="en-US"/>
        </w:rPr>
      </w:pPr>
      <w:r w:rsidRPr="004B557E">
        <w:rPr>
          <w:lang w:val="en-US"/>
        </w:rPr>
        <w:t xml:space="preserve">Most importantly, we are grateful for the contributions of more than 100 service providers who gave of their time, intellect and creative ideas through consultations, participation in workshops and written submissions. Given that many of these people are also personally affected by forced adoptions, we acknowledge the significant personal insights they have brought, and trust that we have been faithful to the </w:t>
      </w:r>
      <w:r w:rsidR="00124554">
        <w:rPr>
          <w:lang w:val="en-US"/>
        </w:rPr>
        <w:t xml:space="preserve">essence of their perspectives. </w:t>
      </w:r>
      <w:r w:rsidRPr="004B557E">
        <w:rPr>
          <w:lang w:val="en-US"/>
        </w:rPr>
        <w:t xml:space="preserve">We are most appreciative of the many agencies </w:t>
      </w:r>
      <w:r w:rsidR="00C52EE6">
        <w:rPr>
          <w:lang w:val="en-US"/>
        </w:rPr>
        <w:t>that</w:t>
      </w:r>
      <w:r w:rsidR="00C52EE6" w:rsidRPr="004B557E">
        <w:rPr>
          <w:lang w:val="en-US"/>
        </w:rPr>
        <w:t xml:space="preserve"> </w:t>
      </w:r>
      <w:r w:rsidRPr="004B557E">
        <w:rPr>
          <w:lang w:val="en-US"/>
        </w:rPr>
        <w:t>helped facilitate the workshops by offering the use of meeti</w:t>
      </w:r>
      <w:r>
        <w:rPr>
          <w:lang w:val="en-US"/>
        </w:rPr>
        <w:t xml:space="preserve">ng rooms in their </w:t>
      </w:r>
      <w:proofErr w:type="spellStart"/>
      <w:r>
        <w:rPr>
          <w:lang w:val="en-US"/>
        </w:rPr>
        <w:t>organisation</w:t>
      </w:r>
      <w:r w:rsidR="00C52EE6">
        <w:rPr>
          <w:lang w:val="en-US"/>
        </w:rPr>
        <w:t>s</w:t>
      </w:r>
      <w:proofErr w:type="spellEnd"/>
      <w:r>
        <w:rPr>
          <w:lang w:val="en-US"/>
        </w:rPr>
        <w:t>.</w:t>
      </w:r>
    </w:p>
    <w:p w14:paraId="7B5429A4" w14:textId="77777777" w:rsidR="004E7B6A" w:rsidRPr="004B557E" w:rsidRDefault="004B557E" w:rsidP="00DD1614">
      <w:pPr>
        <w:pStyle w:val="BodyText"/>
        <w:rPr>
          <w:lang w:val="en-US"/>
        </w:rPr>
      </w:pPr>
      <w:r w:rsidRPr="004B557E">
        <w:rPr>
          <w:lang w:val="en-US"/>
        </w:rPr>
        <w:t>Views expressed in this publication are those of individual authors and may not reflect those of the Department of Social Services, the Australian Government or the Australi</w:t>
      </w:r>
      <w:r>
        <w:rPr>
          <w:lang w:val="en-US"/>
        </w:rPr>
        <w:t>an Institute of Family Studies.</w:t>
      </w:r>
    </w:p>
    <w:p w14:paraId="66CE63BA" w14:textId="77777777" w:rsidR="004B557E" w:rsidRDefault="004B557E" w:rsidP="005510D7">
      <w:pPr>
        <w:pStyle w:val="Heading2NoNumber"/>
      </w:pPr>
      <w:bookmarkStart w:id="2" w:name="_Toc255218933"/>
      <w:r>
        <w:t>About the authors</w:t>
      </w:r>
      <w:bookmarkEnd w:id="2"/>
    </w:p>
    <w:p w14:paraId="16D4BDC0" w14:textId="77777777" w:rsidR="004B557E" w:rsidRDefault="004B557E" w:rsidP="004B557E">
      <w:r w:rsidRPr="004B557E">
        <w:t xml:space="preserve">Daryl Higgins is the Deputy Director (Research), Pauline Kenny is a Research Fellow, </w:t>
      </w:r>
      <w:proofErr w:type="spellStart"/>
      <w:r w:rsidRPr="004B557E">
        <w:t>Reem</w:t>
      </w:r>
      <w:proofErr w:type="spellEnd"/>
      <w:r w:rsidRPr="004B557E">
        <w:t xml:space="preserve"> </w:t>
      </w:r>
      <w:proofErr w:type="spellStart"/>
      <w:r w:rsidRPr="004B557E">
        <w:t>Sweid</w:t>
      </w:r>
      <w:proofErr w:type="spellEnd"/>
      <w:r w:rsidR="00923BAB">
        <w:t xml:space="preserve"> is a Senior Research Officer</w:t>
      </w:r>
      <w:r w:rsidRPr="004B557E">
        <w:t xml:space="preserve"> and Lucy </w:t>
      </w:r>
      <w:proofErr w:type="spellStart"/>
      <w:r w:rsidRPr="004B557E">
        <w:t>Ockenden</w:t>
      </w:r>
      <w:proofErr w:type="spellEnd"/>
      <w:r w:rsidRPr="004B557E">
        <w:t xml:space="preserve"> </w:t>
      </w:r>
      <w:r w:rsidR="00923BAB">
        <w:t>is a</w:t>
      </w:r>
      <w:r w:rsidRPr="004B557E">
        <w:t xml:space="preserve"> Research Officer, all at the Australian Institute of Family Studies.</w:t>
      </w:r>
    </w:p>
    <w:p w14:paraId="7A8026CB" w14:textId="77777777" w:rsidR="009C7EE7" w:rsidRDefault="004E7B6A" w:rsidP="005510D7">
      <w:pPr>
        <w:pStyle w:val="Heading1NoNumber"/>
      </w:pPr>
      <w:bookmarkStart w:id="3" w:name="_Toc255218934"/>
      <w:r w:rsidRPr="00323DCC">
        <w:lastRenderedPageBreak/>
        <w:t xml:space="preserve">Table of </w:t>
      </w:r>
      <w:r w:rsidR="00825F9B" w:rsidRPr="00323DCC">
        <w:t>contents</w:t>
      </w:r>
      <w:bookmarkEnd w:id="3"/>
    </w:p>
    <w:p w14:paraId="215D34DB" w14:textId="77777777" w:rsidR="001A15AD" w:rsidRDefault="00825F9B">
      <w:pPr>
        <w:pStyle w:val="TOC1"/>
        <w:rPr>
          <w:rFonts w:asciiTheme="minorHAnsi" w:eastAsiaTheme="minorEastAsia" w:hAnsiTheme="minorHAnsi" w:cstheme="minorBidi"/>
          <w:sz w:val="24"/>
          <w:szCs w:val="24"/>
          <w:lang w:eastAsia="ja-JP"/>
        </w:rPr>
      </w:pPr>
      <w:r>
        <w:fldChar w:fldCharType="begin"/>
      </w:r>
      <w:r>
        <w:instrText xml:space="preserve"> TOC \o "2-2" \t "Heading 1,1,Heading 1 No Number,1,Heading Appendix,1" </w:instrText>
      </w:r>
      <w:r>
        <w:fldChar w:fldCharType="separate"/>
      </w:r>
      <w:r w:rsidR="001A15AD">
        <w:t>Acknowledgements</w:t>
      </w:r>
      <w:r w:rsidR="001A15AD">
        <w:tab/>
      </w:r>
      <w:r w:rsidR="001A15AD">
        <w:fldChar w:fldCharType="begin"/>
      </w:r>
      <w:r w:rsidR="001A15AD">
        <w:instrText xml:space="preserve"> PAGEREF _Toc255218932 \h </w:instrText>
      </w:r>
      <w:r w:rsidR="001A15AD">
        <w:fldChar w:fldCharType="separate"/>
      </w:r>
      <w:r w:rsidR="00C40EB9">
        <w:t>ii</w:t>
      </w:r>
      <w:r w:rsidR="001A15AD">
        <w:fldChar w:fldCharType="end"/>
      </w:r>
    </w:p>
    <w:p w14:paraId="0FC179D2" w14:textId="34C4DDE8" w:rsidR="001A15AD" w:rsidRDefault="001A15AD" w:rsidP="002C25CF">
      <w:pPr>
        <w:pStyle w:val="TOC2"/>
        <w:ind w:left="0" w:firstLine="0"/>
        <w:rPr>
          <w:rFonts w:asciiTheme="minorHAnsi" w:eastAsiaTheme="minorEastAsia" w:hAnsiTheme="minorHAnsi" w:cstheme="minorBidi"/>
          <w:sz w:val="24"/>
          <w:szCs w:val="24"/>
          <w:lang w:eastAsia="ja-JP"/>
        </w:rPr>
      </w:pPr>
      <w:r>
        <w:t>About the authors</w:t>
      </w:r>
      <w:r>
        <w:tab/>
      </w:r>
      <w:r>
        <w:fldChar w:fldCharType="begin"/>
      </w:r>
      <w:r>
        <w:instrText xml:space="preserve"> PAGEREF _Toc255218933 \h </w:instrText>
      </w:r>
      <w:r>
        <w:fldChar w:fldCharType="separate"/>
      </w:r>
      <w:r w:rsidR="00C40EB9">
        <w:t>ii</w:t>
      </w:r>
      <w:r>
        <w:fldChar w:fldCharType="end"/>
      </w:r>
    </w:p>
    <w:p w14:paraId="0C6B32FA" w14:textId="63C58967" w:rsidR="001A15AD" w:rsidRDefault="001A15AD">
      <w:pPr>
        <w:pStyle w:val="TOC1"/>
        <w:rPr>
          <w:rFonts w:asciiTheme="minorHAnsi" w:eastAsiaTheme="minorEastAsia" w:hAnsiTheme="minorHAnsi" w:cstheme="minorBidi"/>
          <w:sz w:val="24"/>
          <w:szCs w:val="24"/>
          <w:lang w:eastAsia="ja-JP"/>
        </w:rPr>
      </w:pPr>
      <w:r>
        <w:t>Abbreviations</w:t>
      </w:r>
      <w:r>
        <w:tab/>
      </w:r>
      <w:r>
        <w:fldChar w:fldCharType="begin"/>
      </w:r>
      <w:r>
        <w:instrText xml:space="preserve"> PAGEREF _Toc255218935 \h </w:instrText>
      </w:r>
      <w:r>
        <w:fldChar w:fldCharType="separate"/>
      </w:r>
      <w:r w:rsidR="00C40EB9">
        <w:t>vi</w:t>
      </w:r>
      <w:r>
        <w:fldChar w:fldCharType="end"/>
      </w:r>
    </w:p>
    <w:p w14:paraId="078F5174" w14:textId="4075A17B" w:rsidR="001A15AD" w:rsidRDefault="001A15AD">
      <w:pPr>
        <w:pStyle w:val="TOC1"/>
        <w:rPr>
          <w:rFonts w:asciiTheme="minorHAnsi" w:eastAsiaTheme="minorEastAsia" w:hAnsiTheme="minorHAnsi" w:cstheme="minorBidi"/>
          <w:sz w:val="24"/>
          <w:szCs w:val="24"/>
          <w:lang w:eastAsia="ja-JP"/>
        </w:rPr>
      </w:pPr>
      <w:r>
        <w:t>Executive summary</w:t>
      </w:r>
      <w:r>
        <w:tab/>
      </w:r>
      <w:r>
        <w:fldChar w:fldCharType="begin"/>
      </w:r>
      <w:r>
        <w:instrText xml:space="preserve"> PAGEREF _Toc255218936 \h </w:instrText>
      </w:r>
      <w:r>
        <w:fldChar w:fldCharType="separate"/>
      </w:r>
      <w:r w:rsidR="00C40EB9">
        <w:t>x</w:t>
      </w:r>
      <w:r>
        <w:fldChar w:fldCharType="end"/>
      </w:r>
    </w:p>
    <w:p w14:paraId="20347E33" w14:textId="7BC0C2BF" w:rsidR="001A15AD" w:rsidRDefault="001A15AD">
      <w:pPr>
        <w:pStyle w:val="TOC2"/>
        <w:rPr>
          <w:rFonts w:asciiTheme="minorHAnsi" w:eastAsiaTheme="minorEastAsia" w:hAnsiTheme="minorHAnsi" w:cstheme="minorBidi"/>
          <w:sz w:val="24"/>
          <w:szCs w:val="24"/>
          <w:lang w:eastAsia="ja-JP"/>
        </w:rPr>
      </w:pPr>
      <w:r>
        <w:t>Scoping Study methods</w:t>
      </w:r>
      <w:r>
        <w:tab/>
      </w:r>
      <w:r>
        <w:fldChar w:fldCharType="begin"/>
      </w:r>
      <w:r>
        <w:instrText xml:space="preserve"> PAGEREF _Toc255218937 \h </w:instrText>
      </w:r>
      <w:r>
        <w:fldChar w:fldCharType="separate"/>
      </w:r>
      <w:r w:rsidR="00C40EB9">
        <w:t>x</w:t>
      </w:r>
      <w:r>
        <w:fldChar w:fldCharType="end"/>
      </w:r>
    </w:p>
    <w:p w14:paraId="18DA20B4" w14:textId="2CFC1C23" w:rsidR="001A15AD" w:rsidRDefault="001A15AD">
      <w:pPr>
        <w:pStyle w:val="TOC2"/>
        <w:rPr>
          <w:rFonts w:asciiTheme="minorHAnsi" w:eastAsiaTheme="minorEastAsia" w:hAnsiTheme="minorHAnsi" w:cstheme="minorBidi"/>
          <w:sz w:val="24"/>
          <w:szCs w:val="24"/>
          <w:lang w:eastAsia="ja-JP"/>
        </w:rPr>
      </w:pPr>
      <w:r>
        <w:t>Key findings of the Scoping Study</w:t>
      </w:r>
      <w:r>
        <w:tab/>
      </w:r>
      <w:r>
        <w:fldChar w:fldCharType="begin"/>
      </w:r>
      <w:r>
        <w:instrText xml:space="preserve"> PAGEREF _Toc255218938 \h </w:instrText>
      </w:r>
      <w:r>
        <w:fldChar w:fldCharType="separate"/>
      </w:r>
      <w:r w:rsidR="00C40EB9">
        <w:t>xi</w:t>
      </w:r>
      <w:r>
        <w:fldChar w:fldCharType="end"/>
      </w:r>
    </w:p>
    <w:p w14:paraId="03255962" w14:textId="5ED04334" w:rsidR="001A15AD" w:rsidRDefault="001A15AD">
      <w:pPr>
        <w:pStyle w:val="TOC2"/>
        <w:rPr>
          <w:rFonts w:asciiTheme="minorHAnsi" w:eastAsiaTheme="minorEastAsia" w:hAnsiTheme="minorHAnsi" w:cstheme="minorBidi"/>
          <w:sz w:val="24"/>
          <w:szCs w:val="24"/>
          <w:lang w:eastAsia="ja-JP"/>
        </w:rPr>
      </w:pPr>
      <w:r>
        <w:t>Current service system</w:t>
      </w:r>
      <w:r>
        <w:tab/>
      </w:r>
      <w:r>
        <w:fldChar w:fldCharType="begin"/>
      </w:r>
      <w:r>
        <w:instrText xml:space="preserve"> PAGEREF _Toc255218939 \h </w:instrText>
      </w:r>
      <w:r>
        <w:fldChar w:fldCharType="separate"/>
      </w:r>
      <w:r w:rsidR="00C40EB9">
        <w:t>xiii</w:t>
      </w:r>
      <w:r>
        <w:fldChar w:fldCharType="end"/>
      </w:r>
    </w:p>
    <w:p w14:paraId="4AE2BCB9" w14:textId="76AF0F95" w:rsidR="001A15AD" w:rsidRDefault="001A15AD">
      <w:pPr>
        <w:pStyle w:val="TOC2"/>
        <w:rPr>
          <w:rFonts w:asciiTheme="minorHAnsi" w:eastAsiaTheme="minorEastAsia" w:hAnsiTheme="minorHAnsi" w:cstheme="minorBidi"/>
          <w:sz w:val="24"/>
          <w:szCs w:val="24"/>
          <w:lang w:eastAsia="ja-JP"/>
        </w:rPr>
      </w:pPr>
      <w:r>
        <w:t>Options</w:t>
      </w:r>
      <w:r>
        <w:tab/>
      </w:r>
      <w:r>
        <w:fldChar w:fldCharType="begin"/>
      </w:r>
      <w:r>
        <w:instrText xml:space="preserve"> PAGEREF _Toc255218940 \h </w:instrText>
      </w:r>
      <w:r>
        <w:fldChar w:fldCharType="separate"/>
      </w:r>
      <w:r w:rsidR="00C40EB9">
        <w:t>xiv</w:t>
      </w:r>
      <w:r>
        <w:fldChar w:fldCharType="end"/>
      </w:r>
    </w:p>
    <w:p w14:paraId="776EE0EB" w14:textId="77777777" w:rsidR="001A15AD" w:rsidRDefault="001A15AD">
      <w:pPr>
        <w:pStyle w:val="TOC1"/>
        <w:tabs>
          <w:tab w:val="left" w:pos="340"/>
        </w:tabs>
        <w:rPr>
          <w:rFonts w:asciiTheme="minorHAnsi" w:eastAsiaTheme="minorEastAsia" w:hAnsiTheme="minorHAnsi" w:cstheme="minorBidi"/>
          <w:sz w:val="24"/>
          <w:szCs w:val="24"/>
          <w:lang w:eastAsia="ja-JP"/>
        </w:rPr>
      </w:pPr>
      <w:r>
        <w:t>1</w:t>
      </w:r>
      <w:r>
        <w:rPr>
          <w:rFonts w:asciiTheme="minorHAnsi" w:eastAsiaTheme="minorEastAsia" w:hAnsiTheme="minorHAnsi" w:cstheme="minorBidi"/>
          <w:sz w:val="24"/>
          <w:szCs w:val="24"/>
          <w:lang w:eastAsia="ja-JP"/>
        </w:rPr>
        <w:tab/>
      </w:r>
      <w:r>
        <w:t>Introduction</w:t>
      </w:r>
      <w:r>
        <w:tab/>
      </w:r>
      <w:r>
        <w:fldChar w:fldCharType="begin"/>
      </w:r>
      <w:r>
        <w:instrText xml:space="preserve"> PAGEREF _Toc255218941 \h </w:instrText>
      </w:r>
      <w:r>
        <w:fldChar w:fldCharType="separate"/>
      </w:r>
      <w:r w:rsidR="00C40EB9">
        <w:t>1</w:t>
      </w:r>
      <w:r>
        <w:fldChar w:fldCharType="end"/>
      </w:r>
    </w:p>
    <w:p w14:paraId="73B794CC" w14:textId="77777777" w:rsidR="001A15AD" w:rsidRDefault="001A15AD">
      <w:pPr>
        <w:pStyle w:val="TOC2"/>
        <w:tabs>
          <w:tab w:val="left" w:pos="915"/>
        </w:tabs>
        <w:rPr>
          <w:rFonts w:asciiTheme="minorHAnsi" w:eastAsiaTheme="minorEastAsia" w:hAnsiTheme="minorHAnsi" w:cstheme="minorBidi"/>
          <w:sz w:val="24"/>
          <w:szCs w:val="24"/>
          <w:lang w:eastAsia="ja-JP"/>
        </w:rPr>
      </w:pPr>
      <w:r>
        <w:t>1.1</w:t>
      </w:r>
      <w:r>
        <w:rPr>
          <w:rFonts w:asciiTheme="minorHAnsi" w:eastAsiaTheme="minorEastAsia" w:hAnsiTheme="minorHAnsi" w:cstheme="minorBidi"/>
          <w:sz w:val="24"/>
          <w:szCs w:val="24"/>
          <w:lang w:eastAsia="ja-JP"/>
        </w:rPr>
        <w:tab/>
      </w:r>
      <w:r>
        <w:t>Terminology and language</w:t>
      </w:r>
      <w:r>
        <w:tab/>
      </w:r>
      <w:r>
        <w:fldChar w:fldCharType="begin"/>
      </w:r>
      <w:r>
        <w:instrText xml:space="preserve"> PAGEREF _Toc255218942 \h </w:instrText>
      </w:r>
      <w:r>
        <w:fldChar w:fldCharType="separate"/>
      </w:r>
      <w:r w:rsidR="00C40EB9">
        <w:t>1</w:t>
      </w:r>
      <w:r>
        <w:fldChar w:fldCharType="end"/>
      </w:r>
    </w:p>
    <w:p w14:paraId="64D45902" w14:textId="77777777" w:rsidR="001A15AD" w:rsidRDefault="001A15AD">
      <w:pPr>
        <w:pStyle w:val="TOC1"/>
        <w:tabs>
          <w:tab w:val="left" w:pos="340"/>
        </w:tabs>
        <w:rPr>
          <w:rFonts w:asciiTheme="minorHAnsi" w:eastAsiaTheme="minorEastAsia" w:hAnsiTheme="minorHAnsi" w:cstheme="minorBidi"/>
          <w:sz w:val="24"/>
          <w:szCs w:val="24"/>
          <w:lang w:eastAsia="ja-JP"/>
        </w:rPr>
      </w:pPr>
      <w:r>
        <w:t>2</w:t>
      </w:r>
      <w:r>
        <w:rPr>
          <w:rFonts w:asciiTheme="minorHAnsi" w:eastAsiaTheme="minorEastAsia" w:hAnsiTheme="minorHAnsi" w:cstheme="minorBidi"/>
          <w:sz w:val="24"/>
          <w:szCs w:val="24"/>
          <w:lang w:eastAsia="ja-JP"/>
        </w:rPr>
        <w:tab/>
      </w:r>
      <w:r>
        <w:t>Background</w:t>
      </w:r>
      <w:r>
        <w:tab/>
      </w:r>
      <w:r>
        <w:fldChar w:fldCharType="begin"/>
      </w:r>
      <w:r>
        <w:instrText xml:space="preserve"> PAGEREF _Toc255218943 \h </w:instrText>
      </w:r>
      <w:r>
        <w:fldChar w:fldCharType="separate"/>
      </w:r>
      <w:r w:rsidR="00C40EB9">
        <w:t>3</w:t>
      </w:r>
      <w:r>
        <w:fldChar w:fldCharType="end"/>
      </w:r>
    </w:p>
    <w:p w14:paraId="41678827" w14:textId="77777777" w:rsidR="001A15AD" w:rsidRDefault="001A15AD">
      <w:pPr>
        <w:pStyle w:val="TOC2"/>
        <w:tabs>
          <w:tab w:val="left" w:pos="915"/>
        </w:tabs>
        <w:rPr>
          <w:rFonts w:asciiTheme="minorHAnsi" w:eastAsiaTheme="minorEastAsia" w:hAnsiTheme="minorHAnsi" w:cstheme="minorBidi"/>
          <w:sz w:val="24"/>
          <w:szCs w:val="24"/>
          <w:lang w:eastAsia="ja-JP"/>
        </w:rPr>
      </w:pPr>
      <w:r>
        <w:t>2.1</w:t>
      </w:r>
      <w:r>
        <w:rPr>
          <w:rFonts w:asciiTheme="minorHAnsi" w:eastAsiaTheme="minorEastAsia" w:hAnsiTheme="minorHAnsi" w:cstheme="minorBidi"/>
          <w:sz w:val="24"/>
          <w:szCs w:val="24"/>
          <w:lang w:eastAsia="ja-JP"/>
        </w:rPr>
        <w:tab/>
      </w:r>
      <w:r>
        <w:t>History of forced adoption</w:t>
      </w:r>
      <w:r>
        <w:tab/>
      </w:r>
      <w:r>
        <w:fldChar w:fldCharType="begin"/>
      </w:r>
      <w:r>
        <w:instrText xml:space="preserve"> PAGEREF _Toc255218944 \h </w:instrText>
      </w:r>
      <w:r>
        <w:fldChar w:fldCharType="separate"/>
      </w:r>
      <w:r w:rsidR="00C40EB9">
        <w:t>3</w:t>
      </w:r>
      <w:r>
        <w:fldChar w:fldCharType="end"/>
      </w:r>
    </w:p>
    <w:p w14:paraId="3BDF259F" w14:textId="77777777" w:rsidR="001A15AD" w:rsidRDefault="001A15AD">
      <w:pPr>
        <w:pStyle w:val="TOC2"/>
        <w:tabs>
          <w:tab w:val="left" w:pos="915"/>
        </w:tabs>
        <w:rPr>
          <w:rFonts w:asciiTheme="minorHAnsi" w:eastAsiaTheme="minorEastAsia" w:hAnsiTheme="minorHAnsi" w:cstheme="minorBidi"/>
          <w:sz w:val="24"/>
          <w:szCs w:val="24"/>
          <w:lang w:eastAsia="ja-JP"/>
        </w:rPr>
      </w:pPr>
      <w:r>
        <w:t>2.2</w:t>
      </w:r>
      <w:r>
        <w:rPr>
          <w:rFonts w:asciiTheme="minorHAnsi" w:eastAsiaTheme="minorEastAsia" w:hAnsiTheme="minorHAnsi" w:cstheme="minorBidi"/>
          <w:sz w:val="24"/>
          <w:szCs w:val="24"/>
          <w:lang w:eastAsia="ja-JP"/>
        </w:rPr>
        <w:tab/>
      </w:r>
      <w:r>
        <w:t>State inquiries into forced adoption</w:t>
      </w:r>
      <w:r>
        <w:tab/>
      </w:r>
      <w:r>
        <w:fldChar w:fldCharType="begin"/>
      </w:r>
      <w:r>
        <w:instrText xml:space="preserve"> PAGEREF _Toc255218945 \h </w:instrText>
      </w:r>
      <w:r>
        <w:fldChar w:fldCharType="separate"/>
      </w:r>
      <w:r w:rsidR="00C40EB9">
        <w:t>4</w:t>
      </w:r>
      <w:r>
        <w:fldChar w:fldCharType="end"/>
      </w:r>
    </w:p>
    <w:p w14:paraId="7AB31C5A" w14:textId="77777777" w:rsidR="001A15AD" w:rsidRDefault="001A15AD">
      <w:pPr>
        <w:pStyle w:val="TOC2"/>
        <w:tabs>
          <w:tab w:val="left" w:pos="915"/>
        </w:tabs>
        <w:rPr>
          <w:rFonts w:asciiTheme="minorHAnsi" w:eastAsiaTheme="minorEastAsia" w:hAnsiTheme="minorHAnsi" w:cstheme="minorBidi"/>
          <w:sz w:val="24"/>
          <w:szCs w:val="24"/>
          <w:lang w:eastAsia="ja-JP"/>
        </w:rPr>
      </w:pPr>
      <w:r>
        <w:t>2.3</w:t>
      </w:r>
      <w:r>
        <w:rPr>
          <w:rFonts w:asciiTheme="minorHAnsi" w:eastAsiaTheme="minorEastAsia" w:hAnsiTheme="minorHAnsi" w:cstheme="minorBidi"/>
          <w:sz w:val="24"/>
          <w:szCs w:val="24"/>
          <w:lang w:eastAsia="ja-JP"/>
        </w:rPr>
        <w:tab/>
      </w:r>
      <w:r>
        <w:t>Commonwealth Contribution to Former Forced Adoption Policies and Practices Inquiry</w:t>
      </w:r>
      <w:r>
        <w:tab/>
      </w:r>
      <w:r>
        <w:fldChar w:fldCharType="begin"/>
      </w:r>
      <w:r>
        <w:instrText xml:space="preserve"> PAGEREF _Toc255218946 \h </w:instrText>
      </w:r>
      <w:r>
        <w:fldChar w:fldCharType="separate"/>
      </w:r>
      <w:r w:rsidR="00C40EB9">
        <w:t>5</w:t>
      </w:r>
      <w:r>
        <w:fldChar w:fldCharType="end"/>
      </w:r>
    </w:p>
    <w:p w14:paraId="44538F7F" w14:textId="77777777" w:rsidR="001A15AD" w:rsidRDefault="001A15AD">
      <w:pPr>
        <w:pStyle w:val="TOC1"/>
        <w:tabs>
          <w:tab w:val="left" w:pos="340"/>
        </w:tabs>
        <w:rPr>
          <w:rFonts w:asciiTheme="minorHAnsi" w:eastAsiaTheme="minorEastAsia" w:hAnsiTheme="minorHAnsi" w:cstheme="minorBidi"/>
          <w:sz w:val="24"/>
          <w:szCs w:val="24"/>
          <w:lang w:eastAsia="ja-JP"/>
        </w:rPr>
      </w:pPr>
      <w:r>
        <w:t>3</w:t>
      </w:r>
      <w:r>
        <w:rPr>
          <w:rFonts w:asciiTheme="minorHAnsi" w:eastAsiaTheme="minorEastAsia" w:hAnsiTheme="minorHAnsi" w:cstheme="minorBidi"/>
          <w:sz w:val="24"/>
          <w:szCs w:val="24"/>
          <w:lang w:eastAsia="ja-JP"/>
        </w:rPr>
        <w:tab/>
      </w:r>
      <w:r>
        <w:t>Study methodology</w:t>
      </w:r>
      <w:r>
        <w:tab/>
      </w:r>
      <w:r>
        <w:fldChar w:fldCharType="begin"/>
      </w:r>
      <w:r>
        <w:instrText xml:space="preserve"> PAGEREF _Toc255218947 \h </w:instrText>
      </w:r>
      <w:r>
        <w:fldChar w:fldCharType="separate"/>
      </w:r>
      <w:r w:rsidR="00C40EB9">
        <w:t>9</w:t>
      </w:r>
      <w:r>
        <w:fldChar w:fldCharType="end"/>
      </w:r>
    </w:p>
    <w:p w14:paraId="54B4DD11" w14:textId="77777777" w:rsidR="001A15AD" w:rsidRDefault="001A15AD">
      <w:pPr>
        <w:pStyle w:val="TOC2"/>
        <w:tabs>
          <w:tab w:val="left" w:pos="915"/>
        </w:tabs>
        <w:rPr>
          <w:rFonts w:asciiTheme="minorHAnsi" w:eastAsiaTheme="minorEastAsia" w:hAnsiTheme="minorHAnsi" w:cstheme="minorBidi"/>
          <w:sz w:val="24"/>
          <w:szCs w:val="24"/>
          <w:lang w:eastAsia="ja-JP"/>
        </w:rPr>
      </w:pPr>
      <w:r>
        <w:t>3.1</w:t>
      </w:r>
      <w:r>
        <w:rPr>
          <w:rFonts w:asciiTheme="minorHAnsi" w:eastAsiaTheme="minorEastAsia" w:hAnsiTheme="minorHAnsi" w:cstheme="minorBidi"/>
          <w:sz w:val="24"/>
          <w:szCs w:val="24"/>
          <w:lang w:eastAsia="ja-JP"/>
        </w:rPr>
        <w:tab/>
      </w:r>
      <w:r>
        <w:t>Literature review</w:t>
      </w:r>
      <w:r>
        <w:tab/>
      </w:r>
      <w:r>
        <w:fldChar w:fldCharType="begin"/>
      </w:r>
      <w:r>
        <w:instrText xml:space="preserve"> PAGEREF _Toc255218948 \h </w:instrText>
      </w:r>
      <w:r>
        <w:fldChar w:fldCharType="separate"/>
      </w:r>
      <w:r w:rsidR="00C40EB9">
        <w:t>9</w:t>
      </w:r>
      <w:r>
        <w:fldChar w:fldCharType="end"/>
      </w:r>
    </w:p>
    <w:p w14:paraId="3991BE87" w14:textId="77777777" w:rsidR="001A15AD" w:rsidRDefault="001A15AD">
      <w:pPr>
        <w:pStyle w:val="TOC2"/>
        <w:tabs>
          <w:tab w:val="left" w:pos="915"/>
        </w:tabs>
        <w:rPr>
          <w:rFonts w:asciiTheme="minorHAnsi" w:eastAsiaTheme="minorEastAsia" w:hAnsiTheme="minorHAnsi" w:cstheme="minorBidi"/>
          <w:sz w:val="24"/>
          <w:szCs w:val="24"/>
          <w:lang w:eastAsia="ja-JP"/>
        </w:rPr>
      </w:pPr>
      <w:r>
        <w:t>3.2</w:t>
      </w:r>
      <w:r>
        <w:rPr>
          <w:rFonts w:asciiTheme="minorHAnsi" w:eastAsiaTheme="minorEastAsia" w:hAnsiTheme="minorHAnsi" w:cstheme="minorBidi"/>
          <w:sz w:val="24"/>
          <w:szCs w:val="24"/>
          <w:lang w:eastAsia="ja-JP"/>
        </w:rPr>
        <w:tab/>
      </w:r>
      <w:r>
        <w:t>Stakeholder consultations</w:t>
      </w:r>
      <w:r>
        <w:tab/>
      </w:r>
      <w:r>
        <w:fldChar w:fldCharType="begin"/>
      </w:r>
      <w:r>
        <w:instrText xml:space="preserve"> PAGEREF _Toc255218949 \h </w:instrText>
      </w:r>
      <w:r>
        <w:fldChar w:fldCharType="separate"/>
      </w:r>
      <w:r w:rsidR="00C40EB9">
        <w:t>9</w:t>
      </w:r>
      <w:r>
        <w:fldChar w:fldCharType="end"/>
      </w:r>
    </w:p>
    <w:p w14:paraId="2747035B" w14:textId="77777777" w:rsidR="001A15AD" w:rsidRDefault="001A15AD">
      <w:pPr>
        <w:pStyle w:val="TOC2"/>
        <w:tabs>
          <w:tab w:val="left" w:pos="915"/>
        </w:tabs>
        <w:rPr>
          <w:rFonts w:asciiTheme="minorHAnsi" w:eastAsiaTheme="minorEastAsia" w:hAnsiTheme="minorHAnsi" w:cstheme="minorBidi"/>
          <w:sz w:val="24"/>
          <w:szCs w:val="24"/>
          <w:lang w:eastAsia="ja-JP"/>
        </w:rPr>
      </w:pPr>
      <w:r>
        <w:t>3.3</w:t>
      </w:r>
      <w:r>
        <w:rPr>
          <w:rFonts w:asciiTheme="minorHAnsi" w:eastAsiaTheme="minorEastAsia" w:hAnsiTheme="minorHAnsi" w:cstheme="minorBidi"/>
          <w:sz w:val="24"/>
          <w:szCs w:val="24"/>
          <w:lang w:eastAsia="ja-JP"/>
        </w:rPr>
        <w:tab/>
      </w:r>
      <w:r>
        <w:t>Service mapping</w:t>
      </w:r>
      <w:r>
        <w:tab/>
      </w:r>
      <w:r>
        <w:fldChar w:fldCharType="begin"/>
      </w:r>
      <w:r>
        <w:instrText xml:space="preserve"> PAGEREF _Toc255218950 \h </w:instrText>
      </w:r>
      <w:r>
        <w:fldChar w:fldCharType="separate"/>
      </w:r>
      <w:r w:rsidR="00C40EB9">
        <w:t>10</w:t>
      </w:r>
      <w:r>
        <w:fldChar w:fldCharType="end"/>
      </w:r>
    </w:p>
    <w:p w14:paraId="6A588A61" w14:textId="77777777" w:rsidR="001A15AD" w:rsidRDefault="001A15AD">
      <w:pPr>
        <w:pStyle w:val="TOC2"/>
        <w:tabs>
          <w:tab w:val="left" w:pos="915"/>
        </w:tabs>
        <w:rPr>
          <w:rFonts w:asciiTheme="minorHAnsi" w:eastAsiaTheme="minorEastAsia" w:hAnsiTheme="minorHAnsi" w:cstheme="minorBidi"/>
          <w:sz w:val="24"/>
          <w:szCs w:val="24"/>
          <w:lang w:eastAsia="ja-JP"/>
        </w:rPr>
      </w:pPr>
      <w:r>
        <w:t>3.4</w:t>
      </w:r>
      <w:r>
        <w:rPr>
          <w:rFonts w:asciiTheme="minorHAnsi" w:eastAsiaTheme="minorEastAsia" w:hAnsiTheme="minorHAnsi" w:cstheme="minorBidi"/>
          <w:sz w:val="24"/>
          <w:szCs w:val="24"/>
          <w:lang w:eastAsia="ja-JP"/>
        </w:rPr>
        <w:tab/>
      </w:r>
      <w:r>
        <w:t>Environmental scan</w:t>
      </w:r>
      <w:r>
        <w:tab/>
      </w:r>
      <w:r>
        <w:fldChar w:fldCharType="begin"/>
      </w:r>
      <w:r>
        <w:instrText xml:space="preserve"> PAGEREF _Toc255218951 \h </w:instrText>
      </w:r>
      <w:r>
        <w:fldChar w:fldCharType="separate"/>
      </w:r>
      <w:r w:rsidR="00C40EB9">
        <w:t>10</w:t>
      </w:r>
      <w:r>
        <w:fldChar w:fldCharType="end"/>
      </w:r>
    </w:p>
    <w:p w14:paraId="61C1A0A6" w14:textId="77777777" w:rsidR="001A15AD" w:rsidRDefault="001A15AD">
      <w:pPr>
        <w:pStyle w:val="TOC2"/>
        <w:tabs>
          <w:tab w:val="left" w:pos="915"/>
        </w:tabs>
        <w:rPr>
          <w:rFonts w:asciiTheme="minorHAnsi" w:eastAsiaTheme="minorEastAsia" w:hAnsiTheme="minorHAnsi" w:cstheme="minorBidi"/>
          <w:sz w:val="24"/>
          <w:szCs w:val="24"/>
          <w:lang w:eastAsia="ja-JP"/>
        </w:rPr>
      </w:pPr>
      <w:r>
        <w:t>3.5</w:t>
      </w:r>
      <w:r>
        <w:rPr>
          <w:rFonts w:asciiTheme="minorHAnsi" w:eastAsiaTheme="minorEastAsia" w:hAnsiTheme="minorHAnsi" w:cstheme="minorBidi"/>
          <w:sz w:val="24"/>
          <w:szCs w:val="24"/>
          <w:lang w:eastAsia="ja-JP"/>
        </w:rPr>
        <w:tab/>
      </w:r>
      <w:r>
        <w:t>Service options/models for implementation</w:t>
      </w:r>
      <w:r>
        <w:tab/>
      </w:r>
      <w:r>
        <w:fldChar w:fldCharType="begin"/>
      </w:r>
      <w:r>
        <w:instrText xml:space="preserve"> PAGEREF _Toc255218952 \h </w:instrText>
      </w:r>
      <w:r>
        <w:fldChar w:fldCharType="separate"/>
      </w:r>
      <w:r w:rsidR="00C40EB9">
        <w:t>10</w:t>
      </w:r>
      <w:r>
        <w:fldChar w:fldCharType="end"/>
      </w:r>
    </w:p>
    <w:p w14:paraId="5C3CF258" w14:textId="77777777" w:rsidR="001A15AD" w:rsidRDefault="001A15AD">
      <w:pPr>
        <w:pStyle w:val="TOC1"/>
        <w:tabs>
          <w:tab w:val="left" w:pos="340"/>
        </w:tabs>
        <w:rPr>
          <w:rFonts w:asciiTheme="minorHAnsi" w:eastAsiaTheme="minorEastAsia" w:hAnsiTheme="minorHAnsi" w:cstheme="minorBidi"/>
          <w:sz w:val="24"/>
          <w:szCs w:val="24"/>
          <w:lang w:eastAsia="ja-JP"/>
        </w:rPr>
      </w:pPr>
      <w:r>
        <w:t>4</w:t>
      </w:r>
      <w:r>
        <w:rPr>
          <w:rFonts w:asciiTheme="minorHAnsi" w:eastAsiaTheme="minorEastAsia" w:hAnsiTheme="minorHAnsi" w:cstheme="minorBidi"/>
          <w:sz w:val="24"/>
          <w:szCs w:val="24"/>
          <w:lang w:eastAsia="ja-JP"/>
        </w:rPr>
        <w:tab/>
      </w:r>
      <w:r>
        <w:t>Literature review</w:t>
      </w:r>
      <w:r>
        <w:tab/>
      </w:r>
      <w:r>
        <w:fldChar w:fldCharType="begin"/>
      </w:r>
      <w:r>
        <w:instrText xml:space="preserve"> PAGEREF _Toc255218953 \h </w:instrText>
      </w:r>
      <w:r>
        <w:fldChar w:fldCharType="separate"/>
      </w:r>
      <w:r w:rsidR="00C40EB9">
        <w:t>12</w:t>
      </w:r>
      <w:r>
        <w:fldChar w:fldCharType="end"/>
      </w:r>
    </w:p>
    <w:p w14:paraId="292A0558" w14:textId="77777777" w:rsidR="001A15AD" w:rsidRDefault="001A15AD">
      <w:pPr>
        <w:pStyle w:val="TOC2"/>
        <w:tabs>
          <w:tab w:val="left" w:pos="915"/>
        </w:tabs>
        <w:rPr>
          <w:rFonts w:asciiTheme="minorHAnsi" w:eastAsiaTheme="minorEastAsia" w:hAnsiTheme="minorHAnsi" w:cstheme="minorBidi"/>
          <w:sz w:val="24"/>
          <w:szCs w:val="24"/>
          <w:lang w:eastAsia="ja-JP"/>
        </w:rPr>
      </w:pPr>
      <w:r>
        <w:t>4.1</w:t>
      </w:r>
      <w:r>
        <w:rPr>
          <w:rFonts w:asciiTheme="minorHAnsi" w:eastAsiaTheme="minorEastAsia" w:hAnsiTheme="minorHAnsi" w:cstheme="minorBidi"/>
          <w:sz w:val="24"/>
          <w:szCs w:val="24"/>
          <w:lang w:eastAsia="ja-JP"/>
        </w:rPr>
        <w:tab/>
      </w:r>
      <w:r>
        <w:t>Framework of the literature review</w:t>
      </w:r>
      <w:r>
        <w:tab/>
      </w:r>
      <w:r>
        <w:fldChar w:fldCharType="begin"/>
      </w:r>
      <w:r>
        <w:instrText xml:space="preserve"> PAGEREF _Toc255218954 \h </w:instrText>
      </w:r>
      <w:r>
        <w:fldChar w:fldCharType="separate"/>
      </w:r>
      <w:r w:rsidR="00C40EB9">
        <w:t>12</w:t>
      </w:r>
      <w:r>
        <w:fldChar w:fldCharType="end"/>
      </w:r>
    </w:p>
    <w:p w14:paraId="4C1BBF9C" w14:textId="77777777" w:rsidR="001A15AD" w:rsidRDefault="001A15AD">
      <w:pPr>
        <w:pStyle w:val="TOC2"/>
        <w:tabs>
          <w:tab w:val="left" w:pos="915"/>
        </w:tabs>
        <w:rPr>
          <w:rFonts w:asciiTheme="minorHAnsi" w:eastAsiaTheme="minorEastAsia" w:hAnsiTheme="minorHAnsi" w:cstheme="minorBidi"/>
          <w:sz w:val="24"/>
          <w:szCs w:val="24"/>
          <w:lang w:eastAsia="ja-JP"/>
        </w:rPr>
      </w:pPr>
      <w:r>
        <w:t>4.2</w:t>
      </w:r>
      <w:r>
        <w:rPr>
          <w:rFonts w:asciiTheme="minorHAnsi" w:eastAsiaTheme="minorEastAsia" w:hAnsiTheme="minorHAnsi" w:cstheme="minorBidi"/>
          <w:sz w:val="24"/>
          <w:szCs w:val="24"/>
          <w:lang w:eastAsia="ja-JP"/>
        </w:rPr>
        <w:tab/>
      </w:r>
      <w:r>
        <w:t>The effects of forced adoptions</w:t>
      </w:r>
      <w:r>
        <w:tab/>
      </w:r>
      <w:r>
        <w:fldChar w:fldCharType="begin"/>
      </w:r>
      <w:r>
        <w:instrText xml:space="preserve"> PAGEREF _Toc255218955 \h </w:instrText>
      </w:r>
      <w:r>
        <w:fldChar w:fldCharType="separate"/>
      </w:r>
      <w:r w:rsidR="00C40EB9">
        <w:t>15</w:t>
      </w:r>
      <w:r>
        <w:fldChar w:fldCharType="end"/>
      </w:r>
    </w:p>
    <w:p w14:paraId="5F9297D1" w14:textId="4BDB07F5" w:rsidR="001A15AD" w:rsidRDefault="001A15AD">
      <w:pPr>
        <w:pStyle w:val="TOC2"/>
        <w:tabs>
          <w:tab w:val="left" w:pos="915"/>
        </w:tabs>
        <w:rPr>
          <w:rFonts w:asciiTheme="minorHAnsi" w:eastAsiaTheme="minorEastAsia" w:hAnsiTheme="minorHAnsi" w:cstheme="minorBidi"/>
          <w:sz w:val="24"/>
          <w:szCs w:val="24"/>
          <w:lang w:eastAsia="ja-JP"/>
        </w:rPr>
      </w:pPr>
      <w:r>
        <w:t>4.3</w:t>
      </w:r>
      <w:r>
        <w:rPr>
          <w:rFonts w:asciiTheme="minorHAnsi" w:eastAsiaTheme="minorEastAsia" w:hAnsiTheme="minorHAnsi" w:cstheme="minorBidi"/>
          <w:sz w:val="24"/>
          <w:szCs w:val="24"/>
          <w:lang w:eastAsia="ja-JP"/>
        </w:rPr>
        <w:tab/>
      </w:r>
      <w:r>
        <w:t>Service utilisation</w:t>
      </w:r>
      <w:r>
        <w:tab/>
      </w:r>
      <w:r>
        <w:fldChar w:fldCharType="begin"/>
      </w:r>
      <w:r>
        <w:instrText xml:space="preserve"> PAGEREF _Toc255218956 \h </w:instrText>
      </w:r>
      <w:r>
        <w:fldChar w:fldCharType="separate"/>
      </w:r>
      <w:r w:rsidR="00C40EB9">
        <w:t>22</w:t>
      </w:r>
      <w:r>
        <w:fldChar w:fldCharType="end"/>
      </w:r>
    </w:p>
    <w:p w14:paraId="15D70618" w14:textId="5E7B22A6" w:rsidR="001A15AD" w:rsidRDefault="001A15AD">
      <w:pPr>
        <w:pStyle w:val="TOC2"/>
        <w:tabs>
          <w:tab w:val="left" w:pos="915"/>
        </w:tabs>
        <w:rPr>
          <w:rFonts w:asciiTheme="minorHAnsi" w:eastAsiaTheme="minorEastAsia" w:hAnsiTheme="minorHAnsi" w:cstheme="minorBidi"/>
          <w:sz w:val="24"/>
          <w:szCs w:val="24"/>
          <w:lang w:eastAsia="ja-JP"/>
        </w:rPr>
      </w:pPr>
      <w:r>
        <w:t>4.4</w:t>
      </w:r>
      <w:r>
        <w:rPr>
          <w:rFonts w:asciiTheme="minorHAnsi" w:eastAsiaTheme="minorEastAsia" w:hAnsiTheme="minorHAnsi" w:cstheme="minorBidi"/>
          <w:sz w:val="24"/>
          <w:szCs w:val="24"/>
          <w:lang w:eastAsia="ja-JP"/>
        </w:rPr>
        <w:tab/>
      </w:r>
      <w:r>
        <w:t>Psychological treatment interventions for those affected by forced adoptions</w:t>
      </w:r>
      <w:r>
        <w:tab/>
      </w:r>
      <w:r>
        <w:fldChar w:fldCharType="begin"/>
      </w:r>
      <w:r>
        <w:instrText xml:space="preserve"> PAGEREF _Toc255218957 \h </w:instrText>
      </w:r>
      <w:r>
        <w:fldChar w:fldCharType="separate"/>
      </w:r>
      <w:r w:rsidR="00C40EB9">
        <w:t>27</w:t>
      </w:r>
      <w:r>
        <w:fldChar w:fldCharType="end"/>
      </w:r>
    </w:p>
    <w:p w14:paraId="75118009" w14:textId="34ED2AA0" w:rsidR="001A15AD" w:rsidRDefault="001A15AD">
      <w:pPr>
        <w:pStyle w:val="TOC2"/>
        <w:tabs>
          <w:tab w:val="left" w:pos="915"/>
        </w:tabs>
        <w:rPr>
          <w:rFonts w:asciiTheme="minorHAnsi" w:eastAsiaTheme="minorEastAsia" w:hAnsiTheme="minorHAnsi" w:cstheme="minorBidi"/>
          <w:sz w:val="24"/>
          <w:szCs w:val="24"/>
          <w:lang w:eastAsia="ja-JP"/>
        </w:rPr>
      </w:pPr>
      <w:r>
        <w:t>4.5</w:t>
      </w:r>
      <w:r>
        <w:rPr>
          <w:rFonts w:asciiTheme="minorHAnsi" w:eastAsiaTheme="minorEastAsia" w:hAnsiTheme="minorHAnsi" w:cstheme="minorBidi"/>
          <w:sz w:val="24"/>
          <w:szCs w:val="24"/>
          <w:lang w:eastAsia="ja-JP"/>
        </w:rPr>
        <w:tab/>
      </w:r>
      <w:r>
        <w:t>Restorative justice</w:t>
      </w:r>
      <w:r>
        <w:tab/>
      </w:r>
      <w:r>
        <w:fldChar w:fldCharType="begin"/>
      </w:r>
      <w:r>
        <w:instrText xml:space="preserve"> PAGEREF _Toc255218958 \h </w:instrText>
      </w:r>
      <w:r>
        <w:fldChar w:fldCharType="separate"/>
      </w:r>
      <w:r w:rsidR="00C40EB9">
        <w:t>41</w:t>
      </w:r>
      <w:r>
        <w:fldChar w:fldCharType="end"/>
      </w:r>
    </w:p>
    <w:p w14:paraId="3B69D7C0" w14:textId="0988FA52" w:rsidR="001A15AD" w:rsidRDefault="001A15AD">
      <w:pPr>
        <w:pStyle w:val="TOC2"/>
        <w:tabs>
          <w:tab w:val="left" w:pos="915"/>
        </w:tabs>
        <w:rPr>
          <w:rFonts w:asciiTheme="minorHAnsi" w:eastAsiaTheme="minorEastAsia" w:hAnsiTheme="minorHAnsi" w:cstheme="minorBidi"/>
          <w:sz w:val="24"/>
          <w:szCs w:val="24"/>
          <w:lang w:eastAsia="ja-JP"/>
        </w:rPr>
      </w:pPr>
      <w:r>
        <w:t>4.6</w:t>
      </w:r>
      <w:r>
        <w:rPr>
          <w:rFonts w:asciiTheme="minorHAnsi" w:eastAsiaTheme="minorEastAsia" w:hAnsiTheme="minorHAnsi" w:cstheme="minorBidi"/>
          <w:sz w:val="24"/>
          <w:szCs w:val="24"/>
          <w:lang w:eastAsia="ja-JP"/>
        </w:rPr>
        <w:tab/>
      </w:r>
      <w:r>
        <w:t>Modes of delivery</w:t>
      </w:r>
      <w:r>
        <w:tab/>
      </w:r>
      <w:r>
        <w:fldChar w:fldCharType="begin"/>
      </w:r>
      <w:r>
        <w:instrText xml:space="preserve"> PAGEREF _Toc255218959 \h </w:instrText>
      </w:r>
      <w:r>
        <w:fldChar w:fldCharType="separate"/>
      </w:r>
      <w:r w:rsidR="00C40EB9">
        <w:t>46</w:t>
      </w:r>
      <w:r>
        <w:fldChar w:fldCharType="end"/>
      </w:r>
    </w:p>
    <w:p w14:paraId="6686AB9A" w14:textId="66F7C61F" w:rsidR="001A15AD" w:rsidRDefault="001A15AD">
      <w:pPr>
        <w:pStyle w:val="TOC2"/>
        <w:tabs>
          <w:tab w:val="left" w:pos="915"/>
        </w:tabs>
        <w:rPr>
          <w:rFonts w:asciiTheme="minorHAnsi" w:eastAsiaTheme="minorEastAsia" w:hAnsiTheme="minorHAnsi" w:cstheme="minorBidi"/>
          <w:sz w:val="24"/>
          <w:szCs w:val="24"/>
          <w:lang w:eastAsia="ja-JP"/>
        </w:rPr>
      </w:pPr>
      <w:r w:rsidRPr="00F2619B">
        <w:rPr>
          <w:lang w:val="en-GB"/>
        </w:rPr>
        <w:t>4.7</w:t>
      </w:r>
      <w:r>
        <w:rPr>
          <w:rFonts w:asciiTheme="minorHAnsi" w:eastAsiaTheme="minorEastAsia" w:hAnsiTheme="minorHAnsi" w:cstheme="minorBidi"/>
          <w:sz w:val="24"/>
          <w:szCs w:val="24"/>
          <w:lang w:eastAsia="ja-JP"/>
        </w:rPr>
        <w:tab/>
      </w:r>
      <w:r w:rsidRPr="00F2619B">
        <w:rPr>
          <w:lang w:val="en-GB"/>
        </w:rPr>
        <w:t>Implications for addressing current needs</w:t>
      </w:r>
      <w:r>
        <w:tab/>
      </w:r>
      <w:r>
        <w:fldChar w:fldCharType="begin"/>
      </w:r>
      <w:r>
        <w:instrText xml:space="preserve"> PAGEREF _Toc255218960 \h </w:instrText>
      </w:r>
      <w:r>
        <w:fldChar w:fldCharType="separate"/>
      </w:r>
      <w:r w:rsidR="00C40EB9">
        <w:t>51</w:t>
      </w:r>
      <w:r>
        <w:fldChar w:fldCharType="end"/>
      </w:r>
    </w:p>
    <w:p w14:paraId="57721E64" w14:textId="4A788527" w:rsidR="001A15AD" w:rsidRDefault="001A15AD">
      <w:pPr>
        <w:pStyle w:val="TOC1"/>
        <w:tabs>
          <w:tab w:val="left" w:pos="340"/>
        </w:tabs>
        <w:rPr>
          <w:rFonts w:asciiTheme="minorHAnsi" w:eastAsiaTheme="minorEastAsia" w:hAnsiTheme="minorHAnsi" w:cstheme="minorBidi"/>
          <w:sz w:val="24"/>
          <w:szCs w:val="24"/>
          <w:lang w:eastAsia="ja-JP"/>
        </w:rPr>
      </w:pPr>
      <w:r>
        <w:t>5</w:t>
      </w:r>
      <w:r>
        <w:rPr>
          <w:rFonts w:asciiTheme="minorHAnsi" w:eastAsiaTheme="minorEastAsia" w:hAnsiTheme="minorHAnsi" w:cstheme="minorBidi"/>
          <w:sz w:val="24"/>
          <w:szCs w:val="24"/>
          <w:lang w:eastAsia="ja-JP"/>
        </w:rPr>
        <w:tab/>
      </w:r>
      <w:r>
        <w:t>Stakeholder workshops and consultations</w:t>
      </w:r>
      <w:r>
        <w:tab/>
      </w:r>
      <w:r>
        <w:fldChar w:fldCharType="begin"/>
      </w:r>
      <w:r>
        <w:instrText xml:space="preserve"> PAGEREF _Toc255218961 \h </w:instrText>
      </w:r>
      <w:r>
        <w:fldChar w:fldCharType="separate"/>
      </w:r>
      <w:r w:rsidR="00C40EB9">
        <w:t>54</w:t>
      </w:r>
      <w:r>
        <w:fldChar w:fldCharType="end"/>
      </w:r>
    </w:p>
    <w:p w14:paraId="5004CE4D" w14:textId="0C99069B" w:rsidR="001A15AD" w:rsidRDefault="001A15AD">
      <w:pPr>
        <w:pStyle w:val="TOC2"/>
        <w:tabs>
          <w:tab w:val="left" w:pos="915"/>
        </w:tabs>
        <w:rPr>
          <w:rFonts w:asciiTheme="minorHAnsi" w:eastAsiaTheme="minorEastAsia" w:hAnsiTheme="minorHAnsi" w:cstheme="minorBidi"/>
          <w:sz w:val="24"/>
          <w:szCs w:val="24"/>
          <w:lang w:eastAsia="ja-JP"/>
        </w:rPr>
      </w:pPr>
      <w:r>
        <w:t>5.1</w:t>
      </w:r>
      <w:r>
        <w:rPr>
          <w:rFonts w:asciiTheme="minorHAnsi" w:eastAsiaTheme="minorEastAsia" w:hAnsiTheme="minorHAnsi" w:cstheme="minorBidi"/>
          <w:sz w:val="24"/>
          <w:szCs w:val="24"/>
          <w:lang w:eastAsia="ja-JP"/>
        </w:rPr>
        <w:tab/>
      </w:r>
      <w:r>
        <w:t>Workshop content and materials</w:t>
      </w:r>
      <w:r>
        <w:tab/>
      </w:r>
      <w:r>
        <w:fldChar w:fldCharType="begin"/>
      </w:r>
      <w:r>
        <w:instrText xml:space="preserve"> PAGEREF _Toc255218962 \h </w:instrText>
      </w:r>
      <w:r>
        <w:fldChar w:fldCharType="separate"/>
      </w:r>
      <w:r w:rsidR="00C40EB9">
        <w:t>54</w:t>
      </w:r>
      <w:r>
        <w:fldChar w:fldCharType="end"/>
      </w:r>
    </w:p>
    <w:p w14:paraId="636B2FFF" w14:textId="659F2F30" w:rsidR="001A15AD" w:rsidRDefault="001A15AD">
      <w:pPr>
        <w:pStyle w:val="TOC2"/>
        <w:tabs>
          <w:tab w:val="left" w:pos="915"/>
        </w:tabs>
        <w:rPr>
          <w:rFonts w:asciiTheme="minorHAnsi" w:eastAsiaTheme="minorEastAsia" w:hAnsiTheme="minorHAnsi" w:cstheme="minorBidi"/>
          <w:sz w:val="24"/>
          <w:szCs w:val="24"/>
          <w:lang w:eastAsia="ja-JP"/>
        </w:rPr>
      </w:pPr>
      <w:r>
        <w:t>5.2</w:t>
      </w:r>
      <w:r>
        <w:rPr>
          <w:rFonts w:asciiTheme="minorHAnsi" w:eastAsiaTheme="minorEastAsia" w:hAnsiTheme="minorHAnsi" w:cstheme="minorBidi"/>
          <w:sz w:val="24"/>
          <w:szCs w:val="24"/>
          <w:lang w:eastAsia="ja-JP"/>
        </w:rPr>
        <w:tab/>
      </w:r>
      <w:r>
        <w:t>Workshop recruitment</w:t>
      </w:r>
      <w:r>
        <w:tab/>
      </w:r>
      <w:r>
        <w:fldChar w:fldCharType="begin"/>
      </w:r>
      <w:r>
        <w:instrText xml:space="preserve"> PAGEREF _Toc255218963 \h </w:instrText>
      </w:r>
      <w:r>
        <w:fldChar w:fldCharType="separate"/>
      </w:r>
      <w:r w:rsidR="00C40EB9">
        <w:t>55</w:t>
      </w:r>
      <w:r>
        <w:fldChar w:fldCharType="end"/>
      </w:r>
    </w:p>
    <w:p w14:paraId="221D232E" w14:textId="26E23E33" w:rsidR="001A15AD" w:rsidRDefault="001A15AD">
      <w:pPr>
        <w:pStyle w:val="TOC2"/>
        <w:tabs>
          <w:tab w:val="left" w:pos="915"/>
        </w:tabs>
        <w:rPr>
          <w:rFonts w:asciiTheme="minorHAnsi" w:eastAsiaTheme="minorEastAsia" w:hAnsiTheme="minorHAnsi" w:cstheme="minorBidi"/>
          <w:sz w:val="24"/>
          <w:szCs w:val="24"/>
          <w:lang w:eastAsia="ja-JP"/>
        </w:rPr>
      </w:pPr>
      <w:r>
        <w:t>5.3</w:t>
      </w:r>
      <w:r>
        <w:rPr>
          <w:rFonts w:asciiTheme="minorHAnsi" w:eastAsiaTheme="minorEastAsia" w:hAnsiTheme="minorHAnsi" w:cstheme="minorBidi"/>
          <w:sz w:val="24"/>
          <w:szCs w:val="24"/>
          <w:lang w:eastAsia="ja-JP"/>
        </w:rPr>
        <w:tab/>
      </w:r>
      <w:r>
        <w:t>Consultations with other stakeholders</w:t>
      </w:r>
      <w:r>
        <w:tab/>
      </w:r>
      <w:r>
        <w:fldChar w:fldCharType="begin"/>
      </w:r>
      <w:r>
        <w:instrText xml:space="preserve"> PAGEREF _Toc255218964 \h </w:instrText>
      </w:r>
      <w:r>
        <w:fldChar w:fldCharType="separate"/>
      </w:r>
      <w:r w:rsidR="00C40EB9">
        <w:t>57</w:t>
      </w:r>
      <w:r>
        <w:fldChar w:fldCharType="end"/>
      </w:r>
    </w:p>
    <w:p w14:paraId="52DB5182" w14:textId="5078E45F" w:rsidR="001A15AD" w:rsidRDefault="001A15AD">
      <w:pPr>
        <w:pStyle w:val="TOC1"/>
        <w:tabs>
          <w:tab w:val="left" w:pos="340"/>
        </w:tabs>
        <w:rPr>
          <w:rFonts w:asciiTheme="minorHAnsi" w:eastAsiaTheme="minorEastAsia" w:hAnsiTheme="minorHAnsi" w:cstheme="minorBidi"/>
          <w:sz w:val="24"/>
          <w:szCs w:val="24"/>
          <w:lang w:eastAsia="ja-JP"/>
        </w:rPr>
      </w:pPr>
      <w:r>
        <w:t>6</w:t>
      </w:r>
      <w:r>
        <w:rPr>
          <w:rFonts w:asciiTheme="minorHAnsi" w:eastAsiaTheme="minorEastAsia" w:hAnsiTheme="minorHAnsi" w:cstheme="minorBidi"/>
          <w:sz w:val="24"/>
          <w:szCs w:val="24"/>
          <w:lang w:eastAsia="ja-JP"/>
        </w:rPr>
        <w:tab/>
      </w:r>
      <w:r>
        <w:t>Findings from consultations: Part 1</w:t>
      </w:r>
      <w:r>
        <w:tab/>
      </w:r>
      <w:r>
        <w:fldChar w:fldCharType="begin"/>
      </w:r>
      <w:r>
        <w:instrText xml:space="preserve"> PAGEREF _Toc255218965 \h </w:instrText>
      </w:r>
      <w:r>
        <w:fldChar w:fldCharType="separate"/>
      </w:r>
      <w:r w:rsidR="00C40EB9">
        <w:t>59</w:t>
      </w:r>
      <w:r>
        <w:fldChar w:fldCharType="end"/>
      </w:r>
    </w:p>
    <w:p w14:paraId="42D2D21A" w14:textId="48DDF30B" w:rsidR="001A15AD" w:rsidRDefault="001A15AD">
      <w:pPr>
        <w:pStyle w:val="TOC2"/>
        <w:tabs>
          <w:tab w:val="left" w:pos="915"/>
        </w:tabs>
        <w:rPr>
          <w:rFonts w:asciiTheme="minorHAnsi" w:eastAsiaTheme="minorEastAsia" w:hAnsiTheme="minorHAnsi" w:cstheme="minorBidi"/>
          <w:sz w:val="24"/>
          <w:szCs w:val="24"/>
          <w:lang w:eastAsia="ja-JP"/>
        </w:rPr>
      </w:pPr>
      <w:r>
        <w:t>6.1</w:t>
      </w:r>
      <w:r>
        <w:rPr>
          <w:rFonts w:asciiTheme="minorHAnsi" w:eastAsiaTheme="minorEastAsia" w:hAnsiTheme="minorHAnsi" w:cstheme="minorBidi"/>
          <w:sz w:val="24"/>
          <w:szCs w:val="24"/>
          <w:lang w:eastAsia="ja-JP"/>
        </w:rPr>
        <w:tab/>
      </w:r>
      <w:r>
        <w:t>Accountability</w:t>
      </w:r>
      <w:r>
        <w:tab/>
      </w:r>
      <w:r>
        <w:fldChar w:fldCharType="begin"/>
      </w:r>
      <w:r>
        <w:instrText xml:space="preserve"> PAGEREF _Toc255218966 \h </w:instrText>
      </w:r>
      <w:r>
        <w:fldChar w:fldCharType="separate"/>
      </w:r>
      <w:r w:rsidR="00C40EB9">
        <w:t>59</w:t>
      </w:r>
      <w:r>
        <w:fldChar w:fldCharType="end"/>
      </w:r>
    </w:p>
    <w:p w14:paraId="2CD2FC2C" w14:textId="05C1C15F" w:rsidR="001A15AD" w:rsidRDefault="001A15AD">
      <w:pPr>
        <w:pStyle w:val="TOC2"/>
        <w:tabs>
          <w:tab w:val="left" w:pos="915"/>
        </w:tabs>
        <w:rPr>
          <w:rFonts w:asciiTheme="minorHAnsi" w:eastAsiaTheme="minorEastAsia" w:hAnsiTheme="minorHAnsi" w:cstheme="minorBidi"/>
          <w:sz w:val="24"/>
          <w:szCs w:val="24"/>
          <w:lang w:eastAsia="ja-JP"/>
        </w:rPr>
      </w:pPr>
      <w:r>
        <w:t>6.2</w:t>
      </w:r>
      <w:r>
        <w:rPr>
          <w:rFonts w:asciiTheme="minorHAnsi" w:eastAsiaTheme="minorEastAsia" w:hAnsiTheme="minorHAnsi" w:cstheme="minorBidi"/>
          <w:sz w:val="24"/>
          <w:szCs w:val="24"/>
          <w:lang w:eastAsia="ja-JP"/>
        </w:rPr>
        <w:tab/>
      </w:r>
      <w:r>
        <w:t>Accessibility</w:t>
      </w:r>
      <w:r>
        <w:tab/>
      </w:r>
      <w:r>
        <w:fldChar w:fldCharType="begin"/>
      </w:r>
      <w:r>
        <w:instrText xml:space="preserve"> PAGEREF _Toc255218967 \h </w:instrText>
      </w:r>
      <w:r>
        <w:fldChar w:fldCharType="separate"/>
      </w:r>
      <w:r w:rsidR="00C40EB9">
        <w:t>62</w:t>
      </w:r>
      <w:r>
        <w:fldChar w:fldCharType="end"/>
      </w:r>
    </w:p>
    <w:p w14:paraId="3520FDD3" w14:textId="7523FADA" w:rsidR="001A15AD" w:rsidRDefault="001A15AD">
      <w:pPr>
        <w:pStyle w:val="TOC2"/>
        <w:tabs>
          <w:tab w:val="left" w:pos="915"/>
        </w:tabs>
        <w:rPr>
          <w:rFonts w:asciiTheme="minorHAnsi" w:eastAsiaTheme="minorEastAsia" w:hAnsiTheme="minorHAnsi" w:cstheme="minorBidi"/>
          <w:sz w:val="24"/>
          <w:szCs w:val="24"/>
          <w:lang w:eastAsia="ja-JP"/>
        </w:rPr>
      </w:pPr>
      <w:r>
        <w:t>6.3</w:t>
      </w:r>
      <w:r>
        <w:rPr>
          <w:rFonts w:asciiTheme="minorHAnsi" w:eastAsiaTheme="minorEastAsia" w:hAnsiTheme="minorHAnsi" w:cstheme="minorBidi"/>
          <w:sz w:val="24"/>
          <w:szCs w:val="24"/>
          <w:lang w:eastAsia="ja-JP"/>
        </w:rPr>
        <w:tab/>
      </w:r>
      <w:r>
        <w:t>Quality/efficacy</w:t>
      </w:r>
      <w:r>
        <w:tab/>
      </w:r>
      <w:r>
        <w:fldChar w:fldCharType="begin"/>
      </w:r>
      <w:r>
        <w:instrText xml:space="preserve"> PAGEREF _Toc255218968 \h </w:instrText>
      </w:r>
      <w:r>
        <w:fldChar w:fldCharType="separate"/>
      </w:r>
      <w:r w:rsidR="00C40EB9">
        <w:t>63</w:t>
      </w:r>
      <w:r>
        <w:fldChar w:fldCharType="end"/>
      </w:r>
    </w:p>
    <w:p w14:paraId="4DB65953" w14:textId="005B76E2" w:rsidR="001A15AD" w:rsidRDefault="001A15AD">
      <w:pPr>
        <w:pStyle w:val="TOC2"/>
        <w:tabs>
          <w:tab w:val="left" w:pos="915"/>
        </w:tabs>
        <w:rPr>
          <w:rFonts w:asciiTheme="minorHAnsi" w:eastAsiaTheme="minorEastAsia" w:hAnsiTheme="minorHAnsi" w:cstheme="minorBidi"/>
          <w:sz w:val="24"/>
          <w:szCs w:val="24"/>
          <w:lang w:eastAsia="ja-JP"/>
        </w:rPr>
      </w:pPr>
      <w:r>
        <w:t>6.4</w:t>
      </w:r>
      <w:r>
        <w:rPr>
          <w:rFonts w:asciiTheme="minorHAnsi" w:eastAsiaTheme="minorEastAsia" w:hAnsiTheme="minorHAnsi" w:cstheme="minorBidi"/>
          <w:sz w:val="24"/>
          <w:szCs w:val="24"/>
          <w:lang w:eastAsia="ja-JP"/>
        </w:rPr>
        <w:tab/>
      </w:r>
      <w:r>
        <w:t>Diversity</w:t>
      </w:r>
      <w:r>
        <w:tab/>
      </w:r>
      <w:r>
        <w:fldChar w:fldCharType="begin"/>
      </w:r>
      <w:r>
        <w:instrText xml:space="preserve"> PAGEREF _Toc255218969 \h </w:instrText>
      </w:r>
      <w:r>
        <w:fldChar w:fldCharType="separate"/>
      </w:r>
      <w:r w:rsidR="00C40EB9">
        <w:t>65</w:t>
      </w:r>
      <w:r>
        <w:fldChar w:fldCharType="end"/>
      </w:r>
    </w:p>
    <w:p w14:paraId="678D9E8A" w14:textId="4FEC6EFA" w:rsidR="001A15AD" w:rsidRDefault="001A15AD">
      <w:pPr>
        <w:pStyle w:val="TOC2"/>
        <w:tabs>
          <w:tab w:val="left" w:pos="915"/>
        </w:tabs>
        <w:rPr>
          <w:rFonts w:asciiTheme="minorHAnsi" w:eastAsiaTheme="minorEastAsia" w:hAnsiTheme="minorHAnsi" w:cstheme="minorBidi"/>
          <w:sz w:val="24"/>
          <w:szCs w:val="24"/>
          <w:lang w:eastAsia="ja-JP"/>
        </w:rPr>
      </w:pPr>
      <w:r>
        <w:t>6.5</w:t>
      </w:r>
      <w:r>
        <w:rPr>
          <w:rFonts w:asciiTheme="minorHAnsi" w:eastAsiaTheme="minorEastAsia" w:hAnsiTheme="minorHAnsi" w:cstheme="minorBidi"/>
          <w:sz w:val="24"/>
          <w:szCs w:val="24"/>
          <w:lang w:eastAsia="ja-JP"/>
        </w:rPr>
        <w:tab/>
      </w:r>
      <w:r>
        <w:t>Continuity of care</w:t>
      </w:r>
      <w:r>
        <w:tab/>
      </w:r>
      <w:r>
        <w:fldChar w:fldCharType="begin"/>
      </w:r>
      <w:r>
        <w:instrText xml:space="preserve"> PAGEREF _Toc255218970 \h </w:instrText>
      </w:r>
      <w:r>
        <w:fldChar w:fldCharType="separate"/>
      </w:r>
      <w:r w:rsidR="00C40EB9">
        <w:t>67</w:t>
      </w:r>
      <w:r>
        <w:fldChar w:fldCharType="end"/>
      </w:r>
    </w:p>
    <w:p w14:paraId="3F0808B9" w14:textId="3C6A5379" w:rsidR="001A15AD" w:rsidRDefault="001A15AD">
      <w:pPr>
        <w:pStyle w:val="TOC1"/>
        <w:tabs>
          <w:tab w:val="left" w:pos="340"/>
        </w:tabs>
        <w:rPr>
          <w:rFonts w:asciiTheme="minorHAnsi" w:eastAsiaTheme="minorEastAsia" w:hAnsiTheme="minorHAnsi" w:cstheme="minorBidi"/>
          <w:sz w:val="24"/>
          <w:szCs w:val="24"/>
          <w:lang w:eastAsia="ja-JP"/>
        </w:rPr>
      </w:pPr>
      <w:r>
        <w:t>7</w:t>
      </w:r>
      <w:r>
        <w:rPr>
          <w:rFonts w:asciiTheme="minorHAnsi" w:eastAsiaTheme="minorEastAsia" w:hAnsiTheme="minorHAnsi" w:cstheme="minorBidi"/>
          <w:sz w:val="24"/>
          <w:szCs w:val="24"/>
          <w:lang w:eastAsia="ja-JP"/>
        </w:rPr>
        <w:tab/>
      </w:r>
      <w:r>
        <w:t>Service mapping</w:t>
      </w:r>
      <w:r>
        <w:tab/>
      </w:r>
      <w:r>
        <w:fldChar w:fldCharType="begin"/>
      </w:r>
      <w:r>
        <w:instrText xml:space="preserve"> PAGEREF _Toc255218971 \h </w:instrText>
      </w:r>
      <w:r>
        <w:fldChar w:fldCharType="separate"/>
      </w:r>
      <w:r w:rsidR="00C40EB9">
        <w:t>73</w:t>
      </w:r>
      <w:r>
        <w:fldChar w:fldCharType="end"/>
      </w:r>
    </w:p>
    <w:p w14:paraId="32436CF6" w14:textId="56112B56" w:rsidR="001A15AD" w:rsidRDefault="001A15AD">
      <w:pPr>
        <w:pStyle w:val="TOC2"/>
        <w:tabs>
          <w:tab w:val="left" w:pos="915"/>
        </w:tabs>
        <w:rPr>
          <w:rFonts w:asciiTheme="minorHAnsi" w:eastAsiaTheme="minorEastAsia" w:hAnsiTheme="minorHAnsi" w:cstheme="minorBidi"/>
          <w:sz w:val="24"/>
          <w:szCs w:val="24"/>
          <w:lang w:eastAsia="ja-JP"/>
        </w:rPr>
      </w:pPr>
      <w:r>
        <w:t>7.1</w:t>
      </w:r>
      <w:r>
        <w:rPr>
          <w:rFonts w:asciiTheme="minorHAnsi" w:eastAsiaTheme="minorEastAsia" w:hAnsiTheme="minorHAnsi" w:cstheme="minorBidi"/>
          <w:sz w:val="24"/>
          <w:szCs w:val="24"/>
          <w:lang w:eastAsia="ja-JP"/>
        </w:rPr>
        <w:tab/>
      </w:r>
      <w:r>
        <w:t>Service types</w:t>
      </w:r>
      <w:r>
        <w:tab/>
      </w:r>
      <w:r>
        <w:fldChar w:fldCharType="begin"/>
      </w:r>
      <w:r>
        <w:instrText xml:space="preserve"> PAGEREF _Toc255218972 \h </w:instrText>
      </w:r>
      <w:r>
        <w:fldChar w:fldCharType="separate"/>
      </w:r>
      <w:r w:rsidR="00C40EB9">
        <w:t>73</w:t>
      </w:r>
      <w:r>
        <w:fldChar w:fldCharType="end"/>
      </w:r>
    </w:p>
    <w:p w14:paraId="5FB7E558" w14:textId="6BB86F09" w:rsidR="001A15AD" w:rsidRDefault="001A15AD">
      <w:pPr>
        <w:pStyle w:val="TOC2"/>
        <w:tabs>
          <w:tab w:val="left" w:pos="915"/>
        </w:tabs>
        <w:rPr>
          <w:rFonts w:asciiTheme="minorHAnsi" w:eastAsiaTheme="minorEastAsia" w:hAnsiTheme="minorHAnsi" w:cstheme="minorBidi"/>
          <w:sz w:val="24"/>
          <w:szCs w:val="24"/>
          <w:lang w:eastAsia="ja-JP"/>
        </w:rPr>
      </w:pPr>
      <w:r>
        <w:t>7.2</w:t>
      </w:r>
      <w:r>
        <w:rPr>
          <w:rFonts w:asciiTheme="minorHAnsi" w:eastAsiaTheme="minorEastAsia" w:hAnsiTheme="minorHAnsi" w:cstheme="minorBidi"/>
          <w:sz w:val="24"/>
          <w:szCs w:val="24"/>
          <w:lang w:eastAsia="ja-JP"/>
        </w:rPr>
        <w:tab/>
      </w:r>
      <w:r>
        <w:t>Services available by state and territory</w:t>
      </w:r>
      <w:r>
        <w:tab/>
      </w:r>
      <w:r>
        <w:fldChar w:fldCharType="begin"/>
      </w:r>
      <w:r>
        <w:instrText xml:space="preserve"> PAGEREF _Toc255218973 \h </w:instrText>
      </w:r>
      <w:r>
        <w:fldChar w:fldCharType="separate"/>
      </w:r>
      <w:r w:rsidR="00C40EB9">
        <w:t>79</w:t>
      </w:r>
      <w:r>
        <w:fldChar w:fldCharType="end"/>
      </w:r>
    </w:p>
    <w:p w14:paraId="2CE641DA" w14:textId="34F5C456" w:rsidR="001A15AD" w:rsidRDefault="001A15AD">
      <w:pPr>
        <w:pStyle w:val="TOC1"/>
        <w:tabs>
          <w:tab w:val="left" w:pos="340"/>
        </w:tabs>
        <w:rPr>
          <w:rFonts w:asciiTheme="minorHAnsi" w:eastAsiaTheme="minorEastAsia" w:hAnsiTheme="minorHAnsi" w:cstheme="minorBidi"/>
          <w:sz w:val="24"/>
          <w:szCs w:val="24"/>
          <w:lang w:eastAsia="ja-JP"/>
        </w:rPr>
      </w:pPr>
      <w:r>
        <w:t>8</w:t>
      </w:r>
      <w:r>
        <w:rPr>
          <w:rFonts w:asciiTheme="minorHAnsi" w:eastAsiaTheme="minorEastAsia" w:hAnsiTheme="minorHAnsi" w:cstheme="minorBidi"/>
          <w:sz w:val="24"/>
          <w:szCs w:val="24"/>
          <w:lang w:eastAsia="ja-JP"/>
        </w:rPr>
        <w:tab/>
      </w:r>
      <w:r>
        <w:t>Findings from consultations Part 2: Specific issues for different service types/sectors</w:t>
      </w:r>
      <w:r>
        <w:tab/>
      </w:r>
      <w:r>
        <w:fldChar w:fldCharType="begin"/>
      </w:r>
      <w:r>
        <w:instrText xml:space="preserve"> PAGEREF _Toc255218974 \h </w:instrText>
      </w:r>
      <w:r>
        <w:fldChar w:fldCharType="separate"/>
      </w:r>
      <w:r w:rsidR="00C40EB9">
        <w:t>116</w:t>
      </w:r>
      <w:r>
        <w:fldChar w:fldCharType="end"/>
      </w:r>
    </w:p>
    <w:p w14:paraId="18791CB8" w14:textId="5379DECC" w:rsidR="001A15AD" w:rsidRDefault="001A15AD">
      <w:pPr>
        <w:pStyle w:val="TOC2"/>
        <w:tabs>
          <w:tab w:val="left" w:pos="915"/>
        </w:tabs>
        <w:rPr>
          <w:rFonts w:asciiTheme="minorHAnsi" w:eastAsiaTheme="minorEastAsia" w:hAnsiTheme="minorHAnsi" w:cstheme="minorBidi"/>
          <w:sz w:val="24"/>
          <w:szCs w:val="24"/>
          <w:lang w:eastAsia="ja-JP"/>
        </w:rPr>
      </w:pPr>
      <w:r>
        <w:t>8.1</w:t>
      </w:r>
      <w:r>
        <w:rPr>
          <w:rFonts w:asciiTheme="minorHAnsi" w:eastAsiaTheme="minorEastAsia" w:hAnsiTheme="minorHAnsi" w:cstheme="minorBidi"/>
          <w:sz w:val="24"/>
          <w:szCs w:val="24"/>
          <w:lang w:eastAsia="ja-JP"/>
        </w:rPr>
        <w:tab/>
      </w:r>
      <w:r>
        <w:t>Post-adoption support services</w:t>
      </w:r>
      <w:r>
        <w:tab/>
      </w:r>
      <w:r>
        <w:fldChar w:fldCharType="begin"/>
      </w:r>
      <w:r>
        <w:instrText xml:space="preserve"> PAGEREF _Toc255218975 \h </w:instrText>
      </w:r>
      <w:r>
        <w:fldChar w:fldCharType="separate"/>
      </w:r>
      <w:r w:rsidR="00C40EB9">
        <w:t>116</w:t>
      </w:r>
      <w:r>
        <w:fldChar w:fldCharType="end"/>
      </w:r>
    </w:p>
    <w:p w14:paraId="794F6E1F" w14:textId="056523DC" w:rsidR="001A15AD" w:rsidRDefault="001A15AD">
      <w:pPr>
        <w:pStyle w:val="TOC2"/>
        <w:tabs>
          <w:tab w:val="left" w:pos="915"/>
        </w:tabs>
        <w:rPr>
          <w:rFonts w:asciiTheme="minorHAnsi" w:eastAsiaTheme="minorEastAsia" w:hAnsiTheme="minorHAnsi" w:cstheme="minorBidi"/>
          <w:sz w:val="24"/>
          <w:szCs w:val="24"/>
          <w:lang w:eastAsia="ja-JP"/>
        </w:rPr>
      </w:pPr>
      <w:r>
        <w:t>8.2</w:t>
      </w:r>
      <w:r>
        <w:rPr>
          <w:rFonts w:asciiTheme="minorHAnsi" w:eastAsiaTheme="minorEastAsia" w:hAnsiTheme="minorHAnsi" w:cstheme="minorBidi"/>
          <w:sz w:val="24"/>
          <w:szCs w:val="24"/>
          <w:lang w:eastAsia="ja-JP"/>
        </w:rPr>
        <w:tab/>
      </w:r>
      <w:r>
        <w:t>State and territory funded adoption information services</w:t>
      </w:r>
      <w:r>
        <w:tab/>
      </w:r>
      <w:r>
        <w:fldChar w:fldCharType="begin"/>
      </w:r>
      <w:r>
        <w:instrText xml:space="preserve"> PAGEREF _Toc255218976 \h </w:instrText>
      </w:r>
      <w:r>
        <w:fldChar w:fldCharType="separate"/>
      </w:r>
      <w:r w:rsidR="00C40EB9">
        <w:t>118</w:t>
      </w:r>
      <w:r>
        <w:fldChar w:fldCharType="end"/>
      </w:r>
    </w:p>
    <w:p w14:paraId="77408CB3" w14:textId="141D6A0B" w:rsidR="001A15AD" w:rsidRDefault="001A15AD">
      <w:pPr>
        <w:pStyle w:val="TOC2"/>
        <w:tabs>
          <w:tab w:val="left" w:pos="915"/>
        </w:tabs>
        <w:rPr>
          <w:rFonts w:asciiTheme="minorHAnsi" w:eastAsiaTheme="minorEastAsia" w:hAnsiTheme="minorHAnsi" w:cstheme="minorBidi"/>
          <w:sz w:val="24"/>
          <w:szCs w:val="24"/>
          <w:lang w:eastAsia="ja-JP"/>
        </w:rPr>
      </w:pPr>
      <w:r>
        <w:lastRenderedPageBreak/>
        <w:t>8.3</w:t>
      </w:r>
      <w:r>
        <w:rPr>
          <w:rFonts w:asciiTheme="minorHAnsi" w:eastAsiaTheme="minorEastAsia" w:hAnsiTheme="minorHAnsi" w:cstheme="minorBidi"/>
          <w:sz w:val="24"/>
          <w:szCs w:val="24"/>
          <w:lang w:eastAsia="ja-JP"/>
        </w:rPr>
        <w:tab/>
      </w:r>
      <w:r>
        <w:t>Search and contact services</w:t>
      </w:r>
      <w:r>
        <w:tab/>
      </w:r>
      <w:r>
        <w:fldChar w:fldCharType="begin"/>
      </w:r>
      <w:r>
        <w:instrText xml:space="preserve"> PAGEREF _Toc255218977 \h </w:instrText>
      </w:r>
      <w:r>
        <w:fldChar w:fldCharType="separate"/>
      </w:r>
      <w:r w:rsidR="00C40EB9">
        <w:t>120</w:t>
      </w:r>
      <w:r>
        <w:fldChar w:fldCharType="end"/>
      </w:r>
    </w:p>
    <w:p w14:paraId="0262AF89" w14:textId="4779E789" w:rsidR="001A15AD" w:rsidRDefault="001A15AD">
      <w:pPr>
        <w:pStyle w:val="TOC2"/>
        <w:tabs>
          <w:tab w:val="left" w:pos="915"/>
        </w:tabs>
        <w:rPr>
          <w:rFonts w:asciiTheme="minorHAnsi" w:eastAsiaTheme="minorEastAsia" w:hAnsiTheme="minorHAnsi" w:cstheme="minorBidi"/>
          <w:sz w:val="24"/>
          <w:szCs w:val="24"/>
          <w:lang w:eastAsia="ja-JP"/>
        </w:rPr>
      </w:pPr>
      <w:r>
        <w:t>8.4</w:t>
      </w:r>
      <w:r>
        <w:rPr>
          <w:rFonts w:asciiTheme="minorHAnsi" w:eastAsiaTheme="minorEastAsia" w:hAnsiTheme="minorHAnsi" w:cstheme="minorBidi"/>
          <w:sz w:val="24"/>
          <w:szCs w:val="24"/>
          <w:lang w:eastAsia="ja-JP"/>
        </w:rPr>
        <w:tab/>
      </w:r>
      <w:r>
        <w:t>Peer-support services</w:t>
      </w:r>
      <w:r>
        <w:tab/>
      </w:r>
      <w:r>
        <w:fldChar w:fldCharType="begin"/>
      </w:r>
      <w:r>
        <w:instrText xml:space="preserve"> PAGEREF _Toc255218978 \h </w:instrText>
      </w:r>
      <w:r>
        <w:fldChar w:fldCharType="separate"/>
      </w:r>
      <w:r w:rsidR="00C40EB9">
        <w:t>122</w:t>
      </w:r>
      <w:r>
        <w:fldChar w:fldCharType="end"/>
      </w:r>
    </w:p>
    <w:p w14:paraId="1EF4BBAA" w14:textId="2AB44DCF" w:rsidR="001A15AD" w:rsidRDefault="001A15AD">
      <w:pPr>
        <w:pStyle w:val="TOC2"/>
        <w:tabs>
          <w:tab w:val="left" w:pos="915"/>
        </w:tabs>
        <w:rPr>
          <w:rFonts w:asciiTheme="minorHAnsi" w:eastAsiaTheme="minorEastAsia" w:hAnsiTheme="minorHAnsi" w:cstheme="minorBidi"/>
          <w:sz w:val="24"/>
          <w:szCs w:val="24"/>
          <w:lang w:eastAsia="ja-JP"/>
        </w:rPr>
      </w:pPr>
      <w:r>
        <w:t>8.5</w:t>
      </w:r>
      <w:r>
        <w:rPr>
          <w:rFonts w:asciiTheme="minorHAnsi" w:eastAsiaTheme="minorEastAsia" w:hAnsiTheme="minorHAnsi" w:cstheme="minorBidi"/>
          <w:sz w:val="24"/>
          <w:szCs w:val="24"/>
          <w:lang w:eastAsia="ja-JP"/>
        </w:rPr>
        <w:tab/>
      </w:r>
      <w:r>
        <w:t>Mental health practitioners</w:t>
      </w:r>
      <w:r>
        <w:tab/>
      </w:r>
      <w:r>
        <w:fldChar w:fldCharType="begin"/>
      </w:r>
      <w:r>
        <w:instrText xml:space="preserve"> PAGEREF _Toc255218979 \h </w:instrText>
      </w:r>
      <w:r>
        <w:fldChar w:fldCharType="separate"/>
      </w:r>
      <w:r w:rsidR="00C40EB9">
        <w:t>124</w:t>
      </w:r>
      <w:r>
        <w:fldChar w:fldCharType="end"/>
      </w:r>
    </w:p>
    <w:p w14:paraId="2DD038A3" w14:textId="6219CC46" w:rsidR="001A15AD" w:rsidRDefault="001A15AD">
      <w:pPr>
        <w:pStyle w:val="TOC2"/>
        <w:tabs>
          <w:tab w:val="left" w:pos="915"/>
        </w:tabs>
        <w:rPr>
          <w:rFonts w:asciiTheme="minorHAnsi" w:eastAsiaTheme="minorEastAsia" w:hAnsiTheme="minorHAnsi" w:cstheme="minorBidi"/>
          <w:sz w:val="24"/>
          <w:szCs w:val="24"/>
          <w:lang w:eastAsia="ja-JP"/>
        </w:rPr>
      </w:pPr>
      <w:r>
        <w:t>8.6</w:t>
      </w:r>
      <w:r>
        <w:rPr>
          <w:rFonts w:asciiTheme="minorHAnsi" w:eastAsiaTheme="minorEastAsia" w:hAnsiTheme="minorHAnsi" w:cstheme="minorBidi"/>
          <w:sz w:val="24"/>
          <w:szCs w:val="24"/>
          <w:lang w:eastAsia="ja-JP"/>
        </w:rPr>
        <w:tab/>
      </w:r>
      <w:r>
        <w:t>General Practitioners (GPs)</w:t>
      </w:r>
      <w:r>
        <w:tab/>
      </w:r>
      <w:r>
        <w:fldChar w:fldCharType="begin"/>
      </w:r>
      <w:r>
        <w:instrText xml:space="preserve"> PAGEREF _Toc255218980 \h </w:instrText>
      </w:r>
      <w:r>
        <w:fldChar w:fldCharType="separate"/>
      </w:r>
      <w:r w:rsidR="00C40EB9">
        <w:t>126</w:t>
      </w:r>
      <w:r>
        <w:fldChar w:fldCharType="end"/>
      </w:r>
    </w:p>
    <w:p w14:paraId="28198175" w14:textId="12BE7D9D" w:rsidR="001A15AD" w:rsidRDefault="001A15AD">
      <w:pPr>
        <w:pStyle w:val="TOC1"/>
        <w:tabs>
          <w:tab w:val="left" w:pos="340"/>
        </w:tabs>
        <w:rPr>
          <w:rFonts w:asciiTheme="minorHAnsi" w:eastAsiaTheme="minorEastAsia" w:hAnsiTheme="minorHAnsi" w:cstheme="minorBidi"/>
          <w:sz w:val="24"/>
          <w:szCs w:val="24"/>
          <w:lang w:eastAsia="ja-JP"/>
        </w:rPr>
      </w:pPr>
      <w:r>
        <w:t>9</w:t>
      </w:r>
      <w:r>
        <w:rPr>
          <w:rFonts w:asciiTheme="minorHAnsi" w:eastAsiaTheme="minorEastAsia" w:hAnsiTheme="minorHAnsi" w:cstheme="minorBidi"/>
          <w:sz w:val="24"/>
          <w:szCs w:val="24"/>
          <w:lang w:eastAsia="ja-JP"/>
        </w:rPr>
        <w:tab/>
      </w:r>
      <w:r>
        <w:t>Environmental scan</w:t>
      </w:r>
      <w:r>
        <w:tab/>
      </w:r>
      <w:r>
        <w:fldChar w:fldCharType="begin"/>
      </w:r>
      <w:r>
        <w:instrText xml:space="preserve"> PAGEREF _Toc255218981 \h </w:instrText>
      </w:r>
      <w:r>
        <w:fldChar w:fldCharType="separate"/>
      </w:r>
      <w:r w:rsidR="00C40EB9">
        <w:t>128</w:t>
      </w:r>
      <w:r>
        <w:fldChar w:fldCharType="end"/>
      </w:r>
    </w:p>
    <w:p w14:paraId="758840D7" w14:textId="30E59DE4" w:rsidR="001A15AD" w:rsidRDefault="001A15AD">
      <w:pPr>
        <w:pStyle w:val="TOC2"/>
        <w:tabs>
          <w:tab w:val="left" w:pos="915"/>
        </w:tabs>
        <w:rPr>
          <w:rFonts w:asciiTheme="minorHAnsi" w:eastAsiaTheme="minorEastAsia" w:hAnsiTheme="minorHAnsi" w:cstheme="minorBidi"/>
          <w:sz w:val="24"/>
          <w:szCs w:val="24"/>
          <w:lang w:eastAsia="ja-JP"/>
        </w:rPr>
      </w:pPr>
      <w:r>
        <w:t>9.1</w:t>
      </w:r>
      <w:r>
        <w:rPr>
          <w:rFonts w:asciiTheme="minorHAnsi" w:eastAsiaTheme="minorEastAsia" w:hAnsiTheme="minorHAnsi" w:cstheme="minorBidi"/>
          <w:sz w:val="24"/>
          <w:szCs w:val="24"/>
          <w:lang w:eastAsia="ja-JP"/>
        </w:rPr>
        <w:tab/>
      </w:r>
      <w:r>
        <w:t>Knowledge translation and exchange (KTE)</w:t>
      </w:r>
      <w:r>
        <w:tab/>
      </w:r>
      <w:r>
        <w:fldChar w:fldCharType="begin"/>
      </w:r>
      <w:r>
        <w:instrText xml:space="preserve"> PAGEREF _Toc255218982 \h </w:instrText>
      </w:r>
      <w:r>
        <w:fldChar w:fldCharType="separate"/>
      </w:r>
      <w:r w:rsidR="00C40EB9">
        <w:t>131</w:t>
      </w:r>
      <w:r>
        <w:fldChar w:fldCharType="end"/>
      </w:r>
    </w:p>
    <w:p w14:paraId="072C620F" w14:textId="73E713F5" w:rsidR="001A15AD" w:rsidRDefault="001A15AD">
      <w:pPr>
        <w:pStyle w:val="TOC1"/>
        <w:tabs>
          <w:tab w:val="clear" w:pos="426"/>
          <w:tab w:val="left" w:pos="440"/>
        </w:tabs>
        <w:rPr>
          <w:rFonts w:asciiTheme="minorHAnsi" w:eastAsiaTheme="minorEastAsia" w:hAnsiTheme="minorHAnsi" w:cstheme="minorBidi"/>
          <w:sz w:val="24"/>
          <w:szCs w:val="24"/>
          <w:lang w:eastAsia="ja-JP"/>
        </w:rPr>
      </w:pPr>
      <w:r>
        <w:t>10</w:t>
      </w:r>
      <w:r>
        <w:rPr>
          <w:rFonts w:asciiTheme="minorHAnsi" w:eastAsiaTheme="minorEastAsia" w:hAnsiTheme="minorHAnsi" w:cstheme="minorBidi"/>
          <w:sz w:val="24"/>
          <w:szCs w:val="24"/>
          <w:lang w:eastAsia="ja-JP"/>
        </w:rPr>
        <w:tab/>
      </w:r>
      <w:r>
        <w:t>Service model options for improving supports for people affected by forced adoptions</w:t>
      </w:r>
      <w:r>
        <w:tab/>
      </w:r>
      <w:r>
        <w:fldChar w:fldCharType="begin"/>
      </w:r>
      <w:r>
        <w:instrText xml:space="preserve"> PAGEREF _Toc255218983 \h </w:instrText>
      </w:r>
      <w:r>
        <w:fldChar w:fldCharType="separate"/>
      </w:r>
      <w:r w:rsidR="00C40EB9">
        <w:t>133</w:t>
      </w:r>
      <w:r>
        <w:fldChar w:fldCharType="end"/>
      </w:r>
    </w:p>
    <w:p w14:paraId="4CBA86EE" w14:textId="02F59FEF" w:rsidR="001A15AD" w:rsidRDefault="001A15AD">
      <w:pPr>
        <w:pStyle w:val="TOC2"/>
        <w:tabs>
          <w:tab w:val="left" w:pos="1015"/>
        </w:tabs>
        <w:rPr>
          <w:rFonts w:asciiTheme="minorHAnsi" w:eastAsiaTheme="minorEastAsia" w:hAnsiTheme="minorHAnsi" w:cstheme="minorBidi"/>
          <w:sz w:val="24"/>
          <w:szCs w:val="24"/>
          <w:lang w:eastAsia="ja-JP"/>
        </w:rPr>
      </w:pPr>
      <w:r>
        <w:t>10.1</w:t>
      </w:r>
      <w:r>
        <w:rPr>
          <w:rFonts w:asciiTheme="minorHAnsi" w:eastAsiaTheme="minorEastAsia" w:hAnsiTheme="minorHAnsi" w:cstheme="minorBidi"/>
          <w:sz w:val="24"/>
          <w:szCs w:val="24"/>
          <w:lang w:eastAsia="ja-JP"/>
        </w:rPr>
        <w:tab/>
      </w:r>
      <w:r>
        <w:t>2012 AIFS study findings regarding service options</w:t>
      </w:r>
      <w:r>
        <w:tab/>
      </w:r>
      <w:r>
        <w:fldChar w:fldCharType="begin"/>
      </w:r>
      <w:r>
        <w:instrText xml:space="preserve"> PAGEREF _Toc255218984 \h </w:instrText>
      </w:r>
      <w:r>
        <w:fldChar w:fldCharType="separate"/>
      </w:r>
      <w:r w:rsidR="00C40EB9">
        <w:t>133</w:t>
      </w:r>
      <w:r>
        <w:fldChar w:fldCharType="end"/>
      </w:r>
    </w:p>
    <w:p w14:paraId="2AD73C1E" w14:textId="2405461A" w:rsidR="001A15AD" w:rsidRDefault="001A15AD">
      <w:pPr>
        <w:pStyle w:val="TOC2"/>
        <w:tabs>
          <w:tab w:val="left" w:pos="1015"/>
        </w:tabs>
        <w:rPr>
          <w:rFonts w:asciiTheme="minorHAnsi" w:eastAsiaTheme="minorEastAsia" w:hAnsiTheme="minorHAnsi" w:cstheme="minorBidi"/>
          <w:sz w:val="24"/>
          <w:szCs w:val="24"/>
          <w:lang w:eastAsia="ja-JP"/>
        </w:rPr>
      </w:pPr>
      <w:r>
        <w:t>10.2</w:t>
      </w:r>
      <w:r>
        <w:rPr>
          <w:rFonts w:asciiTheme="minorHAnsi" w:eastAsiaTheme="minorEastAsia" w:hAnsiTheme="minorHAnsi" w:cstheme="minorBidi"/>
          <w:sz w:val="24"/>
          <w:szCs w:val="24"/>
          <w:lang w:eastAsia="ja-JP"/>
        </w:rPr>
        <w:tab/>
      </w:r>
      <w:r>
        <w:t>Service enhancement/expansion options</w:t>
      </w:r>
      <w:r>
        <w:tab/>
      </w:r>
      <w:r>
        <w:fldChar w:fldCharType="begin"/>
      </w:r>
      <w:r>
        <w:instrText xml:space="preserve"> PAGEREF _Toc255218985 \h </w:instrText>
      </w:r>
      <w:r>
        <w:fldChar w:fldCharType="separate"/>
      </w:r>
      <w:r w:rsidR="00C40EB9">
        <w:t>135</w:t>
      </w:r>
      <w:r>
        <w:fldChar w:fldCharType="end"/>
      </w:r>
    </w:p>
    <w:p w14:paraId="1E2A14B5" w14:textId="795F28B6" w:rsidR="001A15AD" w:rsidRDefault="001A15AD">
      <w:pPr>
        <w:pStyle w:val="TOC2"/>
        <w:tabs>
          <w:tab w:val="left" w:pos="1015"/>
        </w:tabs>
        <w:rPr>
          <w:rFonts w:asciiTheme="minorHAnsi" w:eastAsiaTheme="minorEastAsia" w:hAnsiTheme="minorHAnsi" w:cstheme="minorBidi"/>
          <w:sz w:val="24"/>
          <w:szCs w:val="24"/>
          <w:lang w:eastAsia="ja-JP"/>
        </w:rPr>
      </w:pPr>
      <w:r>
        <w:t>10.3</w:t>
      </w:r>
      <w:r>
        <w:rPr>
          <w:rFonts w:asciiTheme="minorHAnsi" w:eastAsiaTheme="minorEastAsia" w:hAnsiTheme="minorHAnsi" w:cstheme="minorBidi"/>
          <w:sz w:val="24"/>
          <w:szCs w:val="24"/>
          <w:lang w:eastAsia="ja-JP"/>
        </w:rPr>
        <w:tab/>
      </w:r>
      <w:r>
        <w:t>Web implementation options</w:t>
      </w:r>
      <w:r>
        <w:tab/>
      </w:r>
      <w:r>
        <w:fldChar w:fldCharType="begin"/>
      </w:r>
      <w:r>
        <w:instrText xml:space="preserve"> PAGEREF _Toc255218986 \h </w:instrText>
      </w:r>
      <w:r>
        <w:fldChar w:fldCharType="separate"/>
      </w:r>
      <w:r w:rsidR="00C40EB9">
        <w:t>145</w:t>
      </w:r>
      <w:r>
        <w:fldChar w:fldCharType="end"/>
      </w:r>
    </w:p>
    <w:p w14:paraId="4F691402" w14:textId="52A9DA15" w:rsidR="001A15AD" w:rsidRDefault="001A15AD">
      <w:pPr>
        <w:pStyle w:val="TOC2"/>
        <w:tabs>
          <w:tab w:val="left" w:pos="1015"/>
        </w:tabs>
        <w:rPr>
          <w:rFonts w:asciiTheme="minorHAnsi" w:eastAsiaTheme="minorEastAsia" w:hAnsiTheme="minorHAnsi" w:cstheme="minorBidi"/>
          <w:sz w:val="24"/>
          <w:szCs w:val="24"/>
          <w:lang w:eastAsia="ja-JP"/>
        </w:rPr>
      </w:pPr>
      <w:r>
        <w:t>10.4</w:t>
      </w:r>
      <w:r>
        <w:rPr>
          <w:rFonts w:asciiTheme="minorHAnsi" w:eastAsiaTheme="minorEastAsia" w:hAnsiTheme="minorHAnsi" w:cstheme="minorBidi"/>
          <w:sz w:val="24"/>
          <w:szCs w:val="24"/>
          <w:lang w:eastAsia="ja-JP"/>
        </w:rPr>
        <w:tab/>
      </w:r>
      <w:r>
        <w:t>Broader service delivery implementation implications</w:t>
      </w:r>
      <w:r>
        <w:tab/>
      </w:r>
      <w:r>
        <w:fldChar w:fldCharType="begin"/>
      </w:r>
      <w:r>
        <w:instrText xml:space="preserve"> PAGEREF _Toc255218987 \h </w:instrText>
      </w:r>
      <w:r>
        <w:fldChar w:fldCharType="separate"/>
      </w:r>
      <w:r w:rsidR="00C40EB9">
        <w:t>147</w:t>
      </w:r>
      <w:r>
        <w:fldChar w:fldCharType="end"/>
      </w:r>
    </w:p>
    <w:p w14:paraId="0D3169AB" w14:textId="59203D28" w:rsidR="001A15AD" w:rsidRDefault="001A15AD">
      <w:pPr>
        <w:pStyle w:val="TOC2"/>
        <w:tabs>
          <w:tab w:val="left" w:pos="1015"/>
        </w:tabs>
        <w:rPr>
          <w:rFonts w:asciiTheme="minorHAnsi" w:eastAsiaTheme="minorEastAsia" w:hAnsiTheme="minorHAnsi" w:cstheme="minorBidi"/>
          <w:sz w:val="24"/>
          <w:szCs w:val="24"/>
          <w:lang w:eastAsia="ja-JP"/>
        </w:rPr>
      </w:pPr>
      <w:r>
        <w:t>10.5</w:t>
      </w:r>
      <w:r>
        <w:rPr>
          <w:rFonts w:asciiTheme="minorHAnsi" w:eastAsiaTheme="minorEastAsia" w:hAnsiTheme="minorHAnsi" w:cstheme="minorBidi"/>
          <w:sz w:val="24"/>
          <w:szCs w:val="24"/>
          <w:lang w:eastAsia="ja-JP"/>
        </w:rPr>
        <w:tab/>
      </w:r>
      <w:r>
        <w:t>Local network implementation options</w:t>
      </w:r>
      <w:r>
        <w:tab/>
      </w:r>
      <w:r>
        <w:fldChar w:fldCharType="begin"/>
      </w:r>
      <w:r>
        <w:instrText xml:space="preserve"> PAGEREF _Toc255218988 \h </w:instrText>
      </w:r>
      <w:r>
        <w:fldChar w:fldCharType="separate"/>
      </w:r>
      <w:r w:rsidR="00C40EB9">
        <w:t>148</w:t>
      </w:r>
      <w:r>
        <w:fldChar w:fldCharType="end"/>
      </w:r>
    </w:p>
    <w:p w14:paraId="3BAF8FE6" w14:textId="44D70617" w:rsidR="001A15AD" w:rsidRDefault="001A15AD">
      <w:pPr>
        <w:pStyle w:val="TOC1"/>
        <w:tabs>
          <w:tab w:val="clear" w:pos="426"/>
          <w:tab w:val="left" w:pos="440"/>
        </w:tabs>
        <w:rPr>
          <w:rFonts w:asciiTheme="minorHAnsi" w:eastAsiaTheme="minorEastAsia" w:hAnsiTheme="minorHAnsi" w:cstheme="minorBidi"/>
          <w:sz w:val="24"/>
          <w:szCs w:val="24"/>
          <w:lang w:eastAsia="ja-JP"/>
        </w:rPr>
      </w:pPr>
      <w:r>
        <w:t>11</w:t>
      </w:r>
      <w:r>
        <w:rPr>
          <w:rFonts w:asciiTheme="minorHAnsi" w:eastAsiaTheme="minorEastAsia" w:hAnsiTheme="minorHAnsi" w:cstheme="minorBidi"/>
          <w:sz w:val="24"/>
          <w:szCs w:val="24"/>
          <w:lang w:eastAsia="ja-JP"/>
        </w:rPr>
        <w:tab/>
      </w:r>
      <w:r>
        <w:t>Implementation considerations</w:t>
      </w:r>
      <w:r>
        <w:tab/>
      </w:r>
      <w:r>
        <w:fldChar w:fldCharType="begin"/>
      </w:r>
      <w:r>
        <w:instrText xml:space="preserve"> PAGEREF _Toc255218989 \h </w:instrText>
      </w:r>
      <w:r>
        <w:fldChar w:fldCharType="separate"/>
      </w:r>
      <w:r w:rsidR="00C40EB9">
        <w:t>150</w:t>
      </w:r>
      <w:r>
        <w:fldChar w:fldCharType="end"/>
      </w:r>
    </w:p>
    <w:p w14:paraId="59304F08" w14:textId="0811830A" w:rsidR="001A15AD" w:rsidRDefault="001A15AD">
      <w:pPr>
        <w:pStyle w:val="TOC2"/>
        <w:tabs>
          <w:tab w:val="left" w:pos="1015"/>
        </w:tabs>
        <w:rPr>
          <w:rFonts w:asciiTheme="minorHAnsi" w:eastAsiaTheme="minorEastAsia" w:hAnsiTheme="minorHAnsi" w:cstheme="minorBidi"/>
          <w:sz w:val="24"/>
          <w:szCs w:val="24"/>
          <w:lang w:eastAsia="ja-JP"/>
        </w:rPr>
      </w:pPr>
      <w:r>
        <w:t>11.1</w:t>
      </w:r>
      <w:r>
        <w:rPr>
          <w:rFonts w:asciiTheme="minorHAnsi" w:eastAsiaTheme="minorEastAsia" w:hAnsiTheme="minorHAnsi" w:cstheme="minorBidi"/>
          <w:sz w:val="24"/>
          <w:szCs w:val="24"/>
          <w:lang w:eastAsia="ja-JP"/>
        </w:rPr>
        <w:tab/>
      </w:r>
      <w:r>
        <w:t>Peak vs diversity</w:t>
      </w:r>
      <w:r>
        <w:tab/>
      </w:r>
      <w:r>
        <w:fldChar w:fldCharType="begin"/>
      </w:r>
      <w:r>
        <w:instrText xml:space="preserve"> PAGEREF _Toc255218990 \h </w:instrText>
      </w:r>
      <w:r>
        <w:fldChar w:fldCharType="separate"/>
      </w:r>
      <w:r w:rsidR="00C40EB9">
        <w:t>150</w:t>
      </w:r>
      <w:r>
        <w:fldChar w:fldCharType="end"/>
      </w:r>
    </w:p>
    <w:p w14:paraId="2D54D600" w14:textId="22DCD294" w:rsidR="001A15AD" w:rsidRDefault="001A15AD">
      <w:pPr>
        <w:pStyle w:val="TOC2"/>
        <w:tabs>
          <w:tab w:val="left" w:pos="1015"/>
        </w:tabs>
        <w:rPr>
          <w:rFonts w:asciiTheme="minorHAnsi" w:eastAsiaTheme="minorEastAsia" w:hAnsiTheme="minorHAnsi" w:cstheme="minorBidi"/>
          <w:sz w:val="24"/>
          <w:szCs w:val="24"/>
          <w:lang w:eastAsia="ja-JP"/>
        </w:rPr>
      </w:pPr>
      <w:r>
        <w:t>11.2</w:t>
      </w:r>
      <w:r>
        <w:rPr>
          <w:rFonts w:asciiTheme="minorHAnsi" w:eastAsiaTheme="minorEastAsia" w:hAnsiTheme="minorHAnsi" w:cstheme="minorBidi"/>
          <w:sz w:val="24"/>
          <w:szCs w:val="24"/>
          <w:lang w:eastAsia="ja-JP"/>
        </w:rPr>
        <w:tab/>
      </w:r>
      <w:r>
        <w:t>Existing vs new service providers</w:t>
      </w:r>
      <w:r>
        <w:tab/>
      </w:r>
      <w:r>
        <w:fldChar w:fldCharType="begin"/>
      </w:r>
      <w:r>
        <w:instrText xml:space="preserve"> PAGEREF _Toc255218991 \h </w:instrText>
      </w:r>
      <w:r>
        <w:fldChar w:fldCharType="separate"/>
      </w:r>
      <w:r w:rsidR="00C40EB9">
        <w:t>150</w:t>
      </w:r>
      <w:r>
        <w:fldChar w:fldCharType="end"/>
      </w:r>
    </w:p>
    <w:p w14:paraId="2AA28DA7" w14:textId="0C87373C" w:rsidR="001A15AD" w:rsidRDefault="001A15AD">
      <w:pPr>
        <w:pStyle w:val="TOC2"/>
        <w:tabs>
          <w:tab w:val="left" w:pos="1015"/>
        </w:tabs>
        <w:rPr>
          <w:rFonts w:asciiTheme="minorHAnsi" w:eastAsiaTheme="minorEastAsia" w:hAnsiTheme="minorHAnsi" w:cstheme="minorBidi"/>
          <w:sz w:val="24"/>
          <w:szCs w:val="24"/>
          <w:lang w:eastAsia="ja-JP"/>
        </w:rPr>
      </w:pPr>
      <w:r>
        <w:t>11.3</w:t>
      </w:r>
      <w:r>
        <w:rPr>
          <w:rFonts w:asciiTheme="minorHAnsi" w:eastAsiaTheme="minorEastAsia" w:hAnsiTheme="minorHAnsi" w:cstheme="minorBidi"/>
          <w:sz w:val="24"/>
          <w:szCs w:val="24"/>
          <w:lang w:eastAsia="ja-JP"/>
        </w:rPr>
        <w:tab/>
      </w:r>
      <w:r>
        <w:t>Information vs therapy</w:t>
      </w:r>
      <w:r>
        <w:tab/>
      </w:r>
      <w:r>
        <w:fldChar w:fldCharType="begin"/>
      </w:r>
      <w:r>
        <w:instrText xml:space="preserve"> PAGEREF _Toc255218992 \h </w:instrText>
      </w:r>
      <w:r>
        <w:fldChar w:fldCharType="separate"/>
      </w:r>
      <w:r w:rsidR="00C40EB9">
        <w:t>151</w:t>
      </w:r>
      <w:r>
        <w:fldChar w:fldCharType="end"/>
      </w:r>
    </w:p>
    <w:p w14:paraId="3920F65E" w14:textId="3A5EA681" w:rsidR="001A15AD" w:rsidRDefault="001A15AD">
      <w:pPr>
        <w:pStyle w:val="TOC2"/>
        <w:tabs>
          <w:tab w:val="left" w:pos="1015"/>
        </w:tabs>
        <w:rPr>
          <w:rFonts w:asciiTheme="minorHAnsi" w:eastAsiaTheme="minorEastAsia" w:hAnsiTheme="minorHAnsi" w:cstheme="minorBidi"/>
          <w:sz w:val="24"/>
          <w:szCs w:val="24"/>
          <w:lang w:eastAsia="ja-JP"/>
        </w:rPr>
      </w:pPr>
      <w:r>
        <w:t>11.4</w:t>
      </w:r>
      <w:r>
        <w:rPr>
          <w:rFonts w:asciiTheme="minorHAnsi" w:eastAsiaTheme="minorEastAsia" w:hAnsiTheme="minorHAnsi" w:cstheme="minorBidi"/>
          <w:sz w:val="24"/>
          <w:szCs w:val="24"/>
          <w:lang w:eastAsia="ja-JP"/>
        </w:rPr>
        <w:tab/>
      </w:r>
      <w:r>
        <w:t>General vs specialist</w:t>
      </w:r>
      <w:r>
        <w:tab/>
      </w:r>
      <w:r>
        <w:fldChar w:fldCharType="begin"/>
      </w:r>
      <w:r>
        <w:instrText xml:space="preserve"> PAGEREF _Toc255218993 \h </w:instrText>
      </w:r>
      <w:r>
        <w:fldChar w:fldCharType="separate"/>
      </w:r>
      <w:r w:rsidR="00C40EB9">
        <w:t>151</w:t>
      </w:r>
      <w:r>
        <w:fldChar w:fldCharType="end"/>
      </w:r>
    </w:p>
    <w:p w14:paraId="40983E8D" w14:textId="5C26750F" w:rsidR="001A15AD" w:rsidRDefault="001A15AD">
      <w:pPr>
        <w:pStyle w:val="TOC2"/>
        <w:tabs>
          <w:tab w:val="left" w:pos="1015"/>
        </w:tabs>
        <w:rPr>
          <w:rFonts w:asciiTheme="minorHAnsi" w:eastAsiaTheme="minorEastAsia" w:hAnsiTheme="minorHAnsi" w:cstheme="minorBidi"/>
          <w:sz w:val="24"/>
          <w:szCs w:val="24"/>
          <w:lang w:eastAsia="ja-JP"/>
        </w:rPr>
      </w:pPr>
      <w:r>
        <w:t>11.5</w:t>
      </w:r>
      <w:r>
        <w:rPr>
          <w:rFonts w:asciiTheme="minorHAnsi" w:eastAsiaTheme="minorEastAsia" w:hAnsiTheme="minorHAnsi" w:cstheme="minorBidi"/>
          <w:sz w:val="24"/>
          <w:szCs w:val="24"/>
          <w:lang w:eastAsia="ja-JP"/>
        </w:rPr>
        <w:tab/>
      </w:r>
      <w:r>
        <w:t>Professional expertise vs personal experience</w:t>
      </w:r>
      <w:r>
        <w:tab/>
      </w:r>
      <w:r>
        <w:fldChar w:fldCharType="begin"/>
      </w:r>
      <w:r>
        <w:instrText xml:space="preserve"> PAGEREF _Toc255218994 \h </w:instrText>
      </w:r>
      <w:r>
        <w:fldChar w:fldCharType="separate"/>
      </w:r>
      <w:r w:rsidR="00C40EB9">
        <w:t>151</w:t>
      </w:r>
      <w:r>
        <w:fldChar w:fldCharType="end"/>
      </w:r>
    </w:p>
    <w:p w14:paraId="2BA48F3A" w14:textId="4A65A441" w:rsidR="001A15AD" w:rsidRDefault="001A15AD">
      <w:pPr>
        <w:pStyle w:val="TOC2"/>
        <w:tabs>
          <w:tab w:val="left" w:pos="1015"/>
        </w:tabs>
        <w:rPr>
          <w:rFonts w:asciiTheme="minorHAnsi" w:eastAsiaTheme="minorEastAsia" w:hAnsiTheme="minorHAnsi" w:cstheme="minorBidi"/>
          <w:sz w:val="24"/>
          <w:szCs w:val="24"/>
          <w:lang w:eastAsia="ja-JP"/>
        </w:rPr>
      </w:pPr>
      <w:r>
        <w:t>11.6</w:t>
      </w:r>
      <w:r>
        <w:rPr>
          <w:rFonts w:asciiTheme="minorHAnsi" w:eastAsiaTheme="minorEastAsia" w:hAnsiTheme="minorHAnsi" w:cstheme="minorBidi"/>
          <w:sz w:val="24"/>
          <w:szCs w:val="24"/>
          <w:lang w:eastAsia="ja-JP"/>
        </w:rPr>
        <w:tab/>
      </w:r>
      <w:r>
        <w:t>Individual vs systemic responses</w:t>
      </w:r>
      <w:r>
        <w:tab/>
      </w:r>
      <w:r>
        <w:fldChar w:fldCharType="begin"/>
      </w:r>
      <w:r>
        <w:instrText xml:space="preserve"> PAGEREF _Toc255218995 \h </w:instrText>
      </w:r>
      <w:r>
        <w:fldChar w:fldCharType="separate"/>
      </w:r>
      <w:r w:rsidR="00C40EB9">
        <w:t>152</w:t>
      </w:r>
      <w:r>
        <w:fldChar w:fldCharType="end"/>
      </w:r>
    </w:p>
    <w:p w14:paraId="63175C0A" w14:textId="385B295B" w:rsidR="001A15AD" w:rsidRDefault="001A15AD">
      <w:pPr>
        <w:pStyle w:val="TOC2"/>
        <w:tabs>
          <w:tab w:val="left" w:pos="1015"/>
        </w:tabs>
        <w:rPr>
          <w:rFonts w:asciiTheme="minorHAnsi" w:eastAsiaTheme="minorEastAsia" w:hAnsiTheme="minorHAnsi" w:cstheme="minorBidi"/>
          <w:sz w:val="24"/>
          <w:szCs w:val="24"/>
          <w:lang w:eastAsia="ja-JP"/>
        </w:rPr>
      </w:pPr>
      <w:r>
        <w:t>11.7</w:t>
      </w:r>
      <w:r>
        <w:rPr>
          <w:rFonts w:asciiTheme="minorHAnsi" w:eastAsiaTheme="minorEastAsia" w:hAnsiTheme="minorHAnsi" w:cstheme="minorBidi"/>
          <w:sz w:val="24"/>
          <w:szCs w:val="24"/>
          <w:lang w:eastAsia="ja-JP"/>
        </w:rPr>
        <w:tab/>
      </w:r>
      <w:r>
        <w:t>Trauma model vs grief/attachment</w:t>
      </w:r>
      <w:r>
        <w:tab/>
      </w:r>
      <w:r>
        <w:fldChar w:fldCharType="begin"/>
      </w:r>
      <w:r>
        <w:instrText xml:space="preserve"> PAGEREF _Toc255218996 \h </w:instrText>
      </w:r>
      <w:r>
        <w:fldChar w:fldCharType="separate"/>
      </w:r>
      <w:r w:rsidR="00C40EB9">
        <w:t>152</w:t>
      </w:r>
      <w:r>
        <w:fldChar w:fldCharType="end"/>
      </w:r>
    </w:p>
    <w:p w14:paraId="1232DFC6" w14:textId="1C4E5670" w:rsidR="001A15AD" w:rsidRDefault="001A15AD">
      <w:pPr>
        <w:pStyle w:val="TOC2"/>
        <w:tabs>
          <w:tab w:val="left" w:pos="1015"/>
        </w:tabs>
        <w:rPr>
          <w:rFonts w:asciiTheme="minorHAnsi" w:eastAsiaTheme="minorEastAsia" w:hAnsiTheme="minorHAnsi" w:cstheme="minorBidi"/>
          <w:sz w:val="24"/>
          <w:szCs w:val="24"/>
          <w:lang w:eastAsia="ja-JP"/>
        </w:rPr>
      </w:pPr>
      <w:r>
        <w:t>11.8</w:t>
      </w:r>
      <w:r>
        <w:rPr>
          <w:rFonts w:asciiTheme="minorHAnsi" w:eastAsiaTheme="minorEastAsia" w:hAnsiTheme="minorHAnsi" w:cstheme="minorBidi"/>
          <w:sz w:val="24"/>
          <w:szCs w:val="24"/>
          <w:lang w:eastAsia="ja-JP"/>
        </w:rPr>
        <w:tab/>
      </w:r>
      <w:r>
        <w:t>Scope of knowledge translation/exchange functions</w:t>
      </w:r>
      <w:r>
        <w:tab/>
      </w:r>
      <w:r>
        <w:fldChar w:fldCharType="begin"/>
      </w:r>
      <w:r>
        <w:instrText xml:space="preserve"> PAGEREF _Toc255218997 \h </w:instrText>
      </w:r>
      <w:r>
        <w:fldChar w:fldCharType="separate"/>
      </w:r>
      <w:r w:rsidR="00C40EB9">
        <w:t>153</w:t>
      </w:r>
      <w:r>
        <w:fldChar w:fldCharType="end"/>
      </w:r>
    </w:p>
    <w:p w14:paraId="44BF773C" w14:textId="0456BA04" w:rsidR="001A15AD" w:rsidRDefault="001A15AD">
      <w:pPr>
        <w:pStyle w:val="TOC2"/>
        <w:tabs>
          <w:tab w:val="left" w:pos="1015"/>
        </w:tabs>
        <w:rPr>
          <w:rFonts w:asciiTheme="minorHAnsi" w:eastAsiaTheme="minorEastAsia" w:hAnsiTheme="minorHAnsi" w:cstheme="minorBidi"/>
          <w:sz w:val="24"/>
          <w:szCs w:val="24"/>
          <w:lang w:eastAsia="ja-JP"/>
        </w:rPr>
      </w:pPr>
      <w:r>
        <w:t>11.9</w:t>
      </w:r>
      <w:r>
        <w:rPr>
          <w:rFonts w:asciiTheme="minorHAnsi" w:eastAsiaTheme="minorEastAsia" w:hAnsiTheme="minorHAnsi" w:cstheme="minorBidi"/>
          <w:sz w:val="24"/>
          <w:szCs w:val="24"/>
          <w:lang w:eastAsia="ja-JP"/>
        </w:rPr>
        <w:tab/>
      </w:r>
      <w:r>
        <w:t>Role of National Committee of Post-Adoption Service Providers</w:t>
      </w:r>
      <w:r>
        <w:tab/>
      </w:r>
      <w:r>
        <w:fldChar w:fldCharType="begin"/>
      </w:r>
      <w:r>
        <w:instrText xml:space="preserve"> PAGEREF _Toc255218998 \h </w:instrText>
      </w:r>
      <w:r>
        <w:fldChar w:fldCharType="separate"/>
      </w:r>
      <w:r w:rsidR="00C40EB9">
        <w:t>153</w:t>
      </w:r>
      <w:r>
        <w:fldChar w:fldCharType="end"/>
      </w:r>
    </w:p>
    <w:p w14:paraId="004E1D81" w14:textId="0E2AEF31" w:rsidR="001A15AD" w:rsidRDefault="001A15AD">
      <w:pPr>
        <w:pStyle w:val="TOC2"/>
        <w:tabs>
          <w:tab w:val="left" w:pos="1115"/>
        </w:tabs>
        <w:rPr>
          <w:rFonts w:asciiTheme="minorHAnsi" w:eastAsiaTheme="minorEastAsia" w:hAnsiTheme="minorHAnsi" w:cstheme="minorBidi"/>
          <w:sz w:val="24"/>
          <w:szCs w:val="24"/>
          <w:lang w:eastAsia="ja-JP"/>
        </w:rPr>
      </w:pPr>
      <w:r>
        <w:t>11.10</w:t>
      </w:r>
      <w:r>
        <w:rPr>
          <w:rFonts w:asciiTheme="minorHAnsi" w:eastAsiaTheme="minorEastAsia" w:hAnsiTheme="minorHAnsi" w:cstheme="minorBidi"/>
          <w:sz w:val="24"/>
          <w:szCs w:val="24"/>
          <w:lang w:eastAsia="ja-JP"/>
        </w:rPr>
        <w:tab/>
      </w:r>
      <w:r>
        <w:t>Organisational capacity vs service delivery</w:t>
      </w:r>
      <w:r>
        <w:tab/>
      </w:r>
      <w:r>
        <w:fldChar w:fldCharType="begin"/>
      </w:r>
      <w:r>
        <w:instrText xml:space="preserve"> PAGEREF _Toc255218999 \h </w:instrText>
      </w:r>
      <w:r>
        <w:fldChar w:fldCharType="separate"/>
      </w:r>
      <w:r w:rsidR="00C40EB9">
        <w:t>154</w:t>
      </w:r>
      <w:r>
        <w:fldChar w:fldCharType="end"/>
      </w:r>
    </w:p>
    <w:p w14:paraId="4FCE9622" w14:textId="2026E612" w:rsidR="001A15AD" w:rsidRDefault="001A15AD">
      <w:pPr>
        <w:pStyle w:val="TOC2"/>
        <w:tabs>
          <w:tab w:val="left" w:pos="1115"/>
        </w:tabs>
        <w:rPr>
          <w:rFonts w:asciiTheme="minorHAnsi" w:eastAsiaTheme="minorEastAsia" w:hAnsiTheme="minorHAnsi" w:cstheme="minorBidi"/>
          <w:sz w:val="24"/>
          <w:szCs w:val="24"/>
          <w:lang w:eastAsia="ja-JP"/>
        </w:rPr>
      </w:pPr>
      <w:r>
        <w:t>11.11</w:t>
      </w:r>
      <w:r>
        <w:rPr>
          <w:rFonts w:asciiTheme="minorHAnsi" w:eastAsiaTheme="minorEastAsia" w:hAnsiTheme="minorHAnsi" w:cstheme="minorBidi"/>
          <w:sz w:val="24"/>
          <w:szCs w:val="24"/>
          <w:lang w:eastAsia="ja-JP"/>
        </w:rPr>
        <w:tab/>
      </w:r>
      <w:r>
        <w:t>National vs jurisdictional specific</w:t>
      </w:r>
      <w:r>
        <w:tab/>
      </w:r>
      <w:r>
        <w:fldChar w:fldCharType="begin"/>
      </w:r>
      <w:r>
        <w:instrText xml:space="preserve"> PAGEREF _Toc255219000 \h </w:instrText>
      </w:r>
      <w:r>
        <w:fldChar w:fldCharType="separate"/>
      </w:r>
      <w:r w:rsidR="00C40EB9">
        <w:t>154</w:t>
      </w:r>
      <w:r>
        <w:fldChar w:fldCharType="end"/>
      </w:r>
    </w:p>
    <w:p w14:paraId="43628001" w14:textId="0F550E05" w:rsidR="001A15AD" w:rsidRDefault="001A15AD">
      <w:pPr>
        <w:pStyle w:val="TOC1"/>
        <w:tabs>
          <w:tab w:val="clear" w:pos="426"/>
          <w:tab w:val="left" w:pos="440"/>
        </w:tabs>
        <w:rPr>
          <w:rFonts w:asciiTheme="minorHAnsi" w:eastAsiaTheme="minorEastAsia" w:hAnsiTheme="minorHAnsi" w:cstheme="minorBidi"/>
          <w:sz w:val="24"/>
          <w:szCs w:val="24"/>
          <w:lang w:eastAsia="ja-JP"/>
        </w:rPr>
      </w:pPr>
      <w:r>
        <w:t>12</w:t>
      </w:r>
      <w:r>
        <w:rPr>
          <w:rFonts w:asciiTheme="minorHAnsi" w:eastAsiaTheme="minorEastAsia" w:hAnsiTheme="minorHAnsi" w:cstheme="minorBidi"/>
          <w:sz w:val="24"/>
          <w:szCs w:val="24"/>
          <w:lang w:eastAsia="ja-JP"/>
        </w:rPr>
        <w:tab/>
      </w:r>
      <w:r>
        <w:t>References</w:t>
      </w:r>
      <w:r>
        <w:tab/>
      </w:r>
      <w:r>
        <w:fldChar w:fldCharType="begin"/>
      </w:r>
      <w:r>
        <w:instrText xml:space="preserve"> PAGEREF _Toc255219001 \h </w:instrText>
      </w:r>
      <w:r>
        <w:fldChar w:fldCharType="separate"/>
      </w:r>
      <w:r w:rsidR="00C40EB9">
        <w:t>156</w:t>
      </w:r>
      <w:r>
        <w:fldChar w:fldCharType="end"/>
      </w:r>
    </w:p>
    <w:p w14:paraId="34D56C92" w14:textId="4D078240" w:rsidR="001A15AD" w:rsidRDefault="001A15AD">
      <w:pPr>
        <w:pStyle w:val="TOC1"/>
        <w:rPr>
          <w:rFonts w:asciiTheme="minorHAnsi" w:eastAsiaTheme="minorEastAsia" w:hAnsiTheme="minorHAnsi" w:cstheme="minorBidi"/>
          <w:sz w:val="24"/>
          <w:szCs w:val="24"/>
          <w:lang w:eastAsia="ja-JP"/>
        </w:rPr>
      </w:pPr>
      <w:r>
        <w:t>Attachment A: Senate Committee Recommendations</w:t>
      </w:r>
      <w:r>
        <w:tab/>
      </w:r>
      <w:r>
        <w:fldChar w:fldCharType="begin"/>
      </w:r>
      <w:r>
        <w:instrText xml:space="preserve"> PAGEREF _Toc255219002 \h </w:instrText>
      </w:r>
      <w:r>
        <w:fldChar w:fldCharType="separate"/>
      </w:r>
      <w:r w:rsidR="00C40EB9">
        <w:t>162</w:t>
      </w:r>
      <w:r>
        <w:fldChar w:fldCharType="end"/>
      </w:r>
    </w:p>
    <w:p w14:paraId="7AB2FE71" w14:textId="4F7FF923" w:rsidR="001A15AD" w:rsidRDefault="001A15AD">
      <w:pPr>
        <w:pStyle w:val="TOC1"/>
        <w:rPr>
          <w:rFonts w:asciiTheme="minorHAnsi" w:eastAsiaTheme="minorEastAsia" w:hAnsiTheme="minorHAnsi" w:cstheme="minorBidi"/>
          <w:sz w:val="24"/>
          <w:szCs w:val="24"/>
          <w:lang w:eastAsia="ja-JP"/>
        </w:rPr>
      </w:pPr>
      <w:r>
        <w:t>Attachment B: Commonwealth Government response to Senate Inquiry Recommendations</w:t>
      </w:r>
      <w:r>
        <w:tab/>
      </w:r>
      <w:r>
        <w:fldChar w:fldCharType="begin"/>
      </w:r>
      <w:r>
        <w:instrText xml:space="preserve"> PAGEREF _Toc255219003 \h </w:instrText>
      </w:r>
      <w:r>
        <w:fldChar w:fldCharType="separate"/>
      </w:r>
      <w:r w:rsidR="00C40EB9">
        <w:t>165</w:t>
      </w:r>
      <w:r>
        <w:fldChar w:fldCharType="end"/>
      </w:r>
    </w:p>
    <w:p w14:paraId="3FD83A59" w14:textId="7B85A035" w:rsidR="001A15AD" w:rsidRDefault="001A15AD">
      <w:pPr>
        <w:pStyle w:val="TOC1"/>
        <w:tabs>
          <w:tab w:val="left" w:pos="1540"/>
        </w:tabs>
        <w:rPr>
          <w:rFonts w:asciiTheme="minorHAnsi" w:eastAsiaTheme="minorEastAsia" w:hAnsiTheme="minorHAnsi" w:cstheme="minorBidi"/>
          <w:sz w:val="24"/>
          <w:szCs w:val="24"/>
          <w:lang w:eastAsia="ja-JP"/>
        </w:rPr>
      </w:pPr>
      <w:r>
        <w:t>Attachment C:</w:t>
      </w:r>
      <w:r>
        <w:rPr>
          <w:rFonts w:asciiTheme="minorHAnsi" w:eastAsiaTheme="minorEastAsia" w:hAnsiTheme="minorHAnsi" w:cstheme="minorBidi"/>
          <w:sz w:val="24"/>
          <w:szCs w:val="24"/>
          <w:lang w:eastAsia="ja-JP"/>
        </w:rPr>
        <w:tab/>
      </w:r>
      <w:r>
        <w:t>Workshop Activity 1 worksheet</w:t>
      </w:r>
      <w:r>
        <w:tab/>
      </w:r>
      <w:r>
        <w:fldChar w:fldCharType="begin"/>
      </w:r>
      <w:r>
        <w:instrText xml:space="preserve"> PAGEREF _Toc255219004 \h </w:instrText>
      </w:r>
      <w:r>
        <w:fldChar w:fldCharType="separate"/>
      </w:r>
      <w:r w:rsidR="00C40EB9">
        <w:t>173</w:t>
      </w:r>
      <w:r>
        <w:fldChar w:fldCharType="end"/>
      </w:r>
    </w:p>
    <w:p w14:paraId="65434790" w14:textId="5060120E" w:rsidR="001A15AD" w:rsidRDefault="001A15AD">
      <w:pPr>
        <w:pStyle w:val="TOC2"/>
        <w:rPr>
          <w:rFonts w:asciiTheme="minorHAnsi" w:eastAsiaTheme="minorEastAsia" w:hAnsiTheme="minorHAnsi" w:cstheme="minorBidi"/>
          <w:sz w:val="24"/>
          <w:szCs w:val="24"/>
          <w:lang w:eastAsia="ja-JP"/>
        </w:rPr>
      </w:pPr>
      <w:r>
        <w:t>Activity 1: Strengths and weaknesses</w:t>
      </w:r>
      <w:r>
        <w:tab/>
      </w:r>
      <w:r>
        <w:fldChar w:fldCharType="begin"/>
      </w:r>
      <w:r>
        <w:instrText xml:space="preserve"> PAGEREF _Toc255219005 \h </w:instrText>
      </w:r>
      <w:r>
        <w:fldChar w:fldCharType="separate"/>
      </w:r>
      <w:r w:rsidR="00C40EB9">
        <w:t>173</w:t>
      </w:r>
      <w:r>
        <w:fldChar w:fldCharType="end"/>
      </w:r>
    </w:p>
    <w:p w14:paraId="611D5A58" w14:textId="10A18638" w:rsidR="001A15AD" w:rsidRDefault="001A15AD">
      <w:pPr>
        <w:pStyle w:val="TOC1"/>
        <w:tabs>
          <w:tab w:val="left" w:pos="1540"/>
        </w:tabs>
        <w:rPr>
          <w:rFonts w:asciiTheme="minorHAnsi" w:eastAsiaTheme="minorEastAsia" w:hAnsiTheme="minorHAnsi" w:cstheme="minorBidi"/>
          <w:sz w:val="24"/>
          <w:szCs w:val="24"/>
          <w:lang w:eastAsia="ja-JP"/>
        </w:rPr>
      </w:pPr>
      <w:r>
        <w:t>Attachment D:</w:t>
      </w:r>
      <w:r>
        <w:rPr>
          <w:rFonts w:asciiTheme="minorHAnsi" w:eastAsiaTheme="minorEastAsia" w:hAnsiTheme="minorHAnsi" w:cstheme="minorBidi"/>
          <w:sz w:val="24"/>
          <w:szCs w:val="24"/>
          <w:lang w:eastAsia="ja-JP"/>
        </w:rPr>
        <w:tab/>
      </w:r>
      <w:r>
        <w:t>Workshop Activity 3 worksheet</w:t>
      </w:r>
      <w:r>
        <w:tab/>
      </w:r>
      <w:r>
        <w:fldChar w:fldCharType="begin"/>
      </w:r>
      <w:r>
        <w:instrText xml:space="preserve"> PAGEREF _Toc255219006 \h </w:instrText>
      </w:r>
      <w:r>
        <w:fldChar w:fldCharType="separate"/>
      </w:r>
      <w:r w:rsidR="00C40EB9">
        <w:t>174</w:t>
      </w:r>
      <w:r>
        <w:fldChar w:fldCharType="end"/>
      </w:r>
    </w:p>
    <w:p w14:paraId="3E1FC58D" w14:textId="1FA6D1BC" w:rsidR="001A15AD" w:rsidRDefault="001A15AD">
      <w:pPr>
        <w:pStyle w:val="TOC2"/>
        <w:rPr>
          <w:rFonts w:asciiTheme="minorHAnsi" w:eastAsiaTheme="minorEastAsia" w:hAnsiTheme="minorHAnsi" w:cstheme="minorBidi"/>
          <w:sz w:val="24"/>
          <w:szCs w:val="24"/>
          <w:lang w:eastAsia="ja-JP"/>
        </w:rPr>
      </w:pPr>
      <w:r>
        <w:t>Activity 3: Good practice principles and accountability</w:t>
      </w:r>
      <w:r>
        <w:tab/>
      </w:r>
      <w:r>
        <w:fldChar w:fldCharType="begin"/>
      </w:r>
      <w:r>
        <w:instrText xml:space="preserve"> PAGEREF _Toc255219007 \h </w:instrText>
      </w:r>
      <w:r>
        <w:fldChar w:fldCharType="separate"/>
      </w:r>
      <w:r w:rsidR="00C40EB9">
        <w:t>174</w:t>
      </w:r>
      <w:r>
        <w:fldChar w:fldCharType="end"/>
      </w:r>
    </w:p>
    <w:p w14:paraId="63EA750F" w14:textId="5DC8E666" w:rsidR="001A15AD" w:rsidRDefault="001A15AD">
      <w:pPr>
        <w:pStyle w:val="TOC1"/>
        <w:tabs>
          <w:tab w:val="left" w:pos="1540"/>
        </w:tabs>
        <w:rPr>
          <w:rFonts w:asciiTheme="minorHAnsi" w:eastAsiaTheme="minorEastAsia" w:hAnsiTheme="minorHAnsi" w:cstheme="minorBidi"/>
          <w:sz w:val="24"/>
          <w:szCs w:val="24"/>
          <w:lang w:eastAsia="ja-JP"/>
        </w:rPr>
      </w:pPr>
      <w:r>
        <w:t>Attachment E:</w:t>
      </w:r>
      <w:r>
        <w:rPr>
          <w:rFonts w:asciiTheme="minorHAnsi" w:eastAsiaTheme="minorEastAsia" w:hAnsiTheme="minorHAnsi" w:cstheme="minorBidi"/>
          <w:sz w:val="24"/>
          <w:szCs w:val="24"/>
          <w:lang w:eastAsia="ja-JP"/>
        </w:rPr>
        <w:tab/>
      </w:r>
      <w:r>
        <w:t>Support service agencies approached</w:t>
      </w:r>
      <w:r>
        <w:tab/>
      </w:r>
      <w:r>
        <w:fldChar w:fldCharType="begin"/>
      </w:r>
      <w:r>
        <w:instrText xml:space="preserve"> PAGEREF _Toc255219008 \h </w:instrText>
      </w:r>
      <w:r>
        <w:fldChar w:fldCharType="separate"/>
      </w:r>
      <w:r w:rsidR="00C40EB9">
        <w:t>176</w:t>
      </w:r>
      <w:r>
        <w:fldChar w:fldCharType="end"/>
      </w:r>
    </w:p>
    <w:p w14:paraId="34999B30" w14:textId="7F3BAD5E" w:rsidR="001A15AD" w:rsidRDefault="001A15AD">
      <w:pPr>
        <w:pStyle w:val="TOC2"/>
        <w:rPr>
          <w:rFonts w:asciiTheme="minorHAnsi" w:eastAsiaTheme="minorEastAsia" w:hAnsiTheme="minorHAnsi" w:cstheme="minorBidi"/>
          <w:sz w:val="24"/>
          <w:szCs w:val="24"/>
          <w:lang w:eastAsia="ja-JP"/>
        </w:rPr>
      </w:pPr>
      <w:r>
        <w:t>Australian Capital Territory</w:t>
      </w:r>
      <w:r>
        <w:tab/>
      </w:r>
      <w:r>
        <w:fldChar w:fldCharType="begin"/>
      </w:r>
      <w:r>
        <w:instrText xml:space="preserve"> PAGEREF _Toc255219009 \h </w:instrText>
      </w:r>
      <w:r>
        <w:fldChar w:fldCharType="separate"/>
      </w:r>
      <w:r w:rsidR="00C40EB9">
        <w:t>176</w:t>
      </w:r>
      <w:r>
        <w:fldChar w:fldCharType="end"/>
      </w:r>
    </w:p>
    <w:p w14:paraId="03E35902" w14:textId="2F76F8F1" w:rsidR="001A15AD" w:rsidRDefault="001A15AD">
      <w:pPr>
        <w:pStyle w:val="TOC2"/>
        <w:rPr>
          <w:rFonts w:asciiTheme="minorHAnsi" w:eastAsiaTheme="minorEastAsia" w:hAnsiTheme="minorHAnsi" w:cstheme="minorBidi"/>
          <w:sz w:val="24"/>
          <w:szCs w:val="24"/>
          <w:lang w:eastAsia="ja-JP"/>
        </w:rPr>
      </w:pPr>
      <w:r>
        <w:t>New South Wales</w:t>
      </w:r>
      <w:r>
        <w:tab/>
      </w:r>
      <w:r>
        <w:fldChar w:fldCharType="begin"/>
      </w:r>
      <w:r>
        <w:instrText xml:space="preserve"> PAGEREF _Toc255219010 \h </w:instrText>
      </w:r>
      <w:r>
        <w:fldChar w:fldCharType="separate"/>
      </w:r>
      <w:r w:rsidR="00C40EB9">
        <w:t>176</w:t>
      </w:r>
      <w:r>
        <w:fldChar w:fldCharType="end"/>
      </w:r>
    </w:p>
    <w:p w14:paraId="43DA49AA" w14:textId="023910E4" w:rsidR="001A15AD" w:rsidRDefault="001A15AD">
      <w:pPr>
        <w:pStyle w:val="TOC2"/>
        <w:rPr>
          <w:rFonts w:asciiTheme="minorHAnsi" w:eastAsiaTheme="minorEastAsia" w:hAnsiTheme="minorHAnsi" w:cstheme="minorBidi"/>
          <w:sz w:val="24"/>
          <w:szCs w:val="24"/>
          <w:lang w:eastAsia="ja-JP"/>
        </w:rPr>
      </w:pPr>
      <w:r>
        <w:t>Northern Territory</w:t>
      </w:r>
      <w:r>
        <w:tab/>
      </w:r>
      <w:r>
        <w:fldChar w:fldCharType="begin"/>
      </w:r>
      <w:r>
        <w:instrText xml:space="preserve"> PAGEREF _Toc255219011 \h </w:instrText>
      </w:r>
      <w:r>
        <w:fldChar w:fldCharType="separate"/>
      </w:r>
      <w:r w:rsidR="00C40EB9">
        <w:t>176</w:t>
      </w:r>
      <w:r>
        <w:fldChar w:fldCharType="end"/>
      </w:r>
    </w:p>
    <w:p w14:paraId="2848D17B" w14:textId="6249BE69" w:rsidR="001A15AD" w:rsidRDefault="001A15AD">
      <w:pPr>
        <w:pStyle w:val="TOC2"/>
        <w:rPr>
          <w:rFonts w:asciiTheme="minorHAnsi" w:eastAsiaTheme="minorEastAsia" w:hAnsiTheme="minorHAnsi" w:cstheme="minorBidi"/>
          <w:sz w:val="24"/>
          <w:szCs w:val="24"/>
          <w:lang w:eastAsia="ja-JP"/>
        </w:rPr>
      </w:pPr>
      <w:r>
        <w:t>Queensland</w:t>
      </w:r>
      <w:r>
        <w:tab/>
      </w:r>
      <w:r>
        <w:fldChar w:fldCharType="begin"/>
      </w:r>
      <w:r>
        <w:instrText xml:space="preserve"> PAGEREF _Toc255219012 \h </w:instrText>
      </w:r>
      <w:r>
        <w:fldChar w:fldCharType="separate"/>
      </w:r>
      <w:r w:rsidR="00C40EB9">
        <w:t>176</w:t>
      </w:r>
      <w:r>
        <w:fldChar w:fldCharType="end"/>
      </w:r>
    </w:p>
    <w:p w14:paraId="0C99238B" w14:textId="421ABC35" w:rsidR="001A15AD" w:rsidRDefault="001A15AD">
      <w:pPr>
        <w:pStyle w:val="TOC2"/>
        <w:rPr>
          <w:rFonts w:asciiTheme="minorHAnsi" w:eastAsiaTheme="minorEastAsia" w:hAnsiTheme="minorHAnsi" w:cstheme="minorBidi"/>
          <w:sz w:val="24"/>
          <w:szCs w:val="24"/>
          <w:lang w:eastAsia="ja-JP"/>
        </w:rPr>
      </w:pPr>
      <w:r>
        <w:t>South Australia</w:t>
      </w:r>
      <w:r>
        <w:tab/>
      </w:r>
      <w:r>
        <w:fldChar w:fldCharType="begin"/>
      </w:r>
      <w:r>
        <w:instrText xml:space="preserve"> PAGEREF _Toc255219013 \h </w:instrText>
      </w:r>
      <w:r>
        <w:fldChar w:fldCharType="separate"/>
      </w:r>
      <w:r w:rsidR="00C40EB9">
        <w:t>177</w:t>
      </w:r>
      <w:r>
        <w:fldChar w:fldCharType="end"/>
      </w:r>
    </w:p>
    <w:p w14:paraId="69F54663" w14:textId="16B3039D" w:rsidR="001A15AD" w:rsidRDefault="001A15AD">
      <w:pPr>
        <w:pStyle w:val="TOC2"/>
        <w:rPr>
          <w:rFonts w:asciiTheme="minorHAnsi" w:eastAsiaTheme="minorEastAsia" w:hAnsiTheme="minorHAnsi" w:cstheme="minorBidi"/>
          <w:sz w:val="24"/>
          <w:szCs w:val="24"/>
          <w:lang w:eastAsia="ja-JP"/>
        </w:rPr>
      </w:pPr>
      <w:r>
        <w:t>Tasmania</w:t>
      </w:r>
      <w:r>
        <w:tab/>
      </w:r>
      <w:r>
        <w:fldChar w:fldCharType="begin"/>
      </w:r>
      <w:r>
        <w:instrText xml:space="preserve"> PAGEREF _Toc255219014 \h </w:instrText>
      </w:r>
      <w:r>
        <w:fldChar w:fldCharType="separate"/>
      </w:r>
      <w:r w:rsidR="00C40EB9">
        <w:t>177</w:t>
      </w:r>
      <w:r>
        <w:fldChar w:fldCharType="end"/>
      </w:r>
    </w:p>
    <w:p w14:paraId="019A3B54" w14:textId="6C9E6703" w:rsidR="001A15AD" w:rsidRDefault="001A15AD">
      <w:pPr>
        <w:pStyle w:val="TOC2"/>
        <w:rPr>
          <w:rFonts w:asciiTheme="minorHAnsi" w:eastAsiaTheme="minorEastAsia" w:hAnsiTheme="minorHAnsi" w:cstheme="minorBidi"/>
          <w:sz w:val="24"/>
          <w:szCs w:val="24"/>
          <w:lang w:eastAsia="ja-JP"/>
        </w:rPr>
      </w:pPr>
      <w:r>
        <w:t>Victoria</w:t>
      </w:r>
      <w:r>
        <w:tab/>
      </w:r>
      <w:r>
        <w:fldChar w:fldCharType="begin"/>
      </w:r>
      <w:r>
        <w:instrText xml:space="preserve"> PAGEREF _Toc255219015 \h </w:instrText>
      </w:r>
      <w:r>
        <w:fldChar w:fldCharType="separate"/>
      </w:r>
      <w:r w:rsidR="00C40EB9">
        <w:t>177</w:t>
      </w:r>
      <w:r>
        <w:fldChar w:fldCharType="end"/>
      </w:r>
    </w:p>
    <w:p w14:paraId="14E2C68E" w14:textId="13E2DB26" w:rsidR="001A15AD" w:rsidRDefault="001A15AD">
      <w:pPr>
        <w:pStyle w:val="TOC2"/>
        <w:rPr>
          <w:rFonts w:asciiTheme="minorHAnsi" w:eastAsiaTheme="minorEastAsia" w:hAnsiTheme="minorHAnsi" w:cstheme="minorBidi"/>
          <w:sz w:val="24"/>
          <w:szCs w:val="24"/>
          <w:lang w:eastAsia="ja-JP"/>
        </w:rPr>
      </w:pPr>
      <w:r>
        <w:t>Western Australia</w:t>
      </w:r>
      <w:r>
        <w:tab/>
      </w:r>
      <w:r>
        <w:fldChar w:fldCharType="begin"/>
      </w:r>
      <w:r>
        <w:instrText xml:space="preserve"> PAGEREF _Toc255219016 \h </w:instrText>
      </w:r>
      <w:r>
        <w:fldChar w:fldCharType="separate"/>
      </w:r>
      <w:r w:rsidR="00C40EB9">
        <w:t>177</w:t>
      </w:r>
      <w:r>
        <w:fldChar w:fldCharType="end"/>
      </w:r>
    </w:p>
    <w:p w14:paraId="5AE8028A" w14:textId="00FDFA6E" w:rsidR="001A15AD" w:rsidRDefault="001A15AD">
      <w:pPr>
        <w:pStyle w:val="TOC1"/>
        <w:tabs>
          <w:tab w:val="left" w:pos="1540"/>
        </w:tabs>
        <w:rPr>
          <w:rFonts w:asciiTheme="minorHAnsi" w:eastAsiaTheme="minorEastAsia" w:hAnsiTheme="minorHAnsi" w:cstheme="minorBidi"/>
          <w:sz w:val="24"/>
          <w:szCs w:val="24"/>
          <w:lang w:eastAsia="ja-JP"/>
        </w:rPr>
      </w:pPr>
      <w:r>
        <w:t>Attachment F:</w:t>
      </w:r>
      <w:r>
        <w:rPr>
          <w:rFonts w:asciiTheme="minorHAnsi" w:eastAsiaTheme="minorEastAsia" w:hAnsiTheme="minorHAnsi" w:cstheme="minorBidi"/>
          <w:sz w:val="24"/>
          <w:szCs w:val="24"/>
          <w:lang w:eastAsia="ja-JP"/>
        </w:rPr>
        <w:tab/>
      </w:r>
      <w:r>
        <w:t>Letter of introduction sent to stakeholders</w:t>
      </w:r>
      <w:r>
        <w:tab/>
      </w:r>
      <w:r>
        <w:fldChar w:fldCharType="begin"/>
      </w:r>
      <w:r>
        <w:instrText xml:space="preserve"> PAGEREF _Toc255219017 \h </w:instrText>
      </w:r>
      <w:r>
        <w:fldChar w:fldCharType="separate"/>
      </w:r>
      <w:r w:rsidR="00C40EB9">
        <w:t>178</w:t>
      </w:r>
      <w:r>
        <w:fldChar w:fldCharType="end"/>
      </w:r>
    </w:p>
    <w:p w14:paraId="11B63C05" w14:textId="2A7CF53A" w:rsidR="001A15AD" w:rsidRDefault="001A15AD">
      <w:pPr>
        <w:pStyle w:val="TOC1"/>
        <w:tabs>
          <w:tab w:val="left" w:pos="1540"/>
        </w:tabs>
        <w:rPr>
          <w:rFonts w:asciiTheme="minorHAnsi" w:eastAsiaTheme="minorEastAsia" w:hAnsiTheme="minorHAnsi" w:cstheme="minorBidi"/>
          <w:sz w:val="24"/>
          <w:szCs w:val="24"/>
          <w:lang w:eastAsia="ja-JP"/>
        </w:rPr>
      </w:pPr>
      <w:r>
        <w:t>Attachment G:</w:t>
      </w:r>
      <w:r>
        <w:rPr>
          <w:rFonts w:asciiTheme="minorHAnsi" w:eastAsiaTheme="minorEastAsia" w:hAnsiTheme="minorHAnsi" w:cstheme="minorBidi"/>
          <w:sz w:val="24"/>
          <w:szCs w:val="24"/>
          <w:lang w:eastAsia="ja-JP"/>
        </w:rPr>
        <w:tab/>
      </w:r>
      <w:r>
        <w:t>Draft guidelines for good practice in forced adoption support service delivery</w:t>
      </w:r>
      <w:r>
        <w:tab/>
      </w:r>
      <w:r>
        <w:fldChar w:fldCharType="begin"/>
      </w:r>
      <w:r>
        <w:instrText xml:space="preserve"> PAGEREF _Toc255219018 \h </w:instrText>
      </w:r>
      <w:r>
        <w:fldChar w:fldCharType="separate"/>
      </w:r>
      <w:r w:rsidR="00C40EB9">
        <w:t>180</w:t>
      </w:r>
      <w:r>
        <w:fldChar w:fldCharType="end"/>
      </w:r>
    </w:p>
    <w:p w14:paraId="17293960" w14:textId="16D86C72" w:rsidR="001A15AD" w:rsidRDefault="001A15AD">
      <w:pPr>
        <w:pStyle w:val="TOC2"/>
        <w:rPr>
          <w:rFonts w:asciiTheme="minorHAnsi" w:eastAsiaTheme="minorEastAsia" w:hAnsiTheme="minorHAnsi" w:cstheme="minorBidi"/>
          <w:sz w:val="24"/>
          <w:szCs w:val="24"/>
          <w:lang w:eastAsia="ja-JP"/>
        </w:rPr>
      </w:pPr>
      <w:r>
        <w:t>Accountability</w:t>
      </w:r>
      <w:r>
        <w:tab/>
      </w:r>
      <w:r>
        <w:fldChar w:fldCharType="begin"/>
      </w:r>
      <w:r>
        <w:instrText xml:space="preserve"> PAGEREF _Toc255219019 \h </w:instrText>
      </w:r>
      <w:r>
        <w:fldChar w:fldCharType="separate"/>
      </w:r>
      <w:r w:rsidR="00C40EB9">
        <w:t>180</w:t>
      </w:r>
      <w:r>
        <w:fldChar w:fldCharType="end"/>
      </w:r>
    </w:p>
    <w:p w14:paraId="238ADC23" w14:textId="07C4FD23" w:rsidR="001A15AD" w:rsidRDefault="001A15AD">
      <w:pPr>
        <w:pStyle w:val="TOC2"/>
        <w:rPr>
          <w:rFonts w:asciiTheme="minorHAnsi" w:eastAsiaTheme="minorEastAsia" w:hAnsiTheme="minorHAnsi" w:cstheme="minorBidi"/>
          <w:sz w:val="24"/>
          <w:szCs w:val="24"/>
          <w:lang w:eastAsia="ja-JP"/>
        </w:rPr>
      </w:pPr>
      <w:r>
        <w:t>Accessibility (including affordability)</w:t>
      </w:r>
      <w:r>
        <w:tab/>
      </w:r>
      <w:r>
        <w:fldChar w:fldCharType="begin"/>
      </w:r>
      <w:r>
        <w:instrText xml:space="preserve"> PAGEREF _Toc255219020 \h </w:instrText>
      </w:r>
      <w:r>
        <w:fldChar w:fldCharType="separate"/>
      </w:r>
      <w:r w:rsidR="00C40EB9">
        <w:t>180</w:t>
      </w:r>
      <w:r>
        <w:fldChar w:fldCharType="end"/>
      </w:r>
    </w:p>
    <w:p w14:paraId="212BF066" w14:textId="2B2FEDE3" w:rsidR="001A15AD" w:rsidRDefault="001A15AD">
      <w:pPr>
        <w:pStyle w:val="TOC2"/>
        <w:rPr>
          <w:rFonts w:asciiTheme="minorHAnsi" w:eastAsiaTheme="minorEastAsia" w:hAnsiTheme="minorHAnsi" w:cstheme="minorBidi"/>
          <w:sz w:val="24"/>
          <w:szCs w:val="24"/>
          <w:lang w:eastAsia="ja-JP"/>
        </w:rPr>
      </w:pPr>
      <w:r>
        <w:t>Knowledge of presenting issues and capacity to respond</w:t>
      </w:r>
      <w:r>
        <w:tab/>
      </w:r>
      <w:r>
        <w:fldChar w:fldCharType="begin"/>
      </w:r>
      <w:r>
        <w:instrText xml:space="preserve"> PAGEREF _Toc255219021 \h </w:instrText>
      </w:r>
      <w:r>
        <w:fldChar w:fldCharType="separate"/>
      </w:r>
      <w:r w:rsidR="00C40EB9">
        <w:t>180</w:t>
      </w:r>
      <w:r>
        <w:fldChar w:fldCharType="end"/>
      </w:r>
    </w:p>
    <w:p w14:paraId="2DB2500C" w14:textId="68C5E834" w:rsidR="001A15AD" w:rsidRDefault="001A15AD">
      <w:pPr>
        <w:pStyle w:val="TOC2"/>
        <w:rPr>
          <w:rFonts w:asciiTheme="minorHAnsi" w:eastAsiaTheme="minorEastAsia" w:hAnsiTheme="minorHAnsi" w:cstheme="minorBidi"/>
          <w:sz w:val="24"/>
          <w:szCs w:val="24"/>
          <w:lang w:eastAsia="ja-JP"/>
        </w:rPr>
      </w:pPr>
      <w:r>
        <w:t>Diversity</w:t>
      </w:r>
      <w:r>
        <w:tab/>
      </w:r>
      <w:r>
        <w:fldChar w:fldCharType="begin"/>
      </w:r>
      <w:r>
        <w:instrText xml:space="preserve"> PAGEREF _Toc255219022 \h </w:instrText>
      </w:r>
      <w:r>
        <w:fldChar w:fldCharType="separate"/>
      </w:r>
      <w:r w:rsidR="00C40EB9">
        <w:t>180</w:t>
      </w:r>
      <w:r>
        <w:fldChar w:fldCharType="end"/>
      </w:r>
    </w:p>
    <w:p w14:paraId="2CB5B1C7" w14:textId="0B6A0712" w:rsidR="001A15AD" w:rsidRDefault="001A15AD">
      <w:pPr>
        <w:pStyle w:val="TOC2"/>
        <w:rPr>
          <w:rFonts w:asciiTheme="minorHAnsi" w:eastAsiaTheme="minorEastAsia" w:hAnsiTheme="minorHAnsi" w:cstheme="minorBidi"/>
          <w:sz w:val="24"/>
          <w:szCs w:val="24"/>
          <w:lang w:eastAsia="ja-JP"/>
        </w:rPr>
      </w:pPr>
      <w:r>
        <w:lastRenderedPageBreak/>
        <w:t>Service interventions</w:t>
      </w:r>
      <w:r>
        <w:tab/>
      </w:r>
      <w:r>
        <w:fldChar w:fldCharType="begin"/>
      </w:r>
      <w:r>
        <w:instrText xml:space="preserve"> PAGEREF _Toc255219023 \h </w:instrText>
      </w:r>
      <w:r>
        <w:fldChar w:fldCharType="separate"/>
      </w:r>
      <w:r w:rsidR="00C40EB9">
        <w:t>181</w:t>
      </w:r>
      <w:r>
        <w:fldChar w:fldCharType="end"/>
      </w:r>
    </w:p>
    <w:p w14:paraId="5171FBD4" w14:textId="7D9DF62E" w:rsidR="001A15AD" w:rsidRDefault="001A15AD">
      <w:pPr>
        <w:pStyle w:val="TOC2"/>
        <w:rPr>
          <w:rFonts w:asciiTheme="minorHAnsi" w:eastAsiaTheme="minorEastAsia" w:hAnsiTheme="minorHAnsi" w:cstheme="minorBidi"/>
          <w:sz w:val="24"/>
          <w:szCs w:val="24"/>
          <w:lang w:eastAsia="ja-JP"/>
        </w:rPr>
      </w:pPr>
      <w:r>
        <w:t>Continuum of care</w:t>
      </w:r>
      <w:r>
        <w:tab/>
      </w:r>
      <w:r>
        <w:fldChar w:fldCharType="begin"/>
      </w:r>
      <w:r>
        <w:instrText xml:space="preserve"> PAGEREF _Toc255219024 \h </w:instrText>
      </w:r>
      <w:r>
        <w:fldChar w:fldCharType="separate"/>
      </w:r>
      <w:r w:rsidR="00C40EB9">
        <w:t>181</w:t>
      </w:r>
      <w:r>
        <w:fldChar w:fldCharType="end"/>
      </w:r>
    </w:p>
    <w:p w14:paraId="1CD6DA5F" w14:textId="2FFA4F34" w:rsidR="001A15AD" w:rsidRDefault="001A15AD">
      <w:pPr>
        <w:pStyle w:val="TOC1"/>
        <w:tabs>
          <w:tab w:val="left" w:pos="1540"/>
        </w:tabs>
        <w:rPr>
          <w:rFonts w:asciiTheme="minorHAnsi" w:eastAsiaTheme="minorEastAsia" w:hAnsiTheme="minorHAnsi" w:cstheme="minorBidi"/>
          <w:sz w:val="24"/>
          <w:szCs w:val="24"/>
          <w:lang w:eastAsia="ja-JP"/>
        </w:rPr>
      </w:pPr>
      <w:r>
        <w:t>Attachment H:</w:t>
      </w:r>
      <w:r>
        <w:rPr>
          <w:rFonts w:asciiTheme="minorHAnsi" w:eastAsiaTheme="minorEastAsia" w:hAnsiTheme="minorHAnsi" w:cstheme="minorBidi"/>
          <w:sz w:val="24"/>
          <w:szCs w:val="24"/>
          <w:lang w:eastAsia="ja-JP"/>
        </w:rPr>
        <w:tab/>
      </w:r>
      <w:r>
        <w:t>Adoption Information Provided by State</w:t>
      </w:r>
      <w:r>
        <w:tab/>
      </w:r>
      <w:r>
        <w:fldChar w:fldCharType="begin"/>
      </w:r>
      <w:r>
        <w:instrText xml:space="preserve"> PAGEREF _Toc255219025 \h </w:instrText>
      </w:r>
      <w:r>
        <w:fldChar w:fldCharType="separate"/>
      </w:r>
      <w:r w:rsidR="00C40EB9">
        <w:t>182</w:t>
      </w:r>
      <w:r>
        <w:fldChar w:fldCharType="end"/>
      </w:r>
    </w:p>
    <w:p w14:paraId="798426A1" w14:textId="30BD478C" w:rsidR="001A15AD" w:rsidRDefault="001A15AD">
      <w:pPr>
        <w:pStyle w:val="TOC1"/>
        <w:tabs>
          <w:tab w:val="left" w:pos="1540"/>
        </w:tabs>
        <w:rPr>
          <w:rFonts w:asciiTheme="minorHAnsi" w:eastAsiaTheme="minorEastAsia" w:hAnsiTheme="minorHAnsi" w:cstheme="minorBidi"/>
          <w:sz w:val="24"/>
          <w:szCs w:val="24"/>
          <w:lang w:eastAsia="ja-JP"/>
        </w:rPr>
      </w:pPr>
      <w:r>
        <w:t>Attachment I:</w:t>
      </w:r>
      <w:r>
        <w:rPr>
          <w:rFonts w:asciiTheme="minorHAnsi" w:eastAsiaTheme="minorEastAsia" w:hAnsiTheme="minorHAnsi" w:cstheme="minorBidi"/>
          <w:sz w:val="24"/>
          <w:szCs w:val="24"/>
          <w:lang w:eastAsia="ja-JP"/>
        </w:rPr>
        <w:tab/>
      </w:r>
      <w:r>
        <w:t>Tasmanian Department of Health and Human Services: Adoptions and Permanency Services Statement of Purpose</w:t>
      </w:r>
      <w:r>
        <w:tab/>
      </w:r>
      <w:r>
        <w:fldChar w:fldCharType="begin"/>
      </w:r>
      <w:r>
        <w:instrText xml:space="preserve"> PAGEREF _Toc255219026 \h </w:instrText>
      </w:r>
      <w:r>
        <w:fldChar w:fldCharType="separate"/>
      </w:r>
      <w:r w:rsidR="00C40EB9">
        <w:t>185</w:t>
      </w:r>
      <w:r>
        <w:fldChar w:fldCharType="end"/>
      </w:r>
    </w:p>
    <w:p w14:paraId="5DCAF090" w14:textId="686E8E8A" w:rsidR="001A15AD" w:rsidRDefault="001A15AD">
      <w:pPr>
        <w:pStyle w:val="TOC1"/>
        <w:rPr>
          <w:rFonts w:asciiTheme="minorHAnsi" w:eastAsiaTheme="minorEastAsia" w:hAnsiTheme="minorHAnsi" w:cstheme="minorBidi"/>
          <w:sz w:val="24"/>
          <w:szCs w:val="24"/>
          <w:lang w:eastAsia="ja-JP"/>
        </w:rPr>
      </w:pPr>
      <w:r>
        <w:t>Attachment J: Government website usability testing</w:t>
      </w:r>
      <w:r>
        <w:tab/>
      </w:r>
      <w:r>
        <w:fldChar w:fldCharType="begin"/>
      </w:r>
      <w:r>
        <w:instrText xml:space="preserve"> PAGEREF _Toc255219027 \h </w:instrText>
      </w:r>
      <w:r>
        <w:fldChar w:fldCharType="separate"/>
      </w:r>
      <w:r w:rsidR="00C40EB9">
        <w:t>186</w:t>
      </w:r>
      <w:r>
        <w:fldChar w:fldCharType="end"/>
      </w:r>
    </w:p>
    <w:p w14:paraId="4D7BAABD" w14:textId="745F2550" w:rsidR="001A15AD" w:rsidRDefault="001A15AD">
      <w:pPr>
        <w:pStyle w:val="TOC1"/>
        <w:tabs>
          <w:tab w:val="left" w:pos="1540"/>
        </w:tabs>
        <w:rPr>
          <w:rFonts w:asciiTheme="minorHAnsi" w:eastAsiaTheme="minorEastAsia" w:hAnsiTheme="minorHAnsi" w:cstheme="minorBidi"/>
          <w:sz w:val="24"/>
          <w:szCs w:val="24"/>
          <w:lang w:eastAsia="ja-JP"/>
        </w:rPr>
      </w:pPr>
      <w:r>
        <w:t>Attachment K:</w:t>
      </w:r>
      <w:r>
        <w:rPr>
          <w:rFonts w:asciiTheme="minorHAnsi" w:eastAsiaTheme="minorEastAsia" w:hAnsiTheme="minorHAnsi" w:cstheme="minorBidi"/>
          <w:sz w:val="24"/>
          <w:szCs w:val="24"/>
          <w:lang w:eastAsia="ja-JP"/>
        </w:rPr>
        <w:tab/>
      </w:r>
      <w:r>
        <w:t>Overview of search tools (including electoral rolls)</w:t>
      </w:r>
      <w:r>
        <w:tab/>
      </w:r>
      <w:r>
        <w:fldChar w:fldCharType="begin"/>
      </w:r>
      <w:r>
        <w:instrText xml:space="preserve"> PAGEREF _Toc255219028 \h </w:instrText>
      </w:r>
      <w:r>
        <w:fldChar w:fldCharType="separate"/>
      </w:r>
      <w:r w:rsidR="00C40EB9">
        <w:t>187</w:t>
      </w:r>
      <w:r>
        <w:fldChar w:fldCharType="end"/>
      </w:r>
    </w:p>
    <w:p w14:paraId="1C51FA1E" w14:textId="01275E76" w:rsidR="001A15AD" w:rsidRDefault="001A15AD">
      <w:pPr>
        <w:pStyle w:val="TOC1"/>
        <w:tabs>
          <w:tab w:val="left" w:pos="1540"/>
        </w:tabs>
        <w:rPr>
          <w:rFonts w:asciiTheme="minorHAnsi" w:eastAsiaTheme="minorEastAsia" w:hAnsiTheme="minorHAnsi" w:cstheme="minorBidi"/>
          <w:sz w:val="24"/>
          <w:szCs w:val="24"/>
          <w:lang w:eastAsia="ja-JP"/>
        </w:rPr>
      </w:pPr>
      <w:r>
        <w:t>Attachment L:</w:t>
      </w:r>
      <w:r>
        <w:rPr>
          <w:rFonts w:asciiTheme="minorHAnsi" w:eastAsiaTheme="minorEastAsia" w:hAnsiTheme="minorHAnsi" w:cstheme="minorBidi"/>
          <w:sz w:val="24"/>
          <w:szCs w:val="24"/>
          <w:lang w:eastAsia="ja-JP"/>
        </w:rPr>
        <w:tab/>
      </w:r>
      <w:r>
        <w:t>Information sheets, publications, training and resources</w:t>
      </w:r>
      <w:r>
        <w:tab/>
      </w:r>
      <w:r>
        <w:fldChar w:fldCharType="begin"/>
      </w:r>
      <w:r>
        <w:instrText xml:space="preserve"> PAGEREF _Toc255219029 \h </w:instrText>
      </w:r>
      <w:r>
        <w:fldChar w:fldCharType="separate"/>
      </w:r>
      <w:r w:rsidR="00C40EB9">
        <w:t>188</w:t>
      </w:r>
      <w:r>
        <w:fldChar w:fldCharType="end"/>
      </w:r>
    </w:p>
    <w:p w14:paraId="0FF50221" w14:textId="5E5F73A9" w:rsidR="001A15AD" w:rsidRDefault="001A15AD">
      <w:pPr>
        <w:pStyle w:val="TOC2"/>
        <w:rPr>
          <w:rFonts w:asciiTheme="minorHAnsi" w:eastAsiaTheme="minorEastAsia" w:hAnsiTheme="minorHAnsi" w:cstheme="minorBidi"/>
          <w:sz w:val="24"/>
          <w:szCs w:val="24"/>
          <w:lang w:eastAsia="ja-JP"/>
        </w:rPr>
      </w:pPr>
      <w:r>
        <w:t>Organisations</w:t>
      </w:r>
      <w:r>
        <w:tab/>
      </w:r>
      <w:r>
        <w:fldChar w:fldCharType="begin"/>
      </w:r>
      <w:r>
        <w:instrText xml:space="preserve"> PAGEREF _Toc255219030 \h </w:instrText>
      </w:r>
      <w:r>
        <w:fldChar w:fldCharType="separate"/>
      </w:r>
      <w:r w:rsidR="00C40EB9">
        <w:t>188</w:t>
      </w:r>
      <w:r>
        <w:fldChar w:fldCharType="end"/>
      </w:r>
    </w:p>
    <w:p w14:paraId="455F6C6D" w14:textId="0EE50D57" w:rsidR="001A15AD" w:rsidRDefault="001A15AD">
      <w:pPr>
        <w:pStyle w:val="TOC2"/>
        <w:rPr>
          <w:rFonts w:asciiTheme="minorHAnsi" w:eastAsiaTheme="minorEastAsia" w:hAnsiTheme="minorHAnsi" w:cstheme="minorBidi"/>
          <w:sz w:val="24"/>
          <w:szCs w:val="24"/>
          <w:lang w:eastAsia="ja-JP"/>
        </w:rPr>
      </w:pPr>
      <w:r>
        <w:t>Training programs</w:t>
      </w:r>
      <w:r>
        <w:tab/>
      </w:r>
      <w:r>
        <w:fldChar w:fldCharType="begin"/>
      </w:r>
      <w:r>
        <w:instrText xml:space="preserve"> PAGEREF _Toc255219031 \h </w:instrText>
      </w:r>
      <w:r>
        <w:fldChar w:fldCharType="separate"/>
      </w:r>
      <w:r w:rsidR="00C40EB9">
        <w:t>190</w:t>
      </w:r>
      <w:r>
        <w:fldChar w:fldCharType="end"/>
      </w:r>
    </w:p>
    <w:p w14:paraId="78CF7387" w14:textId="4488F992" w:rsidR="001A15AD" w:rsidRDefault="001A15AD">
      <w:pPr>
        <w:pStyle w:val="TOC2"/>
        <w:rPr>
          <w:rFonts w:asciiTheme="minorHAnsi" w:eastAsiaTheme="minorEastAsia" w:hAnsiTheme="minorHAnsi" w:cstheme="minorBidi"/>
          <w:sz w:val="24"/>
          <w:szCs w:val="24"/>
          <w:lang w:eastAsia="ja-JP"/>
        </w:rPr>
      </w:pPr>
      <w:r>
        <w:t>Good practice guides and training manuals</w:t>
      </w:r>
      <w:r>
        <w:tab/>
      </w:r>
      <w:r>
        <w:fldChar w:fldCharType="begin"/>
      </w:r>
      <w:r>
        <w:instrText xml:space="preserve"> PAGEREF _Toc255219032 \h </w:instrText>
      </w:r>
      <w:r>
        <w:fldChar w:fldCharType="separate"/>
      </w:r>
      <w:r w:rsidR="00C40EB9">
        <w:t>191</w:t>
      </w:r>
      <w:r>
        <w:fldChar w:fldCharType="end"/>
      </w:r>
    </w:p>
    <w:p w14:paraId="498FEB64" w14:textId="55DB1DF8" w:rsidR="001A15AD" w:rsidRDefault="001A15AD">
      <w:pPr>
        <w:pStyle w:val="TOC1"/>
        <w:tabs>
          <w:tab w:val="left" w:pos="1540"/>
        </w:tabs>
        <w:rPr>
          <w:rFonts w:asciiTheme="minorHAnsi" w:eastAsiaTheme="minorEastAsia" w:hAnsiTheme="minorHAnsi" w:cstheme="minorBidi"/>
          <w:sz w:val="24"/>
          <w:szCs w:val="24"/>
          <w:lang w:eastAsia="ja-JP"/>
        </w:rPr>
      </w:pPr>
      <w:r>
        <w:t>Attachment M:</w:t>
      </w:r>
      <w:r>
        <w:rPr>
          <w:rFonts w:asciiTheme="minorHAnsi" w:eastAsiaTheme="minorEastAsia" w:hAnsiTheme="minorHAnsi" w:cstheme="minorBidi"/>
          <w:sz w:val="24"/>
          <w:szCs w:val="24"/>
          <w:lang w:eastAsia="ja-JP"/>
        </w:rPr>
        <w:tab/>
      </w:r>
      <w:r>
        <w:t>Terms of reference – National Committee of Post-Adoption Service Providers</w:t>
      </w:r>
      <w:r>
        <w:tab/>
      </w:r>
      <w:r>
        <w:fldChar w:fldCharType="begin"/>
      </w:r>
      <w:r>
        <w:instrText xml:space="preserve"> PAGEREF _Toc255219033 \h </w:instrText>
      </w:r>
      <w:r>
        <w:fldChar w:fldCharType="separate"/>
      </w:r>
      <w:r w:rsidR="00C40EB9">
        <w:t>193</w:t>
      </w:r>
      <w:r>
        <w:fldChar w:fldCharType="end"/>
      </w:r>
    </w:p>
    <w:p w14:paraId="31464427" w14:textId="52199B51" w:rsidR="001A15AD" w:rsidRDefault="001A15AD">
      <w:pPr>
        <w:pStyle w:val="TOC2"/>
        <w:rPr>
          <w:rFonts w:asciiTheme="minorHAnsi" w:eastAsiaTheme="minorEastAsia" w:hAnsiTheme="minorHAnsi" w:cstheme="minorBidi"/>
          <w:sz w:val="24"/>
          <w:szCs w:val="24"/>
          <w:lang w:eastAsia="ja-JP"/>
        </w:rPr>
      </w:pPr>
      <w:r>
        <w:t>Terms of reference</w:t>
      </w:r>
      <w:r>
        <w:tab/>
      </w:r>
      <w:r>
        <w:fldChar w:fldCharType="begin"/>
      </w:r>
      <w:r>
        <w:instrText xml:space="preserve"> PAGEREF _Toc255219034 \h </w:instrText>
      </w:r>
      <w:r>
        <w:fldChar w:fldCharType="separate"/>
      </w:r>
      <w:r w:rsidR="00C40EB9">
        <w:t>193</w:t>
      </w:r>
      <w:r>
        <w:fldChar w:fldCharType="end"/>
      </w:r>
    </w:p>
    <w:p w14:paraId="6FB16A6D" w14:textId="3B6865AB" w:rsidR="001A15AD" w:rsidRDefault="001A15AD">
      <w:pPr>
        <w:pStyle w:val="TOC2"/>
        <w:rPr>
          <w:rFonts w:asciiTheme="minorHAnsi" w:eastAsiaTheme="minorEastAsia" w:hAnsiTheme="minorHAnsi" w:cstheme="minorBidi"/>
          <w:sz w:val="24"/>
          <w:szCs w:val="24"/>
          <w:lang w:eastAsia="ja-JP"/>
        </w:rPr>
      </w:pPr>
      <w:r>
        <w:t>Background</w:t>
      </w:r>
      <w:r>
        <w:tab/>
      </w:r>
      <w:r>
        <w:fldChar w:fldCharType="begin"/>
      </w:r>
      <w:r>
        <w:instrText xml:space="preserve"> PAGEREF _Toc255219035 \h </w:instrText>
      </w:r>
      <w:r>
        <w:fldChar w:fldCharType="separate"/>
      </w:r>
      <w:r w:rsidR="00C40EB9">
        <w:t>193</w:t>
      </w:r>
      <w:r>
        <w:fldChar w:fldCharType="end"/>
      </w:r>
    </w:p>
    <w:p w14:paraId="044CC4C6" w14:textId="2F111289" w:rsidR="001A15AD" w:rsidRDefault="001A15AD">
      <w:pPr>
        <w:pStyle w:val="TOC2"/>
        <w:rPr>
          <w:rFonts w:asciiTheme="minorHAnsi" w:eastAsiaTheme="minorEastAsia" w:hAnsiTheme="minorHAnsi" w:cstheme="minorBidi"/>
          <w:sz w:val="24"/>
          <w:szCs w:val="24"/>
          <w:lang w:eastAsia="ja-JP"/>
        </w:rPr>
      </w:pPr>
      <w:r>
        <w:t>Purpose of the national meeting</w:t>
      </w:r>
      <w:r>
        <w:tab/>
      </w:r>
      <w:r>
        <w:fldChar w:fldCharType="begin"/>
      </w:r>
      <w:r>
        <w:instrText xml:space="preserve"> PAGEREF _Toc255219036 \h </w:instrText>
      </w:r>
      <w:r>
        <w:fldChar w:fldCharType="separate"/>
      </w:r>
      <w:r w:rsidR="00C40EB9">
        <w:t>193</w:t>
      </w:r>
      <w:r>
        <w:fldChar w:fldCharType="end"/>
      </w:r>
    </w:p>
    <w:p w14:paraId="10258612" w14:textId="3D00DB33" w:rsidR="001A15AD" w:rsidRDefault="001A15AD">
      <w:pPr>
        <w:pStyle w:val="TOC2"/>
        <w:rPr>
          <w:rFonts w:asciiTheme="minorHAnsi" w:eastAsiaTheme="minorEastAsia" w:hAnsiTheme="minorHAnsi" w:cstheme="minorBidi"/>
          <w:sz w:val="24"/>
          <w:szCs w:val="24"/>
          <w:lang w:eastAsia="ja-JP"/>
        </w:rPr>
      </w:pPr>
      <w:r>
        <w:t>Purpose of the National Committee of Post-Adoption Service Providers</w:t>
      </w:r>
      <w:r>
        <w:tab/>
      </w:r>
      <w:r>
        <w:fldChar w:fldCharType="begin"/>
      </w:r>
      <w:r>
        <w:instrText xml:space="preserve"> PAGEREF _Toc255219037 \h </w:instrText>
      </w:r>
      <w:r>
        <w:fldChar w:fldCharType="separate"/>
      </w:r>
      <w:r w:rsidR="00C40EB9">
        <w:t>193</w:t>
      </w:r>
      <w:r>
        <w:fldChar w:fldCharType="end"/>
      </w:r>
    </w:p>
    <w:p w14:paraId="0A95257A" w14:textId="64E60DAA" w:rsidR="001A15AD" w:rsidRDefault="001A15AD">
      <w:pPr>
        <w:pStyle w:val="TOC2"/>
        <w:rPr>
          <w:rFonts w:asciiTheme="minorHAnsi" w:eastAsiaTheme="minorEastAsia" w:hAnsiTheme="minorHAnsi" w:cstheme="minorBidi"/>
          <w:sz w:val="24"/>
          <w:szCs w:val="24"/>
          <w:lang w:eastAsia="ja-JP"/>
        </w:rPr>
      </w:pPr>
      <w:r>
        <w:t>Outcomes</w:t>
      </w:r>
      <w:r>
        <w:tab/>
      </w:r>
      <w:r>
        <w:fldChar w:fldCharType="begin"/>
      </w:r>
      <w:r>
        <w:instrText xml:space="preserve"> PAGEREF _Toc255219038 \h </w:instrText>
      </w:r>
      <w:r>
        <w:fldChar w:fldCharType="separate"/>
      </w:r>
      <w:r w:rsidR="00C40EB9">
        <w:t>194</w:t>
      </w:r>
      <w:r>
        <w:fldChar w:fldCharType="end"/>
      </w:r>
    </w:p>
    <w:p w14:paraId="16CB70FF" w14:textId="68A7204D" w:rsidR="001A15AD" w:rsidRDefault="001A15AD">
      <w:pPr>
        <w:pStyle w:val="TOC2"/>
        <w:rPr>
          <w:rFonts w:asciiTheme="minorHAnsi" w:eastAsiaTheme="minorEastAsia" w:hAnsiTheme="minorHAnsi" w:cstheme="minorBidi"/>
          <w:sz w:val="24"/>
          <w:szCs w:val="24"/>
          <w:lang w:eastAsia="ja-JP"/>
        </w:rPr>
      </w:pPr>
      <w:r>
        <w:t>Membership</w:t>
      </w:r>
      <w:r>
        <w:tab/>
      </w:r>
      <w:r>
        <w:fldChar w:fldCharType="begin"/>
      </w:r>
      <w:r>
        <w:instrText xml:space="preserve"> PAGEREF _Toc255219039 \h </w:instrText>
      </w:r>
      <w:r>
        <w:fldChar w:fldCharType="separate"/>
      </w:r>
      <w:r w:rsidR="00C40EB9">
        <w:t>194</w:t>
      </w:r>
      <w:r>
        <w:fldChar w:fldCharType="end"/>
      </w:r>
    </w:p>
    <w:p w14:paraId="15BA988B" w14:textId="77777777" w:rsidR="002220AB" w:rsidRDefault="00825F9B" w:rsidP="002C25CF">
      <w:pPr>
        <w:pStyle w:val="BodyText"/>
      </w:pPr>
      <w:r>
        <w:fldChar w:fldCharType="end"/>
      </w:r>
      <w:bookmarkStart w:id="4" w:name="_Toc253985382"/>
    </w:p>
    <w:p w14:paraId="4D9CBFF1" w14:textId="77777777" w:rsidR="004D30A5" w:rsidRDefault="004D30A5">
      <w:pPr>
        <w:spacing w:before="0" w:line="240" w:lineRule="auto"/>
        <w:jc w:val="left"/>
        <w:rPr>
          <w:noProof/>
          <w:sz w:val="20"/>
          <w:szCs w:val="20"/>
        </w:rPr>
      </w:pPr>
      <w:bookmarkStart w:id="5" w:name="_Toc255218935"/>
      <w:r>
        <w:br w:type="page"/>
      </w:r>
    </w:p>
    <w:p w14:paraId="117C6901" w14:textId="512B7A21" w:rsidR="004D30A5" w:rsidRDefault="004D30A5" w:rsidP="004D30A5">
      <w:pPr>
        <w:pStyle w:val="Heading1NoNumber"/>
      </w:pPr>
      <w:r>
        <w:lastRenderedPageBreak/>
        <w:t>List of t</w:t>
      </w:r>
      <w:r w:rsidRPr="00323DCC">
        <w:t>able</w:t>
      </w:r>
      <w:r>
        <w:t>s</w:t>
      </w:r>
    </w:p>
    <w:p w14:paraId="16BE5AD4" w14:textId="77777777" w:rsidR="004A4700" w:rsidRDefault="004D30A5">
      <w:pPr>
        <w:pStyle w:val="TOC1"/>
        <w:rPr>
          <w:rFonts w:asciiTheme="minorHAnsi" w:eastAsiaTheme="minorEastAsia" w:hAnsiTheme="minorHAnsi" w:cstheme="minorBidi"/>
          <w:sz w:val="22"/>
          <w:szCs w:val="22"/>
          <w:lang w:eastAsia="en-AU"/>
        </w:rPr>
      </w:pPr>
      <w:r>
        <w:fldChar w:fldCharType="begin"/>
      </w:r>
      <w:r>
        <w:instrText xml:space="preserve"> TOC \t "Table caption,1" </w:instrText>
      </w:r>
      <w:r>
        <w:fldChar w:fldCharType="separate"/>
      </w:r>
      <w:r w:rsidR="004A4700">
        <w:rPr>
          <w:lang w:bidi="en-US"/>
        </w:rPr>
        <w:t>Strategic options for enhancing and expanding services</w:t>
      </w:r>
      <w:r w:rsidR="004A4700">
        <w:tab/>
      </w:r>
      <w:r w:rsidR="004A4700">
        <w:fldChar w:fldCharType="begin"/>
      </w:r>
      <w:r w:rsidR="004A4700">
        <w:instrText xml:space="preserve"> PAGEREF _Toc390786939 \h </w:instrText>
      </w:r>
      <w:r w:rsidR="004A4700">
        <w:fldChar w:fldCharType="separate"/>
      </w:r>
      <w:r w:rsidR="004A4700">
        <w:t>xvii</w:t>
      </w:r>
      <w:r w:rsidR="004A4700">
        <w:fldChar w:fldCharType="end"/>
      </w:r>
    </w:p>
    <w:p w14:paraId="1FAF2925" w14:textId="77777777" w:rsidR="004A4700" w:rsidRDefault="004A4700">
      <w:pPr>
        <w:pStyle w:val="TOC1"/>
        <w:rPr>
          <w:rFonts w:asciiTheme="minorHAnsi" w:eastAsiaTheme="minorEastAsia" w:hAnsiTheme="minorHAnsi" w:cstheme="minorBidi"/>
          <w:sz w:val="22"/>
          <w:szCs w:val="22"/>
          <w:lang w:eastAsia="en-AU"/>
        </w:rPr>
      </w:pPr>
      <w:r w:rsidRPr="00042F60">
        <w:rPr>
          <w:lang w:bidi="en-US"/>
        </w:rPr>
        <w:t>Table 1:  Workshop attendees by state</w:t>
      </w:r>
      <w:r>
        <w:tab/>
      </w:r>
      <w:r>
        <w:fldChar w:fldCharType="begin"/>
      </w:r>
      <w:r>
        <w:instrText xml:space="preserve"> PAGEREF _Toc390786940 \h </w:instrText>
      </w:r>
      <w:r>
        <w:fldChar w:fldCharType="separate"/>
      </w:r>
      <w:r>
        <w:t>57</w:t>
      </w:r>
      <w:r>
        <w:fldChar w:fldCharType="end"/>
      </w:r>
    </w:p>
    <w:p w14:paraId="1DCA37C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  Services in the Australian Capital Territory</w:t>
      </w:r>
      <w:r>
        <w:tab/>
      </w:r>
      <w:r>
        <w:fldChar w:fldCharType="begin"/>
      </w:r>
      <w:r>
        <w:instrText xml:space="preserve"> PAGEREF _Toc390786941 \h </w:instrText>
      </w:r>
      <w:r>
        <w:fldChar w:fldCharType="separate"/>
      </w:r>
      <w:r>
        <w:t>80</w:t>
      </w:r>
      <w:r>
        <w:fldChar w:fldCharType="end"/>
      </w:r>
    </w:p>
    <w:p w14:paraId="71CA7DC5"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3:  The ACT service system measured against the good practice principles</w:t>
      </w:r>
      <w:r>
        <w:tab/>
      </w:r>
      <w:r>
        <w:fldChar w:fldCharType="begin"/>
      </w:r>
      <w:r>
        <w:instrText xml:space="preserve"> PAGEREF _Toc390786942 \h </w:instrText>
      </w:r>
      <w:r>
        <w:fldChar w:fldCharType="separate"/>
      </w:r>
      <w:r>
        <w:t>83</w:t>
      </w:r>
      <w:r>
        <w:fldChar w:fldCharType="end"/>
      </w:r>
    </w:p>
    <w:p w14:paraId="0047DC6A"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4:  Services available in New South Wales</w:t>
      </w:r>
      <w:r>
        <w:tab/>
      </w:r>
      <w:r>
        <w:fldChar w:fldCharType="begin"/>
      </w:r>
      <w:r>
        <w:instrText xml:space="preserve"> PAGEREF _Toc390786943 \h </w:instrText>
      </w:r>
      <w:r>
        <w:fldChar w:fldCharType="separate"/>
      </w:r>
      <w:r>
        <w:t>85</w:t>
      </w:r>
      <w:r>
        <w:fldChar w:fldCharType="end"/>
      </w:r>
    </w:p>
    <w:p w14:paraId="5FDF8CEC"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5:  The NSW service system measured against the good practice principles</w:t>
      </w:r>
      <w:r>
        <w:tab/>
      </w:r>
      <w:r>
        <w:fldChar w:fldCharType="begin"/>
      </w:r>
      <w:r>
        <w:instrText xml:space="preserve"> PAGEREF _Toc390786944 \h </w:instrText>
      </w:r>
      <w:r>
        <w:fldChar w:fldCharType="separate"/>
      </w:r>
      <w:r>
        <w:t>88</w:t>
      </w:r>
      <w:r>
        <w:fldChar w:fldCharType="end"/>
      </w:r>
    </w:p>
    <w:p w14:paraId="1E2E1F5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6:  Services available in the Northern Territory</w:t>
      </w:r>
      <w:r>
        <w:tab/>
      </w:r>
      <w:r>
        <w:fldChar w:fldCharType="begin"/>
      </w:r>
      <w:r>
        <w:instrText xml:space="preserve"> PAGEREF _Toc390786945 \h </w:instrText>
      </w:r>
      <w:r>
        <w:fldChar w:fldCharType="separate"/>
      </w:r>
      <w:r>
        <w:t>90</w:t>
      </w:r>
      <w:r>
        <w:fldChar w:fldCharType="end"/>
      </w:r>
    </w:p>
    <w:p w14:paraId="6A751A2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7:  Services available in Queensland</w:t>
      </w:r>
      <w:r>
        <w:tab/>
      </w:r>
      <w:r>
        <w:fldChar w:fldCharType="begin"/>
      </w:r>
      <w:r>
        <w:instrText xml:space="preserve"> PAGEREF _Toc390786946 \h </w:instrText>
      </w:r>
      <w:r>
        <w:fldChar w:fldCharType="separate"/>
      </w:r>
      <w:r>
        <w:t>90</w:t>
      </w:r>
      <w:r>
        <w:fldChar w:fldCharType="end"/>
      </w:r>
    </w:p>
    <w:p w14:paraId="29794A4C"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8:  The Queensland service system measured against the good practice principles</w:t>
      </w:r>
      <w:r>
        <w:tab/>
      </w:r>
      <w:r>
        <w:fldChar w:fldCharType="begin"/>
      </w:r>
      <w:r>
        <w:instrText xml:space="preserve"> PAGEREF _Toc390786947 \h </w:instrText>
      </w:r>
      <w:r>
        <w:fldChar w:fldCharType="separate"/>
      </w:r>
      <w:r>
        <w:t>95</w:t>
      </w:r>
      <w:r>
        <w:fldChar w:fldCharType="end"/>
      </w:r>
    </w:p>
    <w:p w14:paraId="2D241050"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9:  Services available in South Australia</w:t>
      </w:r>
      <w:r>
        <w:tab/>
      </w:r>
      <w:r>
        <w:fldChar w:fldCharType="begin"/>
      </w:r>
      <w:r>
        <w:instrText xml:space="preserve"> PAGEREF _Toc390786948 \h </w:instrText>
      </w:r>
      <w:r>
        <w:fldChar w:fldCharType="separate"/>
      </w:r>
      <w:r>
        <w:t>97</w:t>
      </w:r>
      <w:r>
        <w:fldChar w:fldCharType="end"/>
      </w:r>
    </w:p>
    <w:p w14:paraId="5B92AA92"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10:  The South Australia service system measured against the good practice principles</w:t>
      </w:r>
      <w:r>
        <w:tab/>
      </w:r>
      <w:r>
        <w:fldChar w:fldCharType="begin"/>
      </w:r>
      <w:r>
        <w:instrText xml:space="preserve"> PAGEREF _Toc390786949 \h </w:instrText>
      </w:r>
      <w:r>
        <w:fldChar w:fldCharType="separate"/>
      </w:r>
      <w:r>
        <w:t>99</w:t>
      </w:r>
      <w:r>
        <w:fldChar w:fldCharType="end"/>
      </w:r>
    </w:p>
    <w:p w14:paraId="24A69741"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11:  Services available in Tasmania</w:t>
      </w:r>
      <w:r>
        <w:tab/>
      </w:r>
      <w:r>
        <w:fldChar w:fldCharType="begin"/>
      </w:r>
      <w:r>
        <w:instrText xml:space="preserve"> PAGEREF _Toc390786950 \h </w:instrText>
      </w:r>
      <w:r>
        <w:fldChar w:fldCharType="separate"/>
      </w:r>
      <w:r>
        <w:t>101</w:t>
      </w:r>
      <w:r>
        <w:fldChar w:fldCharType="end"/>
      </w:r>
    </w:p>
    <w:p w14:paraId="260567E4"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12:  The Tasmanian service system measured against the good practice principles</w:t>
      </w:r>
      <w:r>
        <w:tab/>
      </w:r>
      <w:r>
        <w:fldChar w:fldCharType="begin"/>
      </w:r>
      <w:r>
        <w:instrText xml:space="preserve"> PAGEREF _Toc390786951 \h </w:instrText>
      </w:r>
      <w:r>
        <w:fldChar w:fldCharType="separate"/>
      </w:r>
      <w:r>
        <w:t>103</w:t>
      </w:r>
      <w:r>
        <w:fldChar w:fldCharType="end"/>
      </w:r>
    </w:p>
    <w:p w14:paraId="386F500C"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13:  Services available in Victoria</w:t>
      </w:r>
      <w:r>
        <w:tab/>
      </w:r>
      <w:r>
        <w:fldChar w:fldCharType="begin"/>
      </w:r>
      <w:r>
        <w:instrText xml:space="preserve"> PAGEREF _Toc390786952 \h </w:instrText>
      </w:r>
      <w:r>
        <w:fldChar w:fldCharType="separate"/>
      </w:r>
      <w:r>
        <w:t>105</w:t>
      </w:r>
      <w:r>
        <w:fldChar w:fldCharType="end"/>
      </w:r>
    </w:p>
    <w:p w14:paraId="215EBB5F"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14:  The Victorian service system measured against the good practice principles</w:t>
      </w:r>
      <w:r>
        <w:tab/>
      </w:r>
      <w:r>
        <w:fldChar w:fldCharType="begin"/>
      </w:r>
      <w:r>
        <w:instrText xml:space="preserve"> PAGEREF _Toc390786953 \h </w:instrText>
      </w:r>
      <w:r>
        <w:fldChar w:fldCharType="separate"/>
      </w:r>
      <w:r>
        <w:t>109</w:t>
      </w:r>
      <w:r>
        <w:fldChar w:fldCharType="end"/>
      </w:r>
    </w:p>
    <w:p w14:paraId="4A46EB4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15:  Services available in Western Australia</w:t>
      </w:r>
      <w:r>
        <w:tab/>
      </w:r>
      <w:r>
        <w:fldChar w:fldCharType="begin"/>
      </w:r>
      <w:r>
        <w:instrText xml:space="preserve"> PAGEREF _Toc390786954 \h </w:instrText>
      </w:r>
      <w:r>
        <w:fldChar w:fldCharType="separate"/>
      </w:r>
      <w:r>
        <w:t>111</w:t>
      </w:r>
      <w:r>
        <w:fldChar w:fldCharType="end"/>
      </w:r>
    </w:p>
    <w:p w14:paraId="1DBCCC60"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16:  The Western Australian service system measured against the good practice principles</w:t>
      </w:r>
      <w:r>
        <w:tab/>
      </w:r>
      <w:r>
        <w:fldChar w:fldCharType="begin"/>
      </w:r>
      <w:r>
        <w:instrText xml:space="preserve"> PAGEREF _Toc390786955 \h </w:instrText>
      </w:r>
      <w:r>
        <w:fldChar w:fldCharType="separate"/>
      </w:r>
      <w:r>
        <w:t>114</w:t>
      </w:r>
      <w:r>
        <w:fldChar w:fldCharType="end"/>
      </w:r>
    </w:p>
    <w:p w14:paraId="6EF94096"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Appendix A: Table 17: Summary of key options</w:t>
      </w:r>
      <w:r>
        <w:tab/>
      </w:r>
      <w:r>
        <w:fldChar w:fldCharType="begin"/>
      </w:r>
      <w:r>
        <w:instrText xml:space="preserve"> PAGEREF _Toc390786956 \h </w:instrText>
      </w:r>
      <w:r>
        <w:fldChar w:fldCharType="separate"/>
      </w:r>
      <w:r>
        <w:t>135</w:t>
      </w:r>
      <w:r>
        <w:fldChar w:fldCharType="end"/>
      </w:r>
    </w:p>
    <w:p w14:paraId="6B2F9FCB"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18:  Enhancing mainstream services</w:t>
      </w:r>
      <w:r>
        <w:tab/>
      </w:r>
      <w:r>
        <w:fldChar w:fldCharType="begin"/>
      </w:r>
      <w:r>
        <w:instrText xml:space="preserve"> PAGEREF _Toc390786957 \h </w:instrText>
      </w:r>
      <w:r>
        <w:fldChar w:fldCharType="separate"/>
      </w:r>
      <w:r>
        <w:t>138</w:t>
      </w:r>
      <w:r>
        <w:fldChar w:fldCharType="end"/>
      </w:r>
    </w:p>
    <w:p w14:paraId="1D121EC4"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19:  Expanding/enhancing existing post-adoption specific support services</w:t>
      </w:r>
      <w:r>
        <w:tab/>
      </w:r>
      <w:r>
        <w:fldChar w:fldCharType="begin"/>
      </w:r>
      <w:r>
        <w:instrText xml:space="preserve"> PAGEREF _Toc390786958 \h </w:instrText>
      </w:r>
      <w:r>
        <w:fldChar w:fldCharType="separate"/>
      </w:r>
      <w:r>
        <w:t>140</w:t>
      </w:r>
      <w:r>
        <w:fldChar w:fldCharType="end"/>
      </w:r>
    </w:p>
    <w:p w14:paraId="5B330DF5"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20:  Resources for professional development and training</w:t>
      </w:r>
      <w:r>
        <w:tab/>
      </w:r>
      <w:r>
        <w:fldChar w:fldCharType="begin"/>
      </w:r>
      <w:r>
        <w:instrText xml:space="preserve"> PAGEREF _Toc390786959 \h </w:instrText>
      </w:r>
      <w:r>
        <w:fldChar w:fldCharType="separate"/>
      </w:r>
      <w:r>
        <w:t>143</w:t>
      </w:r>
      <w:r>
        <w:fldChar w:fldCharType="end"/>
      </w:r>
    </w:p>
    <w:p w14:paraId="50AB5827"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21:  Accessibility and coordination: A national web portal</w:t>
      </w:r>
      <w:r>
        <w:tab/>
      </w:r>
      <w:r>
        <w:fldChar w:fldCharType="begin"/>
      </w:r>
      <w:r>
        <w:instrText xml:space="preserve"> PAGEREF _Toc390786960 \h </w:instrText>
      </w:r>
      <w:r>
        <w:fldChar w:fldCharType="separate"/>
      </w:r>
      <w:r>
        <w:t>144</w:t>
      </w:r>
      <w:r>
        <w:fldChar w:fldCharType="end"/>
      </w:r>
    </w:p>
    <w:p w14:paraId="5861BC70" w14:textId="77777777" w:rsidR="004A4700" w:rsidRDefault="004A4700">
      <w:pPr>
        <w:pStyle w:val="TOC1"/>
        <w:rPr>
          <w:rFonts w:asciiTheme="minorHAnsi" w:eastAsiaTheme="minorEastAsia" w:hAnsiTheme="minorHAnsi" w:cstheme="minorBidi"/>
          <w:sz w:val="22"/>
          <w:szCs w:val="22"/>
          <w:lang w:eastAsia="en-AU"/>
        </w:rPr>
      </w:pPr>
      <w:r w:rsidRPr="00042F60">
        <w:rPr>
          <w:lang w:val="en-US" w:bidi="en-US"/>
        </w:rPr>
        <w:t>Table 22:  Community awareness and action</w:t>
      </w:r>
      <w:r>
        <w:tab/>
      </w:r>
      <w:r>
        <w:fldChar w:fldCharType="begin"/>
      </w:r>
      <w:r>
        <w:instrText xml:space="preserve"> PAGEREF _Toc390786961 \h </w:instrText>
      </w:r>
      <w:r>
        <w:fldChar w:fldCharType="separate"/>
      </w:r>
      <w:r>
        <w:t>145</w:t>
      </w:r>
      <w:r>
        <w:fldChar w:fldCharType="end"/>
      </w:r>
    </w:p>
    <w:p w14:paraId="7F0902A8" w14:textId="77777777" w:rsidR="00290456" w:rsidRDefault="004D30A5">
      <w:pPr>
        <w:pStyle w:val="TOC1"/>
      </w:pPr>
      <w:r>
        <w:fldChar w:fldCharType="end"/>
      </w:r>
      <w:r>
        <w:fldChar w:fldCharType="begin"/>
      </w:r>
      <w:r>
        <w:instrText xml:space="preserve"> TOC \t "Table caption,1" </w:instrText>
      </w:r>
      <w:r>
        <w:fldChar w:fldCharType="separate"/>
      </w:r>
    </w:p>
    <w:p w14:paraId="17B7E870" w14:textId="7782E793" w:rsidR="00290456" w:rsidRDefault="00290456">
      <w:pPr>
        <w:pStyle w:val="TOC1"/>
        <w:rPr>
          <w:rFonts w:asciiTheme="minorHAnsi" w:eastAsiaTheme="minorEastAsia" w:hAnsiTheme="minorHAnsi" w:cstheme="minorBidi"/>
          <w:sz w:val="22"/>
          <w:szCs w:val="22"/>
          <w:lang w:eastAsia="en-AU"/>
        </w:rPr>
      </w:pPr>
      <w:r>
        <w:rPr>
          <w:lang w:bidi="en-US"/>
        </w:rPr>
        <w:t>Strategic options for enhancing and expanding services</w:t>
      </w:r>
      <w:r>
        <w:tab/>
      </w:r>
      <w:r>
        <w:fldChar w:fldCharType="begin"/>
      </w:r>
      <w:r>
        <w:instrText xml:space="preserve"> PAGEREF _Toc390787042 \h </w:instrText>
      </w:r>
      <w:r>
        <w:fldChar w:fldCharType="separate"/>
      </w:r>
      <w:r>
        <w:t>xvii</w:t>
      </w:r>
      <w:r>
        <w:fldChar w:fldCharType="end"/>
      </w:r>
    </w:p>
    <w:p w14:paraId="055CC3DE" w14:textId="77777777" w:rsidR="00290456" w:rsidRDefault="00290456">
      <w:pPr>
        <w:pStyle w:val="TOC1"/>
        <w:rPr>
          <w:rFonts w:asciiTheme="minorHAnsi" w:eastAsiaTheme="minorEastAsia" w:hAnsiTheme="minorHAnsi" w:cstheme="minorBidi"/>
          <w:sz w:val="22"/>
          <w:szCs w:val="22"/>
          <w:lang w:eastAsia="en-AU"/>
        </w:rPr>
      </w:pPr>
      <w:r w:rsidRPr="00895C2E">
        <w:rPr>
          <w:lang w:bidi="en-US"/>
        </w:rPr>
        <w:t>Table 1:  Workshop attendees by state</w:t>
      </w:r>
      <w:r>
        <w:tab/>
      </w:r>
      <w:r>
        <w:fldChar w:fldCharType="begin"/>
      </w:r>
      <w:r>
        <w:instrText xml:space="preserve"> PAGEREF _Toc390787043 \h </w:instrText>
      </w:r>
      <w:r>
        <w:fldChar w:fldCharType="separate"/>
      </w:r>
      <w:r>
        <w:t>57</w:t>
      </w:r>
      <w:r>
        <w:fldChar w:fldCharType="end"/>
      </w:r>
    </w:p>
    <w:p w14:paraId="03AA9F9D" w14:textId="77777777" w:rsidR="00290456" w:rsidRDefault="00290456">
      <w:pPr>
        <w:pStyle w:val="TOC1"/>
        <w:rPr>
          <w:rFonts w:asciiTheme="minorHAnsi" w:eastAsiaTheme="minorEastAsia" w:hAnsiTheme="minorHAnsi" w:cstheme="minorBidi"/>
          <w:sz w:val="22"/>
          <w:szCs w:val="22"/>
          <w:lang w:eastAsia="en-AU"/>
        </w:rPr>
      </w:pPr>
      <w:r w:rsidRPr="00895C2E">
        <w:rPr>
          <w:lang w:val="en-US" w:bidi="en-US"/>
        </w:rPr>
        <w:t>Table 4:  Services available in New South Wales</w:t>
      </w:r>
      <w:r>
        <w:tab/>
      </w:r>
      <w:r>
        <w:fldChar w:fldCharType="begin"/>
      </w:r>
      <w:r>
        <w:instrText xml:space="preserve"> PAGEREF _Toc390787046 \h </w:instrText>
      </w:r>
      <w:r>
        <w:fldChar w:fldCharType="separate"/>
      </w:r>
      <w:r>
        <w:t>85</w:t>
      </w:r>
      <w:r>
        <w:fldChar w:fldCharType="end"/>
      </w:r>
    </w:p>
    <w:p w14:paraId="65BFAA09" w14:textId="40CADF5D" w:rsidR="00290456" w:rsidRDefault="00290456">
      <w:pPr>
        <w:pStyle w:val="TOC1"/>
        <w:rPr>
          <w:rFonts w:asciiTheme="minorHAnsi" w:eastAsiaTheme="minorEastAsia" w:hAnsiTheme="minorHAnsi" w:cstheme="minorBidi"/>
          <w:sz w:val="22"/>
          <w:szCs w:val="22"/>
          <w:lang w:eastAsia="en-AU"/>
        </w:rPr>
      </w:pPr>
      <w:r w:rsidRPr="00895C2E">
        <w:rPr>
          <w:lang w:val="en-US" w:bidi="en-US"/>
        </w:rPr>
        <w:t>Table 17: Summary of key options</w:t>
      </w:r>
      <w:r>
        <w:tab/>
      </w:r>
      <w:r>
        <w:fldChar w:fldCharType="begin"/>
      </w:r>
      <w:r>
        <w:instrText xml:space="preserve"> PAGEREF _Toc390787059 \h </w:instrText>
      </w:r>
      <w:r>
        <w:fldChar w:fldCharType="separate"/>
      </w:r>
      <w:r>
        <w:t>135</w:t>
      </w:r>
      <w:r>
        <w:fldChar w:fldCharType="end"/>
      </w:r>
    </w:p>
    <w:p w14:paraId="0BB1543E" w14:textId="77777777" w:rsidR="004D30A5" w:rsidRDefault="004D30A5">
      <w:pPr>
        <w:pStyle w:val="TOC1"/>
      </w:pPr>
      <w:r>
        <w:fldChar w:fldCharType="end"/>
      </w:r>
    </w:p>
    <w:p w14:paraId="79CF393F" w14:textId="77777777" w:rsidR="004D30A5" w:rsidRDefault="004D30A5">
      <w:pPr>
        <w:spacing w:before="0" w:line="240" w:lineRule="auto"/>
        <w:jc w:val="left"/>
        <w:rPr>
          <w:noProof/>
          <w:sz w:val="20"/>
          <w:szCs w:val="20"/>
        </w:rPr>
      </w:pPr>
      <w:r>
        <w:br w:type="page"/>
      </w:r>
    </w:p>
    <w:p w14:paraId="704FE04F" w14:textId="1CA4BE44" w:rsidR="004D30A5" w:rsidRDefault="004D30A5" w:rsidP="004D30A5">
      <w:pPr>
        <w:pStyle w:val="Heading1NoNumber"/>
      </w:pPr>
      <w:r>
        <w:lastRenderedPageBreak/>
        <w:t>List of figures</w:t>
      </w:r>
    </w:p>
    <w:p w14:paraId="7ACA0EB7" w14:textId="2CF97A22" w:rsidR="004D30A5" w:rsidRDefault="004D30A5">
      <w:pPr>
        <w:pStyle w:val="TOC1"/>
        <w:rPr>
          <w:rFonts w:asciiTheme="minorHAnsi" w:eastAsiaTheme="minorEastAsia" w:hAnsiTheme="minorHAnsi" w:cstheme="minorBidi"/>
          <w:sz w:val="24"/>
          <w:szCs w:val="24"/>
          <w:lang w:val="en-US" w:eastAsia="ja-JP"/>
        </w:rPr>
      </w:pPr>
      <w:r>
        <w:fldChar w:fldCharType="begin"/>
      </w:r>
      <w:r>
        <w:instrText xml:space="preserve"> TOC \t "Figure caption,1" </w:instrText>
      </w:r>
      <w:r>
        <w:fldChar w:fldCharType="separate"/>
      </w:r>
      <w:r>
        <w:t>Figure 1:</w:t>
      </w:r>
      <w:r w:rsidRPr="00D276C1">
        <w:rPr>
          <w:lang w:val="en-US"/>
        </w:rPr>
        <w:t xml:space="preserve"> Inter-relationships between proposed options.</w:t>
      </w:r>
      <w:r>
        <w:tab/>
      </w:r>
      <w:r>
        <w:fldChar w:fldCharType="begin"/>
      </w:r>
      <w:r>
        <w:instrText xml:space="preserve"> PAGEREF _Toc261697927 \h </w:instrText>
      </w:r>
      <w:r>
        <w:fldChar w:fldCharType="separate"/>
      </w:r>
      <w:r w:rsidR="00C40EB9">
        <w:t>135</w:t>
      </w:r>
      <w:r>
        <w:fldChar w:fldCharType="end"/>
      </w:r>
    </w:p>
    <w:p w14:paraId="34A38621" w14:textId="44AEE15A" w:rsidR="004D30A5" w:rsidRDefault="004D30A5">
      <w:pPr>
        <w:pStyle w:val="TOC1"/>
        <w:tabs>
          <w:tab w:val="left" w:pos="1100"/>
        </w:tabs>
        <w:rPr>
          <w:rFonts w:asciiTheme="minorHAnsi" w:eastAsiaTheme="minorEastAsia" w:hAnsiTheme="minorHAnsi" w:cstheme="minorBidi"/>
          <w:sz w:val="24"/>
          <w:szCs w:val="24"/>
          <w:lang w:val="en-US" w:eastAsia="ja-JP"/>
        </w:rPr>
      </w:pPr>
      <w:r>
        <w:t>Figure 2:</w:t>
      </w:r>
      <w:r w:rsidR="004A4700">
        <w:t xml:space="preserve"> </w:t>
      </w:r>
      <w:r>
        <w:t>Key areas for expanding/enhancing services</w:t>
      </w:r>
      <w:r>
        <w:tab/>
      </w:r>
      <w:r>
        <w:fldChar w:fldCharType="begin"/>
      </w:r>
      <w:r>
        <w:instrText xml:space="preserve"> PAGEREF _Toc261697928 \h </w:instrText>
      </w:r>
      <w:r>
        <w:fldChar w:fldCharType="separate"/>
      </w:r>
      <w:r w:rsidR="00C40EB9">
        <w:t>136</w:t>
      </w:r>
      <w:r>
        <w:fldChar w:fldCharType="end"/>
      </w:r>
    </w:p>
    <w:p w14:paraId="005D7F60" w14:textId="10AC6E86" w:rsidR="00097794" w:rsidRDefault="004A31EE">
      <w:pPr>
        <w:pStyle w:val="TOC1"/>
        <w:tabs>
          <w:tab w:val="left" w:pos="1100"/>
        </w:tabs>
        <w:rPr>
          <w:rFonts w:asciiTheme="minorHAnsi" w:eastAsiaTheme="minorEastAsia" w:hAnsiTheme="minorHAnsi" w:cstheme="minorBidi"/>
          <w:sz w:val="24"/>
          <w:szCs w:val="24"/>
          <w:lang w:val="en-US" w:eastAsia="ja-JP"/>
        </w:rPr>
      </w:pPr>
      <w:r>
        <w:t>Figure 3</w:t>
      </w:r>
      <w:r w:rsidR="004D30A5">
        <w:t>:</w:t>
      </w:r>
      <w:r w:rsidR="004A4700">
        <w:t xml:space="preserve"> </w:t>
      </w:r>
      <w:r w:rsidR="004D30A5">
        <w:t>Draft program logic for a post-adoption knowledge translation and exchange (KTE) unit</w:t>
      </w:r>
      <w:r w:rsidR="004D30A5">
        <w:tab/>
      </w:r>
      <w:r w:rsidR="004D30A5">
        <w:fldChar w:fldCharType="begin"/>
      </w:r>
      <w:r w:rsidR="004D30A5">
        <w:instrText xml:space="preserve"> PAGEREF _Toc261697929 \h </w:instrText>
      </w:r>
      <w:r w:rsidR="004D30A5">
        <w:fldChar w:fldCharType="separate"/>
      </w:r>
      <w:r w:rsidR="00C40EB9">
        <w:t>143</w:t>
      </w:r>
      <w:r w:rsidR="004D30A5">
        <w:fldChar w:fldCharType="end"/>
      </w:r>
    </w:p>
    <w:p w14:paraId="184078BE" w14:textId="77777777" w:rsidR="004D30A5" w:rsidRPr="00097794" w:rsidRDefault="004D30A5" w:rsidP="00097794">
      <w:pPr>
        <w:rPr>
          <w:lang w:val="en-US" w:eastAsia="ja-JP"/>
        </w:rPr>
      </w:pPr>
    </w:p>
    <w:p w14:paraId="327ABEED" w14:textId="7723E60E" w:rsidR="002220AB" w:rsidRPr="006A3044" w:rsidRDefault="004D30A5" w:rsidP="00713FBD">
      <w:pPr>
        <w:pStyle w:val="Heading1NoNumber"/>
      </w:pPr>
      <w:r>
        <w:lastRenderedPageBreak/>
        <w:fldChar w:fldCharType="end"/>
      </w:r>
      <w:r w:rsidR="00713FBD">
        <w:t>Abbreviations</w:t>
      </w:r>
      <w:bookmarkEnd w:id="5"/>
    </w:p>
    <w:p w14:paraId="29FB46F1" w14:textId="77777777" w:rsidR="002220AB" w:rsidRPr="00713FBD" w:rsidRDefault="002220AB" w:rsidP="00831963">
      <w:pPr>
        <w:pStyle w:val="BodyText"/>
        <w:spacing w:before="80"/>
      </w:pPr>
      <w:r w:rsidRPr="00713FBD">
        <w:t>AASW: Australian Association of Social Workers</w:t>
      </w:r>
    </w:p>
    <w:p w14:paraId="27DD51E9" w14:textId="77777777" w:rsidR="002220AB" w:rsidRPr="00713FBD" w:rsidRDefault="002220AB" w:rsidP="00831963">
      <w:pPr>
        <w:pStyle w:val="BodyText"/>
        <w:spacing w:before="80"/>
      </w:pPr>
      <w:r w:rsidRPr="00713FBD">
        <w:t>ABC: Australian Broadcasting Corporation</w:t>
      </w:r>
    </w:p>
    <w:p w14:paraId="709C209F" w14:textId="77777777" w:rsidR="002220AB" w:rsidRPr="00713FBD" w:rsidRDefault="002220AB" w:rsidP="00831963">
      <w:pPr>
        <w:pStyle w:val="BodyText"/>
        <w:spacing w:before="80"/>
      </w:pPr>
      <w:r w:rsidRPr="00713FBD">
        <w:t>ACF:</w:t>
      </w:r>
      <w:r w:rsidR="00991BD0">
        <w:t xml:space="preserve"> Australian Childhood Foundation</w:t>
      </w:r>
    </w:p>
    <w:p w14:paraId="309C70D1" w14:textId="77777777" w:rsidR="002220AB" w:rsidRPr="00713FBD" w:rsidRDefault="002220AB" w:rsidP="00831963">
      <w:pPr>
        <w:pStyle w:val="BodyText"/>
        <w:spacing w:before="80"/>
      </w:pPr>
      <w:r w:rsidRPr="00713FBD">
        <w:t>ACPMH:</w:t>
      </w:r>
      <w:r w:rsidR="00991BD0">
        <w:t xml:space="preserve"> Australian Centre for Posttraumatic Mental Health</w:t>
      </w:r>
    </w:p>
    <w:p w14:paraId="7CA0E1E8" w14:textId="77777777" w:rsidR="002220AB" w:rsidRPr="00713FBD" w:rsidRDefault="002220AB" w:rsidP="00831963">
      <w:pPr>
        <w:pStyle w:val="BodyText"/>
        <w:spacing w:before="80"/>
      </w:pPr>
      <w:r w:rsidRPr="00713FBD">
        <w:t>ACT: Australian Capital Territory</w:t>
      </w:r>
    </w:p>
    <w:p w14:paraId="43077545" w14:textId="77777777" w:rsidR="002220AB" w:rsidRPr="00713FBD" w:rsidRDefault="002220AB" w:rsidP="00831963">
      <w:pPr>
        <w:pStyle w:val="BodyText"/>
        <w:spacing w:before="80"/>
      </w:pPr>
      <w:r w:rsidRPr="00713FBD">
        <w:t>AEC: Australian Electoral Commission</w:t>
      </w:r>
    </w:p>
    <w:p w14:paraId="102AB8CD" w14:textId="77777777" w:rsidR="002220AB" w:rsidRPr="00713FBD" w:rsidRDefault="002220AB" w:rsidP="00831963">
      <w:pPr>
        <w:pStyle w:val="BodyText"/>
        <w:spacing w:before="80"/>
      </w:pPr>
      <w:r w:rsidRPr="00713FBD">
        <w:t>AFIS: Adoption and Family Information Service</w:t>
      </w:r>
    </w:p>
    <w:p w14:paraId="5200570E" w14:textId="77777777" w:rsidR="002220AB" w:rsidRPr="00713FBD" w:rsidRDefault="002220AB" w:rsidP="00831963">
      <w:pPr>
        <w:pStyle w:val="BodyText"/>
        <w:spacing w:before="80"/>
      </w:pPr>
      <w:r w:rsidRPr="00713FBD">
        <w:t>AIFS: Australian Institute of Family Studies</w:t>
      </w:r>
    </w:p>
    <w:p w14:paraId="721891F8" w14:textId="77777777" w:rsidR="002220AB" w:rsidRPr="00713FBD" w:rsidRDefault="002220AB" w:rsidP="00831963">
      <w:pPr>
        <w:pStyle w:val="BodyText"/>
        <w:spacing w:before="80"/>
      </w:pPr>
      <w:r w:rsidRPr="00713FBD">
        <w:t>AIHW: Australian Institute of Health and Welfare</w:t>
      </w:r>
    </w:p>
    <w:p w14:paraId="33A4C7C9" w14:textId="77777777" w:rsidR="002220AB" w:rsidRPr="008332C6" w:rsidRDefault="002220AB" w:rsidP="008332C6">
      <w:pPr>
        <w:pStyle w:val="BodyText"/>
        <w:rPr>
          <w:rStyle w:val="charitalic"/>
          <w:i w:val="0"/>
        </w:rPr>
      </w:pPr>
      <w:r w:rsidRPr="008332C6">
        <w:rPr>
          <w:rStyle w:val="charitalic"/>
          <w:i w:val="0"/>
        </w:rPr>
        <w:t>AIS: Adoption Information Services</w:t>
      </w:r>
    </w:p>
    <w:p w14:paraId="53914B0D" w14:textId="77777777" w:rsidR="002220AB" w:rsidRPr="00713FBD" w:rsidRDefault="002220AB" w:rsidP="00831963">
      <w:pPr>
        <w:pStyle w:val="BodyText"/>
        <w:spacing w:before="80"/>
      </w:pPr>
      <w:r w:rsidRPr="00713FBD">
        <w:t>ALAS: Adoption Loss Adult Support Group</w:t>
      </w:r>
    </w:p>
    <w:p w14:paraId="07F9142F" w14:textId="77777777" w:rsidR="002220AB" w:rsidRPr="00713FBD" w:rsidRDefault="002220AB" w:rsidP="00831963">
      <w:pPr>
        <w:pStyle w:val="BodyText"/>
        <w:spacing w:before="80"/>
      </w:pPr>
      <w:r w:rsidRPr="00713FBD">
        <w:t>APS: Australian Psychological Society</w:t>
      </w:r>
    </w:p>
    <w:p w14:paraId="7987F61C" w14:textId="77777777" w:rsidR="002220AB" w:rsidRPr="00713FBD" w:rsidRDefault="002220AB" w:rsidP="00831963">
      <w:pPr>
        <w:pStyle w:val="BodyText"/>
        <w:spacing w:before="80"/>
      </w:pPr>
      <w:r w:rsidRPr="00713FBD">
        <w:t>ARCS: Adoption Research and Counselling Services</w:t>
      </w:r>
    </w:p>
    <w:p w14:paraId="6FF9825C" w14:textId="77777777" w:rsidR="002220AB" w:rsidRPr="00713FBD" w:rsidRDefault="002220AB" w:rsidP="00831963">
      <w:pPr>
        <w:pStyle w:val="BodyText"/>
        <w:spacing w:before="80"/>
      </w:pPr>
      <w:proofErr w:type="spellStart"/>
      <w:r w:rsidRPr="00713FBD">
        <w:t>ARi</w:t>
      </w:r>
      <w:proofErr w:type="spellEnd"/>
      <w:r w:rsidRPr="00713FBD">
        <w:t>: Adoption Research initiative</w:t>
      </w:r>
    </w:p>
    <w:p w14:paraId="520AFCBB" w14:textId="02C82F40" w:rsidR="002220AB" w:rsidRPr="00713FBD" w:rsidRDefault="002220AB" w:rsidP="00831963">
      <w:pPr>
        <w:pStyle w:val="BodyText"/>
        <w:spacing w:before="80"/>
      </w:pPr>
      <w:r w:rsidRPr="00713FBD">
        <w:t xml:space="preserve">ARMS: Association of Relinquishing Mothers </w:t>
      </w:r>
      <w:r w:rsidR="00F365FF">
        <w:t xml:space="preserve">(in Victoria). Association Representing Mothers </w:t>
      </w:r>
      <w:r w:rsidRPr="00713FBD">
        <w:t xml:space="preserve">Separated from their </w:t>
      </w:r>
      <w:r w:rsidR="00F365FF">
        <w:t>C</w:t>
      </w:r>
      <w:r w:rsidRPr="00713FBD">
        <w:t xml:space="preserve">hildren by </w:t>
      </w:r>
      <w:r w:rsidR="00F365FF">
        <w:t>A</w:t>
      </w:r>
      <w:r w:rsidRPr="00713FBD">
        <w:t>doption</w:t>
      </w:r>
      <w:r w:rsidR="00F365FF">
        <w:t xml:space="preserve"> (In South Australia and Western Australia)</w:t>
      </w:r>
    </w:p>
    <w:p w14:paraId="0A8E6EC6" w14:textId="4DA468A8" w:rsidR="002220AB" w:rsidRPr="00713FBD" w:rsidRDefault="002220AB" w:rsidP="00831963">
      <w:pPr>
        <w:pStyle w:val="BodyText"/>
        <w:spacing w:before="80"/>
      </w:pPr>
      <w:r w:rsidRPr="00713FBD">
        <w:t xml:space="preserve">ART: Assisted </w:t>
      </w:r>
      <w:r w:rsidR="002B6957">
        <w:t>r</w:t>
      </w:r>
      <w:r w:rsidRPr="00713FBD">
        <w:t xml:space="preserve">eproductive </w:t>
      </w:r>
      <w:r w:rsidR="002B6957">
        <w:t>t</w:t>
      </w:r>
      <w:r w:rsidRPr="00713FBD">
        <w:t>echnology</w:t>
      </w:r>
    </w:p>
    <w:p w14:paraId="153C576E" w14:textId="02565303" w:rsidR="002220AB" w:rsidRPr="00713FBD" w:rsidRDefault="002220AB" w:rsidP="00831963">
      <w:pPr>
        <w:pStyle w:val="BodyText"/>
        <w:spacing w:before="80"/>
      </w:pPr>
      <w:r w:rsidRPr="00713FBD">
        <w:t>ATAPS: Access to Allied Psychological Services</w:t>
      </w:r>
    </w:p>
    <w:p w14:paraId="46F2E4F6" w14:textId="77777777" w:rsidR="002220AB" w:rsidRPr="00713FBD" w:rsidRDefault="002220AB" w:rsidP="00831963">
      <w:pPr>
        <w:pStyle w:val="BodyText"/>
        <w:spacing w:before="80"/>
      </w:pPr>
      <w:r w:rsidRPr="00713FBD">
        <w:t>BDM: Births, Death and Marriages</w:t>
      </w:r>
    </w:p>
    <w:p w14:paraId="6F468E93" w14:textId="2593102B" w:rsidR="002220AB" w:rsidRPr="00713FBD" w:rsidRDefault="002220AB" w:rsidP="00831963">
      <w:pPr>
        <w:pStyle w:val="BodyText"/>
        <w:spacing w:before="80"/>
      </w:pPr>
      <w:r w:rsidRPr="00713FBD">
        <w:t>CBT:</w:t>
      </w:r>
      <w:r w:rsidR="002D6B58">
        <w:t xml:space="preserve"> </w:t>
      </w:r>
      <w:r w:rsidRPr="00713FBD">
        <w:t>Cognitive-</w:t>
      </w:r>
      <w:r w:rsidR="002B6957">
        <w:t>b</w:t>
      </w:r>
      <w:r w:rsidRPr="00713FBD">
        <w:t xml:space="preserve">ehavioural </w:t>
      </w:r>
      <w:r w:rsidR="002B6957">
        <w:t>t</w:t>
      </w:r>
      <w:r w:rsidRPr="00713FBD">
        <w:t>herapy</w:t>
      </w:r>
    </w:p>
    <w:p w14:paraId="00D89C1C" w14:textId="15E00BBA" w:rsidR="002220AB" w:rsidRPr="00713FBD" w:rsidRDefault="002220AB" w:rsidP="00831963">
      <w:pPr>
        <w:pStyle w:val="BodyText"/>
        <w:spacing w:before="80"/>
      </w:pPr>
      <w:r w:rsidRPr="00713FBD">
        <w:t>CDSMC: Community and Disability Services Ministers</w:t>
      </w:r>
      <w:r w:rsidR="002D6B58">
        <w:t>’</w:t>
      </w:r>
      <w:r w:rsidRPr="00713FBD">
        <w:t xml:space="preserve"> Conference</w:t>
      </w:r>
    </w:p>
    <w:p w14:paraId="10E997A5" w14:textId="77777777" w:rsidR="002220AB" w:rsidRPr="00713FBD" w:rsidRDefault="002220AB" w:rsidP="00831963">
      <w:pPr>
        <w:pStyle w:val="BodyText"/>
        <w:spacing w:before="80"/>
      </w:pPr>
      <w:r w:rsidRPr="00713FBD">
        <w:t>COAG: Council of Australian Governments</w:t>
      </w:r>
    </w:p>
    <w:p w14:paraId="6C6B54A1" w14:textId="4C575D7C" w:rsidR="002220AB" w:rsidRPr="00713FBD" w:rsidRDefault="002220AB" w:rsidP="00831963">
      <w:pPr>
        <w:pStyle w:val="BodyText"/>
        <w:spacing w:before="80"/>
      </w:pPr>
      <w:r w:rsidRPr="00713FBD">
        <w:t xml:space="preserve">CPD: Continuing </w:t>
      </w:r>
      <w:r w:rsidR="002B6957">
        <w:t>p</w:t>
      </w:r>
      <w:r w:rsidRPr="00713FBD">
        <w:t xml:space="preserve">rofessional </w:t>
      </w:r>
      <w:r w:rsidR="002B6957">
        <w:t>d</w:t>
      </w:r>
      <w:r w:rsidRPr="00713FBD">
        <w:t>evelopment</w:t>
      </w:r>
    </w:p>
    <w:p w14:paraId="6C9A98F6" w14:textId="77777777" w:rsidR="002220AB" w:rsidRPr="00713FBD" w:rsidRDefault="002220AB" w:rsidP="00831963">
      <w:pPr>
        <w:pStyle w:val="BodyText"/>
        <w:spacing w:before="80"/>
      </w:pPr>
      <w:r w:rsidRPr="00713FBD">
        <w:t>DHS: Department of Human Services</w:t>
      </w:r>
    </w:p>
    <w:p w14:paraId="01EB1054" w14:textId="07B20596" w:rsidR="002220AB" w:rsidRPr="00713FBD" w:rsidRDefault="002220AB" w:rsidP="00831963">
      <w:pPr>
        <w:pStyle w:val="BodyText"/>
        <w:spacing w:before="80"/>
      </w:pPr>
      <w:r w:rsidRPr="00713FBD">
        <w:t xml:space="preserve">DNA: </w:t>
      </w:r>
      <w:r w:rsidRPr="008C3B9A">
        <w:rPr>
          <w:color w:val="343434"/>
        </w:rPr>
        <w:t>Deoxyribonucleic acid</w:t>
      </w:r>
    </w:p>
    <w:p w14:paraId="31DE1CD7" w14:textId="77777777" w:rsidR="002220AB" w:rsidRPr="00713FBD" w:rsidRDefault="002220AB" w:rsidP="00831963">
      <w:pPr>
        <w:pStyle w:val="BodyText"/>
        <w:spacing w:before="80"/>
      </w:pPr>
      <w:proofErr w:type="spellStart"/>
      <w:r w:rsidRPr="00713FBD">
        <w:t>DoH</w:t>
      </w:r>
      <w:proofErr w:type="spellEnd"/>
      <w:r w:rsidRPr="00713FBD">
        <w:t>: Department of Health</w:t>
      </w:r>
    </w:p>
    <w:p w14:paraId="31053209" w14:textId="77777777" w:rsidR="002220AB" w:rsidRPr="00713FBD" w:rsidRDefault="002220AB" w:rsidP="00831963">
      <w:pPr>
        <w:pStyle w:val="BodyText"/>
        <w:spacing w:before="80"/>
      </w:pPr>
      <w:r w:rsidRPr="00713FBD">
        <w:t>DSM: Diagnostic and Statistical Manual of Mental Disorders</w:t>
      </w:r>
    </w:p>
    <w:p w14:paraId="2F5D4A27" w14:textId="77777777" w:rsidR="002220AB" w:rsidRPr="00713FBD" w:rsidRDefault="002220AB" w:rsidP="00831963">
      <w:pPr>
        <w:pStyle w:val="BodyText"/>
        <w:spacing w:before="80"/>
      </w:pPr>
      <w:r w:rsidRPr="00713FBD">
        <w:t>DSS: Department of Social Services</w:t>
      </w:r>
    </w:p>
    <w:p w14:paraId="28F28D91" w14:textId="77777777" w:rsidR="002220AB" w:rsidRPr="00713FBD" w:rsidRDefault="002220AB" w:rsidP="00831963">
      <w:pPr>
        <w:pStyle w:val="BodyText"/>
        <w:spacing w:before="80"/>
      </w:pPr>
      <w:r w:rsidRPr="00713FBD">
        <w:t>EEG: Electroencephalograph</w:t>
      </w:r>
    </w:p>
    <w:p w14:paraId="7C2DAD84" w14:textId="6E5126E4" w:rsidR="002220AB" w:rsidRPr="00713FBD" w:rsidRDefault="002220AB" w:rsidP="00831963">
      <w:pPr>
        <w:pStyle w:val="BodyText"/>
        <w:spacing w:before="80"/>
      </w:pPr>
      <w:r w:rsidRPr="00713FBD">
        <w:t xml:space="preserve">EMDR: Eye </w:t>
      </w:r>
      <w:r w:rsidR="002B6957">
        <w:t>m</w:t>
      </w:r>
      <w:r w:rsidRPr="00713FBD">
        <w:t xml:space="preserve">ovement </w:t>
      </w:r>
      <w:r w:rsidR="002B6957">
        <w:t>d</w:t>
      </w:r>
      <w:r w:rsidRPr="00713FBD">
        <w:t xml:space="preserve">esensitisation and </w:t>
      </w:r>
      <w:r w:rsidR="002B6957">
        <w:t>r</w:t>
      </w:r>
      <w:r w:rsidRPr="00713FBD">
        <w:t>eprocessing</w:t>
      </w:r>
    </w:p>
    <w:p w14:paraId="7F66A9D8" w14:textId="77777777" w:rsidR="002220AB" w:rsidRPr="00713FBD" w:rsidRDefault="002220AB" w:rsidP="00831963">
      <w:pPr>
        <w:pStyle w:val="BodyText"/>
        <w:spacing w:before="80"/>
      </w:pPr>
      <w:r w:rsidRPr="00713FBD">
        <w:t>FaHCSIA: Department of Families, Housing, Community Services and Indigenous Affairs</w:t>
      </w:r>
      <w:r w:rsidR="00713FBD" w:rsidRPr="00713FBD">
        <w:t xml:space="preserve"> (Now Department of Social Services)</w:t>
      </w:r>
    </w:p>
    <w:p w14:paraId="208EBE47" w14:textId="5BEFFE4F" w:rsidR="002220AB" w:rsidRPr="00713FBD" w:rsidRDefault="002220AB" w:rsidP="00831963">
      <w:pPr>
        <w:pStyle w:val="BodyText"/>
        <w:spacing w:before="80"/>
      </w:pPr>
      <w:r w:rsidRPr="00713FBD">
        <w:t xml:space="preserve">FAQ: Frequently </w:t>
      </w:r>
      <w:r w:rsidR="002B6957">
        <w:t>a</w:t>
      </w:r>
      <w:r w:rsidRPr="00713FBD">
        <w:t xml:space="preserve">sked </w:t>
      </w:r>
      <w:r w:rsidR="002B6957">
        <w:t>q</w:t>
      </w:r>
      <w:r w:rsidRPr="00713FBD">
        <w:t>uestions</w:t>
      </w:r>
    </w:p>
    <w:p w14:paraId="1F26788C" w14:textId="77777777" w:rsidR="002220AB" w:rsidRPr="00713FBD" w:rsidRDefault="002220AB" w:rsidP="00831963">
      <w:pPr>
        <w:pStyle w:val="BodyText"/>
        <w:spacing w:before="80"/>
      </w:pPr>
      <w:r w:rsidRPr="00713FBD">
        <w:t>FIND: Family Information Network Discovery</w:t>
      </w:r>
    </w:p>
    <w:p w14:paraId="21EB42AA" w14:textId="12DCDD27" w:rsidR="002220AB" w:rsidRPr="00713FBD" w:rsidRDefault="002220AB" w:rsidP="00831963">
      <w:pPr>
        <w:pStyle w:val="BodyText"/>
        <w:spacing w:before="80"/>
      </w:pPr>
      <w:r w:rsidRPr="00713FBD">
        <w:t xml:space="preserve">FRC: </w:t>
      </w:r>
      <w:r w:rsidR="002B6957">
        <w:t>F</w:t>
      </w:r>
      <w:r w:rsidRPr="00713FBD">
        <w:t xml:space="preserve">amily </w:t>
      </w:r>
      <w:r w:rsidR="002B6957">
        <w:t>R</w:t>
      </w:r>
      <w:r w:rsidRPr="00713FBD">
        <w:t xml:space="preserve">elationship </w:t>
      </w:r>
      <w:r w:rsidR="002B6957">
        <w:t>C</w:t>
      </w:r>
      <w:r w:rsidRPr="00713FBD">
        <w:t>entres</w:t>
      </w:r>
    </w:p>
    <w:p w14:paraId="59694940" w14:textId="3E1CD026" w:rsidR="002220AB" w:rsidRPr="00713FBD" w:rsidRDefault="002220AB" w:rsidP="00831963">
      <w:pPr>
        <w:pStyle w:val="BodyText"/>
        <w:spacing w:before="80"/>
      </w:pPr>
      <w:r w:rsidRPr="00713FBD">
        <w:t>FSP:</w:t>
      </w:r>
      <w:r w:rsidR="00713FBD" w:rsidRPr="00713FBD">
        <w:t xml:space="preserve"> Family Support Program (administered by the Australian Government Department of </w:t>
      </w:r>
      <w:r w:rsidR="0018528D">
        <w:t>Social</w:t>
      </w:r>
      <w:r w:rsidR="0018528D" w:rsidRPr="00713FBD">
        <w:t xml:space="preserve"> </w:t>
      </w:r>
      <w:r w:rsidR="00713FBD" w:rsidRPr="00713FBD">
        <w:t>Services)</w:t>
      </w:r>
    </w:p>
    <w:p w14:paraId="372BFFC1" w14:textId="726A175F" w:rsidR="002220AB" w:rsidRPr="00713FBD" w:rsidRDefault="002220AB" w:rsidP="00831963">
      <w:pPr>
        <w:pStyle w:val="BodyText"/>
        <w:spacing w:before="80"/>
      </w:pPr>
      <w:r w:rsidRPr="00713FBD">
        <w:lastRenderedPageBreak/>
        <w:t xml:space="preserve">GP: General </w:t>
      </w:r>
      <w:r w:rsidR="00206083">
        <w:t>p</w:t>
      </w:r>
      <w:r w:rsidR="00713FBD" w:rsidRPr="00713FBD">
        <w:t>ractitioners</w:t>
      </w:r>
    </w:p>
    <w:p w14:paraId="2DFF7158" w14:textId="77777777" w:rsidR="002220AB" w:rsidRPr="00713FBD" w:rsidRDefault="002220AB" w:rsidP="00831963">
      <w:pPr>
        <w:pStyle w:val="BodyText"/>
        <w:spacing w:before="80"/>
      </w:pPr>
      <w:r w:rsidRPr="00713FBD">
        <w:t>ISS:</w:t>
      </w:r>
      <w:r w:rsidR="00713FBD" w:rsidRPr="00713FBD">
        <w:t xml:space="preserve"> International Social Service</w:t>
      </w:r>
    </w:p>
    <w:p w14:paraId="3BAC1BD4" w14:textId="4CFA7EBB" w:rsidR="002220AB" w:rsidRPr="00713FBD" w:rsidRDefault="00713FBD" w:rsidP="00831963">
      <w:pPr>
        <w:pStyle w:val="BodyText"/>
        <w:spacing w:before="80"/>
      </w:pPr>
      <w:r w:rsidRPr="00713FBD">
        <w:t xml:space="preserve">KTE: Knowledge </w:t>
      </w:r>
      <w:r w:rsidR="00206083">
        <w:t>t</w:t>
      </w:r>
      <w:r w:rsidRPr="00713FBD">
        <w:t>ranslation</w:t>
      </w:r>
      <w:r w:rsidR="002220AB" w:rsidRPr="00713FBD">
        <w:t xml:space="preserve"> and </w:t>
      </w:r>
      <w:r w:rsidR="00206083">
        <w:t>e</w:t>
      </w:r>
      <w:r w:rsidR="002220AB" w:rsidRPr="00713FBD">
        <w:t>xchange</w:t>
      </w:r>
    </w:p>
    <w:p w14:paraId="54B46C35" w14:textId="77777777" w:rsidR="002220AB" w:rsidRPr="00713FBD" w:rsidRDefault="002220AB" w:rsidP="00831963">
      <w:pPr>
        <w:pStyle w:val="BodyText"/>
        <w:spacing w:before="80"/>
      </w:pPr>
      <w:r w:rsidRPr="00713FBD">
        <w:t xml:space="preserve">NASASV: National Association of Services </w:t>
      </w:r>
      <w:proofErr w:type="gramStart"/>
      <w:r w:rsidRPr="00713FBD">
        <w:t>Against</w:t>
      </w:r>
      <w:proofErr w:type="gramEnd"/>
      <w:r w:rsidRPr="00713FBD">
        <w:t xml:space="preserve"> Sexual Violence</w:t>
      </w:r>
    </w:p>
    <w:p w14:paraId="28A7FF14" w14:textId="6DAD9922" w:rsidR="002220AB" w:rsidRPr="00713FBD" w:rsidRDefault="008C3B9A" w:rsidP="00831963">
      <w:pPr>
        <w:pStyle w:val="BodyText"/>
        <w:spacing w:before="80"/>
      </w:pPr>
      <w:r>
        <w:t>NGO: Non-</w:t>
      </w:r>
      <w:r w:rsidR="00206083">
        <w:t>g</w:t>
      </w:r>
      <w:r w:rsidR="002220AB" w:rsidRPr="00713FBD">
        <w:t xml:space="preserve">overnment </w:t>
      </w:r>
      <w:r w:rsidR="00206083">
        <w:t>o</w:t>
      </w:r>
      <w:r w:rsidR="002220AB" w:rsidRPr="00713FBD">
        <w:t>rganisation</w:t>
      </w:r>
    </w:p>
    <w:p w14:paraId="4FF1633A" w14:textId="77777777" w:rsidR="002220AB" w:rsidRPr="00713FBD" w:rsidRDefault="002220AB" w:rsidP="00831963">
      <w:pPr>
        <w:pStyle w:val="BodyText"/>
        <w:spacing w:before="80"/>
      </w:pPr>
      <w:r w:rsidRPr="00713FBD">
        <w:t>NHMRC: National Health and Medical Research Council</w:t>
      </w:r>
    </w:p>
    <w:p w14:paraId="7A78946A" w14:textId="37D88D30" w:rsidR="002220AB" w:rsidRPr="00713FBD" w:rsidRDefault="002220AB" w:rsidP="00831963">
      <w:pPr>
        <w:pStyle w:val="BodyText"/>
        <w:spacing w:before="80"/>
      </w:pPr>
      <w:r w:rsidRPr="00713FBD">
        <w:t>NSW: New South Wales</w:t>
      </w:r>
    </w:p>
    <w:p w14:paraId="7EE2995F" w14:textId="77777777" w:rsidR="002220AB" w:rsidRPr="00713FBD" w:rsidRDefault="002220AB" w:rsidP="00831963">
      <w:pPr>
        <w:pStyle w:val="BodyText"/>
        <w:spacing w:before="80"/>
      </w:pPr>
      <w:r w:rsidRPr="00713FBD">
        <w:t>NT: Northern Territory</w:t>
      </w:r>
    </w:p>
    <w:p w14:paraId="5622BCE2" w14:textId="4688A1AB" w:rsidR="002220AB" w:rsidRPr="00713FBD" w:rsidRDefault="002220AB" w:rsidP="00831963">
      <w:pPr>
        <w:pStyle w:val="BodyText"/>
        <w:spacing w:before="80"/>
      </w:pPr>
      <w:r w:rsidRPr="00713FBD">
        <w:t xml:space="preserve">OOHC: Out </w:t>
      </w:r>
      <w:r w:rsidR="00206083">
        <w:t>o</w:t>
      </w:r>
      <w:r w:rsidRPr="00713FBD">
        <w:t xml:space="preserve">f </w:t>
      </w:r>
      <w:r w:rsidR="00206083">
        <w:t>h</w:t>
      </w:r>
      <w:r w:rsidRPr="00713FBD">
        <w:t xml:space="preserve">ome </w:t>
      </w:r>
      <w:r w:rsidR="00206083">
        <w:t>c</w:t>
      </w:r>
      <w:r w:rsidRPr="00713FBD">
        <w:t>are</w:t>
      </w:r>
    </w:p>
    <w:p w14:paraId="0DB50F2F" w14:textId="77777777" w:rsidR="002220AB" w:rsidRPr="00713FBD" w:rsidRDefault="002220AB" w:rsidP="00831963">
      <w:pPr>
        <w:pStyle w:val="BodyText"/>
        <w:spacing w:before="80"/>
      </w:pPr>
      <w:r w:rsidRPr="00713FBD">
        <w:t>PARC: Post Adoption Resource Centre</w:t>
      </w:r>
    </w:p>
    <w:p w14:paraId="761432D2" w14:textId="77777777" w:rsidR="002220AB" w:rsidRPr="00713FBD" w:rsidRDefault="002220AB" w:rsidP="00831963">
      <w:pPr>
        <w:pStyle w:val="BodyText"/>
        <w:spacing w:before="80"/>
      </w:pPr>
      <w:r w:rsidRPr="00713FBD">
        <w:t>PASQ: Post Adoption Support Queensland</w:t>
      </w:r>
    </w:p>
    <w:p w14:paraId="7FEE9DB1" w14:textId="77777777" w:rsidR="002220AB" w:rsidRPr="00713FBD" w:rsidRDefault="002220AB" w:rsidP="00831963">
      <w:pPr>
        <w:pStyle w:val="BodyText"/>
        <w:spacing w:before="80"/>
      </w:pPr>
      <w:r w:rsidRPr="00713FBD">
        <w:t>PASS: Post Adoption Support Services</w:t>
      </w:r>
    </w:p>
    <w:p w14:paraId="002495CD" w14:textId="02AF026E" w:rsidR="002220AB" w:rsidRPr="00713FBD" w:rsidRDefault="002220AB" w:rsidP="00831963">
      <w:pPr>
        <w:pStyle w:val="BodyText"/>
        <w:spacing w:before="80"/>
      </w:pPr>
      <w:r w:rsidRPr="00713FBD">
        <w:t xml:space="preserve">PD: Professional </w:t>
      </w:r>
      <w:r w:rsidR="00F46937">
        <w:t>d</w:t>
      </w:r>
      <w:r w:rsidRPr="00713FBD">
        <w:t>evelopment</w:t>
      </w:r>
    </w:p>
    <w:p w14:paraId="16938EC0" w14:textId="19DC174A" w:rsidR="002220AB" w:rsidRPr="00713FBD" w:rsidRDefault="002220AB" w:rsidP="00831963">
      <w:pPr>
        <w:pStyle w:val="BodyText"/>
        <w:spacing w:before="80"/>
      </w:pPr>
      <w:r w:rsidRPr="00713FBD">
        <w:t>PTSD: Post</w:t>
      </w:r>
      <w:r w:rsidR="00206083">
        <w:t>-t</w:t>
      </w:r>
      <w:r w:rsidRPr="00713FBD">
        <w:t xml:space="preserve">raumatic </w:t>
      </w:r>
      <w:r w:rsidR="00206083">
        <w:t>s</w:t>
      </w:r>
      <w:r w:rsidRPr="00713FBD">
        <w:t xml:space="preserve">tress </w:t>
      </w:r>
      <w:r w:rsidR="00206083">
        <w:t>d</w:t>
      </w:r>
      <w:r w:rsidRPr="00713FBD">
        <w:t>isorder</w:t>
      </w:r>
    </w:p>
    <w:p w14:paraId="35D814D9" w14:textId="2B7637DE" w:rsidR="002220AB" w:rsidRPr="00713FBD" w:rsidRDefault="00672213" w:rsidP="00831963">
      <w:pPr>
        <w:pStyle w:val="BodyText"/>
        <w:spacing w:before="80"/>
      </w:pPr>
      <w:r w:rsidRPr="00713FBD">
        <w:t>Q</w:t>
      </w:r>
      <w:r>
        <w:t>ld</w:t>
      </w:r>
      <w:r w:rsidR="002220AB" w:rsidRPr="00713FBD">
        <w:t>: Queensland</w:t>
      </w:r>
    </w:p>
    <w:p w14:paraId="3DA49A69" w14:textId="77777777" w:rsidR="002220AB" w:rsidRPr="00713FBD" w:rsidRDefault="002220AB" w:rsidP="00831963">
      <w:pPr>
        <w:pStyle w:val="BodyText"/>
        <w:spacing w:before="80"/>
      </w:pPr>
      <w:r w:rsidRPr="00713FBD">
        <w:t>RACGP: Royal Australian College of General Practitioners</w:t>
      </w:r>
    </w:p>
    <w:p w14:paraId="6EC4886E" w14:textId="77777777" w:rsidR="002220AB" w:rsidRPr="00713FBD" w:rsidRDefault="002220AB" w:rsidP="00831963">
      <w:pPr>
        <w:pStyle w:val="BodyText"/>
        <w:spacing w:before="80"/>
      </w:pPr>
      <w:r w:rsidRPr="00713FBD">
        <w:t>RANZCP: Royal Australian and New Zealand College of Psychiatrists</w:t>
      </w:r>
    </w:p>
    <w:p w14:paraId="04B2DF72" w14:textId="77777777" w:rsidR="002220AB" w:rsidRPr="00713FBD" w:rsidRDefault="002220AB" w:rsidP="00831963">
      <w:pPr>
        <w:pStyle w:val="BodyText"/>
        <w:spacing w:before="80"/>
      </w:pPr>
      <w:r w:rsidRPr="00713FBD">
        <w:t>RASA: Relationships Australia South Australia</w:t>
      </w:r>
    </w:p>
    <w:p w14:paraId="5D32D913" w14:textId="4621387B" w:rsidR="002220AB" w:rsidRPr="00713FBD" w:rsidRDefault="002220AB" w:rsidP="00831963">
      <w:pPr>
        <w:pStyle w:val="BodyText"/>
        <w:spacing w:before="80"/>
      </w:pPr>
      <w:r w:rsidRPr="00713FBD">
        <w:t>ROADS:</w:t>
      </w:r>
      <w:r w:rsidR="00713FBD" w:rsidRPr="00713FBD">
        <w:t xml:space="preserve"> Records </w:t>
      </w:r>
      <w:r w:rsidR="00206083">
        <w:t>o</w:t>
      </w:r>
      <w:r w:rsidR="00713FBD" w:rsidRPr="00713FBD">
        <w:t xml:space="preserve">f </w:t>
      </w:r>
      <w:r w:rsidR="00206083">
        <w:t>ad</w:t>
      </w:r>
      <w:r w:rsidR="00713FBD" w:rsidRPr="00713FBD">
        <w:t>option</w:t>
      </w:r>
      <w:r w:rsidR="00206083">
        <w:t>s</w:t>
      </w:r>
    </w:p>
    <w:p w14:paraId="02BEA4BE" w14:textId="77777777" w:rsidR="002220AB" w:rsidRPr="00713FBD" w:rsidRDefault="002220AB" w:rsidP="00831963">
      <w:pPr>
        <w:pStyle w:val="BodyText"/>
        <w:spacing w:before="80"/>
      </w:pPr>
      <w:r w:rsidRPr="00713FBD">
        <w:t>SA: South Australia</w:t>
      </w:r>
    </w:p>
    <w:p w14:paraId="66C2C3A5" w14:textId="77777777" w:rsidR="002220AB" w:rsidRPr="00713FBD" w:rsidRDefault="002220AB" w:rsidP="00831963">
      <w:pPr>
        <w:pStyle w:val="BodyText"/>
        <w:spacing w:before="80"/>
        <w:rPr>
          <w:rFonts w:eastAsia="MS Mincho"/>
        </w:rPr>
      </w:pPr>
      <w:r w:rsidRPr="00713FBD">
        <w:t xml:space="preserve">SSRI: </w:t>
      </w:r>
      <w:r w:rsidRPr="00713FBD">
        <w:rPr>
          <w:rFonts w:eastAsia="MS Mincho"/>
        </w:rPr>
        <w:t>Selective serotonin re-uptake inhibitors</w:t>
      </w:r>
    </w:p>
    <w:p w14:paraId="58D87ABE" w14:textId="77777777" w:rsidR="002220AB" w:rsidRPr="00713FBD" w:rsidRDefault="002220AB" w:rsidP="00831963">
      <w:pPr>
        <w:pStyle w:val="BodyText"/>
        <w:spacing w:before="80"/>
      </w:pPr>
      <w:r w:rsidRPr="00713FBD">
        <w:t>STARTTS: NSW Service for the Treatment and Rehabilitation of Torture and Trauma Survivors</w:t>
      </w:r>
    </w:p>
    <w:p w14:paraId="03E9A7CA" w14:textId="03809EF4" w:rsidR="002220AB" w:rsidRPr="00713FBD" w:rsidRDefault="002220AB" w:rsidP="00831963">
      <w:pPr>
        <w:pStyle w:val="BodyText"/>
        <w:spacing w:before="80"/>
      </w:pPr>
      <w:r w:rsidRPr="00713FBD">
        <w:t>T</w:t>
      </w:r>
      <w:r w:rsidR="00672213">
        <w:t>as.</w:t>
      </w:r>
      <w:r w:rsidRPr="00713FBD">
        <w:t>: Tasmania</w:t>
      </w:r>
    </w:p>
    <w:p w14:paraId="35D69EEA" w14:textId="77777777" w:rsidR="002220AB" w:rsidRPr="00713FBD" w:rsidRDefault="002220AB" w:rsidP="00831963">
      <w:pPr>
        <w:pStyle w:val="BodyText"/>
        <w:spacing w:before="80"/>
      </w:pPr>
      <w:r w:rsidRPr="00713FBD">
        <w:t>UK: United Kingdom</w:t>
      </w:r>
    </w:p>
    <w:p w14:paraId="059B4922" w14:textId="785EA910" w:rsidR="002220AB" w:rsidRPr="00713FBD" w:rsidRDefault="002220AB" w:rsidP="00831963">
      <w:pPr>
        <w:pStyle w:val="BodyText"/>
        <w:spacing w:before="80"/>
      </w:pPr>
      <w:r w:rsidRPr="00713FBD">
        <w:t>VADCAS: Vulnerable and Disadvantaged Client Access Strateg</w:t>
      </w:r>
      <w:r w:rsidR="00206083">
        <w:t>y</w:t>
      </w:r>
    </w:p>
    <w:p w14:paraId="315153D3" w14:textId="77777777" w:rsidR="002220AB" w:rsidRPr="00713FBD" w:rsidRDefault="002220AB" w:rsidP="00831963">
      <w:pPr>
        <w:pStyle w:val="BodyText"/>
        <w:spacing w:before="80"/>
      </w:pPr>
      <w:r w:rsidRPr="00713FBD">
        <w:t>VANISH: Victorian Adoption Network for Information and Self Help</w:t>
      </w:r>
    </w:p>
    <w:p w14:paraId="1809A184" w14:textId="6288D461" w:rsidR="002220AB" w:rsidRPr="00713FBD" w:rsidRDefault="002220AB" w:rsidP="00831963">
      <w:pPr>
        <w:pStyle w:val="BodyText"/>
        <w:spacing w:before="80"/>
      </w:pPr>
      <w:r w:rsidRPr="00713FBD">
        <w:t>V</w:t>
      </w:r>
      <w:r w:rsidR="00672213">
        <w:t>ic.</w:t>
      </w:r>
      <w:r w:rsidRPr="00713FBD">
        <w:t>: Victoria</w:t>
      </w:r>
    </w:p>
    <w:p w14:paraId="448612F4" w14:textId="364879F6" w:rsidR="002220AB" w:rsidRPr="00713FBD" w:rsidRDefault="002220AB" w:rsidP="00831963">
      <w:pPr>
        <w:pStyle w:val="BodyText"/>
        <w:spacing w:before="80"/>
      </w:pPr>
      <w:r w:rsidRPr="00713FBD">
        <w:t>VVCS: Veterans and Veterans Families Counselling Service</w:t>
      </w:r>
    </w:p>
    <w:p w14:paraId="6691F7D9" w14:textId="77777777" w:rsidR="002220AB" w:rsidRPr="00713FBD" w:rsidRDefault="002220AB" w:rsidP="00831963">
      <w:pPr>
        <w:pStyle w:val="BodyText"/>
        <w:spacing w:before="80"/>
      </w:pPr>
      <w:r w:rsidRPr="00713FBD">
        <w:t>WA: Western Australia</w:t>
      </w:r>
    </w:p>
    <w:p w14:paraId="08DE3E8A" w14:textId="77777777" w:rsidR="002220AB" w:rsidRPr="00713FBD" w:rsidRDefault="002220AB" w:rsidP="00831963">
      <w:pPr>
        <w:pStyle w:val="BodyText"/>
        <w:spacing w:before="80"/>
      </w:pPr>
      <w:r w:rsidRPr="00713FBD">
        <w:t>WAEC: Western Australia Electoral Commission</w:t>
      </w:r>
    </w:p>
    <w:p w14:paraId="5111ED87" w14:textId="77777777" w:rsidR="002220AB" w:rsidRPr="00713FBD" w:rsidRDefault="002220AB" w:rsidP="00831963">
      <w:pPr>
        <w:pStyle w:val="BodyText"/>
        <w:spacing w:before="80"/>
      </w:pPr>
      <w:r w:rsidRPr="00713FBD">
        <w:t>WASH: White Australian Stolen Heritage</w:t>
      </w:r>
    </w:p>
    <w:p w14:paraId="45B1271C" w14:textId="3257EEF2" w:rsidR="002D6B58" w:rsidRDefault="002220AB" w:rsidP="00831963">
      <w:pPr>
        <w:pStyle w:val="BodyText"/>
        <w:spacing w:before="80"/>
      </w:pPr>
      <w:r w:rsidRPr="00713FBD">
        <w:t>WESNET: The Women</w:t>
      </w:r>
      <w:r w:rsidR="00536C69">
        <w:t>’</w:t>
      </w:r>
      <w:r w:rsidRPr="00713FBD">
        <w:t>s Services Network</w:t>
      </w:r>
      <w:bookmarkStart w:id="6" w:name="_Toc255218936"/>
    </w:p>
    <w:p w14:paraId="229961AB" w14:textId="77777777" w:rsidR="009C7EE7" w:rsidRPr="00DD1614" w:rsidRDefault="004E7B6A" w:rsidP="005510D7">
      <w:pPr>
        <w:pStyle w:val="Heading1NoNumber"/>
      </w:pPr>
      <w:r w:rsidRPr="00DD1614">
        <w:lastRenderedPageBreak/>
        <w:t xml:space="preserve">Executive </w:t>
      </w:r>
      <w:r w:rsidR="00DD1614" w:rsidRPr="00DD1614">
        <w:t>summary</w:t>
      </w:r>
      <w:bookmarkEnd w:id="4"/>
      <w:bookmarkEnd w:id="6"/>
    </w:p>
    <w:p w14:paraId="6D20DABB" w14:textId="454E59C6" w:rsidR="002D6B58" w:rsidRDefault="000357FD"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1E1E20"/>
        </w:rPr>
      </w:pPr>
      <w:r w:rsidRPr="009A6B04">
        <w:rPr>
          <w:color w:val="1E1E20"/>
        </w:rPr>
        <w:t xml:space="preserve">The Australian Government response to the recommendations of the Senate Inquiry </w:t>
      </w:r>
      <w:r w:rsidR="00362360">
        <w:rPr>
          <w:color w:val="1E1E20"/>
        </w:rPr>
        <w:t>into</w:t>
      </w:r>
      <w:r w:rsidR="00362360" w:rsidRPr="009A6B04">
        <w:rPr>
          <w:color w:val="1E1E20"/>
        </w:rPr>
        <w:t xml:space="preserve"> </w:t>
      </w:r>
      <w:r w:rsidRPr="009A6B04">
        <w:rPr>
          <w:color w:val="1E1E20"/>
        </w:rPr>
        <w:t xml:space="preserve">the Commonwealth </w:t>
      </w:r>
      <w:r w:rsidR="00362360">
        <w:rPr>
          <w:color w:val="1E1E20"/>
        </w:rPr>
        <w:t>C</w:t>
      </w:r>
      <w:r w:rsidRPr="009A6B04">
        <w:rPr>
          <w:color w:val="1E1E20"/>
        </w:rPr>
        <w:t xml:space="preserve">ontribution to </w:t>
      </w:r>
      <w:r w:rsidR="00362360">
        <w:rPr>
          <w:color w:val="1E1E20"/>
        </w:rPr>
        <w:t>F</w:t>
      </w:r>
      <w:r w:rsidRPr="009A6B04">
        <w:rPr>
          <w:color w:val="1E1E20"/>
        </w:rPr>
        <w:t xml:space="preserve">ormer </w:t>
      </w:r>
      <w:r w:rsidR="00362360">
        <w:rPr>
          <w:color w:val="1E1E20"/>
        </w:rPr>
        <w:t>F</w:t>
      </w:r>
      <w:r w:rsidRPr="009A6B04">
        <w:rPr>
          <w:color w:val="1E1E20"/>
        </w:rPr>
        <w:t xml:space="preserve">orced </w:t>
      </w:r>
      <w:r w:rsidR="00362360">
        <w:rPr>
          <w:color w:val="1E1E20"/>
        </w:rPr>
        <w:t>A</w:t>
      </w:r>
      <w:r w:rsidRPr="009A6B04">
        <w:rPr>
          <w:color w:val="1E1E20"/>
        </w:rPr>
        <w:t xml:space="preserve">doption </w:t>
      </w:r>
      <w:r w:rsidR="00362360">
        <w:rPr>
          <w:color w:val="1E1E20"/>
        </w:rPr>
        <w:t>P</w:t>
      </w:r>
      <w:r w:rsidRPr="009A6B04">
        <w:rPr>
          <w:color w:val="1E1E20"/>
        </w:rPr>
        <w:t xml:space="preserve">olicies and </w:t>
      </w:r>
      <w:r w:rsidR="00362360">
        <w:rPr>
          <w:color w:val="1E1E20"/>
        </w:rPr>
        <w:t>P</w:t>
      </w:r>
      <w:r w:rsidRPr="009A6B04">
        <w:rPr>
          <w:color w:val="1E1E20"/>
        </w:rPr>
        <w:t xml:space="preserve">ractices </w:t>
      </w:r>
      <w:r w:rsidR="00362360">
        <w:rPr>
          <w:color w:val="1E1E20"/>
        </w:rPr>
        <w:t xml:space="preserve">(the </w:t>
      </w:r>
      <w:r w:rsidR="00D663FF">
        <w:rPr>
          <w:color w:val="1E1E20"/>
        </w:rPr>
        <w:t>“</w:t>
      </w:r>
      <w:r w:rsidR="00362360">
        <w:rPr>
          <w:color w:val="1E1E20"/>
        </w:rPr>
        <w:t>Senate Inquiry</w:t>
      </w:r>
      <w:r w:rsidR="00D663FF">
        <w:rPr>
          <w:color w:val="1E1E20"/>
        </w:rPr>
        <w:t>”</w:t>
      </w:r>
      <w:r w:rsidR="00362360">
        <w:rPr>
          <w:color w:val="1E1E20"/>
        </w:rPr>
        <w:t xml:space="preserve">) </w:t>
      </w:r>
      <w:r w:rsidRPr="009A6B04">
        <w:rPr>
          <w:color w:val="1E1E20"/>
        </w:rPr>
        <w:t>was announced by the then Prime Minister, the Hon. Julia Gillard, when she apologised on behalf of the Australian Government to people affected by forced adoption or removal policies and practices</w:t>
      </w:r>
      <w:r w:rsidR="00FF266D">
        <w:rPr>
          <w:color w:val="1E1E20"/>
        </w:rPr>
        <w:t xml:space="preserve"> </w:t>
      </w:r>
      <w:r w:rsidRPr="009A6B04">
        <w:rPr>
          <w:color w:val="1E1E20"/>
        </w:rPr>
        <w:t>on 21 March 2013.</w:t>
      </w:r>
    </w:p>
    <w:p w14:paraId="709C9608" w14:textId="69D6CD5B" w:rsidR="000357FD" w:rsidRPr="009A6B04" w:rsidRDefault="000357FD"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1E1E20"/>
        </w:rPr>
      </w:pPr>
      <w:r w:rsidRPr="009A6B04">
        <w:rPr>
          <w:color w:val="1F1E20"/>
        </w:rPr>
        <w:t xml:space="preserve">The </w:t>
      </w:r>
      <w:r w:rsidR="0009708F">
        <w:rPr>
          <w:color w:val="1F1E20"/>
        </w:rPr>
        <w:t>g</w:t>
      </w:r>
      <w:r w:rsidRPr="009A6B04">
        <w:rPr>
          <w:color w:val="1F1E20"/>
        </w:rPr>
        <w:t>overnment response state</w:t>
      </w:r>
      <w:r>
        <w:rPr>
          <w:color w:val="1F1E20"/>
        </w:rPr>
        <w:t>d</w:t>
      </w:r>
      <w:r w:rsidRPr="009A6B04">
        <w:rPr>
          <w:color w:val="1F1E20"/>
        </w:rPr>
        <w:t xml:space="preserve"> a scoping study w</w:t>
      </w:r>
      <w:r>
        <w:rPr>
          <w:color w:val="1F1E20"/>
        </w:rPr>
        <w:t>ould</w:t>
      </w:r>
      <w:r w:rsidRPr="009A6B04">
        <w:rPr>
          <w:color w:val="1F1E20"/>
        </w:rPr>
        <w:t xml:space="preserve"> be conducted to provide guidance in relation to the</w:t>
      </w:r>
      <w:r w:rsidRPr="009A6B04">
        <w:rPr>
          <w:color w:val="444448"/>
        </w:rPr>
        <w:t>:</w:t>
      </w:r>
    </w:p>
    <w:p w14:paraId="20743597" w14:textId="05C8B820" w:rsidR="002D6B58" w:rsidRDefault="001D6992" w:rsidP="001D6992">
      <w:pPr>
        <w:pStyle w:val="ListBullet"/>
      </w:pPr>
      <w:r w:rsidRPr="009A6B04">
        <w:rPr>
          <w:color w:val="303034"/>
        </w:rPr>
        <w:t xml:space="preserve">establishment </w:t>
      </w:r>
      <w:r w:rsidR="000357FD" w:rsidRPr="009A6B04">
        <w:t xml:space="preserve">of </w:t>
      </w:r>
      <w:r w:rsidR="000357FD" w:rsidRPr="009A6B04">
        <w:rPr>
          <w:color w:val="303034"/>
        </w:rPr>
        <w:t xml:space="preserve">specialist </w:t>
      </w:r>
      <w:r w:rsidR="000357FD" w:rsidRPr="009A6B04">
        <w:t>support and counselling services;</w:t>
      </w:r>
    </w:p>
    <w:p w14:paraId="2538ACDC" w14:textId="15DF34EB" w:rsidR="002D6B58" w:rsidRDefault="001D6992" w:rsidP="001D6992">
      <w:pPr>
        <w:pStyle w:val="ListBullet"/>
      </w:pPr>
      <w:r w:rsidRPr="009A6B04">
        <w:t xml:space="preserve">availability </w:t>
      </w:r>
      <w:r w:rsidR="000357FD" w:rsidRPr="009A6B04">
        <w:t>of peer</w:t>
      </w:r>
      <w:r w:rsidR="00EB2EEC">
        <w:t>-</w:t>
      </w:r>
      <w:r w:rsidR="000357FD" w:rsidRPr="009A6B04">
        <w:t>support groups;</w:t>
      </w:r>
    </w:p>
    <w:p w14:paraId="0A4C46F2" w14:textId="59063B43" w:rsidR="002D6B58" w:rsidRDefault="001D6992" w:rsidP="001D6992">
      <w:pPr>
        <w:pStyle w:val="ListBullet"/>
      </w:pPr>
      <w:r w:rsidRPr="009A6B04">
        <w:rPr>
          <w:color w:val="303034"/>
        </w:rPr>
        <w:t xml:space="preserve">extension </w:t>
      </w:r>
      <w:r w:rsidR="000357FD" w:rsidRPr="009A6B04">
        <w:t>of current family tracing and support services; and</w:t>
      </w:r>
    </w:p>
    <w:p w14:paraId="4C7BDF80" w14:textId="1E647ED4" w:rsidR="000357FD" w:rsidRPr="009A6B04" w:rsidRDefault="001D6992" w:rsidP="001D6992">
      <w:pPr>
        <w:pStyle w:val="ListBullet"/>
      </w:pPr>
      <w:r w:rsidRPr="009A6B04">
        <w:rPr>
          <w:color w:val="303034"/>
        </w:rPr>
        <w:t xml:space="preserve">extension </w:t>
      </w:r>
      <w:r w:rsidR="000357FD" w:rsidRPr="009A6B04">
        <w:t>of state and territory Find and Connect information services to include adoption service provide</w:t>
      </w:r>
      <w:r w:rsidR="0009708F">
        <w:t>r</w:t>
      </w:r>
      <w:r w:rsidR="000357FD" w:rsidRPr="009A6B04">
        <w:t>s.</w:t>
      </w:r>
    </w:p>
    <w:p w14:paraId="2B4A6F48" w14:textId="5F381041" w:rsidR="002D6B58" w:rsidRDefault="000357FD"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38383C"/>
        </w:rPr>
      </w:pPr>
      <w:r>
        <w:rPr>
          <w:color w:val="1E1E20"/>
        </w:rPr>
        <w:t>In July 2013,</w:t>
      </w:r>
      <w:r w:rsidRPr="009A6B04">
        <w:rPr>
          <w:color w:val="1E1E20"/>
        </w:rPr>
        <w:t xml:space="preserve"> the then Department of Families, Housing, Community Services </w:t>
      </w:r>
      <w:r w:rsidRPr="009A6B04">
        <w:rPr>
          <w:color w:val="38383C"/>
        </w:rPr>
        <w:t>a</w:t>
      </w:r>
      <w:r w:rsidRPr="009A6B04">
        <w:rPr>
          <w:color w:val="1E1E20"/>
        </w:rPr>
        <w:t>nd Indig</w:t>
      </w:r>
      <w:r w:rsidRPr="009A6B04">
        <w:rPr>
          <w:color w:val="38383C"/>
        </w:rPr>
        <w:t>e</w:t>
      </w:r>
      <w:r w:rsidRPr="009A6B04">
        <w:rPr>
          <w:color w:val="1E1E20"/>
        </w:rPr>
        <w:t xml:space="preserve">nous Affairs (FaHCSIA) (now the Department of Social Services) commissioned the Australian Institute of Family Studies to undertake the </w:t>
      </w:r>
      <w:r w:rsidRPr="009A6B04">
        <w:rPr>
          <w:color w:val="38383C"/>
        </w:rPr>
        <w:t>F</w:t>
      </w:r>
      <w:r w:rsidRPr="009A6B04">
        <w:rPr>
          <w:color w:val="1E1E20"/>
        </w:rPr>
        <w:t>orced Adoption Support Services Scoping Study</w:t>
      </w:r>
      <w:r w:rsidR="001A021C">
        <w:rPr>
          <w:color w:val="1E1E20"/>
        </w:rPr>
        <w:t xml:space="preserve"> (the </w:t>
      </w:r>
      <w:r w:rsidR="00D663FF">
        <w:rPr>
          <w:color w:val="1E1E20"/>
        </w:rPr>
        <w:t>“</w:t>
      </w:r>
      <w:r w:rsidR="001A021C">
        <w:rPr>
          <w:color w:val="1E1E20"/>
        </w:rPr>
        <w:t>Scoping Study</w:t>
      </w:r>
      <w:r w:rsidR="00D663FF">
        <w:rPr>
          <w:color w:val="1E1E20"/>
        </w:rPr>
        <w:t>”</w:t>
      </w:r>
      <w:r w:rsidR="001A021C">
        <w:rPr>
          <w:color w:val="1E1E20"/>
        </w:rPr>
        <w:t>)</w:t>
      </w:r>
      <w:r w:rsidRPr="009A6B04">
        <w:rPr>
          <w:color w:val="38383C"/>
        </w:rPr>
        <w:t>.</w:t>
      </w:r>
    </w:p>
    <w:p w14:paraId="16A7133D" w14:textId="37F70251" w:rsidR="000357FD" w:rsidRDefault="000357FD" w:rsidP="000357FD">
      <w:pPr>
        <w:pStyle w:val="BodyText"/>
      </w:pPr>
      <w:r>
        <w:t>Th</w:t>
      </w:r>
      <w:r w:rsidRPr="00A049FF">
        <w:rPr>
          <w:color w:val="1E1E20"/>
        </w:rPr>
        <w:t>e purpose of the</w:t>
      </w:r>
      <w:r>
        <w:rPr>
          <w:color w:val="1E1E20"/>
        </w:rPr>
        <w:t xml:space="preserve"> Scoping Study is</w:t>
      </w:r>
      <w:r w:rsidRPr="009A6B04">
        <w:rPr>
          <w:color w:val="1E1E20"/>
        </w:rPr>
        <w:t xml:space="preserve"> to develop options for service models that will enhance and complement the existing service system to improve support for people affected by forced adoption </w:t>
      </w:r>
      <w:r>
        <w:rPr>
          <w:color w:val="1E1E20"/>
        </w:rPr>
        <w:t xml:space="preserve">and removal </w:t>
      </w:r>
      <w:r w:rsidRPr="009A6B04">
        <w:rPr>
          <w:color w:val="1E1E20"/>
        </w:rPr>
        <w:t>policies and practices</w:t>
      </w:r>
      <w:r w:rsidRPr="009A6B04">
        <w:rPr>
          <w:color w:val="38383C"/>
        </w:rPr>
        <w:t xml:space="preserve">. </w:t>
      </w:r>
      <w:r w:rsidRPr="00A049FF">
        <w:t>The Scoping Study is not about making specific recommendations as to which organisation(s) should be resourced to provide services to those affected by forced a</w:t>
      </w:r>
      <w:r>
        <w:t>doption.</w:t>
      </w:r>
    </w:p>
    <w:p w14:paraId="2299DA49" w14:textId="1A20BA0B" w:rsidR="000357FD" w:rsidRPr="009A6B04" w:rsidRDefault="000357FD" w:rsidP="000357FD">
      <w:pPr>
        <w:pStyle w:val="Heading2NoNumber"/>
      </w:pPr>
      <w:bookmarkStart w:id="7" w:name="_Toc255218937"/>
      <w:r>
        <w:t xml:space="preserve">Scoping Study </w:t>
      </w:r>
      <w:r w:rsidR="00FF266D" w:rsidRPr="009A6B04">
        <w:t>methods</w:t>
      </w:r>
      <w:bookmarkEnd w:id="7"/>
    </w:p>
    <w:p w14:paraId="0357F52B" w14:textId="061B5252" w:rsidR="003E3D46" w:rsidRDefault="003E3D46" w:rsidP="003E3D46">
      <w:pPr>
        <w:pStyle w:val="BodyText"/>
        <w:rPr>
          <w:color w:val="1F1F21"/>
        </w:rPr>
      </w:pPr>
      <w:r>
        <w:t xml:space="preserve">The </w:t>
      </w:r>
      <w:r w:rsidR="00362360">
        <w:t>Scoping S</w:t>
      </w:r>
      <w:r>
        <w:t>tudy has built on</w:t>
      </w:r>
      <w:r w:rsidRPr="00817803">
        <w:t xml:space="preserve"> the information that </w:t>
      </w:r>
      <w:r>
        <w:t xml:space="preserve">was </w:t>
      </w:r>
      <w:r w:rsidRPr="00817803">
        <w:t>provided in the Institute</w:t>
      </w:r>
      <w:r w:rsidR="002D6B58">
        <w:t>’</w:t>
      </w:r>
      <w:r w:rsidRPr="00817803">
        <w:t xml:space="preserve">s </w:t>
      </w:r>
      <w:r w:rsidRPr="00493ED2">
        <w:rPr>
          <w:rStyle w:val="charitalic"/>
        </w:rPr>
        <w:t>Past Adoption Experiences: National Research Study on the Service Response to Past Adoption Practices</w:t>
      </w:r>
      <w:r w:rsidRPr="00817803">
        <w:t xml:space="preserve"> (Kenny</w:t>
      </w:r>
      <w:r w:rsidR="00EF5BBC">
        <w:t xml:space="preserve">, Higgins, </w:t>
      </w:r>
      <w:proofErr w:type="spellStart"/>
      <w:r w:rsidR="00EF5BBC">
        <w:t>Soloff</w:t>
      </w:r>
      <w:proofErr w:type="spellEnd"/>
      <w:r w:rsidR="00EF5BBC">
        <w:t xml:space="preserve">, &amp; </w:t>
      </w:r>
      <w:proofErr w:type="spellStart"/>
      <w:r w:rsidR="00EF5BBC">
        <w:t>Sweid</w:t>
      </w:r>
      <w:proofErr w:type="spellEnd"/>
      <w:r w:rsidR="00EF5BBC">
        <w:t xml:space="preserve">, </w:t>
      </w:r>
      <w:r w:rsidRPr="00817803">
        <w:t xml:space="preserve">2012) as the basis of the scoping work </w:t>
      </w:r>
      <w:r>
        <w:t>conducted</w:t>
      </w:r>
      <w:r w:rsidRPr="00817803">
        <w:t xml:space="preserve"> with service providers in the current study</w:t>
      </w:r>
      <w:r w:rsidR="00FF266D">
        <w:t>—</w:t>
      </w:r>
      <w:r w:rsidRPr="00817803">
        <w:t>to understand the best models for meeting people</w:t>
      </w:r>
      <w:r w:rsidR="002D6B58">
        <w:t>’</w:t>
      </w:r>
      <w:r w:rsidRPr="00817803">
        <w:t>s needs.</w:t>
      </w:r>
      <w:r w:rsidRPr="003E3D46">
        <w:t xml:space="preserve"> </w:t>
      </w:r>
      <w:r>
        <w:t xml:space="preserve">In addition, the findings within the Senate Community Affairs Reference Committee </w:t>
      </w:r>
      <w:r w:rsidR="00FD5F84">
        <w:t>f</w:t>
      </w:r>
      <w:r>
        <w:t xml:space="preserve">inal </w:t>
      </w:r>
      <w:r w:rsidR="00FD5F84">
        <w:t>r</w:t>
      </w:r>
      <w:r>
        <w:t xml:space="preserve">eport </w:t>
      </w:r>
      <w:r w:rsidR="00FD5F84">
        <w:t xml:space="preserve">on forced adoption </w:t>
      </w:r>
      <w:r>
        <w:t xml:space="preserve">have been extensively referenced. The study </w:t>
      </w:r>
      <w:r w:rsidRPr="009A6B04">
        <w:rPr>
          <w:color w:val="1F1F21"/>
        </w:rPr>
        <w:t>also extends an earlier review of the Australian research on the impact of past adoption practices published by in April 2010</w:t>
      </w:r>
      <w:r w:rsidR="00905BE7">
        <w:rPr>
          <w:color w:val="1F1F21"/>
        </w:rPr>
        <w:t xml:space="preserve"> </w:t>
      </w:r>
      <w:r w:rsidR="000F4883">
        <w:rPr>
          <w:color w:val="1F1F21"/>
        </w:rPr>
        <w:t>(Higgins, 2010)</w:t>
      </w:r>
      <w:r w:rsidRPr="009A6B04">
        <w:rPr>
          <w:color w:val="1F1F21"/>
        </w:rPr>
        <w:t>.</w:t>
      </w:r>
    </w:p>
    <w:p w14:paraId="60653382" w14:textId="326FD67A" w:rsidR="000357FD" w:rsidRDefault="00E0414E" w:rsidP="0003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Cs/>
          <w:color w:val="303034"/>
        </w:rPr>
      </w:pPr>
      <w:r>
        <w:rPr>
          <w:bCs/>
          <w:color w:val="303034"/>
        </w:rPr>
        <w:t>The Australian Institute of Family Studies (</w:t>
      </w:r>
      <w:r w:rsidR="000357FD" w:rsidRPr="009A6B04">
        <w:rPr>
          <w:bCs/>
          <w:color w:val="303034"/>
        </w:rPr>
        <w:t>AIFS</w:t>
      </w:r>
      <w:r>
        <w:rPr>
          <w:bCs/>
          <w:color w:val="303034"/>
        </w:rPr>
        <w:t>)</w:t>
      </w:r>
      <w:r w:rsidR="000357FD" w:rsidRPr="009A6B04">
        <w:rPr>
          <w:bCs/>
          <w:color w:val="303034"/>
        </w:rPr>
        <w:t xml:space="preserve"> undert</w:t>
      </w:r>
      <w:r w:rsidR="000357FD">
        <w:rPr>
          <w:bCs/>
          <w:color w:val="303034"/>
        </w:rPr>
        <w:t>ook</w:t>
      </w:r>
      <w:r w:rsidR="000357FD" w:rsidRPr="009A6B04">
        <w:rPr>
          <w:bCs/>
          <w:color w:val="303034"/>
        </w:rPr>
        <w:t xml:space="preserve"> the following activities</w:t>
      </w:r>
      <w:r w:rsidR="003E3D46">
        <w:rPr>
          <w:bCs/>
          <w:color w:val="303034"/>
        </w:rPr>
        <w:t xml:space="preserve"> to inform the findings of the Scoping Study</w:t>
      </w:r>
      <w:r w:rsidR="000357FD" w:rsidRPr="009A6B04">
        <w:rPr>
          <w:bCs/>
          <w:color w:val="303034"/>
        </w:rPr>
        <w:t>:</w:t>
      </w:r>
    </w:p>
    <w:p w14:paraId="2575E79B" w14:textId="4C96DA4F" w:rsidR="000357FD" w:rsidRPr="009A6B04" w:rsidRDefault="00FF266D" w:rsidP="00493ED2">
      <w:pPr>
        <w:pStyle w:val="ListBullet"/>
        <w:rPr>
          <w:color w:val="444448"/>
        </w:rPr>
      </w:pPr>
      <w:r w:rsidRPr="009A6B04">
        <w:t xml:space="preserve">a </w:t>
      </w:r>
      <w:r w:rsidR="000357FD" w:rsidRPr="009A6B04">
        <w:t xml:space="preserve">literature review to synthesise previous research on forced adoptions and the impact they have had on people, including </w:t>
      </w:r>
      <w:r w:rsidR="007F001E">
        <w:t>any</w:t>
      </w:r>
      <w:r w:rsidR="007F001E" w:rsidRPr="009A6B04">
        <w:t xml:space="preserve"> </w:t>
      </w:r>
      <w:r w:rsidR="000357FD" w:rsidRPr="009A6B04">
        <w:t xml:space="preserve">long-term </w:t>
      </w:r>
      <w:r w:rsidR="007F001E">
        <w:t>effects</w:t>
      </w:r>
      <w:r w:rsidR="007F001E" w:rsidRPr="009A6B04">
        <w:t xml:space="preserve"> </w:t>
      </w:r>
      <w:r w:rsidR="000357FD" w:rsidRPr="009A6B04">
        <w:t>and their current service and therapeutic needs, as well reviewing best-practice models for meeting those needs</w:t>
      </w:r>
      <w:r>
        <w:t>;</w:t>
      </w:r>
    </w:p>
    <w:p w14:paraId="3742F5EF" w14:textId="5241D833" w:rsidR="000357FD" w:rsidRPr="00B704FB" w:rsidRDefault="00FF266D" w:rsidP="00493ED2">
      <w:pPr>
        <w:pStyle w:val="ListBullet"/>
        <w:rPr>
          <w:color w:val="444448"/>
        </w:rPr>
      </w:pPr>
      <w:r w:rsidRPr="009A6B04">
        <w:t xml:space="preserve">mapping </w:t>
      </w:r>
      <w:r w:rsidR="000357FD" w:rsidRPr="009A6B04">
        <w:t>the services currently available for people affected by forced adoption and analys</w:t>
      </w:r>
      <w:r w:rsidR="000357FD">
        <w:t>is of</w:t>
      </w:r>
      <w:r w:rsidR="000357FD" w:rsidRPr="009A6B04">
        <w:t xml:space="preserve"> the strengths</w:t>
      </w:r>
      <w:r w:rsidR="007F001E">
        <w:t>,,</w:t>
      </w:r>
      <w:r w:rsidR="000357FD" w:rsidRPr="009A6B04">
        <w:t xml:space="preserve"> promising practices, weaknesses, barriers and gaps</w:t>
      </w:r>
      <w:r>
        <w:t>;</w:t>
      </w:r>
    </w:p>
    <w:p w14:paraId="1EE19663" w14:textId="77777777" w:rsidR="000357FD" w:rsidRPr="009A6B04" w:rsidRDefault="00FF266D" w:rsidP="00493ED2">
      <w:pPr>
        <w:pStyle w:val="ListBullet"/>
        <w:rPr>
          <w:color w:val="444448"/>
        </w:rPr>
      </w:pPr>
      <w:r>
        <w:t xml:space="preserve">environmental </w:t>
      </w:r>
      <w:r w:rsidR="000357FD">
        <w:t>scan of service delivery in other related welfare/human service areas</w:t>
      </w:r>
      <w:r>
        <w:t>;</w:t>
      </w:r>
    </w:p>
    <w:p w14:paraId="4F530F28" w14:textId="77777777" w:rsidR="000357FD" w:rsidRPr="009A6B04" w:rsidRDefault="00FF266D" w:rsidP="00493ED2">
      <w:pPr>
        <w:pStyle w:val="ListBullet"/>
        <w:rPr>
          <w:color w:val="444448"/>
        </w:rPr>
      </w:pPr>
      <w:r>
        <w:t>consultations</w:t>
      </w:r>
      <w:r w:rsidRPr="009A6B04">
        <w:t xml:space="preserve"> </w:t>
      </w:r>
      <w:r w:rsidR="000357FD" w:rsidRPr="009A6B04">
        <w:t>with service providers across all states and territories, both adoption-specific and generalist health and welfare providers</w:t>
      </w:r>
      <w:r>
        <w:t>; and</w:t>
      </w:r>
    </w:p>
    <w:p w14:paraId="40795E67" w14:textId="77777777" w:rsidR="00493ED2" w:rsidRDefault="00FF266D" w:rsidP="00493ED2">
      <w:pPr>
        <w:pStyle w:val="ListBullet"/>
      </w:pPr>
      <w:r w:rsidRPr="009A6B04">
        <w:lastRenderedPageBreak/>
        <w:t>develop</w:t>
      </w:r>
      <w:r>
        <w:t xml:space="preserve">ment </w:t>
      </w:r>
      <w:r w:rsidR="000357FD">
        <w:t>of</w:t>
      </w:r>
      <w:r w:rsidR="000357FD" w:rsidRPr="009A6B04">
        <w:t xml:space="preserve"> evidence-based national service model options that will complement and enhance the existing services and fill gaps to better meet the needs and expectations of those affected by f</w:t>
      </w:r>
      <w:r w:rsidR="000357FD" w:rsidRPr="009A6B04">
        <w:rPr>
          <w:color w:val="303034"/>
        </w:rPr>
        <w:t>orced a</w:t>
      </w:r>
      <w:r w:rsidR="000357FD" w:rsidRPr="009A6B04">
        <w:t>doption practices.</w:t>
      </w:r>
    </w:p>
    <w:p w14:paraId="0B276C57" w14:textId="667276A3" w:rsidR="000357FD" w:rsidRPr="009A6B04" w:rsidRDefault="00C55C49" w:rsidP="000357FD">
      <w:pPr>
        <w:pStyle w:val="Heading2NoNumber"/>
      </w:pPr>
      <w:bookmarkStart w:id="8" w:name="_Toc255218938"/>
      <w:r>
        <w:t>K</w:t>
      </w:r>
      <w:r w:rsidR="000357FD">
        <w:t>ey findings of the Scoping Study</w:t>
      </w:r>
      <w:bookmarkEnd w:id="8"/>
    </w:p>
    <w:p w14:paraId="0273EDB2" w14:textId="54D03850" w:rsidR="000357FD" w:rsidRPr="00493ED2" w:rsidRDefault="000357FD" w:rsidP="00137F51">
      <w:pPr>
        <w:pStyle w:val="Boxtext"/>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 xml:space="preserve">The </w:t>
      </w:r>
      <w:r w:rsidR="004050C6">
        <w:rPr>
          <w:rFonts w:ascii="Times New Roman" w:eastAsiaTheme="minorHAnsi" w:hAnsi="Times New Roman" w:cs="Times New Roman"/>
          <w:color w:val="auto"/>
          <w:sz w:val="22"/>
          <w:szCs w:val="22"/>
          <w:lang w:val="en-GB" w:bidi="ar-SA"/>
        </w:rPr>
        <w:t>effect</w:t>
      </w:r>
      <w:r w:rsidR="004050C6" w:rsidRPr="00493ED2">
        <w:rPr>
          <w:rFonts w:ascii="Times New Roman" w:eastAsiaTheme="minorHAnsi" w:hAnsi="Times New Roman" w:cs="Times New Roman"/>
          <w:color w:val="auto"/>
          <w:sz w:val="22"/>
          <w:szCs w:val="22"/>
          <w:lang w:val="en-GB" w:bidi="ar-SA"/>
        </w:rPr>
        <w:t xml:space="preserve">s </w:t>
      </w:r>
      <w:r w:rsidRPr="00493ED2">
        <w:rPr>
          <w:rFonts w:ascii="Times New Roman" w:eastAsiaTheme="minorHAnsi" w:hAnsi="Times New Roman" w:cs="Times New Roman"/>
          <w:color w:val="auto"/>
          <w:sz w:val="22"/>
          <w:szCs w:val="22"/>
          <w:lang w:val="en-GB" w:bidi="ar-SA"/>
        </w:rPr>
        <w:t>of forced adoptions are</w:t>
      </w:r>
      <w:r w:rsidR="007F001E">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 xml:space="preserve"> in many instances, long</w:t>
      </w:r>
      <w:r w:rsidR="00FF266D">
        <w:rPr>
          <w:rFonts w:ascii="Times New Roman" w:eastAsiaTheme="minorHAnsi" w:hAnsi="Times New Roman" w:cs="Times New Roman"/>
          <w:color w:val="auto"/>
          <w:sz w:val="22"/>
          <w:szCs w:val="22"/>
          <w:lang w:val="en-GB" w:bidi="ar-SA"/>
        </w:rPr>
        <w:t xml:space="preserve"> </w:t>
      </w:r>
      <w:r w:rsidRPr="00493ED2">
        <w:rPr>
          <w:rFonts w:ascii="Times New Roman" w:eastAsiaTheme="minorHAnsi" w:hAnsi="Times New Roman" w:cs="Times New Roman"/>
          <w:color w:val="auto"/>
          <w:sz w:val="22"/>
          <w:szCs w:val="22"/>
          <w:lang w:val="en-GB" w:bidi="ar-SA"/>
        </w:rPr>
        <w:t>term. The most common impacts of forced adoption are psyc</w:t>
      </w:r>
      <w:r w:rsidR="004117B8">
        <w:rPr>
          <w:rFonts w:ascii="Times New Roman" w:eastAsiaTheme="minorHAnsi" w:hAnsi="Times New Roman" w:cs="Times New Roman"/>
          <w:color w:val="auto"/>
          <w:sz w:val="22"/>
          <w:szCs w:val="22"/>
          <w:lang w:val="en-GB" w:bidi="ar-SA"/>
        </w:rPr>
        <w:t xml:space="preserve">hological and emotional, </w:t>
      </w:r>
      <w:r w:rsidR="00581E0B">
        <w:rPr>
          <w:rFonts w:ascii="Times New Roman" w:eastAsiaTheme="minorHAnsi" w:hAnsi="Times New Roman" w:cs="Times New Roman"/>
          <w:color w:val="auto"/>
          <w:sz w:val="22"/>
          <w:szCs w:val="22"/>
          <w:lang w:val="en-GB" w:bidi="ar-SA"/>
        </w:rPr>
        <w:t>and include</w:t>
      </w:r>
      <w:r w:rsidRPr="00493ED2">
        <w:rPr>
          <w:rFonts w:ascii="Times New Roman" w:eastAsiaTheme="minorHAnsi" w:hAnsi="Times New Roman" w:cs="Times New Roman"/>
          <w:color w:val="auto"/>
          <w:sz w:val="22"/>
          <w:szCs w:val="22"/>
          <w:lang w:val="en-GB" w:bidi="ar-SA"/>
        </w:rPr>
        <w:t>:</w:t>
      </w:r>
    </w:p>
    <w:p w14:paraId="34727FF6" w14:textId="77777777" w:rsidR="000357FD" w:rsidRPr="00493ED2" w:rsidRDefault="000357FD" w:rsidP="00493ED2">
      <w:pPr>
        <w:pStyle w:val="ListBullet"/>
        <w:rPr>
          <w:lang w:val="en-GB"/>
        </w:rPr>
      </w:pPr>
      <w:r w:rsidRPr="00493ED2">
        <w:rPr>
          <w:lang w:val="en-GB"/>
        </w:rPr>
        <w:t>depression;</w:t>
      </w:r>
    </w:p>
    <w:p w14:paraId="27A3BFFC" w14:textId="530D3C50" w:rsidR="000357FD" w:rsidRPr="00493ED2" w:rsidRDefault="00EA0476" w:rsidP="00493ED2">
      <w:pPr>
        <w:pStyle w:val="ListBullet"/>
        <w:rPr>
          <w:lang w:val="en-GB"/>
        </w:rPr>
      </w:pPr>
      <w:r>
        <w:rPr>
          <w:lang w:val="en-GB"/>
        </w:rPr>
        <w:t>anxiety</w:t>
      </w:r>
      <w:r w:rsidR="007F001E">
        <w:rPr>
          <w:lang w:val="en-GB"/>
        </w:rPr>
        <w:t>-</w:t>
      </w:r>
      <w:r>
        <w:rPr>
          <w:lang w:val="en-GB"/>
        </w:rPr>
        <w:t>related</w:t>
      </w:r>
      <w:r w:rsidR="000357FD" w:rsidRPr="00493ED2">
        <w:rPr>
          <w:lang w:val="en-GB"/>
        </w:rPr>
        <w:t xml:space="preserve"> conditions;</w:t>
      </w:r>
    </w:p>
    <w:p w14:paraId="5008F931" w14:textId="77777777" w:rsidR="000357FD" w:rsidRPr="00493ED2" w:rsidRDefault="000357FD" w:rsidP="00493ED2">
      <w:pPr>
        <w:pStyle w:val="ListBullet"/>
        <w:rPr>
          <w:lang w:val="en-GB"/>
        </w:rPr>
      </w:pPr>
      <w:r w:rsidRPr="00493ED2">
        <w:rPr>
          <w:lang w:val="en-GB"/>
        </w:rPr>
        <w:t>complex and/or pathological grief and loss;</w:t>
      </w:r>
    </w:p>
    <w:p w14:paraId="034CB40E" w14:textId="77777777" w:rsidR="000357FD" w:rsidRPr="00493ED2" w:rsidRDefault="000357FD" w:rsidP="00493ED2">
      <w:pPr>
        <w:pStyle w:val="ListBullet"/>
        <w:rPr>
          <w:lang w:val="en-GB"/>
        </w:rPr>
      </w:pPr>
      <w:r w:rsidRPr="00493ED2">
        <w:rPr>
          <w:lang w:val="en-GB"/>
        </w:rPr>
        <w:t>post-traumatic stress disorder (including complex PTSD);</w:t>
      </w:r>
    </w:p>
    <w:p w14:paraId="30A43C1A" w14:textId="77777777" w:rsidR="000357FD" w:rsidRPr="00493ED2" w:rsidRDefault="000357FD" w:rsidP="00493ED2">
      <w:pPr>
        <w:pStyle w:val="ListBullet"/>
        <w:rPr>
          <w:lang w:val="en-GB"/>
        </w:rPr>
      </w:pPr>
      <w:r w:rsidRPr="00493ED2">
        <w:rPr>
          <w:lang w:val="en-GB"/>
        </w:rPr>
        <w:t>identity and attachment disorders; and</w:t>
      </w:r>
    </w:p>
    <w:p w14:paraId="619BEDED" w14:textId="6363F5AC" w:rsidR="002D6B58" w:rsidRDefault="000357FD" w:rsidP="00493ED2">
      <w:pPr>
        <w:pStyle w:val="ListBullet"/>
        <w:rPr>
          <w:lang w:val="en-GB"/>
        </w:rPr>
      </w:pPr>
      <w:r w:rsidRPr="00493ED2">
        <w:rPr>
          <w:lang w:val="en-GB"/>
        </w:rPr>
        <w:t>personality disorders</w:t>
      </w:r>
    </w:p>
    <w:p w14:paraId="2064C81B" w14:textId="51ED9C57" w:rsidR="000357FD" w:rsidRPr="00866144" w:rsidRDefault="000357FD" w:rsidP="000357FD">
      <w:pPr>
        <w:pStyle w:val="BodyText"/>
        <w:rPr>
          <w:lang w:val="en-GB"/>
        </w:rPr>
      </w:pPr>
      <w:r>
        <w:rPr>
          <w:lang w:val="en-GB"/>
        </w:rPr>
        <w:t>Counselling and mental health care services can perform a</w:t>
      </w:r>
      <w:r w:rsidRPr="00866144">
        <w:rPr>
          <w:lang w:val="en-GB"/>
        </w:rPr>
        <w:t xml:space="preserve"> range of functions</w:t>
      </w:r>
      <w:r>
        <w:rPr>
          <w:lang w:val="en-GB"/>
        </w:rPr>
        <w:t xml:space="preserve"> for those affected by forced adoptions</w:t>
      </w:r>
      <w:r w:rsidR="003C7121">
        <w:rPr>
          <w:lang w:val="en-GB"/>
        </w:rPr>
        <w:t>, including</w:t>
      </w:r>
      <w:r w:rsidRPr="00866144">
        <w:rPr>
          <w:lang w:val="en-GB"/>
        </w:rPr>
        <w:t>:</w:t>
      </w:r>
    </w:p>
    <w:p w14:paraId="555D65EF" w14:textId="3A43291B" w:rsidR="000357FD" w:rsidRPr="00866144" w:rsidRDefault="000357FD" w:rsidP="000357FD">
      <w:pPr>
        <w:pStyle w:val="ListBullet"/>
      </w:pPr>
      <w:r>
        <w:t xml:space="preserve">a way of </w:t>
      </w:r>
      <w:r w:rsidRPr="00866144">
        <w:t>provid</w:t>
      </w:r>
      <w:r>
        <w:t>ing</w:t>
      </w:r>
      <w:r w:rsidRPr="00866144">
        <w:t xml:space="preserve"> concrete reparation</w:t>
      </w:r>
      <w:r>
        <w:t>;</w:t>
      </w:r>
    </w:p>
    <w:p w14:paraId="4B7EA473" w14:textId="4564C730" w:rsidR="000357FD" w:rsidRPr="00866144" w:rsidRDefault="000357FD" w:rsidP="00937130">
      <w:pPr>
        <w:pStyle w:val="ListBullet"/>
      </w:pPr>
      <w:r>
        <w:t xml:space="preserve">support for </w:t>
      </w:r>
      <w:r w:rsidRPr="00866144">
        <w:t xml:space="preserve">general difficulties, often described as </w:t>
      </w:r>
      <w:r w:rsidR="002D6B58">
        <w:t>“</w:t>
      </w:r>
      <w:r w:rsidRPr="00866144">
        <w:t>ongoing trauma</w:t>
      </w:r>
      <w:r w:rsidR="002D6B58">
        <w:t>”</w:t>
      </w:r>
      <w:r w:rsidR="00937130">
        <w:t xml:space="preserve">, which can be </w:t>
      </w:r>
      <w:r w:rsidRPr="00866144">
        <w:t xml:space="preserve">experienced </w:t>
      </w:r>
      <w:r>
        <w:t xml:space="preserve">continuously, </w:t>
      </w:r>
      <w:r w:rsidRPr="00866144">
        <w:t>periodic</w:t>
      </w:r>
      <w:r>
        <w:t>ally</w:t>
      </w:r>
      <w:r w:rsidRPr="00866144">
        <w:t xml:space="preserve"> (in response to external events, or </w:t>
      </w:r>
      <w:r w:rsidR="002D6B58">
        <w:t>“</w:t>
      </w:r>
      <w:r w:rsidRPr="00866144">
        <w:t>triggers</w:t>
      </w:r>
      <w:r w:rsidR="002D6B58">
        <w:t>”</w:t>
      </w:r>
      <w:r w:rsidRPr="00866144">
        <w:t xml:space="preserve">), or </w:t>
      </w:r>
      <w:r w:rsidR="00937130">
        <w:t>at</w:t>
      </w:r>
      <w:r>
        <w:t xml:space="preserve"> </w:t>
      </w:r>
      <w:r w:rsidR="002D6B58">
        <w:t>“</w:t>
      </w:r>
      <w:r>
        <w:t>random</w:t>
      </w:r>
      <w:r w:rsidR="002D6B58">
        <w:t>”</w:t>
      </w:r>
      <w:r w:rsidR="00937130">
        <w:t xml:space="preserve"> and </w:t>
      </w:r>
      <w:r w:rsidRPr="00866144">
        <w:t>include clinical diagnoses</w:t>
      </w:r>
      <w:r>
        <w:t xml:space="preserve"> such as depression, anxiety, and</w:t>
      </w:r>
      <w:r w:rsidRPr="00866144">
        <w:t xml:space="preserve"> PTSD</w:t>
      </w:r>
      <w:r>
        <w:t>;</w:t>
      </w:r>
    </w:p>
    <w:p w14:paraId="5477BB86" w14:textId="463A49D7" w:rsidR="000357FD" w:rsidRPr="00866144" w:rsidRDefault="000357FD" w:rsidP="000357FD">
      <w:pPr>
        <w:pStyle w:val="ListBullet"/>
      </w:pPr>
      <w:r>
        <w:t xml:space="preserve">help clients deal with </w:t>
      </w:r>
      <w:r w:rsidRPr="00866144">
        <w:t xml:space="preserve">emotions such as </w:t>
      </w:r>
      <w:r>
        <w:t xml:space="preserve">grief, </w:t>
      </w:r>
      <w:r w:rsidRPr="00866144">
        <w:t>loss, guilt or loneliness</w:t>
      </w:r>
      <w:r>
        <w:t>;</w:t>
      </w:r>
    </w:p>
    <w:p w14:paraId="1061E52A" w14:textId="4BA50BC5" w:rsidR="000357FD" w:rsidRPr="00866144" w:rsidRDefault="000357FD" w:rsidP="000357FD">
      <w:pPr>
        <w:pStyle w:val="ListBullet"/>
      </w:pPr>
      <w:r>
        <w:t xml:space="preserve">support clients </w:t>
      </w:r>
      <w:r w:rsidR="00C87DBB">
        <w:t>with</w:t>
      </w:r>
      <w:r w:rsidRPr="00866144">
        <w:t xml:space="preserve"> forming and maintaining positive relationships with others, including p</w:t>
      </w:r>
      <w:r>
        <w:t>artners and subsequent children,</w:t>
      </w:r>
      <w:r w:rsidRPr="00866144">
        <w:t xml:space="preserve"> </w:t>
      </w:r>
      <w:r w:rsidR="00C87DBB">
        <w:t xml:space="preserve">with </w:t>
      </w:r>
      <w:r w:rsidRPr="00866144">
        <w:t>family and relationship breakdown</w:t>
      </w:r>
      <w:r w:rsidR="00C87DBB">
        <w:t>s</w:t>
      </w:r>
      <w:r w:rsidRPr="00866144">
        <w:t xml:space="preserve">, and </w:t>
      </w:r>
      <w:r w:rsidR="00C87DBB">
        <w:t xml:space="preserve">with </w:t>
      </w:r>
      <w:r w:rsidRPr="00866144">
        <w:t>parenting difficulties</w:t>
      </w:r>
      <w:r>
        <w:t>;</w:t>
      </w:r>
    </w:p>
    <w:p w14:paraId="16A13BCD" w14:textId="77777777" w:rsidR="000357FD" w:rsidRPr="00866144" w:rsidRDefault="000357FD" w:rsidP="000357FD">
      <w:pPr>
        <w:pStyle w:val="ListBullet"/>
      </w:pPr>
      <w:r>
        <w:t xml:space="preserve">support clients </w:t>
      </w:r>
      <w:r w:rsidRPr="00866144">
        <w:t>construct</w:t>
      </w:r>
      <w:r>
        <w:t xml:space="preserve"> a positive personal identity;</w:t>
      </w:r>
    </w:p>
    <w:p w14:paraId="427FDC26" w14:textId="77777777" w:rsidR="000357FD" w:rsidRPr="00866144" w:rsidRDefault="000357FD" w:rsidP="000357FD">
      <w:pPr>
        <w:pStyle w:val="ListBullet"/>
      </w:pPr>
      <w:r>
        <w:t xml:space="preserve">provide support for clients dealing with </w:t>
      </w:r>
      <w:r w:rsidRPr="00866144">
        <w:t>feelings of loss, abandonment and grief</w:t>
      </w:r>
      <w:r>
        <w:t>;</w:t>
      </w:r>
    </w:p>
    <w:p w14:paraId="3E2D6BE1" w14:textId="77777777" w:rsidR="000357FD" w:rsidRDefault="000357FD" w:rsidP="000357FD">
      <w:pPr>
        <w:pStyle w:val="ListBullet"/>
      </w:pPr>
      <w:r>
        <w:t xml:space="preserve">provide support for clients presenting with </w:t>
      </w:r>
      <w:r w:rsidRPr="00866144">
        <w:t xml:space="preserve">physical health issues (including </w:t>
      </w:r>
      <w:r>
        <w:t>disabilities), and substance abuse; and</w:t>
      </w:r>
    </w:p>
    <w:p w14:paraId="6F907AEA" w14:textId="36BFA869" w:rsidR="000357FD" w:rsidRPr="00BD3E8A" w:rsidRDefault="000357FD" w:rsidP="000357FD">
      <w:pPr>
        <w:pStyle w:val="ListBullet"/>
      </w:pPr>
      <w:r>
        <w:t xml:space="preserve">provide support for clients presenting with </w:t>
      </w:r>
      <w:r w:rsidRPr="00866144">
        <w:t>me</w:t>
      </w:r>
      <w:r>
        <w:t xml:space="preserve">ntal health problems or trauma </w:t>
      </w:r>
      <w:r w:rsidR="002D6B58">
        <w:t>“</w:t>
      </w:r>
      <w:r w:rsidRPr="00866144">
        <w:t>triggered</w:t>
      </w:r>
      <w:r w:rsidR="002D6B58">
        <w:t>”</w:t>
      </w:r>
      <w:r w:rsidRPr="00866144">
        <w:t xml:space="preserve"> by contact/reunion processes</w:t>
      </w:r>
      <w:r>
        <w:t>.</w:t>
      </w:r>
    </w:p>
    <w:p w14:paraId="14C85D98" w14:textId="77777777" w:rsidR="000357FD" w:rsidRPr="00660673" w:rsidRDefault="000357FD" w:rsidP="008332C6">
      <w:pPr>
        <w:pStyle w:val="Heading3"/>
        <w:rPr>
          <w:lang w:val="en-GB"/>
        </w:rPr>
      </w:pPr>
      <w:r w:rsidRPr="00660673">
        <w:rPr>
          <w:lang w:val="en-GB"/>
        </w:rPr>
        <w:t>Trauma</w:t>
      </w:r>
    </w:p>
    <w:p w14:paraId="65BB49FD" w14:textId="1DA46BE2" w:rsidR="000357FD" w:rsidRPr="00493ED2" w:rsidRDefault="000357FD" w:rsidP="00BA6E54">
      <w:pPr>
        <w:pStyle w:val="Boxtextbullet"/>
        <w:numPr>
          <w:ilvl w:val="0"/>
          <w:numId w:val="0"/>
        </w:numPr>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 xml:space="preserve">There is </w:t>
      </w:r>
      <w:r w:rsidR="00EB0251">
        <w:rPr>
          <w:rFonts w:ascii="Times New Roman" w:eastAsiaTheme="minorHAnsi" w:hAnsi="Times New Roman" w:cs="Times New Roman"/>
          <w:color w:val="auto"/>
          <w:sz w:val="22"/>
          <w:szCs w:val="22"/>
          <w:lang w:val="en-GB" w:bidi="ar-SA"/>
        </w:rPr>
        <w:t>growing</w:t>
      </w:r>
      <w:r w:rsidR="00EB0251" w:rsidRPr="00493ED2">
        <w:rPr>
          <w:rFonts w:ascii="Times New Roman" w:eastAsiaTheme="minorHAnsi" w:hAnsi="Times New Roman" w:cs="Times New Roman"/>
          <w:color w:val="auto"/>
          <w:sz w:val="22"/>
          <w:szCs w:val="22"/>
          <w:lang w:val="en-GB" w:bidi="ar-SA"/>
        </w:rPr>
        <w:t xml:space="preserve"> </w:t>
      </w:r>
      <w:r w:rsidRPr="00493ED2">
        <w:rPr>
          <w:rFonts w:ascii="Times New Roman" w:eastAsiaTheme="minorHAnsi" w:hAnsi="Times New Roman" w:cs="Times New Roman"/>
          <w:color w:val="auto"/>
          <w:sz w:val="22"/>
          <w:szCs w:val="22"/>
          <w:lang w:val="en-GB" w:bidi="ar-SA"/>
        </w:rPr>
        <w:t xml:space="preserve">recognition of the </w:t>
      </w:r>
      <w:r w:rsidR="00EB0251">
        <w:rPr>
          <w:rFonts w:ascii="Times New Roman" w:eastAsiaTheme="minorHAnsi" w:hAnsi="Times New Roman" w:cs="Times New Roman"/>
          <w:color w:val="auto"/>
          <w:sz w:val="22"/>
          <w:szCs w:val="22"/>
          <w:lang w:val="en-GB" w:bidi="ar-SA"/>
        </w:rPr>
        <w:t xml:space="preserve">increased </w:t>
      </w:r>
      <w:r w:rsidRPr="00493ED2">
        <w:rPr>
          <w:rFonts w:ascii="Times New Roman" w:eastAsiaTheme="minorHAnsi" w:hAnsi="Times New Roman" w:cs="Times New Roman"/>
          <w:color w:val="auto"/>
          <w:sz w:val="22"/>
          <w:szCs w:val="22"/>
          <w:lang w:val="en-GB" w:bidi="ar-SA"/>
        </w:rPr>
        <w:t xml:space="preserve">potential for trauma for those who have been subjected to forced adoption and removal policies and practices, and the value of a </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trauma-informed</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 xml:space="preserve"> or </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trauma-aware</w:t>
      </w:r>
      <w:r w:rsidR="002D6B58">
        <w:rPr>
          <w:rFonts w:ascii="Times New Roman" w:eastAsiaTheme="minorHAnsi" w:hAnsi="Times New Roman" w:cs="Times New Roman"/>
          <w:color w:val="auto"/>
          <w:sz w:val="22"/>
          <w:szCs w:val="22"/>
          <w:lang w:val="en-GB" w:bidi="ar-SA"/>
        </w:rPr>
        <w:t>”</w:t>
      </w:r>
      <w:r w:rsidRPr="00493ED2">
        <w:rPr>
          <w:rFonts w:ascii="Times New Roman" w:eastAsiaTheme="minorHAnsi" w:hAnsi="Times New Roman" w:cs="Times New Roman"/>
          <w:color w:val="auto"/>
          <w:sz w:val="22"/>
          <w:szCs w:val="22"/>
          <w:lang w:val="en-GB" w:bidi="ar-SA"/>
        </w:rPr>
        <w:t xml:space="preserve"> approach to service delivery. Best practice suggests that service providers should approach all clients as if they might be trauma survivors. It is important that an integrated approach is taken when treating trauma survivors with multiple conditions.</w:t>
      </w:r>
    </w:p>
    <w:p w14:paraId="5D124A79" w14:textId="77777777" w:rsidR="000357FD" w:rsidRPr="00493ED2" w:rsidRDefault="000357FD" w:rsidP="00BA6E54">
      <w:pPr>
        <w:pStyle w:val="Boxtext"/>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A trauma-informed service provides:</w:t>
      </w:r>
    </w:p>
    <w:p w14:paraId="21BFDC73" w14:textId="77777777" w:rsidR="000357FD" w:rsidRPr="00493ED2" w:rsidRDefault="000357FD" w:rsidP="00493ED2">
      <w:pPr>
        <w:pStyle w:val="ListBullet"/>
        <w:rPr>
          <w:lang w:val="en-GB"/>
        </w:rPr>
      </w:pPr>
      <w:r w:rsidRPr="00493ED2">
        <w:rPr>
          <w:lang w:val="en-GB"/>
        </w:rPr>
        <w:t>a safe and supportive environment that protects against physical harm and re-traumatisation</w:t>
      </w:r>
      <w:r w:rsidR="0003372E">
        <w:rPr>
          <w:lang w:val="en-GB"/>
        </w:rPr>
        <w:t>;</w:t>
      </w:r>
    </w:p>
    <w:p w14:paraId="5878EF1C" w14:textId="77777777" w:rsidR="000357FD" w:rsidRPr="00493ED2" w:rsidRDefault="000357FD" w:rsidP="00493ED2">
      <w:pPr>
        <w:pStyle w:val="ListBullet"/>
        <w:rPr>
          <w:lang w:val="en-GB"/>
        </w:rPr>
      </w:pPr>
      <w:r w:rsidRPr="00493ED2">
        <w:rPr>
          <w:lang w:val="en-GB"/>
        </w:rPr>
        <w:t>an understanding of clients and their symptoms in relation to their overall life background, experiences and culture</w:t>
      </w:r>
      <w:r w:rsidR="0003372E">
        <w:rPr>
          <w:lang w:val="en-GB"/>
        </w:rPr>
        <w:t>;</w:t>
      </w:r>
    </w:p>
    <w:p w14:paraId="3279DC04" w14:textId="77777777" w:rsidR="000357FD" w:rsidRPr="00493ED2" w:rsidRDefault="000357FD" w:rsidP="00493ED2">
      <w:pPr>
        <w:pStyle w:val="ListBullet"/>
        <w:rPr>
          <w:lang w:val="en-GB"/>
        </w:rPr>
      </w:pPr>
      <w:r w:rsidRPr="00493ED2">
        <w:rPr>
          <w:lang w:val="en-GB"/>
        </w:rPr>
        <w:t>continued collaboration between service provider and client throughout all stages of service delivery and treatment</w:t>
      </w:r>
      <w:r w:rsidR="0003372E">
        <w:rPr>
          <w:lang w:val="en-GB"/>
        </w:rPr>
        <w:t>;</w:t>
      </w:r>
    </w:p>
    <w:p w14:paraId="07FA4CF0" w14:textId="77777777" w:rsidR="000357FD" w:rsidRPr="00493ED2" w:rsidRDefault="000357FD" w:rsidP="00493ED2">
      <w:pPr>
        <w:pStyle w:val="ListBullet"/>
        <w:rPr>
          <w:lang w:val="en-GB"/>
        </w:rPr>
      </w:pPr>
      <w:r w:rsidRPr="00493ED2">
        <w:rPr>
          <w:lang w:val="en-GB"/>
        </w:rPr>
        <w:t>an understanding of the symptoms and survival responses required to cope</w:t>
      </w:r>
      <w:r w:rsidR="0003372E">
        <w:rPr>
          <w:lang w:val="en-GB"/>
        </w:rPr>
        <w:t>; and</w:t>
      </w:r>
    </w:p>
    <w:p w14:paraId="2866519B" w14:textId="69EEF2D9" w:rsidR="000357FD" w:rsidRPr="00493ED2" w:rsidRDefault="000357FD" w:rsidP="00493ED2">
      <w:pPr>
        <w:pStyle w:val="ListBullet"/>
        <w:rPr>
          <w:lang w:val="en-GB"/>
        </w:rPr>
      </w:pPr>
      <w:r w:rsidRPr="00493ED2">
        <w:rPr>
          <w:lang w:val="en-GB"/>
        </w:rPr>
        <w:lastRenderedPageBreak/>
        <w:t>a view of trauma as a fundamental experience that influences an individual</w:t>
      </w:r>
      <w:r w:rsidR="002D6B58">
        <w:rPr>
          <w:lang w:val="en-GB"/>
        </w:rPr>
        <w:t>’</w:t>
      </w:r>
      <w:r w:rsidRPr="00493ED2">
        <w:rPr>
          <w:lang w:val="en-GB"/>
        </w:rPr>
        <w:t>s identity rather than a single discrete event</w:t>
      </w:r>
      <w:r w:rsidR="0003372E">
        <w:rPr>
          <w:lang w:val="en-GB"/>
        </w:rPr>
        <w:t>.</w:t>
      </w:r>
    </w:p>
    <w:p w14:paraId="7855668C" w14:textId="77777777" w:rsidR="000357FD" w:rsidRPr="00F53DE0" w:rsidRDefault="000357FD" w:rsidP="008332C6">
      <w:pPr>
        <w:pStyle w:val="Heading3"/>
        <w:rPr>
          <w:lang w:val="en-GB"/>
        </w:rPr>
      </w:pPr>
      <w:r w:rsidRPr="00F53DE0">
        <w:rPr>
          <w:lang w:val="en-GB"/>
        </w:rPr>
        <w:t>Restorative justice</w:t>
      </w:r>
    </w:p>
    <w:p w14:paraId="7F4BEE62" w14:textId="57FE2BA9" w:rsidR="000357FD" w:rsidRPr="00493ED2" w:rsidRDefault="000357FD" w:rsidP="00493ED2">
      <w:pPr>
        <w:pStyle w:val="Boxtextbullet"/>
        <w:numPr>
          <w:ilvl w:val="0"/>
          <w:numId w:val="0"/>
        </w:numPr>
        <w:rPr>
          <w:rFonts w:ascii="Times New Roman" w:eastAsiaTheme="minorHAnsi" w:hAnsi="Times New Roman" w:cs="Times New Roman"/>
          <w:color w:val="auto"/>
          <w:sz w:val="22"/>
          <w:szCs w:val="22"/>
          <w:lang w:val="en-GB" w:bidi="ar-SA"/>
        </w:rPr>
      </w:pPr>
      <w:r w:rsidRPr="00493ED2">
        <w:rPr>
          <w:rFonts w:ascii="Times New Roman" w:eastAsiaTheme="minorHAnsi" w:hAnsi="Times New Roman" w:cs="Times New Roman"/>
          <w:color w:val="auto"/>
          <w:sz w:val="22"/>
          <w:szCs w:val="22"/>
          <w:lang w:val="en-GB" w:bidi="ar-SA"/>
        </w:rPr>
        <w:t>Findings from the Senate Inquiry and the AIFS National Study identified that rather than direct compensation schemes, restoration activities could focus on providing resources to meet the current needs</w:t>
      </w:r>
      <w:r w:rsidR="00494380">
        <w:rPr>
          <w:rFonts w:ascii="Times New Roman" w:eastAsiaTheme="minorHAnsi" w:hAnsi="Times New Roman" w:cs="Times New Roman"/>
          <w:color w:val="auto"/>
          <w:sz w:val="22"/>
          <w:szCs w:val="22"/>
          <w:lang w:val="en-GB" w:bidi="ar-SA"/>
        </w:rPr>
        <w:t xml:space="preserve"> of those affected</w:t>
      </w:r>
      <w:r w:rsidRPr="00493ED2">
        <w:rPr>
          <w:rFonts w:ascii="Times New Roman" w:eastAsiaTheme="minorHAnsi" w:hAnsi="Times New Roman" w:cs="Times New Roman"/>
          <w:color w:val="auto"/>
          <w:sz w:val="22"/>
          <w:szCs w:val="22"/>
          <w:lang w:val="en-GB" w:bidi="ar-SA"/>
        </w:rPr>
        <w:t>. Restoration activities could include:</w:t>
      </w:r>
    </w:p>
    <w:p w14:paraId="1F052A9A" w14:textId="77777777" w:rsidR="000357FD" w:rsidRPr="00493ED2" w:rsidRDefault="000357FD" w:rsidP="00493ED2">
      <w:pPr>
        <w:pStyle w:val="ListBullet"/>
        <w:rPr>
          <w:lang w:val="en-GB"/>
        </w:rPr>
      </w:pPr>
      <w:r w:rsidRPr="00493ED2">
        <w:rPr>
          <w:lang w:val="en-GB"/>
        </w:rPr>
        <w:t>addressing trauma and other mental health consequences through evidence-base</w:t>
      </w:r>
      <w:r w:rsidR="00633511">
        <w:rPr>
          <w:lang w:val="en-GB"/>
        </w:rPr>
        <w:t>d</w:t>
      </w:r>
      <w:r w:rsidRPr="00493ED2">
        <w:rPr>
          <w:lang w:val="en-GB"/>
        </w:rPr>
        <w:t xml:space="preserve"> therapeutic interventions;</w:t>
      </w:r>
    </w:p>
    <w:p w14:paraId="2440194F" w14:textId="77777777" w:rsidR="000357FD" w:rsidRPr="00493ED2" w:rsidRDefault="000357FD" w:rsidP="00493ED2">
      <w:pPr>
        <w:pStyle w:val="ListBullet"/>
        <w:rPr>
          <w:lang w:val="en-GB"/>
        </w:rPr>
      </w:pPr>
      <w:r w:rsidRPr="00493ED2">
        <w:rPr>
          <w:lang w:val="en-GB"/>
        </w:rPr>
        <w:t>repairing the injuries caused to relationship</w:t>
      </w:r>
      <w:r w:rsidR="00196FA6" w:rsidRPr="00493ED2">
        <w:rPr>
          <w:lang w:val="en-GB"/>
        </w:rPr>
        <w:t>s, especially</w:t>
      </w:r>
      <w:r w:rsidRPr="00493ED2">
        <w:rPr>
          <w:lang w:val="en-GB"/>
        </w:rPr>
        <w:t xml:space="preserve"> between sons/daughters and parents</w:t>
      </w:r>
      <w:r w:rsidR="00196FA6" w:rsidRPr="00493ED2">
        <w:rPr>
          <w:lang w:val="en-GB"/>
        </w:rPr>
        <w:t>;</w:t>
      </w:r>
    </w:p>
    <w:p w14:paraId="4A17AA7D" w14:textId="34E91A95" w:rsidR="000357FD" w:rsidRPr="00493ED2" w:rsidRDefault="00EB0251" w:rsidP="00493ED2">
      <w:pPr>
        <w:pStyle w:val="ListBullet"/>
        <w:rPr>
          <w:lang w:val="en-GB"/>
        </w:rPr>
      </w:pPr>
      <w:r>
        <w:rPr>
          <w:lang w:val="en-GB"/>
        </w:rPr>
        <w:t xml:space="preserve">providing </w:t>
      </w:r>
      <w:r w:rsidR="000357FD" w:rsidRPr="00493ED2">
        <w:rPr>
          <w:lang w:val="en-GB"/>
        </w:rPr>
        <w:t>opportunities for truth-telling, storytelling and acknowledgement; and</w:t>
      </w:r>
    </w:p>
    <w:p w14:paraId="08F45F7F" w14:textId="77777777" w:rsidR="000357FD" w:rsidRPr="00493ED2" w:rsidRDefault="000357FD" w:rsidP="00493ED2">
      <w:pPr>
        <w:pStyle w:val="ListBullet"/>
        <w:rPr>
          <w:lang w:val="en-GB"/>
        </w:rPr>
      </w:pPr>
      <w:r w:rsidRPr="00493ED2">
        <w:rPr>
          <w:lang w:val="en-GB"/>
        </w:rPr>
        <w:t>overcoming shame and recognising past actions through public activities and community awareness campaigns.</w:t>
      </w:r>
    </w:p>
    <w:p w14:paraId="220035B3" w14:textId="0EE7556A" w:rsidR="000357FD" w:rsidRDefault="00EB0251" w:rsidP="000357FD">
      <w:pPr>
        <w:pStyle w:val="Heading3"/>
      </w:pPr>
      <w:r>
        <w:t xml:space="preserve">Good practice </w:t>
      </w:r>
      <w:r w:rsidR="000357FD">
        <w:t>principles</w:t>
      </w:r>
    </w:p>
    <w:p w14:paraId="360395F5" w14:textId="77E9496D" w:rsidR="002D6B58" w:rsidRDefault="000357FD" w:rsidP="000357FD">
      <w:pPr>
        <w:pStyle w:val="BodyText"/>
      </w:pPr>
      <w:r>
        <w:t>The following good practice principles apply to service organisations, agencies and groups involved in the provision of forced adoption support services, including information s</w:t>
      </w:r>
      <w:r w:rsidRPr="00A060BE">
        <w:t>ervices (</w:t>
      </w:r>
      <w:r w:rsidR="00EB0251">
        <w:t>those providing</w:t>
      </w:r>
      <w:r w:rsidR="00196FA6" w:rsidRPr="00A060BE">
        <w:t xml:space="preserve"> </w:t>
      </w:r>
      <w:r w:rsidRPr="00A060BE">
        <w:t>identifying information and access to personal records)</w:t>
      </w:r>
      <w:r>
        <w:t xml:space="preserve">, search and contact services, </w:t>
      </w:r>
      <w:r w:rsidR="00EA0476">
        <w:t>post-adoption</w:t>
      </w:r>
      <w:r>
        <w:t xml:space="preserve"> support services, therapeutic s</w:t>
      </w:r>
      <w:r w:rsidRPr="00A060BE">
        <w:t>ervices</w:t>
      </w:r>
      <w:r>
        <w:t xml:space="preserve"> and peer s</w:t>
      </w:r>
      <w:r w:rsidRPr="00A060BE">
        <w:t>ervices</w:t>
      </w:r>
      <w:r>
        <w:t>.</w:t>
      </w:r>
    </w:p>
    <w:p w14:paraId="3BA76628" w14:textId="77777777" w:rsidR="000357FD" w:rsidRDefault="000357FD" w:rsidP="000357FD">
      <w:pPr>
        <w:pStyle w:val="Heading4"/>
      </w:pPr>
      <w:r w:rsidRPr="00752127">
        <w:t>Accountability</w:t>
      </w:r>
    </w:p>
    <w:p w14:paraId="2006D4B1" w14:textId="189B5B2C" w:rsidR="000357FD" w:rsidRPr="00434005" w:rsidRDefault="000357FD" w:rsidP="000357FD">
      <w:pPr>
        <w:pStyle w:val="ListBullet"/>
        <w:rPr>
          <w:lang w:val="en-US"/>
        </w:rPr>
      </w:pPr>
      <w:r>
        <w:t xml:space="preserve">Transparency about </w:t>
      </w:r>
      <w:r w:rsidR="00224F08">
        <w:t xml:space="preserve">an </w:t>
      </w:r>
      <w:r>
        <w:t>organisation</w:t>
      </w:r>
      <w:r w:rsidR="002D6B58">
        <w:t>’</w:t>
      </w:r>
      <w:r>
        <w:t>s past or current involvement with adoption on the website, in brochures and in the first sessions (</w:t>
      </w:r>
      <w:r w:rsidRPr="00434005">
        <w:rPr>
          <w:lang w:val="en-GB"/>
        </w:rPr>
        <w:t>professional groups</w:t>
      </w:r>
      <w:r>
        <w:rPr>
          <w:lang w:val="en-GB"/>
        </w:rPr>
        <w:t>—including social workers, doctors, and other welfare workers—</w:t>
      </w:r>
      <w:r w:rsidRPr="00434005">
        <w:rPr>
          <w:lang w:val="en-GB"/>
        </w:rPr>
        <w:t xml:space="preserve">that may be perceived as </w:t>
      </w:r>
      <w:r w:rsidR="002D6B58">
        <w:rPr>
          <w:lang w:val="en-GB"/>
        </w:rPr>
        <w:t>“</w:t>
      </w:r>
      <w:r w:rsidRPr="00434005">
        <w:rPr>
          <w:lang w:val="en-GB"/>
        </w:rPr>
        <w:t>compromised</w:t>
      </w:r>
      <w:r w:rsidR="002D6B58">
        <w:rPr>
          <w:lang w:val="en-GB"/>
        </w:rPr>
        <w:t>”</w:t>
      </w:r>
      <w:r w:rsidRPr="00434005">
        <w:rPr>
          <w:lang w:val="en-GB"/>
        </w:rPr>
        <w:t xml:space="preserve"> by potential service users need to address this mistrust and rectify past errors so that they can deliver the </w:t>
      </w:r>
      <w:r>
        <w:rPr>
          <w:lang w:val="en-GB"/>
        </w:rPr>
        <w:t>most effective service possible)</w:t>
      </w:r>
      <w:r w:rsidR="00CC6843">
        <w:rPr>
          <w:lang w:val="en-GB"/>
        </w:rPr>
        <w:t>.</w:t>
      </w:r>
    </w:p>
    <w:p w14:paraId="411A3AB4" w14:textId="77777777" w:rsidR="000357FD" w:rsidRDefault="000357FD" w:rsidP="000357FD">
      <w:pPr>
        <w:pStyle w:val="ListBullet"/>
      </w:pPr>
      <w:r w:rsidRPr="00752127">
        <w:t>Formalised complaints processes in place that are known and readily available to service users</w:t>
      </w:r>
      <w:r w:rsidR="00CC6843">
        <w:t>.</w:t>
      </w:r>
    </w:p>
    <w:p w14:paraId="264AF245" w14:textId="1B057656" w:rsidR="000357FD" w:rsidRPr="00752127" w:rsidRDefault="00224F08" w:rsidP="000357FD">
      <w:pPr>
        <w:pStyle w:val="ListBullet"/>
      </w:pPr>
      <w:r>
        <w:t>Organisation o</w:t>
      </w:r>
      <w:r w:rsidR="000357FD" w:rsidRPr="00752127">
        <w:t>verseen by an independent governing body (board/committee)</w:t>
      </w:r>
      <w:r w:rsidR="00CC6843">
        <w:t>.</w:t>
      </w:r>
    </w:p>
    <w:p w14:paraId="243D039B" w14:textId="1291984E" w:rsidR="000357FD" w:rsidRPr="00752127" w:rsidRDefault="000357FD" w:rsidP="000357FD">
      <w:pPr>
        <w:pStyle w:val="ListBullet"/>
      </w:pPr>
      <w:r w:rsidRPr="00752127">
        <w:t xml:space="preserve">Independent mediator </w:t>
      </w:r>
      <w:r w:rsidR="00224F08" w:rsidRPr="00752127">
        <w:t>facilitat</w:t>
      </w:r>
      <w:r w:rsidR="00224F08">
        <w:t>ing</w:t>
      </w:r>
      <w:r w:rsidR="00224F08" w:rsidRPr="00752127">
        <w:t xml:space="preserve"> </w:t>
      </w:r>
      <w:r w:rsidRPr="00752127">
        <w:t>information</w:t>
      </w:r>
      <w:r w:rsidR="00224F08">
        <w:t xml:space="preserve"> searches</w:t>
      </w:r>
      <w:r w:rsidRPr="00752127">
        <w:t xml:space="preserve"> and information</w:t>
      </w:r>
      <w:r w:rsidR="00224F08">
        <w:t xml:space="preserve"> exchange</w:t>
      </w:r>
      <w:r w:rsidR="00CC6843">
        <w:t>.</w:t>
      </w:r>
    </w:p>
    <w:p w14:paraId="53C0102C" w14:textId="768C9584" w:rsidR="000357FD" w:rsidRPr="00D576C9" w:rsidRDefault="000357FD" w:rsidP="000357FD">
      <w:pPr>
        <w:pStyle w:val="ListBullet"/>
      </w:pPr>
      <w:r w:rsidRPr="00752127">
        <w:t>Administrative data recorded</w:t>
      </w:r>
      <w:r>
        <w:t>—</w:t>
      </w:r>
      <w:r w:rsidRPr="00752127">
        <w:t>including referrals and service uptake</w:t>
      </w:r>
      <w:r w:rsidR="00CC6843">
        <w:t>.</w:t>
      </w:r>
    </w:p>
    <w:p w14:paraId="0A39510A" w14:textId="77777777" w:rsidR="000357FD" w:rsidRPr="00752127" w:rsidRDefault="000357FD" w:rsidP="000357FD">
      <w:pPr>
        <w:pStyle w:val="Heading4"/>
      </w:pPr>
      <w:r w:rsidRPr="00752127">
        <w:t>Accessibility (including affordability)</w:t>
      </w:r>
    </w:p>
    <w:p w14:paraId="53E69312" w14:textId="77777777" w:rsidR="000357FD" w:rsidRPr="00752127" w:rsidRDefault="000357FD" w:rsidP="000357FD">
      <w:pPr>
        <w:pStyle w:val="ListBullet"/>
      </w:pPr>
      <w:r w:rsidRPr="00752127">
        <w:t>Identifiable staff to be point of contact</w:t>
      </w:r>
      <w:r w:rsidR="00CC6843">
        <w:t>.</w:t>
      </w:r>
    </w:p>
    <w:p w14:paraId="4FA4FA59" w14:textId="77777777" w:rsidR="000357FD" w:rsidRPr="00752127" w:rsidRDefault="000357FD" w:rsidP="000357FD">
      <w:pPr>
        <w:pStyle w:val="ListBullet"/>
      </w:pPr>
      <w:r w:rsidRPr="00752127">
        <w:t>Flexible hours of operation</w:t>
      </w:r>
      <w:r w:rsidR="00CC6843">
        <w:t>.</w:t>
      </w:r>
    </w:p>
    <w:p w14:paraId="0724F5E3" w14:textId="0A50D71A" w:rsidR="000357FD" w:rsidRPr="00752127" w:rsidRDefault="00224F08" w:rsidP="000357FD">
      <w:pPr>
        <w:pStyle w:val="ListBullet"/>
      </w:pPr>
      <w:r w:rsidRPr="00752127">
        <w:t>Servic</w:t>
      </w:r>
      <w:r>
        <w:t>es to</w:t>
      </w:r>
      <w:r w:rsidRPr="00752127">
        <w:t xml:space="preserve"> </w:t>
      </w:r>
      <w:r w:rsidR="000357FD" w:rsidRPr="00752127">
        <w:t>remote locations or those unable to physically access the service on site</w:t>
      </w:r>
      <w:r w:rsidR="00CC6843">
        <w:t>.</w:t>
      </w:r>
    </w:p>
    <w:p w14:paraId="2FF9B8DE" w14:textId="5C5FA0D5" w:rsidR="000357FD" w:rsidRPr="00434005" w:rsidRDefault="000357FD" w:rsidP="000357FD">
      <w:pPr>
        <w:pStyle w:val="ListBullet"/>
        <w:rPr>
          <w:lang w:val="en-US"/>
        </w:rPr>
      </w:pPr>
      <w:r w:rsidRPr="00752127">
        <w:t>Low cost or free</w:t>
      </w:r>
      <w:r w:rsidR="00224F08">
        <w:t xml:space="preserve"> services. </w:t>
      </w:r>
      <w:r w:rsidR="00224F08">
        <w:rPr>
          <w:lang w:val="en-US"/>
        </w:rPr>
        <w:t>M</w:t>
      </w:r>
      <w:r w:rsidRPr="00434005">
        <w:rPr>
          <w:lang w:val="en-US"/>
        </w:rPr>
        <w:t xml:space="preserve">eeting the ongoing needs of those affected by forced adoption </w:t>
      </w:r>
      <w:r w:rsidR="00224F08">
        <w:rPr>
          <w:lang w:val="en-US"/>
        </w:rPr>
        <w:t>should</w:t>
      </w:r>
      <w:r w:rsidR="00224F08" w:rsidRPr="00434005">
        <w:rPr>
          <w:lang w:val="en-US"/>
        </w:rPr>
        <w:t xml:space="preserve"> </w:t>
      </w:r>
      <w:r w:rsidRPr="00434005">
        <w:rPr>
          <w:lang w:val="en-US"/>
        </w:rPr>
        <w:t xml:space="preserve">not </w:t>
      </w:r>
      <w:r w:rsidR="00224F08">
        <w:rPr>
          <w:lang w:val="en-US"/>
        </w:rPr>
        <w:t xml:space="preserve">be </w:t>
      </w:r>
      <w:r w:rsidRPr="00434005">
        <w:rPr>
          <w:lang w:val="en-US"/>
        </w:rPr>
        <w:t>contingent on their capacity to pay for services.</w:t>
      </w:r>
      <w:r>
        <w:rPr>
          <w:lang w:val="en-US"/>
        </w:rPr>
        <w:t xml:space="preserve"> </w:t>
      </w:r>
      <w:r w:rsidRPr="00434005">
        <w:rPr>
          <w:lang w:val="en-US"/>
        </w:rPr>
        <w:t>Obtaining information, making and/or maintaining contact with lost family members is a significant aspect of healing and recovery for some. Costs associated with these activities should be considered within the same context as any mental and physical support needs</w:t>
      </w:r>
      <w:r w:rsidR="00CC6843">
        <w:rPr>
          <w:lang w:val="en-US"/>
        </w:rPr>
        <w:t>.</w:t>
      </w:r>
    </w:p>
    <w:p w14:paraId="1A35E75B" w14:textId="77777777" w:rsidR="000357FD" w:rsidRPr="00752127" w:rsidRDefault="000357FD" w:rsidP="000357FD">
      <w:pPr>
        <w:pStyle w:val="ListBullet"/>
      </w:pPr>
      <w:r w:rsidRPr="00752127">
        <w:t>Timely responses to requests</w:t>
      </w:r>
      <w:r w:rsidR="00CC6843">
        <w:t>.</w:t>
      </w:r>
    </w:p>
    <w:p w14:paraId="20F94535" w14:textId="77777777" w:rsidR="000357FD" w:rsidRDefault="000357FD" w:rsidP="000357FD">
      <w:pPr>
        <w:pStyle w:val="ListBullet"/>
      </w:pPr>
      <w:r>
        <w:t xml:space="preserve">Ability to provide </w:t>
      </w:r>
      <w:r w:rsidRPr="00752127">
        <w:t>counselling and support</w:t>
      </w:r>
      <w:r>
        <w:t xml:space="preserve"> in ongoing or longer</w:t>
      </w:r>
      <w:r w:rsidR="00CC6843">
        <w:t xml:space="preserve"> </w:t>
      </w:r>
      <w:r>
        <w:t>term, flexible manner</w:t>
      </w:r>
      <w:r w:rsidR="00CC6843">
        <w:t>.</w:t>
      </w:r>
    </w:p>
    <w:p w14:paraId="15E0D01B" w14:textId="77777777" w:rsidR="000357FD" w:rsidRPr="00752127" w:rsidRDefault="000357FD" w:rsidP="000357FD">
      <w:pPr>
        <w:pStyle w:val="Heading4"/>
      </w:pPr>
      <w:r>
        <w:t>Efficacy and quality of s</w:t>
      </w:r>
      <w:r w:rsidRPr="00752127">
        <w:t xml:space="preserve">ervice </w:t>
      </w:r>
      <w:r>
        <w:t>i</w:t>
      </w:r>
      <w:r w:rsidRPr="00752127">
        <w:t>nterventions</w:t>
      </w:r>
    </w:p>
    <w:p w14:paraId="6C9C6B15" w14:textId="77777777" w:rsidR="000357FD" w:rsidRDefault="000357FD" w:rsidP="000357FD">
      <w:pPr>
        <w:pStyle w:val="ListBullet"/>
      </w:pPr>
      <w:r w:rsidRPr="00752127">
        <w:t>Well-informed staff who understand the issues associated with adoption</w:t>
      </w:r>
      <w:r w:rsidR="00CC6843">
        <w:t>.</w:t>
      </w:r>
    </w:p>
    <w:p w14:paraId="47C4E536" w14:textId="5BA9E152" w:rsidR="000357FD" w:rsidRPr="00752127" w:rsidRDefault="000357FD" w:rsidP="000357FD">
      <w:pPr>
        <w:pStyle w:val="ListBullet"/>
      </w:pPr>
      <w:r w:rsidRPr="00752127">
        <w:lastRenderedPageBreak/>
        <w:t xml:space="preserve">Sensitivity to the needs of those seeking </w:t>
      </w:r>
      <w:r w:rsidR="00224F08">
        <w:t>services</w:t>
      </w:r>
      <w:r w:rsidRPr="00752127">
        <w:t xml:space="preserve"> (</w:t>
      </w:r>
      <w:r w:rsidR="00224F08">
        <w:t xml:space="preserve">in terms of </w:t>
      </w:r>
      <w:r w:rsidRPr="00752127">
        <w:t>confidentiality, discretion, language used, etc.)</w:t>
      </w:r>
      <w:r w:rsidR="00CC6843">
        <w:t>.</w:t>
      </w:r>
    </w:p>
    <w:p w14:paraId="679A27B3" w14:textId="1F35EDBE" w:rsidR="000357FD" w:rsidRPr="00752127" w:rsidRDefault="001A7007" w:rsidP="000357FD">
      <w:pPr>
        <w:pStyle w:val="ListBullet"/>
      </w:pPr>
      <w:r>
        <w:t>Staff across all service types and settings appropriately</w:t>
      </w:r>
      <w:r w:rsidR="000357FD" w:rsidRPr="00752127">
        <w:t xml:space="preserve"> trained</w:t>
      </w:r>
      <w:r w:rsidR="000357FD">
        <w:t xml:space="preserve"> regarding adoption issues</w:t>
      </w:r>
      <w:r w:rsidR="00CC6843">
        <w:t>.</w:t>
      </w:r>
    </w:p>
    <w:p w14:paraId="1FF1EB20" w14:textId="72EE5B86" w:rsidR="000357FD" w:rsidRDefault="000357FD" w:rsidP="000357FD">
      <w:pPr>
        <w:pStyle w:val="ListBullet"/>
      </w:pPr>
      <w:r w:rsidRPr="00752127">
        <w:t>Ongoing training/professional development opportunities available to staff</w:t>
      </w:r>
      <w:r w:rsidR="00CC6843">
        <w:t>.</w:t>
      </w:r>
    </w:p>
    <w:p w14:paraId="1ED5F016" w14:textId="3D3A2B27" w:rsidR="000357FD" w:rsidRPr="00752127" w:rsidRDefault="000357FD" w:rsidP="000357FD">
      <w:pPr>
        <w:pStyle w:val="ListBullet"/>
      </w:pPr>
      <w:r>
        <w:t>Clearly articulate</w:t>
      </w:r>
      <w:r w:rsidR="00224F08">
        <w:t>d</w:t>
      </w:r>
      <w:r>
        <w:t xml:space="preserve"> conceptual underpinning of </w:t>
      </w:r>
      <w:r w:rsidR="00196FA6">
        <w:t>t</w:t>
      </w:r>
      <w:r>
        <w:t>he agency/service</w:t>
      </w:r>
      <w:r w:rsidR="002D6B58">
        <w:t>’</w:t>
      </w:r>
      <w:r>
        <w:t>s model</w:t>
      </w:r>
      <w:r w:rsidR="00196FA6">
        <w:t xml:space="preserve"> of service delivery</w:t>
      </w:r>
      <w:r w:rsidR="00CC6843">
        <w:t>.</w:t>
      </w:r>
    </w:p>
    <w:p w14:paraId="10683E15" w14:textId="7B963A3A" w:rsidR="000357FD" w:rsidRDefault="000357FD" w:rsidP="000357FD">
      <w:pPr>
        <w:pStyle w:val="ListBullet"/>
      </w:pPr>
      <w:r w:rsidRPr="00752127">
        <w:t>External clinical supervision available to staff</w:t>
      </w:r>
      <w:r w:rsidR="00CC6843">
        <w:t>.</w:t>
      </w:r>
    </w:p>
    <w:p w14:paraId="0A22670D" w14:textId="45C4F75D" w:rsidR="000357FD" w:rsidRPr="00752127" w:rsidRDefault="00224F08" w:rsidP="000357FD">
      <w:pPr>
        <w:pStyle w:val="ListBullet"/>
      </w:pPr>
      <w:r>
        <w:t>Ability to a</w:t>
      </w:r>
      <w:r w:rsidR="000357FD">
        <w:t xml:space="preserve">ddress issues associated with </w:t>
      </w:r>
      <w:r w:rsidR="000357FD" w:rsidRPr="00752127">
        <w:t>grief and loss</w:t>
      </w:r>
      <w:r>
        <w:t>,</w:t>
      </w:r>
      <w:r w:rsidR="000357FD" w:rsidRPr="00752127">
        <w:t xml:space="preserve"> trauma</w:t>
      </w:r>
      <w:r>
        <w:t>,</w:t>
      </w:r>
      <w:r w:rsidR="000357FD" w:rsidRPr="00752127">
        <w:t xml:space="preserve"> identity</w:t>
      </w:r>
      <w:r>
        <w:t>,</w:t>
      </w:r>
      <w:r w:rsidR="000357FD" w:rsidRPr="00752127">
        <w:t xml:space="preserve"> shame</w:t>
      </w:r>
      <w:r>
        <w:t>,</w:t>
      </w:r>
      <w:r w:rsidR="000357FD" w:rsidRPr="00752127">
        <w:t xml:space="preserve"> guilt</w:t>
      </w:r>
      <w:r>
        <w:t>,</w:t>
      </w:r>
      <w:r w:rsidR="000357FD" w:rsidRPr="00752127">
        <w:t xml:space="preserve"> rejection</w:t>
      </w:r>
      <w:r>
        <w:t>,</w:t>
      </w:r>
      <w:r w:rsidR="000357FD" w:rsidRPr="00752127">
        <w:t xml:space="preserve"> emotions of anger/hurt</w:t>
      </w:r>
      <w:r>
        <w:t>,</w:t>
      </w:r>
      <w:r w:rsidR="000357FD" w:rsidRPr="00752127">
        <w:t xml:space="preserve"> difficult</w:t>
      </w:r>
      <w:r>
        <w:t>ies</w:t>
      </w:r>
      <w:r w:rsidR="000357FD" w:rsidRPr="00752127">
        <w:t xml:space="preserve"> in maintaining friendships or close relationships with family (attachment issues)</w:t>
      </w:r>
      <w:r>
        <w:t>,</w:t>
      </w:r>
      <w:r w:rsidR="000357FD" w:rsidRPr="00752127">
        <w:t xml:space="preserve"> anxiety</w:t>
      </w:r>
      <w:r>
        <w:t>,</w:t>
      </w:r>
      <w:r w:rsidR="000357FD" w:rsidRPr="00752127">
        <w:t xml:space="preserve"> and self-confidence problems</w:t>
      </w:r>
      <w:r w:rsidR="00CC6843">
        <w:t>.</w:t>
      </w:r>
    </w:p>
    <w:p w14:paraId="64D812C5" w14:textId="4607EB9B" w:rsidR="000357FD" w:rsidRPr="00752127" w:rsidRDefault="000357FD" w:rsidP="000357FD">
      <w:pPr>
        <w:pStyle w:val="ListBullet"/>
      </w:pPr>
      <w:r w:rsidRPr="00752127">
        <w:t xml:space="preserve">Services tailored to relevant </w:t>
      </w:r>
      <w:r w:rsidR="002D6B58">
        <w:t>“</w:t>
      </w:r>
      <w:r w:rsidRPr="00752127">
        <w:t>stage of the journey</w:t>
      </w:r>
      <w:r w:rsidR="002D6B58">
        <w:t>”</w:t>
      </w:r>
      <w:r w:rsidRPr="00752127">
        <w:t xml:space="preserve"> of individuals</w:t>
      </w:r>
      <w:r w:rsidR="00CC6843">
        <w:t>.</w:t>
      </w:r>
    </w:p>
    <w:p w14:paraId="5055007C" w14:textId="15EF4037" w:rsidR="000357FD" w:rsidRDefault="00224F08" w:rsidP="000357FD">
      <w:pPr>
        <w:pStyle w:val="ListBullet"/>
      </w:pPr>
      <w:r>
        <w:t>Management of c</w:t>
      </w:r>
      <w:r w:rsidR="000357FD" w:rsidRPr="00752127">
        <w:t>lients</w:t>
      </w:r>
      <w:r w:rsidR="002D6B58">
        <w:t>’</w:t>
      </w:r>
      <w:r w:rsidR="000357FD" w:rsidRPr="00752127">
        <w:t xml:space="preserve"> expectations at commencement of support relationship, particularly in</w:t>
      </w:r>
      <w:r w:rsidR="000357FD">
        <w:t xml:space="preserve"> relation to search and contact</w:t>
      </w:r>
      <w:r w:rsidR="00CC6843">
        <w:t>.</w:t>
      </w:r>
    </w:p>
    <w:p w14:paraId="6800649E" w14:textId="28AA6667" w:rsidR="000357FD" w:rsidRPr="00D576C9" w:rsidRDefault="000357FD" w:rsidP="000357FD">
      <w:pPr>
        <w:pStyle w:val="ListBullet"/>
      </w:pPr>
      <w:r w:rsidRPr="00752127">
        <w:t>Support and follow-up from the agency involved provided on an ongoing basis</w:t>
      </w:r>
      <w:r w:rsidR="00CC6843">
        <w:t>.</w:t>
      </w:r>
    </w:p>
    <w:p w14:paraId="7220FDDA" w14:textId="77777777" w:rsidR="000357FD" w:rsidRPr="00752127" w:rsidRDefault="000357FD" w:rsidP="000357FD">
      <w:pPr>
        <w:pStyle w:val="Heading4"/>
      </w:pPr>
      <w:r w:rsidRPr="00752127">
        <w:t>Diversity</w:t>
      </w:r>
    </w:p>
    <w:p w14:paraId="76B78915" w14:textId="2C273E15" w:rsidR="000357FD" w:rsidRDefault="000357FD" w:rsidP="000357FD">
      <w:pPr>
        <w:pStyle w:val="ListBullet"/>
        <w:rPr>
          <w:lang w:val="en-GB"/>
        </w:rPr>
      </w:pPr>
      <w:r w:rsidRPr="00434005">
        <w:rPr>
          <w:lang w:val="en-GB"/>
        </w:rPr>
        <w:t>Services include telephone support, specialist face-to-face counselling, intermediary services to assist individuals approaching lost relatives, assistance in accessing adoption records, and access</w:t>
      </w:r>
      <w:r>
        <w:rPr>
          <w:lang w:val="en-GB"/>
        </w:rPr>
        <w:t xml:space="preserve"> to trauma-specific specialists</w:t>
      </w:r>
      <w:r w:rsidR="00CC6843">
        <w:rPr>
          <w:lang w:val="en-GB"/>
        </w:rPr>
        <w:t>.</w:t>
      </w:r>
    </w:p>
    <w:p w14:paraId="7A12D240" w14:textId="77777777" w:rsidR="000357FD" w:rsidRPr="00752127" w:rsidRDefault="000357FD" w:rsidP="000357FD">
      <w:pPr>
        <w:pStyle w:val="ListBullet"/>
      </w:pPr>
      <w:r w:rsidRPr="00752127">
        <w:t>Options for both professional and peer supports</w:t>
      </w:r>
      <w:r w:rsidR="00CC6843">
        <w:t>.</w:t>
      </w:r>
    </w:p>
    <w:p w14:paraId="3F18E98C" w14:textId="51C6E396" w:rsidR="000357FD" w:rsidRPr="00752127" w:rsidRDefault="000357FD" w:rsidP="000357FD">
      <w:pPr>
        <w:pStyle w:val="ListBullet"/>
      </w:pPr>
      <w:r w:rsidRPr="00752127">
        <w:t xml:space="preserve">Range of options for participation </w:t>
      </w:r>
      <w:r w:rsidR="00CC6843">
        <w:t>(</w:t>
      </w:r>
      <w:r w:rsidRPr="00752127">
        <w:t>i.e.</w:t>
      </w:r>
      <w:r w:rsidR="00CC6843">
        <w:t>,</w:t>
      </w:r>
      <w:r w:rsidRPr="00752127">
        <w:t xml:space="preserve"> mix</w:t>
      </w:r>
      <w:r>
        <w:t>ed, mother/adoptee-specific</w:t>
      </w:r>
      <w:r w:rsidR="00E365BC">
        <w:t>,</w:t>
      </w:r>
      <w:r>
        <w:t xml:space="preserve"> etc.</w:t>
      </w:r>
      <w:r w:rsidR="00CC6843">
        <w:t>).</w:t>
      </w:r>
    </w:p>
    <w:p w14:paraId="39C462EC" w14:textId="5615CC01" w:rsidR="000357FD" w:rsidRPr="00752127" w:rsidRDefault="000357FD" w:rsidP="000357FD">
      <w:pPr>
        <w:pStyle w:val="ListBullet"/>
      </w:pPr>
      <w:r w:rsidRPr="00752127">
        <w:t>Range of support levels (e.g., access to suppo</w:t>
      </w:r>
      <w:r>
        <w:t>rt person—on</w:t>
      </w:r>
      <w:r w:rsidR="00E365BC">
        <w:t xml:space="preserve"> </w:t>
      </w:r>
      <w:r>
        <w:t>site and follow-up)</w:t>
      </w:r>
      <w:r w:rsidR="00CC6843">
        <w:t>.</w:t>
      </w:r>
    </w:p>
    <w:p w14:paraId="3E13C104" w14:textId="77777777" w:rsidR="000357FD" w:rsidRDefault="000357FD" w:rsidP="000357FD">
      <w:pPr>
        <w:pStyle w:val="ListBullet"/>
      </w:pPr>
      <w:r w:rsidRPr="00752127">
        <w:t>Support, education and information for the other fami</w:t>
      </w:r>
      <w:r>
        <w:t>ly members is readily available</w:t>
      </w:r>
      <w:r w:rsidR="00CC6843">
        <w:t>.</w:t>
      </w:r>
    </w:p>
    <w:p w14:paraId="16E082A8" w14:textId="78857C19" w:rsidR="000357FD" w:rsidRPr="00434005" w:rsidRDefault="00E365BC" w:rsidP="000357FD">
      <w:pPr>
        <w:pStyle w:val="ListBullet"/>
        <w:rPr>
          <w:lang w:val="en-US"/>
        </w:rPr>
      </w:pPr>
      <w:r>
        <w:rPr>
          <w:lang w:val="en-GB"/>
        </w:rPr>
        <w:t xml:space="preserve">A </w:t>
      </w:r>
      <w:r w:rsidR="000357FD" w:rsidRPr="00434005">
        <w:rPr>
          <w:lang w:val="en-GB"/>
        </w:rPr>
        <w:t xml:space="preserve">supply of agencies that are independent from any past adoption practices so that clients are not </w:t>
      </w:r>
      <w:r w:rsidR="003175B5">
        <w:rPr>
          <w:lang w:val="en-GB"/>
        </w:rPr>
        <w:t xml:space="preserve">negatively </w:t>
      </w:r>
      <w:r w:rsidR="000357FD" w:rsidRPr="00434005">
        <w:rPr>
          <w:lang w:val="en-GB"/>
        </w:rPr>
        <w:t xml:space="preserve">affected in their recovery journey or </w:t>
      </w:r>
      <w:r w:rsidR="003175B5">
        <w:rPr>
          <w:lang w:val="en-GB"/>
        </w:rPr>
        <w:t xml:space="preserve">by </w:t>
      </w:r>
      <w:r w:rsidR="000357FD" w:rsidRPr="00434005">
        <w:rPr>
          <w:lang w:val="en-GB"/>
        </w:rPr>
        <w:t>expe</w:t>
      </w:r>
      <w:r w:rsidR="000357FD">
        <w:rPr>
          <w:lang w:val="en-GB"/>
        </w:rPr>
        <w:t>riences with the service system</w:t>
      </w:r>
      <w:r w:rsidR="00CC6843">
        <w:rPr>
          <w:lang w:val="en-GB"/>
        </w:rPr>
        <w:t>.</w:t>
      </w:r>
    </w:p>
    <w:p w14:paraId="3E013675" w14:textId="77777777" w:rsidR="000357FD" w:rsidRPr="00752127" w:rsidRDefault="000357FD" w:rsidP="000357FD">
      <w:pPr>
        <w:pStyle w:val="Heading4"/>
      </w:pPr>
      <w:r>
        <w:t xml:space="preserve">Continuity </w:t>
      </w:r>
      <w:r w:rsidRPr="00752127">
        <w:t xml:space="preserve">of </w:t>
      </w:r>
      <w:r w:rsidR="00CC6843" w:rsidRPr="00752127">
        <w:t>care</w:t>
      </w:r>
    </w:p>
    <w:p w14:paraId="4F92EEA9" w14:textId="33F6CE6F" w:rsidR="000357FD" w:rsidRPr="00752127" w:rsidRDefault="000357FD" w:rsidP="000357FD">
      <w:pPr>
        <w:pStyle w:val="ListBullet"/>
      </w:pPr>
      <w:r w:rsidRPr="00752127">
        <w:t>Service has formalised links or arrangements with other relevant services for referral or shared care arrangements where own service can</w:t>
      </w:r>
      <w:r w:rsidR="002D6B58">
        <w:t>’</w:t>
      </w:r>
      <w:r w:rsidRPr="00752127">
        <w:t>t meet the</w:t>
      </w:r>
      <w:r>
        <w:t xml:space="preserve"> full range of</w:t>
      </w:r>
      <w:r w:rsidRPr="00752127">
        <w:t xml:space="preserve"> pr</w:t>
      </w:r>
      <w:r>
        <w:t>esenting needs of service users</w:t>
      </w:r>
      <w:r w:rsidR="00CC6843">
        <w:t>.</w:t>
      </w:r>
    </w:p>
    <w:p w14:paraId="52DAA029" w14:textId="1E5A3BD6" w:rsidR="000357FD" w:rsidRPr="00752127" w:rsidRDefault="000357FD" w:rsidP="000357FD">
      <w:pPr>
        <w:pStyle w:val="ListBullet"/>
      </w:pPr>
      <w:r w:rsidRPr="00752127">
        <w:t>Adoption-related supports are incorporated into existing services</w:t>
      </w:r>
      <w:r>
        <w:t xml:space="preserve"> and referral networks</w:t>
      </w:r>
      <w:r w:rsidRPr="00752127">
        <w:t xml:space="preserve"> (such as Family Support Program</w:t>
      </w:r>
      <w:r w:rsidR="003175B5">
        <w:t>-</w:t>
      </w:r>
      <w:r w:rsidRPr="00752127">
        <w:t>funded services, or Medicare-funded psychological services)</w:t>
      </w:r>
      <w:r w:rsidR="00CC6843">
        <w:t>.</w:t>
      </w:r>
    </w:p>
    <w:p w14:paraId="283F2BC6" w14:textId="3A66DB1A" w:rsidR="000357FD" w:rsidRPr="00752127" w:rsidRDefault="000357FD" w:rsidP="000357FD">
      <w:pPr>
        <w:pStyle w:val="ListBullet"/>
      </w:pPr>
      <w:r w:rsidRPr="00752127">
        <w:t xml:space="preserve">Regular networking activities </w:t>
      </w:r>
      <w:r w:rsidR="003175B5">
        <w:t xml:space="preserve">organised </w:t>
      </w:r>
      <w:r w:rsidRPr="00752127">
        <w:t>both within and externa</w:t>
      </w:r>
      <w:r>
        <w:t>l to adoption-specific agencies</w:t>
      </w:r>
      <w:r w:rsidR="00CC6843">
        <w:t>.</w:t>
      </w:r>
    </w:p>
    <w:p w14:paraId="1A7F0D78" w14:textId="77777777" w:rsidR="000357FD" w:rsidRDefault="000357FD" w:rsidP="000357FD">
      <w:pPr>
        <w:pStyle w:val="ListBullet"/>
      </w:pPr>
      <w:r w:rsidRPr="00752127">
        <w:t xml:space="preserve">Awareness-raising of the impacts and history of past adoptions is </w:t>
      </w:r>
      <w:r>
        <w:t>prioritised</w:t>
      </w:r>
      <w:r w:rsidR="00CC6843">
        <w:t>.</w:t>
      </w:r>
    </w:p>
    <w:p w14:paraId="17347376" w14:textId="77777777" w:rsidR="000357FD" w:rsidRDefault="000357FD" w:rsidP="000357FD">
      <w:pPr>
        <w:pStyle w:val="Heading2NoNumber"/>
      </w:pPr>
      <w:bookmarkStart w:id="9" w:name="_Toc255218939"/>
      <w:r>
        <w:t>Current service system</w:t>
      </w:r>
      <w:bookmarkEnd w:id="9"/>
    </w:p>
    <w:p w14:paraId="429CB152" w14:textId="57EA49FF" w:rsidR="002D6B58" w:rsidRDefault="000357FD" w:rsidP="00493ED2">
      <w:pPr>
        <w:pStyle w:val="BodyText"/>
      </w:pPr>
      <w:r>
        <w:t>Consideration of any changes to the current service system for meeting the needs of those affected by forced adoption and removal policies and practices need to take into account the current adoption and out-</w:t>
      </w:r>
      <w:r w:rsidR="00A85B72">
        <w:t>of-</w:t>
      </w:r>
      <w:r>
        <w:t>home</w:t>
      </w:r>
      <w:r w:rsidR="00A85B72">
        <w:t xml:space="preserve"> </w:t>
      </w:r>
      <w:r>
        <w:t>care systems in Australia. Evidence-based decision-making is of paramount importance.</w:t>
      </w:r>
    </w:p>
    <w:p w14:paraId="104B5E0D" w14:textId="64735D82" w:rsidR="002D6B58" w:rsidRDefault="000357FD" w:rsidP="00493ED2">
      <w:pPr>
        <w:pStyle w:val="BodyText"/>
      </w:pPr>
      <w:r>
        <w:t xml:space="preserve">Stakeholders </w:t>
      </w:r>
      <w:r w:rsidRPr="002F5FBC">
        <w:t xml:space="preserve">felt that there </w:t>
      </w:r>
      <w:r>
        <w:t>is currently</w:t>
      </w:r>
      <w:r w:rsidRPr="002F5FBC">
        <w:t xml:space="preserve"> a strong pro-adoption lobby, </w:t>
      </w:r>
      <w:r>
        <w:t xml:space="preserve">with </w:t>
      </w:r>
      <w:r w:rsidRPr="002F5FBC">
        <w:t xml:space="preserve">the focus often about </w:t>
      </w:r>
      <w:r w:rsidR="002D6B58">
        <w:t>“</w:t>
      </w:r>
      <w:r w:rsidRPr="002F5FBC">
        <w:t>ownership</w:t>
      </w:r>
      <w:r w:rsidR="002D6B58">
        <w:t>”</w:t>
      </w:r>
      <w:r w:rsidRPr="002F5FBC">
        <w:t xml:space="preserve"> of the child, not what is in </w:t>
      </w:r>
      <w:r w:rsidR="00C47E45">
        <w:t xml:space="preserve">the </w:t>
      </w:r>
      <w:r w:rsidRPr="002F5FBC">
        <w:t>child</w:t>
      </w:r>
      <w:r w:rsidR="002D6B58">
        <w:t>’</w:t>
      </w:r>
      <w:r w:rsidRPr="002F5FBC">
        <w:t>s best interest.</w:t>
      </w:r>
      <w:r>
        <w:t xml:space="preserve"> </w:t>
      </w:r>
      <w:r w:rsidRPr="002F5FBC">
        <w:t>Some of the specific concerns raised by stakeholders included:</w:t>
      </w:r>
    </w:p>
    <w:p w14:paraId="4FA6F2C6" w14:textId="77777777" w:rsidR="000357FD" w:rsidRDefault="000357FD" w:rsidP="00493ED2">
      <w:pPr>
        <w:pStyle w:val="ListBullet"/>
      </w:pPr>
      <w:r>
        <w:lastRenderedPageBreak/>
        <w:t>the lack of consideration of the available evidence relating to the longer</w:t>
      </w:r>
      <w:r w:rsidR="00A85B72">
        <w:t xml:space="preserve"> </w:t>
      </w:r>
      <w:r>
        <w:t>term impacts of adoption in the current adoptions environment;</w:t>
      </w:r>
    </w:p>
    <w:p w14:paraId="52BC637B" w14:textId="34C808E0" w:rsidR="000357FD" w:rsidRDefault="000357FD" w:rsidP="00493ED2">
      <w:pPr>
        <w:pStyle w:val="ListBullet"/>
      </w:pPr>
      <w:r>
        <w:t xml:space="preserve">legislative changes to overseas and local adoptions prior to the implementation of the </w:t>
      </w:r>
      <w:r w:rsidR="00175489">
        <w:t>r</w:t>
      </w:r>
      <w:r>
        <w:t xml:space="preserve">ecommendations of the Senate </w:t>
      </w:r>
      <w:r w:rsidR="00362360">
        <w:t>I</w:t>
      </w:r>
      <w:r>
        <w:t>nquiry;</w:t>
      </w:r>
    </w:p>
    <w:p w14:paraId="3663C23C" w14:textId="2D4C7428" w:rsidR="002D6B58" w:rsidRDefault="000357FD" w:rsidP="00493ED2">
      <w:pPr>
        <w:pStyle w:val="ListBullet"/>
      </w:pPr>
      <w:r w:rsidRPr="002F5FBC">
        <w:t>attempts to increase the number of babies</w:t>
      </w:r>
      <w:r>
        <w:t xml:space="preserve"> </w:t>
      </w:r>
      <w:r w:rsidR="002D6B58">
        <w:t>“</w:t>
      </w:r>
      <w:r w:rsidRPr="002F5FBC">
        <w:t>available for adoption</w:t>
      </w:r>
      <w:r w:rsidR="002D6B58">
        <w:t>”</w:t>
      </w:r>
      <w:r w:rsidRPr="002F5FBC">
        <w:t xml:space="preserve"> in some jurisdictions;</w:t>
      </w:r>
    </w:p>
    <w:p w14:paraId="2C1F4367" w14:textId="2FA22B22" w:rsidR="002D6B58" w:rsidRDefault="000357FD" w:rsidP="00493ED2">
      <w:pPr>
        <w:pStyle w:val="ListBullet"/>
      </w:pPr>
      <w:r w:rsidRPr="002F5FBC">
        <w:t xml:space="preserve">the assumption that </w:t>
      </w:r>
      <w:r w:rsidR="002D6B58">
        <w:t>“</w:t>
      </w:r>
      <w:r w:rsidRPr="002F5FBC">
        <w:t>open</w:t>
      </w:r>
      <w:r w:rsidR="002D6B58">
        <w:t>”</w:t>
      </w:r>
      <w:r w:rsidRPr="002F5FBC">
        <w:t xml:space="preserve"> adoptions solves all the problems for adoptees;</w:t>
      </w:r>
    </w:p>
    <w:p w14:paraId="69A8F131" w14:textId="77777777" w:rsidR="000357FD" w:rsidRDefault="000357FD" w:rsidP="00493ED2">
      <w:pPr>
        <w:pStyle w:val="ListBullet"/>
      </w:pPr>
      <w:r w:rsidRPr="002F5FBC">
        <w:t xml:space="preserve">the difficulties in maintaining or enforcing contact with birth families, and the reality that contact diminishes extensively over time; </w:t>
      </w:r>
      <w:r w:rsidR="00FB60DB">
        <w:t>and</w:t>
      </w:r>
    </w:p>
    <w:p w14:paraId="46698475" w14:textId="4F7DF7A3" w:rsidR="002D6B58" w:rsidRDefault="000357FD" w:rsidP="00493ED2">
      <w:pPr>
        <w:pStyle w:val="ListBullet"/>
      </w:pPr>
      <w:r w:rsidRPr="002F5FBC">
        <w:t>the lack of need for adoption where permanent care orders can provide the stability that children/young people need.</w:t>
      </w:r>
    </w:p>
    <w:p w14:paraId="734754BA" w14:textId="77777777" w:rsidR="003E3D46" w:rsidRDefault="003E3D46" w:rsidP="003E3D46">
      <w:pPr>
        <w:pStyle w:val="BodyText"/>
        <w:rPr>
          <w:lang w:val="en-GB"/>
        </w:rPr>
      </w:pPr>
      <w:r>
        <w:t xml:space="preserve">Service delivery </w:t>
      </w:r>
      <w:r w:rsidRPr="00C81438">
        <w:t>model</w:t>
      </w:r>
      <w:r>
        <w:t>s</w:t>
      </w:r>
      <w:r w:rsidRPr="00C81438">
        <w:t xml:space="preserve"> </w:t>
      </w:r>
      <w:r>
        <w:t>that can respond to the diverse needs of people affected by forced adoptions need to include a range of services that:</w:t>
      </w:r>
    </w:p>
    <w:p w14:paraId="128A6174" w14:textId="77777777" w:rsidR="003E3D46" w:rsidRDefault="003E3D46" w:rsidP="003E3D46">
      <w:pPr>
        <w:pStyle w:val="ListBullet"/>
      </w:pPr>
      <w:r>
        <w:t>are attuned to the complex symptoms, needs and responses of all those directly affected;</w:t>
      </w:r>
    </w:p>
    <w:p w14:paraId="61C9589C" w14:textId="77777777" w:rsidR="003E3D46" w:rsidRDefault="003E3D46" w:rsidP="003E3D46">
      <w:pPr>
        <w:pStyle w:val="ListBullet"/>
      </w:pPr>
      <w:r>
        <w:t>can provide services across a range of health domains—including mental and physical health, and relationship, social and economic wellbeing;</w:t>
      </w:r>
    </w:p>
    <w:p w14:paraId="04593EBA" w14:textId="77777777" w:rsidR="003E3D46" w:rsidRPr="0007183E" w:rsidRDefault="003E3D46" w:rsidP="003E3D46">
      <w:pPr>
        <w:pStyle w:val="ListBullet"/>
      </w:pPr>
      <w:r>
        <w:t>can provide intensive and ongoing</w:t>
      </w:r>
      <w:r w:rsidRPr="0093380F">
        <w:t xml:space="preserve"> </w:t>
      </w:r>
      <w:r>
        <w:t>psychological and psychiatric counselling; and</w:t>
      </w:r>
    </w:p>
    <w:p w14:paraId="6EC8282E" w14:textId="77777777" w:rsidR="003E3D46" w:rsidRPr="000C1EC5" w:rsidRDefault="003E3D46" w:rsidP="003E3D46">
      <w:pPr>
        <w:pStyle w:val="ListBullet"/>
      </w:pPr>
      <w:r>
        <w:t>can provide flexible and individually focused care.</w:t>
      </w:r>
    </w:p>
    <w:p w14:paraId="0FBA58E9" w14:textId="77777777" w:rsidR="003E3D46" w:rsidRDefault="003E3D46" w:rsidP="003E3D46">
      <w:pPr>
        <w:pStyle w:val="BodyText"/>
      </w:pPr>
      <w:r>
        <w:t>Support services need to be trauma-informed, aware of grief and loss</w:t>
      </w:r>
      <w:r w:rsidR="00C55C49">
        <w:t>,</w:t>
      </w:r>
      <w:r>
        <w:t xml:space="preserve"> and attuned to attachment disruption so that they can:</w:t>
      </w:r>
    </w:p>
    <w:p w14:paraId="7AF1A135" w14:textId="77777777" w:rsidR="003E3D46" w:rsidRDefault="003E3D46" w:rsidP="003E3D46">
      <w:pPr>
        <w:pStyle w:val="ListBullet"/>
      </w:pPr>
      <w:r>
        <w:t>complete a thorough assessment and screening process of each client to establish an appropriate treatment plan, which will depend on the individual needs and circumstances of each person;</w:t>
      </w:r>
    </w:p>
    <w:p w14:paraId="22C261CC" w14:textId="77777777" w:rsidR="003E3D46" w:rsidRDefault="003E3D46" w:rsidP="003E3D46">
      <w:pPr>
        <w:pStyle w:val="ListBullet"/>
      </w:pPr>
      <w:r>
        <w:t>be aware of and refer clients to trauma-specific services—for example, trauma-focused psychotherapy interventions;</w:t>
      </w:r>
    </w:p>
    <w:p w14:paraId="162E862F" w14:textId="77777777" w:rsidR="003E3D46" w:rsidRDefault="003E3D46" w:rsidP="003E3D46">
      <w:pPr>
        <w:pStyle w:val="ListBullet"/>
      </w:pPr>
      <w:r>
        <w:t>provide a service that is understanding and non-judgemental of the needs and necessary coping behaviours that were required of the trauma survivor to function in everyday life; and</w:t>
      </w:r>
    </w:p>
    <w:p w14:paraId="11DE7FF6" w14:textId="77777777" w:rsidR="003E3D46" w:rsidRPr="001D6992" w:rsidRDefault="003E3D46" w:rsidP="003E3D46">
      <w:pPr>
        <w:pStyle w:val="ListBullet"/>
      </w:pPr>
      <w:r>
        <w:t>reduce the risk of re-traumatisation among clients</w:t>
      </w:r>
      <w:r w:rsidRPr="00560A0A">
        <w:t>.</w:t>
      </w:r>
    </w:p>
    <w:p w14:paraId="1FDFAD67" w14:textId="77777777" w:rsidR="003E3D46" w:rsidRDefault="003E3D46" w:rsidP="00493ED2">
      <w:pPr>
        <w:pStyle w:val="Heading2NoNumber"/>
      </w:pPr>
      <w:bookmarkStart w:id="10" w:name="_Toc255218940"/>
      <w:r>
        <w:t>Options</w:t>
      </w:r>
      <w:bookmarkEnd w:id="10"/>
    </w:p>
    <w:p w14:paraId="630C0243" w14:textId="77777777" w:rsidR="003E3D46" w:rsidRDefault="003E3D46" w:rsidP="003E3D46">
      <w:pPr>
        <w:pStyle w:val="BodyText"/>
      </w:pPr>
      <w:r>
        <w:t xml:space="preserve">From the findings of a review of the published literature, an environmental scan of service systems and conceptual models for service improvements in related areas, and findings from the stakeholder workshops and individual consultations, we have developed some detailed lists of options for </w:t>
      </w:r>
      <w:r w:rsidR="005C08BA">
        <w:t>consideration</w:t>
      </w:r>
      <w:r>
        <w:t xml:space="preserve">. </w:t>
      </w:r>
      <w:r>
        <w:rPr>
          <w:lang w:val="en-US"/>
        </w:rPr>
        <w:t>T</w:t>
      </w:r>
      <w:r w:rsidRPr="007F0A30">
        <w:rPr>
          <w:lang w:val="en-US"/>
        </w:rPr>
        <w:t xml:space="preserve">he options </w:t>
      </w:r>
      <w:r>
        <w:rPr>
          <w:lang w:val="en-US"/>
        </w:rPr>
        <w:t>prioritise</w:t>
      </w:r>
      <w:r w:rsidR="00E73BBE">
        <w:rPr>
          <w:lang w:val="en-US"/>
        </w:rPr>
        <w:t xml:space="preserve"> </w:t>
      </w:r>
      <w:r>
        <w:rPr>
          <w:lang w:val="en-US"/>
        </w:rPr>
        <w:t>coordination and connectivity</w:t>
      </w:r>
      <w:r w:rsidRPr="007F0A30">
        <w:rPr>
          <w:lang w:val="en-US"/>
        </w:rPr>
        <w:t xml:space="preserve"> of </w:t>
      </w:r>
      <w:r w:rsidR="005C08BA">
        <w:rPr>
          <w:lang w:val="en-US"/>
        </w:rPr>
        <w:t xml:space="preserve">existing </w:t>
      </w:r>
      <w:r w:rsidRPr="007F0A30">
        <w:rPr>
          <w:lang w:val="en-US"/>
        </w:rPr>
        <w:t xml:space="preserve">services and capacity building, rather than creating new services. This will increase the likelihood of sustainability </w:t>
      </w:r>
      <w:r w:rsidR="005C08BA">
        <w:rPr>
          <w:lang w:val="en-US"/>
        </w:rPr>
        <w:t>into the future and lay a solid foundation for improved referral pathways.</w:t>
      </w:r>
    </w:p>
    <w:p w14:paraId="5EBFA6DE" w14:textId="77777777" w:rsidR="003E3D46" w:rsidRPr="00F05310" w:rsidRDefault="003E3D46" w:rsidP="008332C6">
      <w:pPr>
        <w:pStyle w:val="Heading3"/>
      </w:pPr>
      <w:r w:rsidRPr="00F05310">
        <w:t>A. Enhancing mainstream services</w:t>
      </w:r>
    </w:p>
    <w:p w14:paraId="79718D61" w14:textId="77777777" w:rsidR="003E3D46" w:rsidRDefault="003E3D46" w:rsidP="003E3D46">
      <w:pPr>
        <w:pStyle w:val="BodyText"/>
      </w:pPr>
      <w:r>
        <w:t>Within mainstream health/mental health and social services, the following have been identified by stakeholders as groups of professionals that should be the target of service enhancements:</w:t>
      </w:r>
    </w:p>
    <w:p w14:paraId="1449B050" w14:textId="77777777" w:rsidR="003E3D46" w:rsidRDefault="00E73BBE" w:rsidP="003E3D46">
      <w:pPr>
        <w:pStyle w:val="ListBullet"/>
      </w:pPr>
      <w:r>
        <w:t xml:space="preserve">medical </w:t>
      </w:r>
      <w:r w:rsidR="003E3D46">
        <w:t>general practitioners (GPs)</w:t>
      </w:r>
      <w:r>
        <w:t>;</w:t>
      </w:r>
    </w:p>
    <w:p w14:paraId="69FD9A18" w14:textId="77777777" w:rsidR="003E3D46" w:rsidRDefault="00E73BBE" w:rsidP="003E3D46">
      <w:pPr>
        <w:pStyle w:val="ListBullet"/>
      </w:pPr>
      <w:r>
        <w:t>psychiatrists;</w:t>
      </w:r>
    </w:p>
    <w:p w14:paraId="410D6AED" w14:textId="77777777" w:rsidR="003E3D46" w:rsidRDefault="00E73BBE" w:rsidP="003E3D46">
      <w:pPr>
        <w:pStyle w:val="ListBullet"/>
      </w:pPr>
      <w:r>
        <w:t xml:space="preserve">psychologists </w:t>
      </w:r>
      <w:r w:rsidR="003E3D46">
        <w:t>in agencies or private practice (</w:t>
      </w:r>
      <w:r w:rsidR="005C08BA">
        <w:t xml:space="preserve">including </w:t>
      </w:r>
      <w:r w:rsidR="003E3D46">
        <w:t>ATAPS</w:t>
      </w:r>
      <w:r w:rsidR="005C08BA">
        <w:t xml:space="preserve"> providers</w:t>
      </w:r>
      <w:r w:rsidR="003E3D46">
        <w:t>)</w:t>
      </w:r>
      <w:r>
        <w:t>;</w:t>
      </w:r>
    </w:p>
    <w:p w14:paraId="3ACBE8A1" w14:textId="77777777" w:rsidR="003E3D46" w:rsidRDefault="00E73BBE" w:rsidP="003E3D46">
      <w:pPr>
        <w:pStyle w:val="ListBullet"/>
      </w:pPr>
      <w:r>
        <w:t xml:space="preserve">counsellors </w:t>
      </w:r>
      <w:r w:rsidR="003E3D46">
        <w:t>and other psychotherapists</w:t>
      </w:r>
      <w:r>
        <w:t>;</w:t>
      </w:r>
    </w:p>
    <w:p w14:paraId="3BA83CDC" w14:textId="77777777" w:rsidR="003E3D46" w:rsidRDefault="00E73BBE" w:rsidP="003E3D46">
      <w:pPr>
        <w:pStyle w:val="ListBullet"/>
      </w:pPr>
      <w:r>
        <w:lastRenderedPageBreak/>
        <w:t xml:space="preserve">mental </w:t>
      </w:r>
      <w:r w:rsidR="003E3D46">
        <w:t>health nurses</w:t>
      </w:r>
      <w:r>
        <w:t>;</w:t>
      </w:r>
    </w:p>
    <w:p w14:paraId="40338BA1" w14:textId="77777777" w:rsidR="003E3D46" w:rsidRDefault="00E73BBE" w:rsidP="003E3D46">
      <w:pPr>
        <w:pStyle w:val="ListBullet"/>
      </w:pPr>
      <w:r>
        <w:t xml:space="preserve">clinical </w:t>
      </w:r>
      <w:r w:rsidR="003E3D46">
        <w:t>social workers</w:t>
      </w:r>
      <w:r>
        <w:t>;</w:t>
      </w:r>
    </w:p>
    <w:p w14:paraId="148072D0" w14:textId="2E920068" w:rsidR="003E3D46" w:rsidRDefault="00E73BBE" w:rsidP="003E3D46">
      <w:pPr>
        <w:pStyle w:val="ListBullet"/>
      </w:pPr>
      <w:r>
        <w:t>child</w:t>
      </w:r>
      <w:r w:rsidR="003E3D46">
        <w:t>/family welfare workers i</w:t>
      </w:r>
      <w:r w:rsidR="003E3D46" w:rsidRPr="00EA4E5E">
        <w:t>n services funded by the Department of Social Services</w:t>
      </w:r>
      <w:r w:rsidR="002D6B58">
        <w:t>’</w:t>
      </w:r>
      <w:r w:rsidR="003E3D46" w:rsidRPr="00EA4E5E">
        <w:t xml:space="preserve"> Family Support </w:t>
      </w:r>
      <w:r w:rsidR="005C08BA">
        <w:t>Program and other Australian Government agencies</w:t>
      </w:r>
      <w:r>
        <w:t>—</w:t>
      </w:r>
      <w:r w:rsidR="003E3D46" w:rsidRPr="00EA4E5E">
        <w:t>incl</w:t>
      </w:r>
      <w:r w:rsidR="003E3D46">
        <w:t>uding psychologists, social workers, family therapists, counsellors, and other welfare workers</w:t>
      </w:r>
      <w:r>
        <w:t>;</w:t>
      </w:r>
    </w:p>
    <w:p w14:paraId="1EC14871" w14:textId="77777777" w:rsidR="005C08BA" w:rsidRDefault="00E73BBE" w:rsidP="003E3D46">
      <w:pPr>
        <w:pStyle w:val="ListBullet"/>
      </w:pPr>
      <w:r>
        <w:t xml:space="preserve">social </w:t>
      </w:r>
      <w:r w:rsidR="005C08BA">
        <w:t>support and human services funded by the state and territory governments</w:t>
      </w:r>
      <w:r>
        <w:t>; and</w:t>
      </w:r>
    </w:p>
    <w:p w14:paraId="7804D756" w14:textId="77777777" w:rsidR="003E3D46" w:rsidRPr="001C4C69" w:rsidRDefault="00E73BBE" w:rsidP="00493ED2">
      <w:pPr>
        <w:pStyle w:val="ListBullet"/>
      </w:pPr>
      <w:r>
        <w:t xml:space="preserve">aged </w:t>
      </w:r>
      <w:r w:rsidR="003E3D46">
        <w:t>care professionals and service provider organisations (as many mothers and fathers are now reaching their 70s and 80s).</w:t>
      </w:r>
    </w:p>
    <w:p w14:paraId="6CC5F899" w14:textId="77777777" w:rsidR="003E3D46" w:rsidRPr="00F05310" w:rsidRDefault="003E3D46" w:rsidP="008332C6">
      <w:pPr>
        <w:pStyle w:val="Heading3"/>
      </w:pPr>
      <w:r w:rsidRPr="00F05310">
        <w:t>B. Expand</w:t>
      </w:r>
      <w:r>
        <w:t xml:space="preserve">, </w:t>
      </w:r>
      <w:r w:rsidRPr="00F05310">
        <w:t xml:space="preserve">enhance </w:t>
      </w:r>
      <w:r>
        <w:t xml:space="preserve">and build capacity in </w:t>
      </w:r>
      <w:r w:rsidRPr="00F05310">
        <w:t>existing post-adoption support services</w:t>
      </w:r>
    </w:p>
    <w:p w14:paraId="01DEF741" w14:textId="77777777" w:rsidR="003E3D46" w:rsidRDefault="003E3D46" w:rsidP="003E3D46">
      <w:pPr>
        <w:pStyle w:val="BodyText"/>
      </w:pPr>
      <w:r>
        <w:t>Within existing post-adoption specific support services, the following have been identified by stakeholders as agencies or service types that should be the target of service enhancements:</w:t>
      </w:r>
    </w:p>
    <w:p w14:paraId="61C01ADB" w14:textId="77777777" w:rsidR="003E3D46" w:rsidRDefault="003E3D46" w:rsidP="003E3D46">
      <w:pPr>
        <w:pStyle w:val="ListBullet"/>
      </w:pPr>
      <w:r>
        <w:t>state/territory-funded Adoption Information Services;</w:t>
      </w:r>
    </w:p>
    <w:p w14:paraId="21D31DC7" w14:textId="77777777" w:rsidR="003E3D46" w:rsidRDefault="003E3D46" w:rsidP="003E3D46">
      <w:pPr>
        <w:pStyle w:val="ListBullet"/>
      </w:pPr>
      <w:r>
        <w:t>peer-support groups;</w:t>
      </w:r>
    </w:p>
    <w:p w14:paraId="3B2A1A15" w14:textId="3226679B" w:rsidR="003E3D46" w:rsidRDefault="003E3D46" w:rsidP="003E3D46">
      <w:pPr>
        <w:pStyle w:val="ListBullet"/>
      </w:pPr>
      <w:r>
        <w:t>agencies providing supports for people searching for or making contact with family (including formal intermediary services); and</w:t>
      </w:r>
    </w:p>
    <w:p w14:paraId="593779B5" w14:textId="60B66EFE" w:rsidR="003E3D46" w:rsidRPr="001C4C69" w:rsidRDefault="003E3D46" w:rsidP="00493ED2">
      <w:pPr>
        <w:pStyle w:val="ListBullet"/>
      </w:pPr>
      <w:r>
        <w:t>the government agencies with whom these other services intersect (e.g., Births Deaths and Marriages registries</w:t>
      </w:r>
      <w:r w:rsidR="00175489">
        <w:t xml:space="preserve"> (BDM)</w:t>
      </w:r>
      <w:r>
        <w:t>, Australian Electoral Commission, state child protection departments, Australian Government Department of Human Services (DHS) and Department of Health).</w:t>
      </w:r>
    </w:p>
    <w:p w14:paraId="40450C0A" w14:textId="77777777" w:rsidR="003E3D46" w:rsidRDefault="003E3D46" w:rsidP="008332C6">
      <w:pPr>
        <w:pStyle w:val="Heading3"/>
      </w:pPr>
      <w:r w:rsidRPr="00F05310">
        <w:t>C. Developing new—and improving existing—resources for professional development and training</w:t>
      </w:r>
    </w:p>
    <w:p w14:paraId="33EBBC11" w14:textId="58C6FFB3" w:rsidR="003E3D46" w:rsidRDefault="003E3D46" w:rsidP="00493ED2">
      <w:pPr>
        <w:pStyle w:val="BodyText"/>
      </w:pPr>
      <w:r w:rsidRPr="009D641D">
        <w:t xml:space="preserve">For all service providers and agencies covered under A and B </w:t>
      </w:r>
      <w:r w:rsidR="00175489">
        <w:t xml:space="preserve">options </w:t>
      </w:r>
      <w:r w:rsidRPr="009D641D">
        <w:t>above (i.e., mainstream health/mental health and social services, as well as existing post-adoption specific support services), the following resources, training materials and opportunities for professional development were suggested:</w:t>
      </w:r>
    </w:p>
    <w:p w14:paraId="590B65A1" w14:textId="619D5169" w:rsidR="002D6B58" w:rsidRDefault="00E73BBE" w:rsidP="00493ED2">
      <w:pPr>
        <w:pStyle w:val="ListBullet"/>
      </w:pPr>
      <w:r>
        <w:t xml:space="preserve">specific </w:t>
      </w:r>
      <w:r w:rsidR="00F76739">
        <w:t>t</w:t>
      </w:r>
      <w:r w:rsidR="003E3D46">
        <w:t>raining of post-adoption workers</w:t>
      </w:r>
      <w:r w:rsidR="00F76739">
        <w:t>, and general awareness and sensitivity training for broader service providers;</w:t>
      </w:r>
    </w:p>
    <w:p w14:paraId="495BC441" w14:textId="654C48F9" w:rsidR="003E3D46" w:rsidRDefault="00E73BBE" w:rsidP="00493ED2">
      <w:pPr>
        <w:pStyle w:val="ListBullet"/>
      </w:pPr>
      <w:r>
        <w:t xml:space="preserve">resources </w:t>
      </w:r>
      <w:r w:rsidR="003E3D46">
        <w:t>for agencies such as developing Good Practice Guidelines, evaluation resources</w:t>
      </w:r>
      <w:r w:rsidR="00175489">
        <w:t>,</w:t>
      </w:r>
      <w:r w:rsidR="003E3D46">
        <w:t xml:space="preserve"> etc.</w:t>
      </w:r>
      <w:r>
        <w:t>;</w:t>
      </w:r>
    </w:p>
    <w:p w14:paraId="2546A543" w14:textId="7F3E1836" w:rsidR="002D6B58" w:rsidRDefault="00E73BBE" w:rsidP="00493ED2">
      <w:pPr>
        <w:pStyle w:val="ListBullet"/>
      </w:pPr>
      <w:r>
        <w:t xml:space="preserve">regular </w:t>
      </w:r>
      <w:r w:rsidR="003E3D46">
        <w:t>conference</w:t>
      </w:r>
      <w:r w:rsidR="00175489">
        <w:t>s</w:t>
      </w:r>
      <w:r w:rsidR="003E3D46">
        <w:t xml:space="preserve"> for post-adoption practitioners</w:t>
      </w:r>
      <w:r w:rsidR="00F76739">
        <w:t>,</w:t>
      </w:r>
      <w:r w:rsidR="003E3D46">
        <w:t xml:space="preserve"> </w:t>
      </w:r>
      <w:r w:rsidR="00175489">
        <w:t>which are also</w:t>
      </w:r>
      <w:r w:rsidR="00F76739">
        <w:t xml:space="preserve"> open to mainstream practitioners who find themselves working with people affected by forced adoptions;</w:t>
      </w:r>
    </w:p>
    <w:p w14:paraId="64B40DD3" w14:textId="77777777" w:rsidR="003E3D46" w:rsidRDefault="00E73BBE" w:rsidP="00493ED2">
      <w:pPr>
        <w:pStyle w:val="ListBullet"/>
      </w:pPr>
      <w:r>
        <w:t>empathy</w:t>
      </w:r>
      <w:r w:rsidR="003E3D46">
        <w:t xml:space="preserve">/sensitivity awareness training for officers in </w:t>
      </w:r>
      <w:r>
        <w:t xml:space="preserve">information </w:t>
      </w:r>
      <w:r w:rsidR="003E3D46">
        <w:t>agencies</w:t>
      </w:r>
      <w:r>
        <w:t>—</w:t>
      </w:r>
      <w:r w:rsidR="003E3D46">
        <w:t>particularly BDM</w:t>
      </w:r>
      <w:r>
        <w:t>; and</w:t>
      </w:r>
    </w:p>
    <w:p w14:paraId="6A833BAE" w14:textId="77777777" w:rsidR="003E3D46" w:rsidRPr="00493ED2" w:rsidRDefault="00E73BBE" w:rsidP="00493ED2">
      <w:pPr>
        <w:pStyle w:val="ListBullet"/>
        <w:rPr>
          <w:b/>
        </w:rPr>
      </w:pPr>
      <w:r>
        <w:t xml:space="preserve">brokerage </w:t>
      </w:r>
      <w:r w:rsidR="003E3D46">
        <w:t>funding, or grants scheme to enhance capacity of existing agencies and support groups</w:t>
      </w:r>
      <w:r>
        <w:t>.</w:t>
      </w:r>
    </w:p>
    <w:p w14:paraId="47956EDB" w14:textId="77777777" w:rsidR="003E3D46" w:rsidRDefault="003E3D46" w:rsidP="008332C6">
      <w:pPr>
        <w:pStyle w:val="Heading3"/>
      </w:pPr>
      <w:r w:rsidRPr="00F05310">
        <w:t>D. Increasing accessibility and coordination through development of a national web portal</w:t>
      </w:r>
    </w:p>
    <w:p w14:paraId="4ACAAFEF" w14:textId="002D50D5" w:rsidR="003E3D46" w:rsidRDefault="003E3D46" w:rsidP="003E3D46">
      <w:pPr>
        <w:pStyle w:val="BodyText"/>
      </w:pPr>
      <w:r>
        <w:t>Options canvassed in workshops and consultations included community-based service hubs, one-stop-shops, case</w:t>
      </w:r>
      <w:r w:rsidR="00175489">
        <w:t xml:space="preserve"> </w:t>
      </w:r>
      <w:r>
        <w:t xml:space="preserve">management, and a national website. The literature recommends case management for clients who are experiencing severe symptoms, particularly when their symptoms inhibit them from functioning in everyday life or attending scheduled appointments. For these clients, case management helps to aid the effective organisation and delivery of </w:t>
      </w:r>
      <w:r>
        <w:lastRenderedPageBreak/>
        <w:t xml:space="preserve">services. Service hubs or one-stop-shops are an option for addressing the fragmentation problems of the current service system; however, due to costing constraints, they would be difficult to implement. An alternative option may be the </w:t>
      </w:r>
      <w:r w:rsidR="002D6B58">
        <w:t>“</w:t>
      </w:r>
      <w:r>
        <w:t>gateway</w:t>
      </w:r>
      <w:r w:rsidR="002D6B58">
        <w:t>”</w:t>
      </w:r>
      <w:r>
        <w:t xml:space="preserve"> approach, where specific centres are established to act as </w:t>
      </w:r>
      <w:r w:rsidR="002D6B58">
        <w:t>“</w:t>
      </w:r>
      <w:r>
        <w:t>gateways</w:t>
      </w:r>
      <w:r w:rsidR="002D6B58">
        <w:t>”</w:t>
      </w:r>
      <w:r>
        <w:t xml:space="preserve"> to appropriate services, providing information, advice and referrals. </w:t>
      </w:r>
      <w:r w:rsidR="00175489">
        <w:t xml:space="preserve">This option </w:t>
      </w:r>
      <w:r>
        <w:t>facilitates access to the services and information that clients need from a central service centre.</w:t>
      </w:r>
    </w:p>
    <w:p w14:paraId="5CCC3EA3" w14:textId="77777777" w:rsidR="003E3D46" w:rsidRDefault="003E3D46" w:rsidP="003E3D46">
      <w:pPr>
        <w:pStyle w:val="BodyText"/>
      </w:pPr>
      <w:r>
        <w:t>The most consistently supported option was a national web portal, which would:</w:t>
      </w:r>
    </w:p>
    <w:p w14:paraId="228BD2C0" w14:textId="77777777" w:rsidR="003E3D46" w:rsidRDefault="003E3D46" w:rsidP="003E3D46">
      <w:pPr>
        <w:pStyle w:val="ListBullet"/>
      </w:pPr>
      <w:r>
        <w:t>provide integration</w:t>
      </w:r>
      <w:r w:rsidR="005C08BA">
        <w:t>, enhance referral pathways</w:t>
      </w:r>
      <w:r>
        <w:t xml:space="preserve"> and reduce duplication in service</w:t>
      </w:r>
      <w:r w:rsidR="00E56F9C">
        <w:t>;</w:t>
      </w:r>
    </w:p>
    <w:p w14:paraId="6920D9ED" w14:textId="77777777" w:rsidR="003E3D46" w:rsidRDefault="003E3D46" w:rsidP="003E3D46">
      <w:pPr>
        <w:pStyle w:val="ListBullet"/>
      </w:pPr>
      <w:r>
        <w:t>promote evidence-based practice through development and dissemination of resources</w:t>
      </w:r>
      <w:r w:rsidR="00E56F9C">
        <w:t>;</w:t>
      </w:r>
    </w:p>
    <w:p w14:paraId="2C55528F" w14:textId="5EC33887" w:rsidR="003E3D46" w:rsidRDefault="003E3D46" w:rsidP="003E3D46">
      <w:pPr>
        <w:pStyle w:val="ListBullet"/>
      </w:pPr>
      <w:r>
        <w:t xml:space="preserve">be a </w:t>
      </w:r>
      <w:r w:rsidR="002D6B58">
        <w:t>“</w:t>
      </w:r>
      <w:r>
        <w:t>virtual</w:t>
      </w:r>
      <w:r w:rsidR="002D6B58">
        <w:t>”</w:t>
      </w:r>
      <w:r>
        <w:t xml:space="preserve"> one-stop-shop</w:t>
      </w:r>
      <w:r w:rsidR="00E56F9C">
        <w:t>; and</w:t>
      </w:r>
    </w:p>
    <w:p w14:paraId="604CFC48" w14:textId="77777777" w:rsidR="003E3D46" w:rsidRDefault="003E3D46" w:rsidP="003E3D46">
      <w:pPr>
        <w:pStyle w:val="ListBullet"/>
      </w:pPr>
      <w:r>
        <w:t>centralise resources, databases and points of contact</w:t>
      </w:r>
      <w:r w:rsidR="00E56F9C">
        <w:t>.</w:t>
      </w:r>
    </w:p>
    <w:p w14:paraId="0477492D" w14:textId="4C2BA853" w:rsidR="003E3D46" w:rsidRPr="00F05310" w:rsidRDefault="003E3D46" w:rsidP="00493ED2">
      <w:pPr>
        <w:pStyle w:val="BodyText"/>
      </w:pPr>
      <w:r>
        <w:t xml:space="preserve">For such a web portal to be effective (both in terms of developing content, having it </w:t>
      </w:r>
      <w:r w:rsidR="002D6B58">
        <w:t>“</w:t>
      </w:r>
      <w:r>
        <w:t>acceptable</w:t>
      </w:r>
      <w:r w:rsidR="002D6B58">
        <w:t>”</w:t>
      </w:r>
      <w:r>
        <w:t xml:space="preserve"> to stakeholders, and keeping it maintained), it needs to be housed in a suitable environment and appropriately resourced. Functions such as increasing accessibility and translating research into meaningful information to meet the needs of practitioners are known as </w:t>
      </w:r>
      <w:r w:rsidR="002D6B58">
        <w:t>“</w:t>
      </w:r>
      <w:r>
        <w:t>knowledge translation and exchange</w:t>
      </w:r>
      <w:r w:rsidR="002D6B58">
        <w:t>”</w:t>
      </w:r>
      <w:r>
        <w:t xml:space="preserve"> (see Section 9.1).</w:t>
      </w:r>
    </w:p>
    <w:p w14:paraId="6F3EEFDA" w14:textId="77777777" w:rsidR="003E3D46" w:rsidRPr="00F05310" w:rsidRDefault="003E3D46" w:rsidP="008332C6">
      <w:pPr>
        <w:pStyle w:val="Heading3"/>
      </w:pPr>
      <w:r w:rsidRPr="00F05310">
        <w:t xml:space="preserve">E. Community </w:t>
      </w:r>
      <w:r w:rsidR="00E56F9C" w:rsidRPr="00F05310">
        <w:t>awareness and action</w:t>
      </w:r>
    </w:p>
    <w:p w14:paraId="223EB1AA" w14:textId="3EF915EC" w:rsidR="002D6B58" w:rsidRDefault="003E3D46" w:rsidP="003E3D46">
      <w:pPr>
        <w:pStyle w:val="BodyText"/>
        <w:rPr>
          <w:lang w:val="en-US"/>
        </w:rPr>
      </w:pPr>
      <w:r>
        <w:rPr>
          <w:lang w:val="en-US"/>
        </w:rPr>
        <w:t xml:space="preserve">One of the major findings of the AIFS National Study, the Senate Inquiry and the current Scoping Study in relation to the current service and support needs of those affected by forced adoption, </w:t>
      </w:r>
      <w:r w:rsidR="0026350C">
        <w:rPr>
          <w:lang w:val="en-US"/>
        </w:rPr>
        <w:t xml:space="preserve">was </w:t>
      </w:r>
      <w:r>
        <w:rPr>
          <w:lang w:val="en-US"/>
        </w:rPr>
        <w:t>the certainty that this would never happen again</w:t>
      </w:r>
      <w:r w:rsidR="00E56F9C">
        <w:rPr>
          <w:lang w:val="en-US"/>
        </w:rPr>
        <w:t>—</w:t>
      </w:r>
      <w:r>
        <w:rPr>
          <w:lang w:val="en-US"/>
        </w:rPr>
        <w:t>a guarantee provided in the National Apology</w:t>
      </w:r>
      <w:r w:rsidR="00500593">
        <w:rPr>
          <w:lang w:val="en-US"/>
        </w:rPr>
        <w:t xml:space="preserve"> for Forced Adoptions</w:t>
      </w:r>
      <w:r>
        <w:rPr>
          <w:lang w:val="en-US"/>
        </w:rPr>
        <w:t xml:space="preserve">. However, the current national discussion regarding the streamlining of processes for inter-country adoptions, and state-based legislative changes to increase the number of children from the </w:t>
      </w:r>
      <w:r w:rsidR="0026350C">
        <w:rPr>
          <w:lang w:val="en-US"/>
        </w:rPr>
        <w:t>out-of-home care (</w:t>
      </w:r>
      <w:r>
        <w:rPr>
          <w:lang w:val="en-US"/>
        </w:rPr>
        <w:t>OOHC</w:t>
      </w:r>
      <w:r w:rsidR="0026350C">
        <w:rPr>
          <w:lang w:val="en-US"/>
        </w:rPr>
        <w:t>)</w:t>
      </w:r>
      <w:r>
        <w:rPr>
          <w:lang w:val="en-US"/>
        </w:rPr>
        <w:t xml:space="preserve"> system who are </w:t>
      </w:r>
      <w:r w:rsidR="002D6B58">
        <w:rPr>
          <w:lang w:val="en-US"/>
        </w:rPr>
        <w:t>“</w:t>
      </w:r>
      <w:r>
        <w:rPr>
          <w:lang w:val="en-US"/>
        </w:rPr>
        <w:t>available for adoption</w:t>
      </w:r>
      <w:r w:rsidR="002D6B58">
        <w:rPr>
          <w:lang w:val="en-US"/>
        </w:rPr>
        <w:t>”</w:t>
      </w:r>
      <w:r>
        <w:rPr>
          <w:lang w:val="en-US"/>
        </w:rPr>
        <w:t xml:space="preserve"> has featured prominently throughout this </w:t>
      </w:r>
      <w:r w:rsidR="00E56F9C">
        <w:rPr>
          <w:lang w:val="en-US"/>
        </w:rPr>
        <w:t xml:space="preserve">study </w:t>
      </w:r>
      <w:r>
        <w:rPr>
          <w:lang w:val="en-US"/>
        </w:rPr>
        <w:t>and directly relates to the consideration of how to most effectively meet the support needs of those affected by forced adoption.</w:t>
      </w:r>
    </w:p>
    <w:p w14:paraId="6156A7C9" w14:textId="60DC5D08" w:rsidR="003E3D46" w:rsidRDefault="003E3D46" w:rsidP="003E3D46">
      <w:pPr>
        <w:pStyle w:val="BodyText"/>
        <w:rPr>
          <w:lang w:val="en-US"/>
        </w:rPr>
      </w:pPr>
      <w:r>
        <w:rPr>
          <w:lang w:val="en-US"/>
        </w:rPr>
        <w:t xml:space="preserve">There are inherent contradictions in what has been committed to as part of the </w:t>
      </w:r>
      <w:r w:rsidR="00500593">
        <w:rPr>
          <w:lang w:val="en-US"/>
        </w:rPr>
        <w:t>g</w:t>
      </w:r>
      <w:r>
        <w:rPr>
          <w:lang w:val="en-US"/>
        </w:rPr>
        <w:t>overnment</w:t>
      </w:r>
      <w:r w:rsidR="002D6B58">
        <w:rPr>
          <w:lang w:val="en-US"/>
        </w:rPr>
        <w:t>’</w:t>
      </w:r>
      <w:r>
        <w:rPr>
          <w:lang w:val="en-US"/>
        </w:rPr>
        <w:t xml:space="preserve">s response to the findings of the Senate </w:t>
      </w:r>
      <w:r w:rsidR="00E77144">
        <w:rPr>
          <w:lang w:val="en-US"/>
        </w:rPr>
        <w:t>I</w:t>
      </w:r>
      <w:r>
        <w:rPr>
          <w:lang w:val="en-US"/>
        </w:rPr>
        <w:t xml:space="preserve">nquiry (including increasing community awareness of forced adoption and removal policies and practices) and </w:t>
      </w:r>
      <w:r w:rsidRPr="002D1E85">
        <w:rPr>
          <w:lang w:val="en-US"/>
        </w:rPr>
        <w:t>current inter-country adoption policies and practices</w:t>
      </w:r>
      <w:r>
        <w:rPr>
          <w:lang w:val="en-US"/>
        </w:rPr>
        <w:t>. Further, any such progress in this matter is occurring before the recommendations of the Senate Inquiry have been fully implemented.</w:t>
      </w:r>
    </w:p>
    <w:p w14:paraId="546FA2BC" w14:textId="2891760C" w:rsidR="003E3D46" w:rsidRDefault="003E3D46" w:rsidP="003E3D46">
      <w:pPr>
        <w:pStyle w:val="BodyText"/>
        <w:rPr>
          <w:lang w:val="en-US"/>
        </w:rPr>
      </w:pPr>
      <w:r>
        <w:rPr>
          <w:lang w:val="en-US"/>
        </w:rPr>
        <w:t>Specific considerations for the current government that stakeholders in the Scoping Study identified include:</w:t>
      </w:r>
    </w:p>
    <w:p w14:paraId="5A3294AF" w14:textId="33001152" w:rsidR="002D6B58" w:rsidRDefault="003E3D46" w:rsidP="00493ED2">
      <w:pPr>
        <w:pStyle w:val="ListBullet"/>
        <w:rPr>
          <w:lang w:val="en-US"/>
        </w:rPr>
      </w:pPr>
      <w:r>
        <w:rPr>
          <w:lang w:val="en-US"/>
        </w:rPr>
        <w:t>Increasing community and professional awareness of the transferability of practices of the past and their potential long-term impacts to the current adoptions (local and inter-country) arena in Australia, and that this awareness is transferred into action legislatively.</w:t>
      </w:r>
    </w:p>
    <w:p w14:paraId="617ED3D1" w14:textId="72F80A68" w:rsidR="002D6B58" w:rsidRDefault="003E3D46" w:rsidP="00493ED2">
      <w:pPr>
        <w:pStyle w:val="ListBullet"/>
        <w:rPr>
          <w:lang w:val="en-US"/>
        </w:rPr>
      </w:pPr>
      <w:r>
        <w:rPr>
          <w:lang w:val="en-US"/>
        </w:rPr>
        <w:t>Ensuring that any legislative changes are informed by evidence, not the motivations of parties with vested interest</w:t>
      </w:r>
      <w:r w:rsidR="00500593">
        <w:rPr>
          <w:lang w:val="en-US"/>
        </w:rPr>
        <w:t>s</w:t>
      </w:r>
      <w:r w:rsidR="00493ED2">
        <w:rPr>
          <w:lang w:val="en-US"/>
        </w:rPr>
        <w:t xml:space="preserve"> (</w:t>
      </w:r>
      <w:r>
        <w:rPr>
          <w:lang w:val="en-US"/>
        </w:rPr>
        <w:t>e.g.</w:t>
      </w:r>
      <w:r w:rsidR="00493ED2">
        <w:rPr>
          <w:lang w:val="en-US"/>
        </w:rPr>
        <w:t>,</w:t>
      </w:r>
      <w:r>
        <w:rPr>
          <w:lang w:val="en-US"/>
        </w:rPr>
        <w:t xml:space="preserve"> new adoption programs</w:t>
      </w:r>
      <w:r w:rsidR="00493ED2">
        <w:rPr>
          <w:lang w:val="en-US"/>
        </w:rPr>
        <w:t>—</w:t>
      </w:r>
      <w:r>
        <w:rPr>
          <w:lang w:val="en-US"/>
        </w:rPr>
        <w:t>including privatisation of adoptions</w:t>
      </w:r>
      <w:r w:rsidR="00493ED2">
        <w:rPr>
          <w:lang w:val="en-US"/>
        </w:rPr>
        <w:t>)</w:t>
      </w:r>
      <w:r>
        <w:rPr>
          <w:lang w:val="en-US"/>
        </w:rPr>
        <w:t>.</w:t>
      </w:r>
    </w:p>
    <w:p w14:paraId="613A9BDB" w14:textId="77777777" w:rsidR="003E3D46" w:rsidRDefault="000B2188" w:rsidP="00493ED2">
      <w:pPr>
        <w:pStyle w:val="ListBullet"/>
        <w:rPr>
          <w:lang w:val="en-US"/>
        </w:rPr>
      </w:pPr>
      <w:r w:rsidRPr="000B2188">
        <w:rPr>
          <w:lang w:val="en-US"/>
        </w:rPr>
        <w:t>Reviewing the appropriateness of allocating funding for provision of services to those affected by forced adoptions to organisations who are also involved in current adoptions</w:t>
      </w:r>
      <w:r>
        <w:rPr>
          <w:lang w:val="en-US"/>
        </w:rPr>
        <w:t>.</w:t>
      </w:r>
    </w:p>
    <w:p w14:paraId="2079FAC6" w14:textId="10490A0C" w:rsidR="003E3D46" w:rsidRDefault="003E3D46" w:rsidP="00493ED2">
      <w:pPr>
        <w:pStyle w:val="ListBullet"/>
        <w:rPr>
          <w:lang w:val="en-US"/>
        </w:rPr>
      </w:pPr>
      <w:r w:rsidRPr="003E3D46">
        <w:rPr>
          <w:lang w:val="en-US"/>
        </w:rPr>
        <w:t xml:space="preserve">The act of adoption is permanent and lifelong, and the implications of altering the identity of a child through modified </w:t>
      </w:r>
      <w:r w:rsidR="00500593">
        <w:rPr>
          <w:lang w:val="en-US"/>
        </w:rPr>
        <w:t>b</w:t>
      </w:r>
      <w:r w:rsidRPr="003E3D46">
        <w:rPr>
          <w:lang w:val="en-US"/>
        </w:rPr>
        <w:t xml:space="preserve">irth </w:t>
      </w:r>
      <w:r w:rsidR="00500593">
        <w:rPr>
          <w:lang w:val="en-US"/>
        </w:rPr>
        <w:t>c</w:t>
      </w:r>
      <w:r w:rsidRPr="003E3D46">
        <w:rPr>
          <w:lang w:val="en-US"/>
        </w:rPr>
        <w:t xml:space="preserve">ertificates </w:t>
      </w:r>
      <w:r w:rsidRPr="005C08BA">
        <w:rPr>
          <w:lang w:val="en-US"/>
        </w:rPr>
        <w:t>perpetuates the falseness of a child</w:t>
      </w:r>
      <w:r w:rsidR="002D6B58">
        <w:rPr>
          <w:lang w:val="en-US"/>
        </w:rPr>
        <w:t>’</w:t>
      </w:r>
      <w:r w:rsidRPr="005C08BA">
        <w:rPr>
          <w:lang w:val="en-US"/>
        </w:rPr>
        <w:t>s biological and social history.</w:t>
      </w:r>
    </w:p>
    <w:p w14:paraId="6FD657FF" w14:textId="0CFABB84" w:rsidR="00500593" w:rsidRDefault="00500593" w:rsidP="008332C6">
      <w:pPr>
        <w:pStyle w:val="Heading3"/>
        <w:rPr>
          <w:lang w:val="en-US"/>
        </w:rPr>
      </w:pPr>
      <w:r>
        <w:rPr>
          <w:lang w:val="en-US"/>
        </w:rPr>
        <w:lastRenderedPageBreak/>
        <w:t>Strategies for implementation</w:t>
      </w:r>
    </w:p>
    <w:p w14:paraId="02964C15" w14:textId="77777777" w:rsidR="004575CC" w:rsidRDefault="004575CC" w:rsidP="00493ED2">
      <w:pPr>
        <w:pStyle w:val="BodyText"/>
        <w:rPr>
          <w:lang w:val="en-US"/>
        </w:rPr>
      </w:pPr>
      <w:r>
        <w:rPr>
          <w:lang w:val="en-US"/>
        </w:rPr>
        <w:t>Across these five broad areas for enhancing and expanding services, there is a range of different strategies for how to implement these. In the table below, we outline six strategic options that draw together suggestions raised by stakeholders during consultations.</w:t>
      </w:r>
    </w:p>
    <w:p w14:paraId="5712A5CA" w14:textId="1C80E25A" w:rsidR="00C72F9E" w:rsidRPr="00F32268" w:rsidRDefault="004F08C1" w:rsidP="00F32268">
      <w:pPr>
        <w:pStyle w:val="Tablecaption"/>
      </w:pPr>
      <w:bookmarkStart w:id="11" w:name="_Toc390786939"/>
      <w:bookmarkStart w:id="12" w:name="_Toc390787042"/>
      <w:r w:rsidRPr="00F32268">
        <w:t>Strategic options for enhancing and expanding services</w:t>
      </w:r>
      <w:bookmarkEnd w:id="11"/>
      <w:bookmarkEnd w:id="12"/>
    </w:p>
    <w:tbl>
      <w:tblPr>
        <w:tblStyle w:val="TableGrid"/>
        <w:tblW w:w="4920" w:type="pct"/>
        <w:tblLook w:val="04A0" w:firstRow="1" w:lastRow="0" w:firstColumn="1" w:lastColumn="0" w:noHBand="0" w:noVBand="1"/>
        <w:tblDescription w:val="The strategic options for enhancing and expanding services."/>
      </w:tblPr>
      <w:tblGrid>
        <w:gridCol w:w="3001"/>
        <w:gridCol w:w="3550"/>
        <w:gridCol w:w="2024"/>
      </w:tblGrid>
      <w:tr w:rsidR="003E3D46" w14:paraId="06F17458" w14:textId="77777777" w:rsidTr="008A23C7">
        <w:trPr>
          <w:cnfStyle w:val="100000000000" w:firstRow="1" w:lastRow="0" w:firstColumn="0" w:lastColumn="0" w:oddVBand="0" w:evenVBand="0" w:oddHBand="0" w:evenHBand="0" w:firstRowFirstColumn="0" w:firstRowLastColumn="0" w:lastRowFirstColumn="0" w:lastRowLastColumn="0"/>
          <w:cantSplit/>
          <w:trHeight w:val="276"/>
          <w:tblHeader/>
        </w:trPr>
        <w:tc>
          <w:tcPr>
            <w:tcW w:w="1750" w:type="pct"/>
          </w:tcPr>
          <w:p w14:paraId="5AF18669" w14:textId="1C80E25A" w:rsidR="003E3D46" w:rsidRPr="00243EE6" w:rsidRDefault="003E3D46" w:rsidP="005C08BA">
            <w:pPr>
              <w:pStyle w:val="Tablecolheadleft"/>
            </w:pPr>
            <w:r w:rsidRPr="00243EE6">
              <w:t>Strategy</w:t>
            </w:r>
          </w:p>
        </w:tc>
        <w:tc>
          <w:tcPr>
            <w:tcW w:w="2070" w:type="pct"/>
          </w:tcPr>
          <w:p w14:paraId="7EBE609B" w14:textId="77777777" w:rsidR="003E3D46" w:rsidRPr="00243EE6" w:rsidRDefault="003E3D46" w:rsidP="005C08BA">
            <w:pPr>
              <w:pStyle w:val="Tablecolheadleft"/>
            </w:pPr>
            <w:r>
              <w:t>Similar</w:t>
            </w:r>
            <w:r w:rsidRPr="00243EE6">
              <w:t xml:space="preserve"> area of service delivery</w:t>
            </w:r>
          </w:p>
        </w:tc>
        <w:tc>
          <w:tcPr>
            <w:tcW w:w="1180" w:type="pct"/>
          </w:tcPr>
          <w:p w14:paraId="688D11D1" w14:textId="77777777" w:rsidR="003E3D46" w:rsidRPr="00243EE6" w:rsidRDefault="003E3D46" w:rsidP="005C08BA">
            <w:pPr>
              <w:pStyle w:val="Tablecolheadleft"/>
            </w:pPr>
            <w:r w:rsidRPr="00243EE6">
              <w:t>Domain of influence</w:t>
            </w:r>
          </w:p>
        </w:tc>
      </w:tr>
      <w:tr w:rsidR="003E3D46" w14:paraId="47CD1A60" w14:textId="77777777" w:rsidTr="00493ED2">
        <w:trPr>
          <w:cantSplit/>
          <w:trHeight w:val="972"/>
        </w:trPr>
        <w:tc>
          <w:tcPr>
            <w:tcW w:w="1750" w:type="pct"/>
          </w:tcPr>
          <w:p w14:paraId="7808F948" w14:textId="77777777" w:rsidR="003E3D46" w:rsidRPr="00EA4E5E" w:rsidRDefault="003E3D46" w:rsidP="005C08BA">
            <w:pPr>
              <w:pStyle w:val="Tabletext"/>
              <w:rPr>
                <w:rStyle w:val="charbold"/>
                <w:rFonts w:eastAsia="MS Mincho"/>
              </w:rPr>
            </w:pPr>
            <w:r w:rsidRPr="00EA4E5E">
              <w:rPr>
                <w:rStyle w:val="charbold"/>
                <w:rFonts w:eastAsia="MS Mincho"/>
              </w:rPr>
              <w:t xml:space="preserve">1. Local </w:t>
            </w:r>
            <w:r w:rsidR="002A0D3F">
              <w:rPr>
                <w:rStyle w:val="charbold"/>
                <w:rFonts w:eastAsia="MS Mincho"/>
              </w:rPr>
              <w:t>po</w:t>
            </w:r>
            <w:r w:rsidRPr="00EA4E5E">
              <w:rPr>
                <w:rStyle w:val="charbold"/>
                <w:rFonts w:eastAsia="MS Mincho"/>
              </w:rPr>
              <w:t>st-adoption networks</w:t>
            </w:r>
          </w:p>
        </w:tc>
        <w:tc>
          <w:tcPr>
            <w:tcW w:w="2070" w:type="pct"/>
          </w:tcPr>
          <w:p w14:paraId="0B502A88" w14:textId="77777777" w:rsidR="003E3D46" w:rsidRDefault="003E3D46" w:rsidP="005C08BA">
            <w:pPr>
              <w:pStyle w:val="Tabletext"/>
            </w:pPr>
            <w:r>
              <w:t>Family Law Pathways Network</w:t>
            </w:r>
          </w:p>
        </w:tc>
        <w:tc>
          <w:tcPr>
            <w:tcW w:w="1180" w:type="pct"/>
          </w:tcPr>
          <w:p w14:paraId="1D7C6220" w14:textId="77777777" w:rsidR="003E3D46" w:rsidRDefault="003E3D46" w:rsidP="005C08BA">
            <w:pPr>
              <w:pStyle w:val="Tabletext"/>
            </w:pPr>
            <w:r>
              <w:t>Enhance quality, coordination, flexibility, and diversity of post-adoption support services</w:t>
            </w:r>
          </w:p>
        </w:tc>
      </w:tr>
      <w:tr w:rsidR="003E3D46" w14:paraId="6D21BB7B" w14:textId="77777777" w:rsidTr="005C08BA">
        <w:trPr>
          <w:cantSplit/>
          <w:trHeight w:val="874"/>
        </w:trPr>
        <w:tc>
          <w:tcPr>
            <w:tcW w:w="1750" w:type="pct"/>
          </w:tcPr>
          <w:p w14:paraId="2279A9EC" w14:textId="77777777" w:rsidR="003E3D46" w:rsidRPr="00EA4E5E" w:rsidRDefault="003E3D46" w:rsidP="005C08BA">
            <w:pPr>
              <w:pStyle w:val="Tabletext"/>
              <w:rPr>
                <w:rStyle w:val="charbold"/>
                <w:rFonts w:eastAsia="MS Mincho"/>
              </w:rPr>
            </w:pPr>
            <w:r w:rsidRPr="00EA4E5E">
              <w:rPr>
                <w:rStyle w:val="charbold"/>
                <w:rFonts w:eastAsia="MS Mincho"/>
              </w:rPr>
              <w:t>2. Grants to expand existing services focused on outreach; training; and increasing capacity to meet demand</w:t>
            </w:r>
          </w:p>
        </w:tc>
        <w:tc>
          <w:tcPr>
            <w:tcW w:w="2070" w:type="pct"/>
          </w:tcPr>
          <w:p w14:paraId="30787C6E" w14:textId="77777777" w:rsidR="003E3D46" w:rsidRDefault="003E3D46" w:rsidP="005C08BA">
            <w:pPr>
              <w:pStyle w:val="Tabletext"/>
            </w:pPr>
            <w:r>
              <w:t>Funding for Family Law Pathways Network to provide training, networking events</w:t>
            </w:r>
          </w:p>
        </w:tc>
        <w:tc>
          <w:tcPr>
            <w:tcW w:w="1180" w:type="pct"/>
          </w:tcPr>
          <w:p w14:paraId="194A5C8F" w14:textId="77777777" w:rsidR="003E3D46" w:rsidRDefault="003E3D46" w:rsidP="005C08BA">
            <w:pPr>
              <w:pStyle w:val="Tabletext"/>
            </w:pPr>
            <w:r>
              <w:t>Enhance existing services</w:t>
            </w:r>
          </w:p>
          <w:p w14:paraId="54CD9032" w14:textId="77777777" w:rsidR="003E3D46" w:rsidRDefault="003E3D46" w:rsidP="005C08BA">
            <w:pPr>
              <w:pStyle w:val="Tabletext"/>
            </w:pPr>
            <w:r>
              <w:t>Expand services</w:t>
            </w:r>
          </w:p>
        </w:tc>
      </w:tr>
      <w:tr w:rsidR="003E3D46" w14:paraId="26C36A4F" w14:textId="77777777" w:rsidTr="005C08BA">
        <w:trPr>
          <w:cantSplit/>
          <w:trHeight w:val="1322"/>
        </w:trPr>
        <w:tc>
          <w:tcPr>
            <w:tcW w:w="1750" w:type="pct"/>
          </w:tcPr>
          <w:p w14:paraId="42225E69" w14:textId="77777777" w:rsidR="003E3D46" w:rsidRPr="00EA4E5E" w:rsidRDefault="003E3D46" w:rsidP="005C08BA">
            <w:pPr>
              <w:pStyle w:val="Tabletext"/>
              <w:rPr>
                <w:rStyle w:val="charbold"/>
                <w:rFonts w:eastAsia="MS Mincho"/>
              </w:rPr>
            </w:pPr>
            <w:r w:rsidRPr="00EA4E5E">
              <w:rPr>
                <w:rStyle w:val="charbold"/>
                <w:rFonts w:eastAsia="MS Mincho"/>
              </w:rPr>
              <w:t>3. National web</w:t>
            </w:r>
            <w:r>
              <w:rPr>
                <w:rStyle w:val="charbold"/>
                <w:rFonts w:eastAsia="MS Mincho"/>
              </w:rPr>
              <w:t xml:space="preserve"> portal</w:t>
            </w:r>
          </w:p>
        </w:tc>
        <w:tc>
          <w:tcPr>
            <w:tcW w:w="2070" w:type="pct"/>
          </w:tcPr>
          <w:p w14:paraId="3B8CBE62" w14:textId="77777777" w:rsidR="003E3D46" w:rsidRDefault="003E3D46" w:rsidP="005C08BA">
            <w:pPr>
              <w:pStyle w:val="Tabletext"/>
            </w:pPr>
            <w:r>
              <w:t>For individuals: Forgotten Australians, Stolen Generations</w:t>
            </w:r>
          </w:p>
          <w:p w14:paraId="21708015" w14:textId="77777777" w:rsidR="003E3D46" w:rsidRDefault="003E3D46" w:rsidP="005C08BA">
            <w:pPr>
              <w:pStyle w:val="Tabletext"/>
            </w:pPr>
            <w:r>
              <w:t>For professionals: Family law, child protection, sexual assault, family violence, family relationships, ACPMH, etc.</w:t>
            </w:r>
          </w:p>
        </w:tc>
        <w:tc>
          <w:tcPr>
            <w:tcW w:w="1180" w:type="pct"/>
          </w:tcPr>
          <w:p w14:paraId="73EE6E3B" w14:textId="77777777" w:rsidR="003E3D46" w:rsidRDefault="003E3D46" w:rsidP="005C08BA">
            <w:pPr>
              <w:pStyle w:val="Tabletext"/>
            </w:pPr>
            <w:r>
              <w:t>Accessibility and coordination</w:t>
            </w:r>
          </w:p>
          <w:p w14:paraId="1D07CE03" w14:textId="77777777" w:rsidR="003E3D46" w:rsidRDefault="003E3D46" w:rsidP="005C08BA">
            <w:pPr>
              <w:pStyle w:val="Tabletext"/>
            </w:pPr>
            <w:r>
              <w:t>Training</w:t>
            </w:r>
          </w:p>
          <w:p w14:paraId="4F77173D" w14:textId="77777777" w:rsidR="003E3D46" w:rsidRDefault="003E3D46" w:rsidP="005C08BA">
            <w:pPr>
              <w:pStyle w:val="Tabletext"/>
            </w:pPr>
            <w:r>
              <w:t>Resources</w:t>
            </w:r>
          </w:p>
        </w:tc>
      </w:tr>
      <w:tr w:rsidR="003E3D46" w14:paraId="07D7B965" w14:textId="77777777" w:rsidTr="005C08BA">
        <w:trPr>
          <w:cantSplit/>
          <w:trHeight w:val="1518"/>
        </w:trPr>
        <w:tc>
          <w:tcPr>
            <w:tcW w:w="1750" w:type="pct"/>
          </w:tcPr>
          <w:p w14:paraId="31D228CC" w14:textId="77777777" w:rsidR="003E3D46" w:rsidRPr="00EA4E5E" w:rsidRDefault="003E3D46" w:rsidP="005C08BA">
            <w:pPr>
              <w:pStyle w:val="Tabletext"/>
              <w:rPr>
                <w:rStyle w:val="charbold"/>
                <w:rFonts w:eastAsia="MS Mincho"/>
              </w:rPr>
            </w:pPr>
            <w:r w:rsidRPr="00EA4E5E">
              <w:rPr>
                <w:rStyle w:val="charbold"/>
                <w:rFonts w:eastAsia="MS Mincho"/>
              </w:rPr>
              <w:t>4. Knowledge translation and exchange</w:t>
            </w:r>
            <w:r>
              <w:rPr>
                <w:rStyle w:val="charbold"/>
                <w:rFonts w:eastAsia="MS Mincho"/>
              </w:rPr>
              <w:t xml:space="preserve"> (KTE)</w:t>
            </w:r>
          </w:p>
        </w:tc>
        <w:tc>
          <w:tcPr>
            <w:tcW w:w="2070" w:type="pct"/>
          </w:tcPr>
          <w:p w14:paraId="6673FA9D" w14:textId="77777777" w:rsidR="003E3D46" w:rsidRDefault="003E3D46" w:rsidP="005C08BA">
            <w:pPr>
              <w:pStyle w:val="Tabletext"/>
            </w:pPr>
            <w:r>
              <w:t>Many areas of child/family welfare work rely on the work of KTE agencies to improve access to research and resources in order to facilitate evidence-informed quality service delivery</w:t>
            </w:r>
          </w:p>
        </w:tc>
        <w:tc>
          <w:tcPr>
            <w:tcW w:w="1180" w:type="pct"/>
          </w:tcPr>
          <w:p w14:paraId="0A625771" w14:textId="77777777" w:rsidR="003E3D46" w:rsidRDefault="003E3D46" w:rsidP="005C08BA">
            <w:pPr>
              <w:pStyle w:val="Tabletext"/>
            </w:pPr>
            <w:r>
              <w:t>Information sharing; resources; coordination for adoption-specific services</w:t>
            </w:r>
          </w:p>
          <w:p w14:paraId="79C14DEF" w14:textId="77777777" w:rsidR="003E3D46" w:rsidRDefault="003E3D46" w:rsidP="005C08BA">
            <w:pPr>
              <w:pStyle w:val="Tabletext"/>
            </w:pPr>
            <w:r>
              <w:t>Access and quality of mainstream services</w:t>
            </w:r>
          </w:p>
        </w:tc>
      </w:tr>
      <w:tr w:rsidR="003E3D46" w14:paraId="35C480C8" w14:textId="77777777" w:rsidTr="005C08BA">
        <w:trPr>
          <w:cantSplit/>
          <w:trHeight w:val="1196"/>
        </w:trPr>
        <w:tc>
          <w:tcPr>
            <w:tcW w:w="1750" w:type="pct"/>
          </w:tcPr>
          <w:p w14:paraId="79F01CFF" w14:textId="77777777" w:rsidR="003E3D46" w:rsidRPr="00EA4E5E" w:rsidRDefault="003E3D46" w:rsidP="005C08BA">
            <w:pPr>
              <w:pStyle w:val="Tabletext"/>
              <w:rPr>
                <w:rStyle w:val="charbold"/>
                <w:rFonts w:eastAsia="MS Mincho"/>
              </w:rPr>
            </w:pPr>
            <w:r w:rsidRPr="00EA4E5E">
              <w:rPr>
                <w:rStyle w:val="charbold"/>
                <w:rFonts w:eastAsia="MS Mincho"/>
              </w:rPr>
              <w:t>5. New national services</w:t>
            </w:r>
            <w:r>
              <w:rPr>
                <w:rStyle w:val="charbold"/>
                <w:rFonts w:eastAsia="MS Mincho"/>
              </w:rPr>
              <w:t>, such as</w:t>
            </w:r>
            <w:r w:rsidRPr="00EA4E5E">
              <w:rPr>
                <w:rStyle w:val="charbold"/>
                <w:rFonts w:eastAsia="MS Mincho"/>
              </w:rPr>
              <w:t>:</w:t>
            </w:r>
          </w:p>
          <w:p w14:paraId="5990D563" w14:textId="4236BE37" w:rsidR="002D6B58" w:rsidRDefault="003E3D46" w:rsidP="00493ED2">
            <w:pPr>
              <w:pStyle w:val="Tabletextbulletlist"/>
              <w:rPr>
                <w:rStyle w:val="charbold"/>
                <w:rFonts w:eastAsia="MS Mincho"/>
              </w:rPr>
            </w:pPr>
            <w:r w:rsidRPr="00020B2D">
              <w:rPr>
                <w:rStyle w:val="charbold"/>
                <w:rFonts w:eastAsia="MS Mincho"/>
              </w:rPr>
              <w:t>Contact database</w:t>
            </w:r>
          </w:p>
          <w:p w14:paraId="2457165A" w14:textId="3D6F683A" w:rsidR="002D6B58" w:rsidRDefault="003E3D46" w:rsidP="00493ED2">
            <w:pPr>
              <w:pStyle w:val="Tabletextbulletlist"/>
              <w:rPr>
                <w:rStyle w:val="charbold"/>
                <w:rFonts w:eastAsia="MS Mincho"/>
              </w:rPr>
            </w:pPr>
            <w:r w:rsidRPr="00020B2D">
              <w:rPr>
                <w:rStyle w:val="charbold"/>
                <w:rFonts w:eastAsia="MS Mincho"/>
              </w:rPr>
              <w:t>DNA testing &amp; matching</w:t>
            </w:r>
          </w:p>
          <w:p w14:paraId="09FA9BB4" w14:textId="77777777" w:rsidR="003E3D46" w:rsidRPr="00EA4E5E" w:rsidRDefault="003E3D46" w:rsidP="00493ED2">
            <w:pPr>
              <w:pStyle w:val="Tabletextbulletlist"/>
              <w:rPr>
                <w:rStyle w:val="charbold"/>
                <w:rFonts w:eastAsia="MS Mincho"/>
              </w:rPr>
            </w:pPr>
            <w:r w:rsidRPr="00020B2D">
              <w:rPr>
                <w:rStyle w:val="charbold"/>
                <w:rFonts w:eastAsia="MS Mincho"/>
              </w:rPr>
              <w:t xml:space="preserve">International </w:t>
            </w:r>
            <w:r w:rsidR="002A0D3F">
              <w:rPr>
                <w:rStyle w:val="charbold"/>
                <w:rFonts w:eastAsia="MS Mincho"/>
              </w:rPr>
              <w:t>s</w:t>
            </w:r>
            <w:r w:rsidRPr="00020B2D">
              <w:rPr>
                <w:rStyle w:val="charbold"/>
                <w:rFonts w:eastAsia="MS Mincho"/>
              </w:rPr>
              <w:t xml:space="preserve">earching </w:t>
            </w:r>
          </w:p>
        </w:tc>
        <w:tc>
          <w:tcPr>
            <w:tcW w:w="2070" w:type="pct"/>
          </w:tcPr>
          <w:p w14:paraId="6E33F3C6" w14:textId="77777777" w:rsidR="003E3D46" w:rsidRDefault="003E3D46" w:rsidP="005C08BA">
            <w:pPr>
              <w:pStyle w:val="Tabletext"/>
            </w:pPr>
            <w:r>
              <w:t xml:space="preserve">Find </w:t>
            </w:r>
            <w:r w:rsidR="00493ED2">
              <w:t>&amp;</w:t>
            </w:r>
            <w:r>
              <w:t xml:space="preserve"> Connect</w:t>
            </w:r>
          </w:p>
          <w:p w14:paraId="5A1BD349" w14:textId="77777777" w:rsidR="003E3D46" w:rsidRDefault="003E3D46" w:rsidP="005C08BA">
            <w:pPr>
              <w:pStyle w:val="Tabletext"/>
            </w:pPr>
            <w:r>
              <w:t>Link Up</w:t>
            </w:r>
          </w:p>
        </w:tc>
        <w:tc>
          <w:tcPr>
            <w:tcW w:w="1180" w:type="pct"/>
          </w:tcPr>
          <w:p w14:paraId="78858822" w14:textId="77777777" w:rsidR="003E3D46" w:rsidRDefault="003E3D46" w:rsidP="005C08BA">
            <w:pPr>
              <w:pStyle w:val="Tabletext"/>
            </w:pPr>
            <w:r>
              <w:t>Expand services</w:t>
            </w:r>
          </w:p>
        </w:tc>
      </w:tr>
      <w:tr w:rsidR="003E3D46" w14:paraId="58B58B24" w14:textId="77777777" w:rsidTr="005C08BA">
        <w:trPr>
          <w:cantSplit/>
          <w:trHeight w:val="1081"/>
        </w:trPr>
        <w:tc>
          <w:tcPr>
            <w:tcW w:w="1750" w:type="pct"/>
          </w:tcPr>
          <w:p w14:paraId="4E8D3905" w14:textId="4E155356" w:rsidR="003E3D46" w:rsidRPr="00EA4E5E" w:rsidRDefault="003E3D46" w:rsidP="005C08BA">
            <w:pPr>
              <w:pStyle w:val="Tabletext"/>
              <w:rPr>
                <w:rStyle w:val="charbold"/>
                <w:rFonts w:eastAsia="MS Mincho"/>
              </w:rPr>
            </w:pPr>
            <w:r w:rsidRPr="00EA4E5E">
              <w:rPr>
                <w:rStyle w:val="charbold"/>
                <w:rFonts w:eastAsia="MS Mincho"/>
              </w:rPr>
              <w:t xml:space="preserve">6. Expand membership, and </w:t>
            </w:r>
            <w:proofErr w:type="spellStart"/>
            <w:r w:rsidRPr="00EA4E5E">
              <w:rPr>
                <w:rStyle w:val="charbold"/>
                <w:rFonts w:eastAsia="MS Mincho"/>
              </w:rPr>
              <w:t>formalise</w:t>
            </w:r>
            <w:proofErr w:type="spellEnd"/>
            <w:r w:rsidRPr="00EA4E5E">
              <w:rPr>
                <w:rStyle w:val="charbold"/>
                <w:rFonts w:eastAsia="MS Mincho"/>
              </w:rPr>
              <w:t xml:space="preserve"> role of </w:t>
            </w:r>
            <w:r>
              <w:rPr>
                <w:rStyle w:val="charbold"/>
                <w:rFonts w:eastAsia="MS Mincho"/>
              </w:rPr>
              <w:t xml:space="preserve">the </w:t>
            </w:r>
            <w:r w:rsidRPr="00EA4E5E">
              <w:rPr>
                <w:rStyle w:val="charbold"/>
                <w:rFonts w:eastAsia="MS Mincho"/>
              </w:rPr>
              <w:t xml:space="preserve">National Committee of </w:t>
            </w:r>
            <w:r w:rsidR="00FF6ACF">
              <w:rPr>
                <w:rStyle w:val="charbold"/>
                <w:rFonts w:eastAsia="MS Mincho"/>
              </w:rPr>
              <w:t xml:space="preserve">Post-Adoption </w:t>
            </w:r>
            <w:r w:rsidRPr="00EA4E5E">
              <w:rPr>
                <w:rStyle w:val="charbold"/>
                <w:rFonts w:eastAsia="MS Mincho"/>
              </w:rPr>
              <w:t>Service Providers</w:t>
            </w:r>
            <w:r>
              <w:rPr>
                <w:rStyle w:val="charbold"/>
                <w:rFonts w:eastAsia="MS Mincho"/>
              </w:rPr>
              <w:t xml:space="preserve"> or establish other coordinating body</w:t>
            </w:r>
          </w:p>
        </w:tc>
        <w:tc>
          <w:tcPr>
            <w:tcW w:w="2070" w:type="pct"/>
          </w:tcPr>
          <w:p w14:paraId="1AD14FC8" w14:textId="75FE55AE" w:rsidR="003E3D46" w:rsidRPr="00592856" w:rsidRDefault="003E3D46" w:rsidP="005B62F3">
            <w:pPr>
              <w:pStyle w:val="Tabletext"/>
            </w:pPr>
            <w:r w:rsidRPr="00592856">
              <w:t>Most service delivery areas have a strong, national body or committee that provide a coordinated voice and liaison point</w:t>
            </w:r>
            <w:r>
              <w:t xml:space="preserve">, </w:t>
            </w:r>
            <w:r w:rsidRPr="00592856">
              <w:t xml:space="preserve">set standards, </w:t>
            </w:r>
            <w:r>
              <w:t>etc.</w:t>
            </w:r>
            <w:r w:rsidR="005B62F3">
              <w:t xml:space="preserve"> (</w:t>
            </w:r>
            <w:r w:rsidRPr="00592856">
              <w:t xml:space="preserve">e.g., </w:t>
            </w:r>
            <w:r>
              <w:t>NASASV, WESNET</w:t>
            </w:r>
            <w:r w:rsidR="005B62F3">
              <w:t>)</w:t>
            </w:r>
          </w:p>
        </w:tc>
        <w:tc>
          <w:tcPr>
            <w:tcW w:w="1180" w:type="pct"/>
          </w:tcPr>
          <w:p w14:paraId="6AEE72C3" w14:textId="77777777" w:rsidR="003E3D46" w:rsidRDefault="003E3D46" w:rsidP="005C08BA">
            <w:pPr>
              <w:pStyle w:val="Tabletext"/>
            </w:pPr>
            <w:r>
              <w:t>Training, standards, coordination</w:t>
            </w:r>
          </w:p>
        </w:tc>
      </w:tr>
    </w:tbl>
    <w:p w14:paraId="47A7B7EC" w14:textId="77777777" w:rsidR="00EA0476" w:rsidRDefault="00EA0476" w:rsidP="003E3D46">
      <w:pPr>
        <w:pStyle w:val="Heading2NoNumber"/>
        <w:sectPr w:rsidR="00EA0476" w:rsidSect="00831963">
          <w:footerReference w:type="even" r:id="rId10"/>
          <w:footerReference w:type="default" r:id="rId11"/>
          <w:headerReference w:type="first" r:id="rId12"/>
          <w:footerReference w:type="first" r:id="rId13"/>
          <w:pgSz w:w="11900" w:h="16840"/>
          <w:pgMar w:top="1418" w:right="1701" w:bottom="1418" w:left="1701" w:header="680" w:footer="680" w:gutter="0"/>
          <w:pgNumType w:fmt="lowerRoman"/>
          <w:cols w:space="720"/>
          <w:titlePg/>
          <w:docGrid w:linePitch="360"/>
        </w:sectPr>
      </w:pPr>
    </w:p>
    <w:p w14:paraId="0847BC65" w14:textId="77777777" w:rsidR="00EA0476" w:rsidRDefault="00EA0476" w:rsidP="00EA0476">
      <w:pPr>
        <w:pStyle w:val="BodyText"/>
        <w:sectPr w:rsidR="00EA0476" w:rsidSect="00EA0476">
          <w:type w:val="continuous"/>
          <w:pgSz w:w="11900" w:h="16840"/>
          <w:pgMar w:top="1418" w:right="1701" w:bottom="1418" w:left="1701" w:header="680" w:footer="680" w:gutter="0"/>
          <w:cols w:space="720"/>
          <w:docGrid w:linePitch="360"/>
        </w:sectPr>
      </w:pPr>
    </w:p>
    <w:p w14:paraId="43131222" w14:textId="77777777" w:rsidR="009C7EE7" w:rsidRDefault="004E7B6A" w:rsidP="005510D7">
      <w:pPr>
        <w:pStyle w:val="Heading1"/>
      </w:pPr>
      <w:bookmarkStart w:id="13" w:name="_Toc253985383"/>
      <w:bookmarkStart w:id="14" w:name="_Toc255218941"/>
      <w:r>
        <w:lastRenderedPageBreak/>
        <w:t>Introduction</w:t>
      </w:r>
      <w:bookmarkEnd w:id="13"/>
      <w:bookmarkEnd w:id="14"/>
    </w:p>
    <w:p w14:paraId="4DAB78F8" w14:textId="55774877" w:rsidR="004E7B6A" w:rsidRPr="00DD1614" w:rsidRDefault="004E7B6A" w:rsidP="00DD1614">
      <w:pPr>
        <w:pStyle w:val="BodyText"/>
      </w:pPr>
      <w:r w:rsidRPr="00DD1614">
        <w:t xml:space="preserve">The </w:t>
      </w:r>
      <w:r w:rsidR="003133A3">
        <w:t>then</w:t>
      </w:r>
      <w:r w:rsidR="00494380">
        <w:t xml:space="preserve"> Department of </w:t>
      </w:r>
      <w:r w:rsidRPr="00DD1614">
        <w:t>Families, Housing, Community Services and Indigenous Affairs (</w:t>
      </w:r>
      <w:r w:rsidR="003133A3">
        <w:t>now the Department of Social Services) (“</w:t>
      </w:r>
      <w:r w:rsidRPr="00DD1614">
        <w:t>the Department</w:t>
      </w:r>
      <w:r w:rsidR="003133A3">
        <w:t>”</w:t>
      </w:r>
      <w:r w:rsidRPr="00DD1614">
        <w:t>) has commissioned the Australian Institute of Family Studies</w:t>
      </w:r>
      <w:r w:rsidR="00B55B80">
        <w:t xml:space="preserve"> (AIFS)</w:t>
      </w:r>
      <w:r w:rsidRPr="00DD1614">
        <w:t xml:space="preserve"> to undertake the Forced Adoption Support Services Scoping Study</w:t>
      </w:r>
      <w:r w:rsidR="00057309">
        <w:t xml:space="preserve"> (the “Scoping Study”)</w:t>
      </w:r>
      <w:r w:rsidRPr="00DD1614">
        <w:t>. The study was conducted between August 2013 and February 2014.</w:t>
      </w:r>
    </w:p>
    <w:p w14:paraId="464C9B09" w14:textId="6A8D2294" w:rsidR="004E7B6A" w:rsidRPr="00865DC3" w:rsidRDefault="007070A1" w:rsidP="00DD1614">
      <w:pPr>
        <w:pStyle w:val="BodyText"/>
      </w:pPr>
      <w:r>
        <w:t>The purpose of the Scoping S</w:t>
      </w:r>
      <w:r w:rsidR="004E7B6A" w:rsidRPr="00865DC3">
        <w:t xml:space="preserve">tudy is to develop options for service models that will enhance and complement the existing service system to improve support for people affected by forced adoption </w:t>
      </w:r>
      <w:r>
        <w:t xml:space="preserve">and removal </w:t>
      </w:r>
      <w:r w:rsidR="004E7B6A" w:rsidRPr="00865DC3">
        <w:t xml:space="preserve">policies and practices. The </w:t>
      </w:r>
      <w:r w:rsidR="00057309">
        <w:t>S</w:t>
      </w:r>
      <w:r w:rsidR="004E7B6A" w:rsidRPr="00865DC3">
        <w:t xml:space="preserve">coping </w:t>
      </w:r>
      <w:r w:rsidR="00057309">
        <w:t>S</w:t>
      </w:r>
      <w:r w:rsidR="004E7B6A" w:rsidRPr="00865DC3">
        <w:t>tudy:</w:t>
      </w:r>
    </w:p>
    <w:p w14:paraId="03E4730D" w14:textId="7895E9AE" w:rsidR="009C7EE7" w:rsidRDefault="004E7B6A" w:rsidP="00486F98">
      <w:pPr>
        <w:pStyle w:val="ListBullet"/>
      </w:pPr>
      <w:r w:rsidRPr="00865DC3">
        <w:t>map</w:t>
      </w:r>
      <w:r w:rsidR="00B55B80">
        <w:t>s</w:t>
      </w:r>
      <w:r w:rsidRPr="00865DC3">
        <w:t xml:space="preserve"> the current support available for people affected by forced adoptions;</w:t>
      </w:r>
    </w:p>
    <w:p w14:paraId="6E1E77D6" w14:textId="2A32BBDD" w:rsidR="009C7EE7" w:rsidRDefault="004E7B6A" w:rsidP="00486F98">
      <w:pPr>
        <w:pStyle w:val="ListBullet"/>
      </w:pPr>
      <w:r w:rsidRPr="00865DC3">
        <w:t>determine</w:t>
      </w:r>
      <w:r w:rsidR="00B55B80">
        <w:t>s</w:t>
      </w:r>
      <w:r w:rsidRPr="00865DC3">
        <w:t xml:space="preserve"> how the system currently meets the needs of those affected;</w:t>
      </w:r>
    </w:p>
    <w:p w14:paraId="21E83CD6" w14:textId="437477A2" w:rsidR="009C7EE7" w:rsidRDefault="004E7B6A" w:rsidP="00486F98">
      <w:pPr>
        <w:pStyle w:val="ListBullet"/>
      </w:pPr>
      <w:r w:rsidRPr="00865DC3">
        <w:t>identif</w:t>
      </w:r>
      <w:r w:rsidR="00B55B80">
        <w:t>ies</w:t>
      </w:r>
      <w:r w:rsidRPr="00865DC3">
        <w:t xml:space="preserve"> any gaps in the service system; and</w:t>
      </w:r>
    </w:p>
    <w:p w14:paraId="6572AD64" w14:textId="638D80F1" w:rsidR="004E7B6A" w:rsidRPr="00865DC3" w:rsidRDefault="004E7B6A" w:rsidP="00486F98">
      <w:pPr>
        <w:pStyle w:val="ListBullet"/>
      </w:pPr>
      <w:r w:rsidRPr="00865DC3">
        <w:t>provide</w:t>
      </w:r>
      <w:r w:rsidR="00B55B80">
        <w:t>s</w:t>
      </w:r>
      <w:r w:rsidRPr="00865DC3">
        <w:t xml:space="preserve"> service model options for how to complement the existing services to improve the support available to those affected.</w:t>
      </w:r>
    </w:p>
    <w:p w14:paraId="7B72B263" w14:textId="5BF383D5" w:rsidR="004E7B6A" w:rsidRPr="00865DC3" w:rsidRDefault="004E7B6A" w:rsidP="00DD1614">
      <w:pPr>
        <w:pStyle w:val="BodyText"/>
      </w:pPr>
      <w:r w:rsidRPr="00865DC3">
        <w:t xml:space="preserve">AIFS </w:t>
      </w:r>
      <w:r>
        <w:t>have undertaken</w:t>
      </w:r>
      <w:r w:rsidRPr="00865DC3">
        <w:t xml:space="preserve"> the following activities</w:t>
      </w:r>
      <w:r w:rsidR="007070A1">
        <w:t xml:space="preserve"> to inform the findings of the Scoping S</w:t>
      </w:r>
      <w:r w:rsidRPr="00865DC3">
        <w:t>tudy:</w:t>
      </w:r>
    </w:p>
    <w:p w14:paraId="7A3270BB" w14:textId="1419573E" w:rsidR="004E7B6A" w:rsidRPr="00865DC3" w:rsidRDefault="004E7B6A" w:rsidP="00486F98">
      <w:pPr>
        <w:pStyle w:val="ListBullet"/>
      </w:pPr>
      <w:r w:rsidRPr="00865DC3">
        <w:t>a literature review to synthesise previous research on forced adoptions and the impact</w:t>
      </w:r>
      <w:r w:rsidR="00B55B80" w:rsidRPr="00865DC3">
        <w:t xml:space="preserve"> </w:t>
      </w:r>
      <w:r w:rsidRPr="00865DC3">
        <w:t xml:space="preserve">they have had on people, including the long-term </w:t>
      </w:r>
      <w:r w:rsidR="00B55B80">
        <w:t>effects</w:t>
      </w:r>
      <w:r w:rsidR="00B55B80" w:rsidRPr="00865DC3">
        <w:t xml:space="preserve"> </w:t>
      </w:r>
      <w:r w:rsidRPr="00865DC3">
        <w:t xml:space="preserve">and </w:t>
      </w:r>
      <w:r w:rsidR="00B55B80">
        <w:t>people’s</w:t>
      </w:r>
      <w:r w:rsidRPr="00865DC3">
        <w:t xml:space="preserve"> current service and therapeutic needs, as well </w:t>
      </w:r>
      <w:r w:rsidR="00B55B80">
        <w:t xml:space="preserve">as </w:t>
      </w:r>
      <w:r w:rsidRPr="00865DC3">
        <w:t>reviewing best-practice models for meeting those needs;</w:t>
      </w:r>
    </w:p>
    <w:p w14:paraId="7C1B9E01" w14:textId="77777777" w:rsidR="004E7B6A" w:rsidRDefault="004E7B6A" w:rsidP="00486F98">
      <w:pPr>
        <w:pStyle w:val="ListBullet"/>
      </w:pPr>
      <w:r>
        <w:t>consultations with service providers across all states and territories;</w:t>
      </w:r>
    </w:p>
    <w:p w14:paraId="4A89981B" w14:textId="1F92FBFF" w:rsidR="004E7B6A" w:rsidRDefault="00B55B80" w:rsidP="00486F98">
      <w:pPr>
        <w:pStyle w:val="ListBullet"/>
      </w:pPr>
      <w:r>
        <w:t>a map of</w:t>
      </w:r>
      <w:r w:rsidRPr="00865DC3">
        <w:t xml:space="preserve"> </w:t>
      </w:r>
      <w:r w:rsidR="004E7B6A" w:rsidRPr="00865DC3">
        <w:t>the services currently available for people affected by forced adoption practices and ana</w:t>
      </w:r>
      <w:r w:rsidR="007070A1">
        <w:t>lysis of</w:t>
      </w:r>
      <w:r w:rsidR="004E7B6A" w:rsidRPr="00865DC3">
        <w:t xml:space="preserve"> the strengths</w:t>
      </w:r>
      <w:r>
        <w:t>,</w:t>
      </w:r>
      <w:r w:rsidR="004E7B6A" w:rsidRPr="00865DC3">
        <w:t xml:space="preserve"> promising practices, weaknesses, barriers and gaps;</w:t>
      </w:r>
    </w:p>
    <w:p w14:paraId="1B9D1482" w14:textId="77777777" w:rsidR="004E7B6A" w:rsidRPr="00865DC3" w:rsidRDefault="004E7B6A" w:rsidP="00486F98">
      <w:pPr>
        <w:pStyle w:val="ListBullet"/>
      </w:pPr>
      <w:r>
        <w:t>an environmental scan of existing service delivery models that have levels of transferability to the forced adoptions arena;</w:t>
      </w:r>
      <w:r w:rsidRPr="00865DC3">
        <w:t xml:space="preserve"> and</w:t>
      </w:r>
    </w:p>
    <w:p w14:paraId="74288AC0" w14:textId="64DA2DCA" w:rsidR="004E7B6A" w:rsidRPr="00865DC3" w:rsidRDefault="00B55B80" w:rsidP="00486F98">
      <w:pPr>
        <w:pStyle w:val="ListBullet"/>
      </w:pPr>
      <w:r>
        <w:t>the development of</w:t>
      </w:r>
      <w:r w:rsidRPr="00865DC3">
        <w:t xml:space="preserve"> </w:t>
      </w:r>
      <w:r w:rsidR="004E7B6A" w:rsidRPr="00865DC3">
        <w:t>evidence-based national service model options that will complement and enhance the existing services and fill gaps to better meet the needs and expectations of those affected by forced adoption practices.</w:t>
      </w:r>
    </w:p>
    <w:p w14:paraId="525FEB8C" w14:textId="4F3BD921" w:rsidR="004E7B6A" w:rsidRPr="00471316" w:rsidRDefault="00A34759" w:rsidP="00DD1614">
      <w:pPr>
        <w:pStyle w:val="BodyText"/>
      </w:pPr>
      <w:r>
        <w:t xml:space="preserve">The </w:t>
      </w:r>
      <w:r w:rsidR="00B55B80">
        <w:t>s</w:t>
      </w:r>
      <w:r>
        <w:t>tudy</w:t>
      </w:r>
      <w:r w:rsidR="004E7B6A" w:rsidRPr="00DD1614">
        <w:t xml:space="preserve"> build</w:t>
      </w:r>
      <w:r>
        <w:t>s</w:t>
      </w:r>
      <w:r w:rsidR="004E7B6A" w:rsidRPr="00DD1614">
        <w:t xml:space="preserve"> on the work AIFS undertook with th</w:t>
      </w:r>
      <w:r w:rsidR="004E7B6A" w:rsidRPr="00471316">
        <w:t xml:space="preserve">e National Research Study on the Service Response to Past Adoption </w:t>
      </w:r>
      <w:r w:rsidR="007070A1">
        <w:t>Practices</w:t>
      </w:r>
      <w:r w:rsidR="003133A3">
        <w:t xml:space="preserve"> (“AIFS National Study”)</w:t>
      </w:r>
      <w:r w:rsidR="004E7B6A" w:rsidRPr="00471316">
        <w:t>, the results o</w:t>
      </w:r>
      <w:r w:rsidR="004E7B6A" w:rsidRPr="00DD1614">
        <w:t xml:space="preserve">f which were released on the AIFS website on 17 August 2012 in the </w:t>
      </w:r>
      <w:r w:rsidR="00B55B80">
        <w:t>r</w:t>
      </w:r>
      <w:r w:rsidR="004E7B6A" w:rsidRPr="00DD1614">
        <w:t xml:space="preserve">esearch </w:t>
      </w:r>
      <w:r w:rsidR="00B55B80">
        <w:t>r</w:t>
      </w:r>
      <w:r w:rsidR="004E7B6A" w:rsidRPr="00DD1614">
        <w:t>epor</w:t>
      </w:r>
      <w:r w:rsidR="004E7B6A" w:rsidRPr="00471316">
        <w:t xml:space="preserve">t </w:t>
      </w:r>
      <w:r w:rsidR="004E7B6A" w:rsidRPr="00471316">
        <w:rPr>
          <w:rStyle w:val="charitalic"/>
        </w:rPr>
        <w:t>Past Adoption Experiences: National Research Study on the Service Response to Past Adoption Practices</w:t>
      </w:r>
      <w:r w:rsidR="00B55B80">
        <w:rPr>
          <w:rStyle w:val="charitalic"/>
        </w:rPr>
        <w:t xml:space="preserve"> </w:t>
      </w:r>
      <w:r w:rsidR="00B55B80">
        <w:rPr>
          <w:rStyle w:val="charitalic"/>
          <w:i w:val="0"/>
        </w:rPr>
        <w:t xml:space="preserve">(Kenny, Higgins, </w:t>
      </w:r>
      <w:proofErr w:type="spellStart"/>
      <w:r w:rsidR="00B55B80">
        <w:rPr>
          <w:rStyle w:val="charitalic"/>
          <w:i w:val="0"/>
        </w:rPr>
        <w:t>Soloff</w:t>
      </w:r>
      <w:proofErr w:type="spellEnd"/>
      <w:r w:rsidR="00B55B80">
        <w:rPr>
          <w:rStyle w:val="charitalic"/>
          <w:i w:val="0"/>
        </w:rPr>
        <w:t xml:space="preserve">, &amp; </w:t>
      </w:r>
      <w:proofErr w:type="spellStart"/>
      <w:r w:rsidR="00B55B80">
        <w:rPr>
          <w:rStyle w:val="charitalic"/>
          <w:i w:val="0"/>
        </w:rPr>
        <w:t>Sweid</w:t>
      </w:r>
      <w:proofErr w:type="spellEnd"/>
      <w:r w:rsidR="00B55B80">
        <w:rPr>
          <w:rStyle w:val="charitalic"/>
          <w:i w:val="0"/>
        </w:rPr>
        <w:t>, 2012)</w:t>
      </w:r>
      <w:r w:rsidR="004E7B6A" w:rsidRPr="00471316">
        <w:t>.</w:t>
      </w:r>
      <w:r w:rsidR="00B55B80">
        <w:t xml:space="preserve"> </w:t>
      </w:r>
    </w:p>
    <w:p w14:paraId="44DC472E" w14:textId="3FF7B9D4" w:rsidR="004E7B6A" w:rsidRPr="00471316" w:rsidRDefault="004E7B6A" w:rsidP="007D6BAD">
      <w:pPr>
        <w:pStyle w:val="BodyText"/>
      </w:pPr>
      <w:r w:rsidRPr="00865DC3">
        <w:t xml:space="preserve">It also extends an earlier review of the Australian research on the impact of past adoption practices published by the Department in April 2010, </w:t>
      </w:r>
      <w:r w:rsidRPr="00471316">
        <w:rPr>
          <w:rStyle w:val="charitalic"/>
        </w:rPr>
        <w:t xml:space="preserve">Impact of </w:t>
      </w:r>
      <w:r w:rsidR="00D14E30" w:rsidRPr="00471316">
        <w:rPr>
          <w:rStyle w:val="charitalic"/>
        </w:rPr>
        <w:t>Past Adoption Prac</w:t>
      </w:r>
      <w:r w:rsidRPr="00471316">
        <w:rPr>
          <w:rStyle w:val="charitalic"/>
        </w:rPr>
        <w:t xml:space="preserve">tices: Summary of </w:t>
      </w:r>
      <w:r w:rsidR="00D14E30" w:rsidRPr="00471316">
        <w:rPr>
          <w:rStyle w:val="charitalic"/>
        </w:rPr>
        <w:t xml:space="preserve">Key Issues </w:t>
      </w:r>
      <w:proofErr w:type="gramStart"/>
      <w:r w:rsidR="00D14E30" w:rsidRPr="00471316">
        <w:rPr>
          <w:rStyle w:val="charitalic"/>
        </w:rPr>
        <w:t>Fro</w:t>
      </w:r>
      <w:r w:rsidRPr="00471316">
        <w:rPr>
          <w:rStyle w:val="charitalic"/>
        </w:rPr>
        <w:t>m</w:t>
      </w:r>
      <w:proofErr w:type="gramEnd"/>
      <w:r w:rsidRPr="00471316">
        <w:rPr>
          <w:rStyle w:val="charitalic"/>
        </w:rPr>
        <w:t xml:space="preserve"> Australian</w:t>
      </w:r>
      <w:r w:rsidR="00D14E30" w:rsidRPr="00471316">
        <w:rPr>
          <w:rStyle w:val="charitalic"/>
        </w:rPr>
        <w:t xml:space="preserve"> Research</w:t>
      </w:r>
      <w:r w:rsidR="00B55B80">
        <w:rPr>
          <w:rStyle w:val="charitalic"/>
        </w:rPr>
        <w:t xml:space="preserve"> </w:t>
      </w:r>
      <w:r w:rsidR="00B55B80">
        <w:rPr>
          <w:rStyle w:val="charitalic"/>
          <w:i w:val="0"/>
        </w:rPr>
        <w:t>(Higgins, 2010)</w:t>
      </w:r>
      <w:r w:rsidRPr="00471316">
        <w:t>.</w:t>
      </w:r>
    </w:p>
    <w:p w14:paraId="51A38A13" w14:textId="77777777" w:rsidR="004E7B6A" w:rsidRPr="007D6BAD" w:rsidRDefault="004E7B6A" w:rsidP="00EA4E5E">
      <w:pPr>
        <w:pStyle w:val="Heading2"/>
      </w:pPr>
      <w:bookmarkStart w:id="15" w:name="_Toc255218942"/>
      <w:bookmarkStart w:id="16" w:name="_Toc250363741"/>
      <w:r w:rsidRPr="007D6BAD">
        <w:t>Terminology and language</w:t>
      </w:r>
      <w:bookmarkEnd w:id="15"/>
    </w:p>
    <w:p w14:paraId="09F4D6FE" w14:textId="24C4AD96" w:rsidR="004E7B6A" w:rsidRDefault="004E7B6A" w:rsidP="00DD1614">
      <w:pPr>
        <w:pStyle w:val="BodyText"/>
      </w:pPr>
      <w:r>
        <w:t>Forced adoption is an incredibly sensitive topic of discussion</w:t>
      </w:r>
      <w:r w:rsidR="00073AAD">
        <w:t>, with the ability to trigger past trauma</w:t>
      </w:r>
      <w:r>
        <w:t xml:space="preserve">. Therefore, consideration must be given to the terminology and language used in reference to forced adoption. Many of the terms used in the literature can be perceived as </w:t>
      </w:r>
      <w:r w:rsidR="002D6B58">
        <w:t>“</w:t>
      </w:r>
      <w:r>
        <w:t>value-laden</w:t>
      </w:r>
      <w:r w:rsidR="002D6B58">
        <w:t>”</w:t>
      </w:r>
      <w:r>
        <w:t xml:space="preserve"> (Kenny et al., 2012), and in reading the submissions of people affected by adoption</w:t>
      </w:r>
      <w:r w:rsidR="00073AAD">
        <w:t xml:space="preserve"> made to the </w:t>
      </w:r>
      <w:r w:rsidR="00ED1E00" w:rsidRPr="00AC0E85">
        <w:t>Senate Community Affairs Reference</w:t>
      </w:r>
      <w:r w:rsidR="00ED1E00">
        <w:t>s</w:t>
      </w:r>
      <w:r w:rsidR="00ED1E00" w:rsidRPr="00AC0E85">
        <w:t xml:space="preserve"> Committee</w:t>
      </w:r>
      <w:r w:rsidR="00ED1E00">
        <w:t xml:space="preserve"> in the </w:t>
      </w:r>
      <w:r w:rsidR="00073AAD">
        <w:t xml:space="preserve">Senate </w:t>
      </w:r>
      <w:r w:rsidR="00956406">
        <w:t>I</w:t>
      </w:r>
      <w:r w:rsidR="00073AAD">
        <w:t>nquiry</w:t>
      </w:r>
      <w:r w:rsidR="00956406">
        <w:t xml:space="preserve"> into the Commonwealth Contribution to Former Forced Adoption Policies and Practices (“Senate Inquiry”)</w:t>
      </w:r>
      <w:r>
        <w:t xml:space="preserve">, it is clear that the preferences to terminology used can differ depending on the experience of the person. This report relies on the terminology used by the Senate </w:t>
      </w:r>
      <w:r w:rsidR="00956406">
        <w:t>Inquiry</w:t>
      </w:r>
      <w:r>
        <w:t xml:space="preserve"> in </w:t>
      </w:r>
      <w:r>
        <w:lastRenderedPageBreak/>
        <w:t xml:space="preserve">their </w:t>
      </w:r>
      <w:r w:rsidR="00956406">
        <w:t xml:space="preserve">final </w:t>
      </w:r>
      <w:r>
        <w:t>report (</w:t>
      </w:r>
      <w:r w:rsidRPr="00AC0E85">
        <w:t xml:space="preserve">Senate </w:t>
      </w:r>
      <w:r w:rsidR="00ED1E00">
        <w:t>Inquiry</w:t>
      </w:r>
      <w:r w:rsidRPr="00AC0E85">
        <w:t>, 2012</w:t>
      </w:r>
      <w:r>
        <w:t xml:space="preserve">). </w:t>
      </w:r>
      <w:r w:rsidR="00073AAD">
        <w:t xml:space="preserve">The Senate </w:t>
      </w:r>
      <w:r w:rsidR="00956406">
        <w:t>Inquiry</w:t>
      </w:r>
      <w:r w:rsidR="002D6B58">
        <w:t>’</w:t>
      </w:r>
      <w:r w:rsidR="00073AAD">
        <w:t>s choice of language and terminology</w:t>
      </w:r>
      <w:r>
        <w:t xml:space="preserve"> provides an unbiased approach while clearly differentiating between parties when necessary, as explained in the Senate </w:t>
      </w:r>
      <w:r w:rsidR="00D14E30">
        <w:t>report:</w:t>
      </w:r>
    </w:p>
    <w:p w14:paraId="10E88AD2" w14:textId="78111825" w:rsidR="004E7B6A" w:rsidRPr="007D6BAD" w:rsidRDefault="004E7B6A" w:rsidP="001D6992">
      <w:pPr>
        <w:pStyle w:val="Quote"/>
      </w:pPr>
      <w:r w:rsidRPr="007D6BAD">
        <w:t xml:space="preserve">Wherever possible in this report, the committee has used the term </w:t>
      </w:r>
      <w:r w:rsidR="002D6B58">
        <w:t>“</w:t>
      </w:r>
      <w:r w:rsidRPr="007D6BAD">
        <w:t>mother</w:t>
      </w:r>
      <w:r w:rsidR="002D6B58">
        <w:t>”</w:t>
      </w:r>
      <w:r w:rsidRPr="007D6BAD">
        <w:t xml:space="preserve"> to refer to a person who has given birth to a child. However, in situations where further clarity is needed, it has used the terms </w:t>
      </w:r>
      <w:r w:rsidR="002D6B58">
        <w:t>“</w:t>
      </w:r>
      <w:r w:rsidRPr="007D6BAD">
        <w:t>natural mother</w:t>
      </w:r>
      <w:r w:rsidR="002D6B58">
        <w:t>”</w:t>
      </w:r>
      <w:r w:rsidRPr="007D6BAD">
        <w:t xml:space="preserve"> and </w:t>
      </w:r>
      <w:r w:rsidR="002D6B58">
        <w:t>“</w:t>
      </w:r>
      <w:r w:rsidRPr="007D6BAD">
        <w:t>adoptive mother</w:t>
      </w:r>
      <w:r w:rsidR="002D6B58">
        <w:t>”</w:t>
      </w:r>
      <w:r w:rsidRPr="007D6BAD">
        <w:t xml:space="preserve"> to make a distinction between these parties. Similar distinctions are drawn between </w:t>
      </w:r>
      <w:r w:rsidR="002D6B58">
        <w:t>“</w:t>
      </w:r>
      <w:r w:rsidRPr="007D6BAD">
        <w:t>natural fathers</w:t>
      </w:r>
      <w:r w:rsidR="002D6B58">
        <w:t>”</w:t>
      </w:r>
      <w:r w:rsidRPr="007D6BAD">
        <w:t xml:space="preserve"> and </w:t>
      </w:r>
      <w:r w:rsidR="002D6B58">
        <w:t>“</w:t>
      </w:r>
      <w:r w:rsidRPr="007D6BAD">
        <w:t>adoptive fathers</w:t>
      </w:r>
      <w:r w:rsidR="002D6B58">
        <w:t>”</w:t>
      </w:r>
      <w:r w:rsidRPr="007D6BAD">
        <w:t xml:space="preserve">, and </w:t>
      </w:r>
      <w:r w:rsidR="002D6B58">
        <w:t>“</w:t>
      </w:r>
      <w:r w:rsidRPr="007D6BAD">
        <w:t>natural parents</w:t>
      </w:r>
      <w:r w:rsidR="002D6B58">
        <w:t>”</w:t>
      </w:r>
      <w:r w:rsidRPr="007D6BAD">
        <w:t xml:space="preserve"> and </w:t>
      </w:r>
      <w:r w:rsidR="002D6B58">
        <w:t>“</w:t>
      </w:r>
      <w:r w:rsidRPr="007D6BAD">
        <w:t>adoptive parents</w:t>
      </w:r>
      <w:r w:rsidR="002D6B58">
        <w:t>”</w:t>
      </w:r>
      <w:r w:rsidRPr="007D6BAD">
        <w:t xml:space="preserve"> where necessary</w:t>
      </w:r>
      <w:r w:rsidR="001D6992">
        <w:t>.</w:t>
      </w:r>
      <w:r w:rsidR="00FB60DB">
        <w:t xml:space="preserve"> </w:t>
      </w:r>
      <w:r w:rsidR="00ED3906">
        <w:t xml:space="preserve">(Senate </w:t>
      </w:r>
      <w:r w:rsidR="00DE27FF">
        <w:t>Inquiry</w:t>
      </w:r>
      <w:r w:rsidR="001D6992">
        <w:t>, 2012, p</w:t>
      </w:r>
      <w:r w:rsidR="00F53A75">
        <w:t xml:space="preserve">. </w:t>
      </w:r>
      <w:r w:rsidR="001D6992">
        <w:t>3)</w:t>
      </w:r>
    </w:p>
    <w:p w14:paraId="442244C6" w14:textId="69446986" w:rsidR="004E7B6A" w:rsidRPr="007D6BAD" w:rsidRDefault="004E7B6A" w:rsidP="001D6992">
      <w:pPr>
        <w:pStyle w:val="Quote"/>
      </w:pPr>
      <w:r w:rsidRPr="007D6BAD">
        <w:t xml:space="preserve">The committee has used the terms </w:t>
      </w:r>
      <w:r w:rsidR="002D6B58">
        <w:t>“</w:t>
      </w:r>
      <w:r w:rsidRPr="007D6BAD">
        <w:t>baby</w:t>
      </w:r>
      <w:r w:rsidR="002D6B58">
        <w:t>”</w:t>
      </w:r>
      <w:r w:rsidRPr="007D6BAD">
        <w:t xml:space="preserve"> and </w:t>
      </w:r>
      <w:r w:rsidR="002D6B58">
        <w:t>“</w:t>
      </w:r>
      <w:r w:rsidRPr="007D6BAD">
        <w:t>child</w:t>
      </w:r>
      <w:r w:rsidR="002D6B58">
        <w:t>”</w:t>
      </w:r>
      <w:r w:rsidRPr="007D6BAD">
        <w:t xml:space="preserve"> when describing adoption processes concerning babies and children. However, when referring to people who were adopted and are now adults, the committee has used the term </w:t>
      </w:r>
      <w:r w:rsidR="002D6B58">
        <w:t>“</w:t>
      </w:r>
      <w:r w:rsidRPr="007D6BAD">
        <w:t>adopted person</w:t>
      </w:r>
      <w:r w:rsidR="002D6B58">
        <w:t>”</w:t>
      </w:r>
      <w:r w:rsidR="001D6992">
        <w:t>.</w:t>
      </w:r>
      <w:r w:rsidR="00ED3906">
        <w:t xml:space="preserve"> (Senate </w:t>
      </w:r>
      <w:r w:rsidR="00DE27FF">
        <w:t>Inquiry</w:t>
      </w:r>
      <w:r w:rsidR="001D6992">
        <w:t>, 2012, p.</w:t>
      </w:r>
      <w:r w:rsidR="00F53A75">
        <w:t xml:space="preserve"> </w:t>
      </w:r>
      <w:r w:rsidR="001D6992">
        <w:t>3)</w:t>
      </w:r>
    </w:p>
    <w:p w14:paraId="71B53964" w14:textId="59A0BBBC" w:rsidR="009C7EE7" w:rsidRDefault="004E7B6A" w:rsidP="00DD1614">
      <w:pPr>
        <w:pStyle w:val="BodyText"/>
      </w:pPr>
      <w:r>
        <w:t xml:space="preserve">As recognised by the Senate </w:t>
      </w:r>
      <w:r w:rsidR="00956406">
        <w:t>Inquiry</w:t>
      </w:r>
      <w:r>
        <w:t>, some readers may not be satisfied with the language of this report; however, the authors believe that the terminology used both provides consideration to individuals and remains comprehensible for the wider audience.</w:t>
      </w:r>
    </w:p>
    <w:p w14:paraId="5067ACE2" w14:textId="77777777" w:rsidR="004E7B6A" w:rsidRDefault="004E7B6A" w:rsidP="00DD1614">
      <w:pPr>
        <w:pStyle w:val="BodyText"/>
      </w:pPr>
      <w:r w:rsidRPr="00865DC3">
        <w:t>Terms we use wherever possible:</w:t>
      </w:r>
    </w:p>
    <w:p w14:paraId="3460482C" w14:textId="064F0DCB" w:rsidR="004E7B6A" w:rsidRDefault="002872AB" w:rsidP="00486F98">
      <w:pPr>
        <w:pStyle w:val="ListBullet"/>
      </w:pPr>
      <w:r>
        <w:t>f</w:t>
      </w:r>
      <w:r w:rsidR="004E7B6A" w:rsidRPr="00865DC3">
        <w:t xml:space="preserve">orced </w:t>
      </w:r>
      <w:r w:rsidR="00301768">
        <w:t xml:space="preserve">adoption and </w:t>
      </w:r>
      <w:r w:rsidR="004E7B6A" w:rsidRPr="00865DC3">
        <w:t>removal policies and practices</w:t>
      </w:r>
      <w:r>
        <w:t>;</w:t>
      </w:r>
    </w:p>
    <w:p w14:paraId="6CBD934D" w14:textId="21D0D24E" w:rsidR="00944130" w:rsidRDefault="002872AB" w:rsidP="00486F98">
      <w:pPr>
        <w:pStyle w:val="ListBullet"/>
      </w:pPr>
      <w:r>
        <w:t>i</w:t>
      </w:r>
      <w:r w:rsidR="00944130">
        <w:t>llegal removal policies and practices that led to adoption and/or institutional care</w:t>
      </w:r>
      <w:r>
        <w:t>;</w:t>
      </w:r>
    </w:p>
    <w:p w14:paraId="3FC8F093" w14:textId="6320BE98" w:rsidR="009C7EE7" w:rsidRDefault="002872AB" w:rsidP="00486F98">
      <w:pPr>
        <w:pStyle w:val="ListBullet"/>
      </w:pPr>
      <w:r>
        <w:t>m</w:t>
      </w:r>
      <w:r w:rsidR="004E7B6A">
        <w:t>others and fathers</w:t>
      </w:r>
      <w:r>
        <w:t>;</w:t>
      </w:r>
    </w:p>
    <w:p w14:paraId="1AC21E22" w14:textId="7A3CB943" w:rsidR="00A34759" w:rsidRDefault="002872AB" w:rsidP="001D6992">
      <w:pPr>
        <w:pStyle w:val="ListBullet"/>
      </w:pPr>
      <w:r>
        <w:t>a</w:t>
      </w:r>
      <w:r w:rsidR="00301768">
        <w:t>dopted individuals</w:t>
      </w:r>
      <w:r>
        <w:t>,</w:t>
      </w:r>
    </w:p>
    <w:p w14:paraId="240AB2F4" w14:textId="7D99C59C" w:rsidR="008D3C51" w:rsidRDefault="00C55C49" w:rsidP="00493ED2">
      <w:pPr>
        <w:pStyle w:val="BodyText"/>
      </w:pPr>
      <w:r>
        <w:t>T</w:t>
      </w:r>
      <w:r w:rsidR="00A34759">
        <w:t xml:space="preserve">he </w:t>
      </w:r>
      <w:r w:rsidR="00D663FF">
        <w:t>S</w:t>
      </w:r>
      <w:r w:rsidR="00A34759">
        <w:t xml:space="preserve">coping </w:t>
      </w:r>
      <w:r w:rsidR="00D663FF">
        <w:t>S</w:t>
      </w:r>
      <w:r w:rsidR="00A34759">
        <w:t xml:space="preserve">tudy includes discussion relating to the experience of trauma for many individuals affected by forced adoption. There are varying terms used </w:t>
      </w:r>
      <w:r w:rsidR="00934D59">
        <w:t>in the broader literature surrounding trauma</w:t>
      </w:r>
      <w:r w:rsidR="00A34759">
        <w:t xml:space="preserve">-specific service interventions, including treatment options. </w:t>
      </w:r>
      <w:r w:rsidR="00934D59">
        <w:t xml:space="preserve">Wherever possible, we use terminology that is consistent with the language of specific treatment interventions (which are described in Chapter 4). For more general discussion in the context of the </w:t>
      </w:r>
      <w:r w:rsidR="00C9551B">
        <w:t>s</w:t>
      </w:r>
      <w:r w:rsidR="00934D59">
        <w:t xml:space="preserve">coping </w:t>
      </w:r>
      <w:r w:rsidR="00C9551B">
        <w:t>s</w:t>
      </w:r>
      <w:r w:rsidR="00934D59">
        <w:t xml:space="preserve">tudy, </w:t>
      </w:r>
      <w:r w:rsidR="002D6B58">
        <w:t>“</w:t>
      </w:r>
      <w:r w:rsidR="00934D59">
        <w:t>trauma-informed</w:t>
      </w:r>
      <w:r w:rsidR="002D6B58">
        <w:t>”</w:t>
      </w:r>
      <w:r w:rsidR="00934D59">
        <w:t xml:space="preserve"> is considered the most appropriate term to be used</w:t>
      </w:r>
      <w:r w:rsidR="001C062D">
        <w:t xml:space="preserve"> for services that are aware of the potential for trauma, training in trauma</w:t>
      </w:r>
      <w:r w:rsidR="00C24E13">
        <w:t xml:space="preserve">-based treatments, </w:t>
      </w:r>
      <w:r w:rsidR="001C062D">
        <w:t>and</w:t>
      </w:r>
      <w:r w:rsidR="00C24E13">
        <w:t>/or</w:t>
      </w:r>
      <w:r w:rsidR="001C062D">
        <w:t xml:space="preserve"> who are sensitive to the n</w:t>
      </w:r>
      <w:r w:rsidR="00C24E13">
        <w:t>eeds of clients affected by trauma. However, this does not imply that all people with an adoption experience are traumatised, or that this is the only kind of harm that can be experienced</w:t>
      </w:r>
      <w:r w:rsidR="00DF38B8">
        <w:t xml:space="preserve"> (see </w:t>
      </w:r>
      <w:r w:rsidR="00F60364">
        <w:t xml:space="preserve">Chapter 4 </w:t>
      </w:r>
      <w:r w:rsidR="00DF38B8">
        <w:t>for further discussion of this issue)</w:t>
      </w:r>
      <w:r w:rsidR="00934D59">
        <w:t>.</w:t>
      </w:r>
    </w:p>
    <w:p w14:paraId="3C0136F0" w14:textId="398E5BBF" w:rsidR="002D6B58" w:rsidRDefault="00DB08C5" w:rsidP="001D6992">
      <w:pPr>
        <w:pStyle w:val="BodyText"/>
      </w:pPr>
      <w:r>
        <w:t>In this report, when we make r</w:t>
      </w:r>
      <w:r w:rsidR="00C55C49">
        <w:t xml:space="preserve">eference to </w:t>
      </w:r>
      <w:r>
        <w:t>different types of mental health treatments/interventions/modalities,</w:t>
      </w:r>
      <w:r w:rsidR="00CC4F79">
        <w:t xml:space="preserve"> </w:t>
      </w:r>
      <w:r w:rsidR="00C9551B">
        <w:t xml:space="preserve">the </w:t>
      </w:r>
      <w:r w:rsidR="00CC4F79">
        <w:t>mental health workforce and mental health professionals,</w:t>
      </w:r>
      <w:r>
        <w:t xml:space="preserve"> we use the terminology expressed by stakeholders during the consultations. We acknowledge that this might lead to some apparent inconsistency and may not reflect the language of government departments or specific mental health initiatives. </w:t>
      </w:r>
      <w:r w:rsidR="008D3C51">
        <w:t xml:space="preserve">For example, stakeholders often referred to </w:t>
      </w:r>
      <w:r w:rsidR="002D6B58">
        <w:t>“</w:t>
      </w:r>
      <w:r w:rsidR="008D3C51">
        <w:t>Medicare-funded</w:t>
      </w:r>
      <w:r w:rsidR="002D6B58">
        <w:t>”</w:t>
      </w:r>
      <w:r w:rsidR="008D3C51">
        <w:t xml:space="preserve"> psychological services. These services are funded by the Commonwealth Department of Health</w:t>
      </w:r>
      <w:r w:rsidR="002D6B58">
        <w:t>’</w:t>
      </w:r>
      <w:r w:rsidR="008D3C51">
        <w:t xml:space="preserve">s </w:t>
      </w:r>
      <w:r w:rsidR="008D3C51" w:rsidRPr="008D3C51">
        <w:rPr>
          <w:i/>
        </w:rPr>
        <w:t>Better Access to Psychiatrists, Psychologists and General Practitioners through the Medicare Benefits Schedule (Better Access) initiative</w:t>
      </w:r>
      <w:r w:rsidR="00493ED2" w:rsidRPr="00493ED2">
        <w:t>.</w:t>
      </w:r>
      <w:r w:rsidR="008D3C51">
        <w:t xml:space="preserve"> We are aware that psychologists are not the only providers of Better Access services.</w:t>
      </w:r>
      <w:bookmarkStart w:id="17" w:name="_Toc253985384"/>
      <w:bookmarkStart w:id="18" w:name="_Toc255218943"/>
    </w:p>
    <w:p w14:paraId="4ECFE4B0" w14:textId="77777777" w:rsidR="009C7EE7" w:rsidRDefault="004E7B6A" w:rsidP="005510D7">
      <w:pPr>
        <w:pStyle w:val="Heading1"/>
      </w:pPr>
      <w:r>
        <w:lastRenderedPageBreak/>
        <w:t>Background</w:t>
      </w:r>
      <w:bookmarkEnd w:id="16"/>
      <w:bookmarkEnd w:id="17"/>
      <w:bookmarkEnd w:id="18"/>
    </w:p>
    <w:p w14:paraId="188507C9" w14:textId="0C9BF31D" w:rsidR="004E7B6A" w:rsidRDefault="004E7B6A" w:rsidP="00D14E30">
      <w:pPr>
        <w:pStyle w:val="BodyText"/>
      </w:pPr>
      <w:r>
        <w:t>This chapter presents a brief history of forced adoption practices in Australia and the resulting state</w:t>
      </w:r>
      <w:r w:rsidR="00ED3906">
        <w:t xml:space="preserve"> government</w:t>
      </w:r>
      <w:r>
        <w:t xml:space="preserve"> and</w:t>
      </w:r>
      <w:r w:rsidR="00ED3906">
        <w:t xml:space="preserve"> Australian Government</w:t>
      </w:r>
      <w:r>
        <w:t xml:space="preserve"> </w:t>
      </w:r>
      <w:r w:rsidR="001E077C">
        <w:t>s</w:t>
      </w:r>
      <w:r>
        <w:t>enate inquiries that have led to the realisation of this study.</w:t>
      </w:r>
    </w:p>
    <w:p w14:paraId="42886750" w14:textId="77777777" w:rsidR="004E7B6A" w:rsidRDefault="004E7B6A" w:rsidP="00EA4E5E">
      <w:pPr>
        <w:pStyle w:val="Heading2"/>
      </w:pPr>
      <w:bookmarkStart w:id="19" w:name="_Toc253985385"/>
      <w:bookmarkStart w:id="20" w:name="_Toc255218944"/>
      <w:r>
        <w:t>History of forced adoption</w:t>
      </w:r>
      <w:bookmarkEnd w:id="19"/>
      <w:bookmarkEnd w:id="20"/>
    </w:p>
    <w:p w14:paraId="05F031DF" w14:textId="39EA8BC5" w:rsidR="009C7EE7" w:rsidRDefault="004E7B6A" w:rsidP="00DD1614">
      <w:pPr>
        <w:pStyle w:val="BodyText"/>
      </w:pPr>
      <w:r>
        <w:t>During the mid to late twentieth century (1940s to 1980s), it was common practice for babies of unwed mothers to be adopted by married couples. At its peak in 1971–72 there were almost 10,000 adoptions in Australia (</w:t>
      </w:r>
      <w:r w:rsidR="001E077C">
        <w:t>Australian Institute of Health and Welfare [</w:t>
      </w:r>
      <w:r>
        <w:t>AIHW</w:t>
      </w:r>
      <w:r w:rsidR="001E077C">
        <w:t>]</w:t>
      </w:r>
      <w:r>
        <w:t xml:space="preserve">, </w:t>
      </w:r>
      <w:r w:rsidR="003E1ACE">
        <w:t>2010</w:t>
      </w:r>
      <w:r>
        <w:t xml:space="preserve">; </w:t>
      </w:r>
      <w:r w:rsidR="003E1ACE">
        <w:t>2013</w:t>
      </w:r>
      <w:r>
        <w:t xml:space="preserve">). Adoption laws enacted during this period authorised social workers to determine which mothers were </w:t>
      </w:r>
      <w:r w:rsidR="002D6B58">
        <w:t>“</w:t>
      </w:r>
      <w:r>
        <w:t>unfit</w:t>
      </w:r>
      <w:r w:rsidR="002D6B58">
        <w:t>”</w:t>
      </w:r>
      <w:r>
        <w:t xml:space="preserve"> to raise children and which couples were </w:t>
      </w:r>
      <w:r w:rsidR="002D6B58">
        <w:t>“</w:t>
      </w:r>
      <w:r>
        <w:t>fit</w:t>
      </w:r>
      <w:r w:rsidR="002D6B58">
        <w:t>”</w:t>
      </w:r>
      <w:r>
        <w:t xml:space="preserve"> to adopt these children (</w:t>
      </w:r>
      <w:proofErr w:type="spellStart"/>
      <w:r>
        <w:t>Quartly</w:t>
      </w:r>
      <w:proofErr w:type="spellEnd"/>
      <w:r>
        <w:t>, Swain</w:t>
      </w:r>
      <w:r w:rsidR="00C24E13">
        <w:t>,</w:t>
      </w:r>
      <w:r>
        <w:t xml:space="preserve"> &amp; Cuthbert, 2012). In most cases, these adoptions were </w:t>
      </w:r>
      <w:r w:rsidR="002D6B58">
        <w:t>“</w:t>
      </w:r>
      <w:r>
        <w:t>closed adoptions</w:t>
      </w:r>
      <w:r w:rsidR="002D6B58">
        <w:t>”</w:t>
      </w:r>
      <w:r>
        <w:t>, where the original birth certificate was sealed and a revised birth certificate was issued establishing the child</w:t>
      </w:r>
      <w:r w:rsidR="002D6B58">
        <w:t>’</w:t>
      </w:r>
      <w:r>
        <w:t>s new legal identity with their adoptive family (Kenny et al., 2012).</w:t>
      </w:r>
    </w:p>
    <w:p w14:paraId="6AB5E843" w14:textId="7ECC1B46" w:rsidR="009C7EE7" w:rsidRDefault="004E7B6A" w:rsidP="00DD1614">
      <w:pPr>
        <w:pStyle w:val="BodyText"/>
      </w:pPr>
      <w:r>
        <w:t xml:space="preserve">At hospitals and maternity wards across the country, young unwed mothers were denied any knowledge of their child, including name, gender and location. Many of the infants were taken from their mothers at childbirth as a result of extreme pressure and coercion that they experienced from social workers and hospital staff. This was especially common from the 1960s to the </w:t>
      </w:r>
      <w:proofErr w:type="spellStart"/>
      <w:r>
        <w:t>mid 1970s</w:t>
      </w:r>
      <w:proofErr w:type="spellEnd"/>
      <w:r>
        <w:t xml:space="preserve"> as the approach of a </w:t>
      </w:r>
      <w:r w:rsidR="002D6B58">
        <w:t>“</w:t>
      </w:r>
      <w:r>
        <w:t>clean break</w:t>
      </w:r>
      <w:r w:rsidR="002D6B58">
        <w:t>”</w:t>
      </w:r>
      <w:r>
        <w:t xml:space="preserve"> for mother and child was thought to provide the best outcome for both </w:t>
      </w:r>
      <w:r>
        <w:rPr>
          <w:lang w:val="en-US"/>
        </w:rPr>
        <w:t>(</w:t>
      </w:r>
      <w:proofErr w:type="spellStart"/>
      <w:r w:rsidRPr="004A6788">
        <w:rPr>
          <w:lang w:val="en-US"/>
        </w:rPr>
        <w:t>Goodwach</w:t>
      </w:r>
      <w:proofErr w:type="spellEnd"/>
      <w:r w:rsidRPr="004A6788">
        <w:rPr>
          <w:lang w:val="en-US"/>
        </w:rPr>
        <w:t>, 200</w:t>
      </w:r>
      <w:r w:rsidRPr="007D6BAD">
        <w:t>3). It h</w:t>
      </w:r>
      <w:r>
        <w:t>as now been recognised that the separation of a child from its mother in this manner was neither moral nor legal (Gillard, 2013). The adoptions that occurred in this way have been termed</w:t>
      </w:r>
      <w:r w:rsidR="009C7EE7">
        <w:t xml:space="preserve"> </w:t>
      </w:r>
      <w:r w:rsidR="002D6B58">
        <w:t>“</w:t>
      </w:r>
      <w:r>
        <w:t>forced adoptions</w:t>
      </w:r>
      <w:r w:rsidR="002D6B58">
        <w:t>”</w:t>
      </w:r>
      <w:r>
        <w:t xml:space="preserve">. In the late 1970s and through the 1980s and 1990s, legislative, social and economic changes occurred. These changes gradually began to alter adoption practices, shifting away from the secrecy of forced adoptions. </w:t>
      </w:r>
      <w:r w:rsidR="00135B1C">
        <w:t>Forced a</w:t>
      </w:r>
      <w:r>
        <w:t xml:space="preserve">doption, as noted by the Senate </w:t>
      </w:r>
      <w:r w:rsidR="008A418B">
        <w:t>I</w:t>
      </w:r>
      <w:r>
        <w:t>nquiry</w:t>
      </w:r>
      <w:r w:rsidR="00B51B5E">
        <w:t>,</w:t>
      </w:r>
      <w:r>
        <w:t xml:space="preserve"> is now understood as </w:t>
      </w:r>
      <w:r w:rsidR="002D6B58">
        <w:t>“</w:t>
      </w:r>
      <w:r>
        <w:t>a peculiar twentieth century phenomenon</w:t>
      </w:r>
      <w:r w:rsidR="002D6B58">
        <w:t>”</w:t>
      </w:r>
      <w:r>
        <w:t xml:space="preserve"> </w:t>
      </w:r>
      <w:r w:rsidR="00B51B5E">
        <w:t>(2012, p. 3)</w:t>
      </w:r>
      <w:r>
        <w:t>.</w:t>
      </w:r>
    </w:p>
    <w:p w14:paraId="5F9C51A4" w14:textId="773F4C1B" w:rsidR="009C7EE7" w:rsidRDefault="004E7B6A" w:rsidP="00DD1614">
      <w:pPr>
        <w:pStyle w:val="BodyText"/>
      </w:pPr>
      <w:r>
        <w:t xml:space="preserve">The past practices of forced adoption have resulted in lifelong consequences for the majority of those directly involved, particularly for mothers and adopted persons, but also for </w:t>
      </w:r>
      <w:r w:rsidR="00C24E13">
        <w:t xml:space="preserve">other family members </w:t>
      </w:r>
      <w:r>
        <w:t xml:space="preserve">(Higgins, 2010). Evidence from a recent study into </w:t>
      </w:r>
      <w:r w:rsidR="0088634C">
        <w:t>for</w:t>
      </w:r>
      <w:r w:rsidR="006205DB">
        <w:t>ced</w:t>
      </w:r>
      <w:r w:rsidR="0088634C">
        <w:t xml:space="preserve"> </w:t>
      </w:r>
      <w:r>
        <w:t>adoption practices revealed that the ripple effect of these closed adoption practices spread to other family members and subsequent children (Kenny et al., 2012). Many of those affected by forced adoption policies and practices continue to struggle with ongoing mental, physical and social health problems as a result of their adoption experiences. There is now evidence of the wide-ranging psychological impacts including grief and loss, self-identity issues, anxiety and depression disorders, and symptoms of post</w:t>
      </w:r>
      <w:r w:rsidR="00B51B5E">
        <w:t>-</w:t>
      </w:r>
      <w:r>
        <w:t>traumatic stress disorder (PTSD) (Kenny et al., 2012).</w:t>
      </w:r>
    </w:p>
    <w:p w14:paraId="0AF4F1B9" w14:textId="7FD95AD6" w:rsidR="004E7B6A" w:rsidRDefault="004E7B6A" w:rsidP="00DD1614">
      <w:pPr>
        <w:pStyle w:val="BodyText"/>
      </w:pPr>
      <w:r>
        <w:t xml:space="preserve">There has been limited research on these experiences and impacts outside of the </w:t>
      </w:r>
      <w:r w:rsidR="00B51B5E">
        <w:rPr>
          <w:rStyle w:val="charitalic"/>
        </w:rPr>
        <w:t>Past Adoption Expe</w:t>
      </w:r>
      <w:r w:rsidR="00D663FF">
        <w:rPr>
          <w:rStyle w:val="charitalic"/>
        </w:rPr>
        <w:t>r</w:t>
      </w:r>
      <w:r w:rsidR="00B51B5E">
        <w:rPr>
          <w:rStyle w:val="charitalic"/>
        </w:rPr>
        <w:t>iences: N</w:t>
      </w:r>
      <w:r w:rsidR="00B51B5E" w:rsidRPr="007D6BAD">
        <w:rPr>
          <w:rStyle w:val="charitalic"/>
        </w:rPr>
        <w:t xml:space="preserve">ational </w:t>
      </w:r>
      <w:r w:rsidRPr="007D6BAD">
        <w:rPr>
          <w:rStyle w:val="charitalic"/>
        </w:rPr>
        <w:t>Research Study on the Service Response to Past Adoption Practices</w:t>
      </w:r>
      <w:r w:rsidR="009C7EE7">
        <w:t xml:space="preserve"> </w:t>
      </w:r>
      <w:r>
        <w:t xml:space="preserve">(Kenny et al., 2012), published by the </w:t>
      </w:r>
      <w:r w:rsidR="008A418B">
        <w:t>AIFS</w:t>
      </w:r>
      <w:r>
        <w:t xml:space="preserve">. While this lack of research may be attributed to the nature of forced adoption as a recent </w:t>
      </w:r>
      <w:r w:rsidR="002D6B58">
        <w:t>“</w:t>
      </w:r>
      <w:r>
        <w:t>phenomenon</w:t>
      </w:r>
      <w:r w:rsidR="002D6B58">
        <w:t>”</w:t>
      </w:r>
      <w:r>
        <w:t>, it is also a result of the stigma that has been associated with pregnancy out of wedlock and the secrecy surrounding closed adoption and its practices</w:t>
      </w:r>
      <w:r w:rsidR="00ED3906">
        <w:t>. These issues, combined with practitioners having limited understanding of how forced adoption has impacted on those affected</w:t>
      </w:r>
      <w:r>
        <w:t xml:space="preserve">, have discouraged </w:t>
      </w:r>
      <w:r w:rsidR="00ED3906">
        <w:t>many individuals</w:t>
      </w:r>
      <w:r>
        <w:t xml:space="preserve"> from seeking treatment and support.</w:t>
      </w:r>
    </w:p>
    <w:p w14:paraId="71EA0452" w14:textId="77777777" w:rsidR="009C7EE7" w:rsidRDefault="004E7B6A" w:rsidP="00DD1614">
      <w:pPr>
        <w:pStyle w:val="BodyText"/>
      </w:pPr>
      <w:r>
        <w:t>Over the past three decades, increasing pressure on state and federal governments from organised groups of mothers and adopted people has led to two state inquiries (in Tasmania and New South Wales) and a Commonwealth inquiry. These</w:t>
      </w:r>
      <w:r w:rsidR="00CD53FF">
        <w:t xml:space="preserve"> same</w:t>
      </w:r>
      <w:r>
        <w:t xml:space="preserve"> groups of people affected by </w:t>
      </w:r>
      <w:r>
        <w:lastRenderedPageBreak/>
        <w:t>forced adoption were also instrumental in lobbying for apologies from hospitals and state institutions. As a result of the findings from the state inquiries and the mounting pressure from affected groups, reports of the experiences and impacts of mothers and adopted persons began to be acknowledged through apologies offered by hospitals and state governments.</w:t>
      </w:r>
    </w:p>
    <w:p w14:paraId="39B4ADE2" w14:textId="28BFFD37" w:rsidR="004E7B6A" w:rsidRDefault="004E7B6A" w:rsidP="00471316">
      <w:pPr>
        <w:pStyle w:val="Quote"/>
      </w:pPr>
      <w:r w:rsidRPr="00D76521">
        <w:t>But I think that society is built on our collective actions and that just as they say an unexamined life is not worth living, an unexamined society ca</w:t>
      </w:r>
      <w:r w:rsidR="00D14E30">
        <w:t>n never learn from its mistakes</w:t>
      </w:r>
      <w:r w:rsidRPr="00D76521">
        <w:t xml:space="preserve"> </w:t>
      </w:r>
      <w:r w:rsidR="00D14E30">
        <w:t>…</w:t>
      </w:r>
      <w:r w:rsidRPr="00D76521">
        <w:t xml:space="preserve"> Perhaps the time has now come to face the fact that many of the babies given up for adoption</w:t>
      </w:r>
      <w:r w:rsidR="00942349">
        <w:t>—</w:t>
      </w:r>
      <w:r w:rsidRPr="00D76521">
        <w:t>supposedly freely given to more deserving or suitable homes</w:t>
      </w:r>
      <w:r w:rsidR="00942349">
        <w:t>—</w:t>
      </w:r>
      <w:r w:rsidRPr="00D76521">
        <w:t>were actually taken in a spirit of meanness and a moral judgement propped up by dishonesty. But I don</w:t>
      </w:r>
      <w:r w:rsidR="002D6B58">
        <w:t>’</w:t>
      </w:r>
      <w:r w:rsidRPr="00D76521">
        <w:t>t think it is so much a matter of apportioning blame as it is one of society accepting responsibility.</w:t>
      </w:r>
      <w:r w:rsidR="00471316">
        <w:t xml:space="preserve"> (</w:t>
      </w:r>
      <w:r w:rsidR="00B51B5E">
        <w:t xml:space="preserve">Parliament of </w:t>
      </w:r>
      <w:r>
        <w:t>NSW</w:t>
      </w:r>
      <w:r w:rsidR="00B51B5E">
        <w:t>:</w:t>
      </w:r>
      <w:r w:rsidRPr="00CE3837">
        <w:t xml:space="preserve"> Legislative Council Standing </w:t>
      </w:r>
      <w:r>
        <w:t>Committee on Social Issues, 2000</w:t>
      </w:r>
      <w:r w:rsidR="00B51B5E">
        <w:t xml:space="preserve">, </w:t>
      </w:r>
      <w:r>
        <w:rPr>
          <w:lang w:val="en-US"/>
        </w:rPr>
        <w:t>Submission 134</w:t>
      </w:r>
      <w:r w:rsidR="00471316">
        <w:rPr>
          <w:lang w:val="en-US"/>
        </w:rPr>
        <w:t>)</w:t>
      </w:r>
    </w:p>
    <w:p w14:paraId="637F86C0" w14:textId="77777777" w:rsidR="004E7B6A" w:rsidRDefault="004E7B6A" w:rsidP="00EA4E5E">
      <w:pPr>
        <w:pStyle w:val="Heading2"/>
      </w:pPr>
      <w:bookmarkStart w:id="21" w:name="_Toc250716514"/>
      <w:bookmarkStart w:id="22" w:name="_Toc253985386"/>
      <w:bookmarkStart w:id="23" w:name="_Toc255218945"/>
      <w:bookmarkStart w:id="24" w:name="_Toc250363743"/>
      <w:r>
        <w:t>State inquiries into forced adoption</w:t>
      </w:r>
      <w:bookmarkEnd w:id="21"/>
      <w:bookmarkEnd w:id="22"/>
      <w:bookmarkEnd w:id="23"/>
    </w:p>
    <w:p w14:paraId="2E6150D0" w14:textId="77777777" w:rsidR="004E7B6A" w:rsidRDefault="004E7B6A" w:rsidP="005510D7">
      <w:pPr>
        <w:pStyle w:val="Heading3"/>
      </w:pPr>
      <w:bookmarkStart w:id="25" w:name="_Toc250716515"/>
      <w:r>
        <w:t>Tasmania</w:t>
      </w:r>
      <w:bookmarkEnd w:id="25"/>
    </w:p>
    <w:p w14:paraId="666605F7" w14:textId="12506F44" w:rsidR="009C7EE7" w:rsidRDefault="004E7B6A" w:rsidP="00DD1614">
      <w:pPr>
        <w:pStyle w:val="BodyText"/>
      </w:pPr>
      <w:r>
        <w:t>In 1999 the Parliament of Tasmania</w:t>
      </w:r>
      <w:r w:rsidR="002D6B58">
        <w:t>’</w:t>
      </w:r>
      <w:r>
        <w:t xml:space="preserve">s Joint Select Committee held an inquiry into </w:t>
      </w:r>
      <w:r w:rsidR="006205DB">
        <w:t xml:space="preserve">forced </w:t>
      </w:r>
      <w:r>
        <w:t>adoption practices. The inquiry was largely in response to petitioning from two peer</w:t>
      </w:r>
      <w:r w:rsidR="00EB2EEC">
        <w:t>-</w:t>
      </w:r>
      <w:r>
        <w:t xml:space="preserve">support services: Adoption Jigsaw and Origins </w:t>
      </w:r>
      <w:r w:rsidRPr="00C91438">
        <w:t>(Parliament of Tasmania</w:t>
      </w:r>
      <w:r w:rsidR="00B51B5E">
        <w:t xml:space="preserve"> Joint Select Committee</w:t>
      </w:r>
      <w:r w:rsidRPr="00C91438">
        <w:t>, 1999).</w:t>
      </w:r>
    </w:p>
    <w:p w14:paraId="72FFBCBA" w14:textId="77777777" w:rsidR="004E7B6A" w:rsidRPr="004552E4" w:rsidRDefault="004E7B6A" w:rsidP="00DD1614">
      <w:pPr>
        <w:pStyle w:val="BodyText"/>
      </w:pPr>
      <w:r>
        <w:t xml:space="preserve">The Committee found that </w:t>
      </w:r>
      <w:r w:rsidR="006205DB">
        <w:t xml:space="preserve">forced </w:t>
      </w:r>
      <w:r>
        <w:t xml:space="preserve">adoption practices have had significant </w:t>
      </w:r>
      <w:proofErr w:type="spellStart"/>
      <w:r>
        <w:t>adverse affects</w:t>
      </w:r>
      <w:proofErr w:type="spellEnd"/>
      <w:r>
        <w:t xml:space="preserve"> on mothers, stating:</w:t>
      </w:r>
    </w:p>
    <w:p w14:paraId="57F83044" w14:textId="77777777" w:rsidR="004E7B6A" w:rsidRPr="005A569B" w:rsidRDefault="004E7B6A" w:rsidP="00D14E30">
      <w:pPr>
        <w:pStyle w:val="Quotehi1"/>
      </w:pPr>
      <w:r w:rsidRPr="005A569B">
        <w:t>(1)</w:t>
      </w:r>
      <w:r w:rsidR="009C7EE7">
        <w:tab/>
      </w:r>
      <w:r w:rsidRPr="005A569B">
        <w:t>Evidence presented to the Committee indicates that the past practices in the administration and delivery of adoption and related services in Tasmania has had a significant personal effect on the witnesses and respondents to this Committee. The services offered to birth parents from 1950 to 1988, particularly those relating to the taking of consents, were undertaken at a time when societal views and pressures were very different from today.</w:t>
      </w:r>
    </w:p>
    <w:p w14:paraId="676094EA" w14:textId="77777777" w:rsidR="004E7B6A" w:rsidRPr="005A569B" w:rsidRDefault="004E7B6A" w:rsidP="00942349">
      <w:pPr>
        <w:pStyle w:val="Quote2"/>
      </w:pPr>
      <w:r w:rsidRPr="005A569B">
        <w:t>In hindsight, it is believed that if knowledge of the emotional effects on people was available during the period concerned, then parents may not have pushed for adoption to take place and birthmothers may not have, willingly or unwillingly, relinquished their children. Witnesses and respondents, who include some adopted children, would not therefore be experiencing the pain and suffering which continues to influence their lives.</w:t>
      </w:r>
    </w:p>
    <w:p w14:paraId="7F3DCAA4" w14:textId="77777777" w:rsidR="004E7B6A" w:rsidRPr="005A569B" w:rsidRDefault="004E7B6A" w:rsidP="00D14E30">
      <w:pPr>
        <w:pStyle w:val="Quotehi1"/>
      </w:pPr>
      <w:r w:rsidRPr="005A569B">
        <w:t>(2)</w:t>
      </w:r>
      <w:r w:rsidR="009C7EE7">
        <w:tab/>
      </w:r>
      <w:r w:rsidRPr="005A569B">
        <w:t>On the basis of conflicting or insufficient evidence, the Committee could not make any definitive finding as to unethical and/or unlawful practices that denied birth parents access to non-adoption alternatives for their child.</w:t>
      </w:r>
    </w:p>
    <w:p w14:paraId="0093FC87" w14:textId="77777777" w:rsidR="004E7B6A" w:rsidRDefault="004E7B6A" w:rsidP="00942349">
      <w:pPr>
        <w:pStyle w:val="Quote2"/>
      </w:pPr>
      <w:r w:rsidRPr="005A569B">
        <w:t>That is not to say such practices did not occur. Due to a lack of records and the death of some potential witnesses, it is not possible to come to a conclusion that any practices were unethical given the background of community standards and departmental procedures of the time.</w:t>
      </w:r>
    </w:p>
    <w:p w14:paraId="484B7FC3" w14:textId="77777777" w:rsidR="004E7B6A" w:rsidRDefault="004E7B6A" w:rsidP="00DD1614">
      <w:pPr>
        <w:pStyle w:val="BodyText"/>
      </w:pPr>
      <w:r>
        <w:t xml:space="preserve">There were seven recommendations from the </w:t>
      </w:r>
      <w:r w:rsidR="00CD53FF">
        <w:t>C</w:t>
      </w:r>
      <w:r>
        <w:t>ommittee, which included offering independent counselling services free of charge, removing fees associated with accessing documents relating to adoption and improving access to the medical history of the birth family. The Tasmanian state government announced no formal response to these recommendations.</w:t>
      </w:r>
    </w:p>
    <w:p w14:paraId="137148F1" w14:textId="77777777" w:rsidR="004E7B6A" w:rsidRDefault="004E7B6A" w:rsidP="005510D7">
      <w:pPr>
        <w:pStyle w:val="Heading3"/>
      </w:pPr>
      <w:bookmarkStart w:id="26" w:name="_Toc250716516"/>
      <w:r>
        <w:t>New South Wales</w:t>
      </w:r>
      <w:bookmarkEnd w:id="26"/>
    </w:p>
    <w:p w14:paraId="15A57087" w14:textId="32C9463E" w:rsidR="002D6B58" w:rsidRDefault="004E7B6A" w:rsidP="0021544C">
      <w:pPr>
        <w:pStyle w:val="BodyText"/>
      </w:pPr>
      <w:r>
        <w:t xml:space="preserve">On 28 May 1998 the Social Issues Committee conducted an inquiry on behalf of the </w:t>
      </w:r>
      <w:r w:rsidR="00942404">
        <w:t>New South Wales (</w:t>
      </w:r>
      <w:r>
        <w:t>NSW</w:t>
      </w:r>
      <w:r w:rsidR="00942404">
        <w:t>)</w:t>
      </w:r>
      <w:r>
        <w:t xml:space="preserve"> Legislative Council.</w:t>
      </w:r>
    </w:p>
    <w:p w14:paraId="5793429A" w14:textId="6A28FA03" w:rsidR="004E7B6A" w:rsidRDefault="004E7B6A" w:rsidP="00DD1614">
      <w:pPr>
        <w:pStyle w:val="BodyText"/>
      </w:pPr>
      <w:r>
        <w:lastRenderedPageBreak/>
        <w:t xml:space="preserve">The final report for the NSW inquiry was published on 8 December 2000 in a report titled </w:t>
      </w:r>
      <w:r w:rsidRPr="007D6BAD">
        <w:rPr>
          <w:rStyle w:val="charitalic"/>
        </w:rPr>
        <w:t xml:space="preserve">Releasing the Past </w:t>
      </w:r>
      <w:r w:rsidRPr="00CE3837">
        <w:t>(</w:t>
      </w:r>
      <w:r>
        <w:t>Parliament of NSW</w:t>
      </w:r>
      <w:r w:rsidR="00942404">
        <w:t>: Legislative Council Standing Committee on Social Issues</w:t>
      </w:r>
      <w:r w:rsidRPr="00CE3837">
        <w:t>, 2000)</w:t>
      </w:r>
      <w:r>
        <w:t>. In this report the Committee acknowledged that:</w:t>
      </w:r>
    </w:p>
    <w:p w14:paraId="476F0575" w14:textId="382E8BB0" w:rsidR="004E7B6A" w:rsidRPr="00CE3837" w:rsidRDefault="004E7B6A" w:rsidP="00654403">
      <w:pPr>
        <w:pStyle w:val="Quote"/>
      </w:pPr>
      <w:r>
        <w:t>Many past adoption practices have entrenched a pattern of disadvantage and suffering for many parents, mostly mothers, who relinquished a child for adoption particularly in the 1950s, 1960s and 1970s.</w:t>
      </w:r>
      <w:r w:rsidR="00E6705F">
        <w:t xml:space="preserve"> (</w:t>
      </w:r>
      <w:proofErr w:type="gramStart"/>
      <w:r w:rsidR="00E6705F">
        <w:t>p</w:t>
      </w:r>
      <w:proofErr w:type="gramEnd"/>
      <w:r w:rsidR="00E6705F">
        <w:t>. xiv)</w:t>
      </w:r>
    </w:p>
    <w:p w14:paraId="0931287B" w14:textId="1B184B31" w:rsidR="004E7B6A" w:rsidRDefault="004E7B6A" w:rsidP="00DD1614">
      <w:pPr>
        <w:pStyle w:val="BodyText"/>
      </w:pPr>
      <w:r>
        <w:t>The report included a chapter on</w:t>
      </w:r>
      <w:r w:rsidRPr="00AD6BAF">
        <w:t xml:space="preserve"> </w:t>
      </w:r>
      <w:r w:rsidR="002D6B58">
        <w:t>“</w:t>
      </w:r>
      <w:r w:rsidRPr="00AD6BAF">
        <w:t>The lasting effects of adoption</w:t>
      </w:r>
      <w:r w:rsidR="002D6B58">
        <w:t>”</w:t>
      </w:r>
      <w:r w:rsidRPr="00AD6BAF">
        <w:t>,</w:t>
      </w:r>
      <w:r>
        <w:t xml:space="preserve"> which recognised the psychological and physical impacts that resulted from </w:t>
      </w:r>
      <w:r w:rsidR="006205DB">
        <w:t xml:space="preserve">forced </w:t>
      </w:r>
      <w:r>
        <w:t>adoption practices. Another chapter titl</w:t>
      </w:r>
      <w:r w:rsidRPr="00AD6BAF">
        <w:t xml:space="preserve">ed </w:t>
      </w:r>
      <w:r w:rsidR="002D6B58">
        <w:t>“</w:t>
      </w:r>
      <w:r w:rsidRPr="00AD6BAF">
        <w:t>Measures to assist people affected by past adoption practices</w:t>
      </w:r>
      <w:r w:rsidR="002D6B58">
        <w:t>”</w:t>
      </w:r>
      <w:r w:rsidR="00942404">
        <w:t>,</w:t>
      </w:r>
      <w:r w:rsidRPr="00AD6BAF">
        <w:t xml:space="preserve"> acknow</w:t>
      </w:r>
      <w:r>
        <w:t xml:space="preserve">ledged the need for the delivery of support services to assist those suffering from the lasting effects of adoption </w:t>
      </w:r>
      <w:r w:rsidRPr="00CE3837">
        <w:t>(</w:t>
      </w:r>
      <w:r>
        <w:t>Parliament of NSW</w:t>
      </w:r>
      <w:r w:rsidRPr="00CE3837">
        <w:t>, 2000)</w:t>
      </w:r>
      <w:r>
        <w:t>. The report also presented a list of 20 recommendations. These recommendations included:</w:t>
      </w:r>
    </w:p>
    <w:p w14:paraId="3DEABB65" w14:textId="3C3AFAFA" w:rsidR="009C7EE7" w:rsidRDefault="004E7B6A" w:rsidP="00486F98">
      <w:pPr>
        <w:pStyle w:val="ListBullet"/>
      </w:pPr>
      <w:r>
        <w:t xml:space="preserve">providing state funding to enhance the services available, by increasing access to services for those in regional/rural areas, </w:t>
      </w:r>
      <w:r w:rsidR="007F5CB1">
        <w:t xml:space="preserve">and </w:t>
      </w:r>
      <w:r>
        <w:t>developing resources and training kits;</w:t>
      </w:r>
    </w:p>
    <w:p w14:paraId="7123DAD2" w14:textId="77777777" w:rsidR="009C7EE7" w:rsidRDefault="004E7B6A" w:rsidP="00486F98">
      <w:pPr>
        <w:pStyle w:val="ListBullet"/>
      </w:pPr>
      <w:r>
        <w:t xml:space="preserve">reviewing the contact veto provision in the </w:t>
      </w:r>
      <w:r w:rsidRPr="00CE1027">
        <w:rPr>
          <w:rStyle w:val="charitalic"/>
        </w:rPr>
        <w:t>Adoption Act 2000</w:t>
      </w:r>
      <w:r>
        <w:t>;</w:t>
      </w:r>
    </w:p>
    <w:p w14:paraId="078E8EEC" w14:textId="77777777" w:rsidR="009C7EE7" w:rsidRDefault="004E7B6A" w:rsidP="00486F98">
      <w:pPr>
        <w:pStyle w:val="ListBullet"/>
      </w:pPr>
      <w:r>
        <w:t>waiving the fees and costs associated with the provision of adoption information by the state;</w:t>
      </w:r>
    </w:p>
    <w:p w14:paraId="030DA51E" w14:textId="77777777" w:rsidR="004E7B6A" w:rsidRDefault="004E7B6A" w:rsidP="00486F98">
      <w:pPr>
        <w:pStyle w:val="ListBullet"/>
      </w:pPr>
      <w:r>
        <w:t>collaborating with state and territory to improve the consistency of adoption information legislation and procedures across Australia;</w:t>
      </w:r>
    </w:p>
    <w:p w14:paraId="3D8417E9" w14:textId="77777777" w:rsidR="004E7B6A" w:rsidRDefault="004E7B6A" w:rsidP="00486F98">
      <w:pPr>
        <w:pStyle w:val="ListBullet"/>
      </w:pPr>
      <w:r>
        <w:t>issue a statement of public acknowledgement that the adoption practices were misguided and encouraging services involved in these practices to issue a public apology; and</w:t>
      </w:r>
    </w:p>
    <w:p w14:paraId="0F961F57" w14:textId="77777777" w:rsidR="004E7B6A" w:rsidRDefault="004E7B6A" w:rsidP="00486F98">
      <w:pPr>
        <w:pStyle w:val="ListBullet"/>
      </w:pPr>
      <w:r>
        <w:t>establishing a public education campaign.</w:t>
      </w:r>
    </w:p>
    <w:p w14:paraId="0D3D00FC" w14:textId="77777777" w:rsidR="004E7B6A" w:rsidRDefault="004E7B6A" w:rsidP="005510D7">
      <w:pPr>
        <w:pStyle w:val="Heading4"/>
      </w:pPr>
      <w:r>
        <w:t>New South Wales government response</w:t>
      </w:r>
    </w:p>
    <w:p w14:paraId="785B75BF" w14:textId="7600D137" w:rsidR="009C7EE7" w:rsidRDefault="004E7B6A" w:rsidP="00DD1614">
      <w:pPr>
        <w:pStyle w:val="BodyText"/>
      </w:pPr>
      <w:r>
        <w:t xml:space="preserve">In response to the findings from the </w:t>
      </w:r>
      <w:r w:rsidRPr="007D6BAD">
        <w:rPr>
          <w:rStyle w:val="charitalic"/>
        </w:rPr>
        <w:t>Releasing the Past</w:t>
      </w:r>
      <w:r>
        <w:t xml:space="preserve"> report, the NSW government acknowledged the lasting impacts of forced adoption on the parties involved. Furthermore, the government granted funding to the Benevolent Society</w:t>
      </w:r>
      <w:r w:rsidR="002D6B58">
        <w:t>’</w:t>
      </w:r>
      <w:r>
        <w:t xml:space="preserve">s Post Adoption Resource Centre (PARC) to engage a counsellor to train and support </w:t>
      </w:r>
      <w:r w:rsidR="007F5CB1">
        <w:t xml:space="preserve">staff in </w:t>
      </w:r>
      <w:r>
        <w:t xml:space="preserve">rural and regional areas </w:t>
      </w:r>
      <w:r w:rsidR="007F5CB1">
        <w:t xml:space="preserve">of </w:t>
      </w:r>
      <w:r>
        <w:t>NSW; to develop resources such as a training guide that can be used by regional and rural counsellors; and to develop an online forum (chat</w:t>
      </w:r>
      <w:r w:rsidR="007F5CB1">
        <w:t xml:space="preserve"> </w:t>
      </w:r>
      <w:r>
        <w:t xml:space="preserve">line) to assist in networking and supporting professionals. A further grant was provided for the collation and publication of the experiences of mothers. The government supported the review of the contact veto, relevant legislation and the way that adoption information is </w:t>
      </w:r>
      <w:r w:rsidRPr="005E6BDF">
        <w:t>accessed (</w:t>
      </w:r>
      <w:r w:rsidR="00BC375C">
        <w:t>Parliament</w:t>
      </w:r>
      <w:r w:rsidR="00BC375C" w:rsidRPr="005E6BDF">
        <w:t xml:space="preserve"> </w:t>
      </w:r>
      <w:r w:rsidRPr="005E6BDF">
        <w:t>of NSW, 2001).</w:t>
      </w:r>
    </w:p>
    <w:p w14:paraId="67C1150C" w14:textId="77777777" w:rsidR="004E7B6A" w:rsidRDefault="004E7B6A" w:rsidP="00EA4E5E">
      <w:pPr>
        <w:pStyle w:val="Heading2"/>
      </w:pPr>
      <w:bookmarkStart w:id="27" w:name="_Toc250716517"/>
      <w:bookmarkStart w:id="28" w:name="_Toc253985387"/>
      <w:bookmarkStart w:id="29" w:name="_Toc255218946"/>
      <w:r>
        <w:t xml:space="preserve">Commonwealth </w:t>
      </w:r>
      <w:bookmarkEnd w:id="27"/>
      <w:bookmarkEnd w:id="28"/>
      <w:r w:rsidR="00AD6BAF" w:rsidRPr="00AD6BAF">
        <w:t>Contribution to Former Forced Adoption Policies and Practices</w:t>
      </w:r>
      <w:r w:rsidR="00AD6BAF">
        <w:t xml:space="preserve"> Inquiry</w:t>
      </w:r>
      <w:bookmarkEnd w:id="29"/>
    </w:p>
    <w:p w14:paraId="75516684" w14:textId="0F08D439" w:rsidR="004E7B6A" w:rsidRPr="00CA4166" w:rsidRDefault="004E7B6A" w:rsidP="00DD1614">
      <w:pPr>
        <w:pStyle w:val="BodyText"/>
      </w:pPr>
      <w:r>
        <w:t>On</w:t>
      </w:r>
      <w:r w:rsidRPr="001A10EE">
        <w:t xml:space="preserve"> 19 Oc</w:t>
      </w:r>
      <w:r>
        <w:t>tober 2010 the Premier of Western Australia delivered a parliamentary apology on behalf of state institutions for the practice of forced adoption, stating</w:t>
      </w:r>
      <w:r w:rsidR="00E63757">
        <w:t>,</w:t>
      </w:r>
      <w:r>
        <w:t xml:space="preserve"> </w:t>
      </w:r>
      <w:r w:rsidR="002D6B58">
        <w:t>“</w:t>
      </w:r>
      <w:proofErr w:type="gramStart"/>
      <w:r>
        <w:t>what</w:t>
      </w:r>
      <w:proofErr w:type="gramEnd"/>
      <w:r>
        <w:t xml:space="preserve"> happened was wrong, we need to acknowledge and state it as wrong</w:t>
      </w:r>
      <w:r w:rsidR="002D6B58">
        <w:t>”</w:t>
      </w:r>
      <w:r>
        <w:t xml:space="preserve"> </w:t>
      </w:r>
      <w:r w:rsidRPr="0058390F">
        <w:t>(</w:t>
      </w:r>
      <w:proofErr w:type="spellStart"/>
      <w:r w:rsidRPr="0058390F">
        <w:t>Fenech</w:t>
      </w:r>
      <w:proofErr w:type="spellEnd"/>
      <w:r w:rsidRPr="0058390F">
        <w:t>, 2010)</w:t>
      </w:r>
      <w:r>
        <w:t>. Following the Western Australian apology, on 15 November 2010,</w:t>
      </w:r>
      <w:r w:rsidRPr="00536391">
        <w:t xml:space="preserve"> </w:t>
      </w:r>
      <w:r>
        <w:t xml:space="preserve">the </w:t>
      </w:r>
      <w:r w:rsidR="00E63757">
        <w:t xml:space="preserve">Commonwealth </w:t>
      </w:r>
      <w:r>
        <w:t xml:space="preserve">Senate referred to the Community Affairs Reference Committee an inquiry into the </w:t>
      </w:r>
      <w:r w:rsidR="00AD6BAF">
        <w:t xml:space="preserve">former </w:t>
      </w:r>
      <w:r>
        <w:t xml:space="preserve">practices of forced adoption. The terms of reference of the </w:t>
      </w:r>
      <w:r w:rsidR="008A418B">
        <w:t>Senate Inquiry</w:t>
      </w:r>
      <w:r w:rsidR="00D663FF">
        <w:t xml:space="preserve"> </w:t>
      </w:r>
      <w:r>
        <w:t>were:</w:t>
      </w:r>
    </w:p>
    <w:p w14:paraId="4ED6CB24" w14:textId="77777777" w:rsidR="004E7B6A" w:rsidRPr="00F87CC6" w:rsidRDefault="004E7B6A" w:rsidP="00D14E30">
      <w:pPr>
        <w:pStyle w:val="Quotehi1"/>
      </w:pPr>
      <w:r w:rsidRPr="00F87CC6">
        <w:t>(a)</w:t>
      </w:r>
      <w:r w:rsidR="001A10EE">
        <w:tab/>
      </w:r>
      <w:proofErr w:type="gramStart"/>
      <w:r w:rsidRPr="00F87CC6">
        <w:t>the</w:t>
      </w:r>
      <w:proofErr w:type="gramEnd"/>
      <w:r w:rsidRPr="00F87CC6">
        <w:t xml:space="preserve"> role, if any, of the Commonwealth Government,</w:t>
      </w:r>
      <w:r>
        <w:t xml:space="preserve"> </w:t>
      </w:r>
      <w:r w:rsidRPr="00F87CC6">
        <w:t>its policies and practices in contributing to forced</w:t>
      </w:r>
      <w:r>
        <w:t xml:space="preserve"> </w:t>
      </w:r>
      <w:r w:rsidRPr="00F87CC6">
        <w:t>adoptions; and</w:t>
      </w:r>
    </w:p>
    <w:p w14:paraId="213C0137" w14:textId="7EFC090A" w:rsidR="004E7B6A" w:rsidRPr="00F87CC6" w:rsidRDefault="004E7B6A" w:rsidP="00D14E30">
      <w:pPr>
        <w:pStyle w:val="Quotehi1"/>
      </w:pPr>
      <w:r w:rsidRPr="00F87CC6">
        <w:t>(b)</w:t>
      </w:r>
      <w:r w:rsidR="001A10EE">
        <w:tab/>
      </w:r>
      <w:proofErr w:type="gramStart"/>
      <w:r w:rsidRPr="00F87CC6">
        <w:t>the</w:t>
      </w:r>
      <w:proofErr w:type="gramEnd"/>
      <w:r w:rsidRPr="00F87CC6">
        <w:t xml:space="preserve"> potential role of the Commonwealth in developing</w:t>
      </w:r>
      <w:r>
        <w:t xml:space="preserve"> </w:t>
      </w:r>
      <w:r w:rsidRPr="00F87CC6">
        <w:t>a national framework to assist states and territories</w:t>
      </w:r>
      <w:r>
        <w:t xml:space="preserve"> </w:t>
      </w:r>
      <w:r w:rsidRPr="00F87CC6">
        <w:t>to address the consequences for the mothers,</w:t>
      </w:r>
      <w:r>
        <w:t xml:space="preserve"> </w:t>
      </w:r>
      <w:r w:rsidRPr="00F87CC6">
        <w:t xml:space="preserve">their </w:t>
      </w:r>
      <w:r w:rsidRPr="00F87CC6">
        <w:lastRenderedPageBreak/>
        <w:t>families and children who were subject to forced adoption policies</w:t>
      </w:r>
      <w:r>
        <w:t>.</w:t>
      </w:r>
      <w:r w:rsidR="00E6705F">
        <w:t xml:space="preserve"> (Senate Inquiry,</w:t>
      </w:r>
      <w:r w:rsidR="00C438CE">
        <w:t xml:space="preserve"> 2012, p. 1)</w:t>
      </w:r>
      <w:r w:rsidR="00E6705F">
        <w:t xml:space="preserve"> </w:t>
      </w:r>
    </w:p>
    <w:p w14:paraId="16076C5B" w14:textId="5EE0B63F" w:rsidR="009C7EE7" w:rsidRDefault="004E7B6A" w:rsidP="001A10EE">
      <w:pPr>
        <w:pStyle w:val="BodyText"/>
      </w:pPr>
      <w:r>
        <w:t xml:space="preserve">The </w:t>
      </w:r>
      <w:r w:rsidR="008A418B">
        <w:t>Senate Inquiry</w:t>
      </w:r>
      <w:r>
        <w:t xml:space="preserve"> received an overwhelming response to its request for submissions. The large volume and complexity of the submissions resulted in two extensions before the final report was delivered on the 29 February 2012. The </w:t>
      </w:r>
      <w:r w:rsidR="008A418B">
        <w:t>Senate Inquiry</w:t>
      </w:r>
      <w:r w:rsidR="00D663FF">
        <w:t xml:space="preserve"> report</w:t>
      </w:r>
      <w:r w:rsidR="008A418B">
        <w:t xml:space="preserve"> </w:t>
      </w:r>
      <w:r>
        <w:t xml:space="preserve">presented its view that the Commonwealth had played a limited role in the </w:t>
      </w:r>
      <w:r w:rsidR="006205DB">
        <w:t xml:space="preserve">forced </w:t>
      </w:r>
      <w:r>
        <w:t xml:space="preserve">adoption policies and practices, but that the Commonwealth should consider taking a </w:t>
      </w:r>
      <w:r w:rsidR="002D6B58">
        <w:t>“</w:t>
      </w:r>
      <w:r>
        <w:t>lead role in addressing their consequences</w:t>
      </w:r>
      <w:r w:rsidR="002D6B58">
        <w:t>”</w:t>
      </w:r>
      <w:r>
        <w:t xml:space="preserve"> </w:t>
      </w:r>
      <w:r w:rsidRPr="005E6BDF">
        <w:t>(2012, p</w:t>
      </w:r>
      <w:r w:rsidR="0053003B">
        <w:t xml:space="preserve">. </w:t>
      </w:r>
      <w:r w:rsidRPr="005E6BDF">
        <w:t>281).</w:t>
      </w:r>
    </w:p>
    <w:p w14:paraId="35D49C93" w14:textId="6DBC8891" w:rsidR="00613A9A" w:rsidRDefault="00613A9A" w:rsidP="005510D7">
      <w:pPr>
        <w:pStyle w:val="Heading3"/>
      </w:pPr>
      <w:r>
        <w:t xml:space="preserve">Findings from the </w:t>
      </w:r>
      <w:r w:rsidR="00986D71">
        <w:t xml:space="preserve">Senate </w:t>
      </w:r>
      <w:r w:rsidR="008A418B">
        <w:t>I</w:t>
      </w:r>
      <w:r>
        <w:t>nquiry</w:t>
      </w:r>
    </w:p>
    <w:p w14:paraId="3887921D" w14:textId="6FBFE484" w:rsidR="004E7B6A" w:rsidRDefault="004E7B6A" w:rsidP="00DD1614">
      <w:pPr>
        <w:pStyle w:val="BodyText"/>
      </w:pPr>
      <w:r>
        <w:t>The report put forward a list of 20 recommendations into the former forced adoption policies and practices in Australia including a national apology to be delivered by the Commonwealth Government, the development of a national framework to address consequences of former forced adoption, and increased funding for relevant support services. (</w:t>
      </w:r>
      <w:r w:rsidRPr="00FB60DB">
        <w:t xml:space="preserve">See </w:t>
      </w:r>
      <w:r w:rsidR="00240208" w:rsidRPr="00FB60DB">
        <w:t>Attachment A</w:t>
      </w:r>
      <w:r w:rsidR="00613A9A" w:rsidRPr="00FB60DB">
        <w:t xml:space="preserve"> </w:t>
      </w:r>
      <w:r w:rsidRPr="00FB60DB">
        <w:t>for</w:t>
      </w:r>
      <w:r>
        <w:t xml:space="preserve"> all </w:t>
      </w:r>
      <w:r w:rsidR="00360D28">
        <w:t>20</w:t>
      </w:r>
      <w:r>
        <w:t xml:space="preserve"> recommendations put forward </w:t>
      </w:r>
      <w:r w:rsidR="00D663FF">
        <w:t xml:space="preserve">in </w:t>
      </w:r>
      <w:r>
        <w:t xml:space="preserve">the </w:t>
      </w:r>
      <w:r w:rsidR="008A418B">
        <w:t>Senate Inquiry</w:t>
      </w:r>
      <w:r w:rsidR="00D663FF">
        <w:t xml:space="preserve"> report</w:t>
      </w:r>
      <w:r>
        <w:t>.)</w:t>
      </w:r>
    </w:p>
    <w:p w14:paraId="43FD2CCA" w14:textId="2FAE9D5B" w:rsidR="00613A9A" w:rsidRDefault="00613A9A" w:rsidP="005510D7">
      <w:pPr>
        <w:pStyle w:val="Heading3"/>
      </w:pPr>
      <w:bookmarkStart w:id="30" w:name="_Toc250716518"/>
      <w:r>
        <w:t>Response</w:t>
      </w:r>
      <w:bookmarkEnd w:id="30"/>
      <w:r>
        <w:t xml:space="preserve">s to the Senate </w:t>
      </w:r>
      <w:r w:rsidR="008A418B">
        <w:t>I</w:t>
      </w:r>
      <w:r>
        <w:t>nquiry</w:t>
      </w:r>
    </w:p>
    <w:p w14:paraId="62AC1B72" w14:textId="77777777" w:rsidR="002C1402" w:rsidRDefault="002C1402" w:rsidP="005510D7">
      <w:pPr>
        <w:pStyle w:val="Heading4"/>
      </w:pPr>
      <w:r>
        <w:t>State apologies</w:t>
      </w:r>
    </w:p>
    <w:p w14:paraId="7FA5CAFD" w14:textId="58D77A35" w:rsidR="004E7B6A" w:rsidRPr="00B61830" w:rsidRDefault="004E7B6A" w:rsidP="00DD1614">
      <w:pPr>
        <w:pStyle w:val="BodyText"/>
        <w:rPr>
          <w:highlight w:val="yellow"/>
        </w:rPr>
      </w:pPr>
      <w:r>
        <w:t>Following the release of the Committee</w:t>
      </w:r>
      <w:r w:rsidR="002D6B58">
        <w:t>’</w:t>
      </w:r>
      <w:r>
        <w:t xml:space="preserve">s </w:t>
      </w:r>
      <w:r w:rsidR="0053003B">
        <w:t>final r</w:t>
      </w:r>
      <w:r>
        <w:t>eport, apologies for forced adoptions were provided by governments in all remaining Australian states as well as the ACT:</w:t>
      </w:r>
    </w:p>
    <w:p w14:paraId="16693F4D" w14:textId="77777777" w:rsidR="004E7B6A" w:rsidRPr="00541229" w:rsidRDefault="004E7B6A" w:rsidP="00486F98">
      <w:pPr>
        <w:pStyle w:val="ListBullet"/>
      </w:pPr>
      <w:r>
        <w:t>South Australia—18 July 2012</w:t>
      </w:r>
    </w:p>
    <w:p w14:paraId="5EAE3C52" w14:textId="77777777" w:rsidR="004E7B6A" w:rsidRPr="00541229" w:rsidRDefault="004E7B6A" w:rsidP="00486F98">
      <w:pPr>
        <w:pStyle w:val="ListBullet"/>
      </w:pPr>
      <w:r w:rsidRPr="00541229">
        <w:t>Australian Cap</w:t>
      </w:r>
      <w:r>
        <w:t>ital Territory—14 August 2012</w:t>
      </w:r>
    </w:p>
    <w:p w14:paraId="5D4CFD57" w14:textId="77777777" w:rsidR="004E7B6A" w:rsidRPr="00541229" w:rsidRDefault="004E7B6A" w:rsidP="00486F98">
      <w:pPr>
        <w:pStyle w:val="ListBullet"/>
      </w:pPr>
      <w:r w:rsidRPr="00541229">
        <w:t>New So</w:t>
      </w:r>
      <w:r>
        <w:t>uth Wales—</w:t>
      </w:r>
      <w:r w:rsidRPr="00541229">
        <w:t>20</w:t>
      </w:r>
      <w:r>
        <w:t xml:space="preserve"> September 2012</w:t>
      </w:r>
    </w:p>
    <w:p w14:paraId="6D9FCD7E" w14:textId="77777777" w:rsidR="004E7B6A" w:rsidRDefault="004E7B6A" w:rsidP="00486F98">
      <w:pPr>
        <w:pStyle w:val="ListBullet"/>
      </w:pPr>
      <w:r>
        <w:t>Tasmania—18 October 2012</w:t>
      </w:r>
    </w:p>
    <w:p w14:paraId="269B4147" w14:textId="77777777" w:rsidR="004E7B6A" w:rsidRPr="00541229" w:rsidRDefault="004E7B6A" w:rsidP="00486F98">
      <w:pPr>
        <w:pStyle w:val="ListBullet"/>
      </w:pPr>
      <w:r>
        <w:t>Victoria</w:t>
      </w:r>
      <w:r w:rsidR="00942349">
        <w:t>—</w:t>
      </w:r>
      <w:r>
        <w:t>25 October 2012</w:t>
      </w:r>
    </w:p>
    <w:p w14:paraId="2D2406DA" w14:textId="77777777" w:rsidR="004E7B6A" w:rsidRPr="00541229" w:rsidRDefault="004E7B6A" w:rsidP="00486F98">
      <w:pPr>
        <w:pStyle w:val="ListBullet"/>
      </w:pPr>
      <w:r>
        <w:t>Queensland—</w:t>
      </w:r>
      <w:r w:rsidRPr="00541229">
        <w:t>27 November 2012</w:t>
      </w:r>
      <w:r>
        <w:t>.</w:t>
      </w:r>
    </w:p>
    <w:bookmarkEnd w:id="24"/>
    <w:p w14:paraId="5A27ACAA" w14:textId="4D82E39C" w:rsidR="0053003B" w:rsidRPr="0053003B" w:rsidRDefault="0053003B" w:rsidP="005510D7">
      <w:pPr>
        <w:pStyle w:val="Heading4"/>
      </w:pPr>
      <w:r>
        <w:t xml:space="preserve">National </w:t>
      </w:r>
      <w:r w:rsidR="00E77144">
        <w:t>A</w:t>
      </w:r>
      <w:r>
        <w:t>pology</w:t>
      </w:r>
    </w:p>
    <w:p w14:paraId="3F17DCEF" w14:textId="041A521A" w:rsidR="004E7B6A" w:rsidRDefault="004E7B6A" w:rsidP="00DD1614">
      <w:pPr>
        <w:pStyle w:val="BodyText"/>
      </w:pPr>
      <w:r>
        <w:t>At the forefront of the Australian Government</w:t>
      </w:r>
      <w:r w:rsidR="002D6B58">
        <w:t>’</w:t>
      </w:r>
      <w:r>
        <w:t xml:space="preserve">s response to the Senate </w:t>
      </w:r>
      <w:r w:rsidR="008A418B">
        <w:t>I</w:t>
      </w:r>
      <w:r>
        <w:t>nquiry</w:t>
      </w:r>
      <w:r w:rsidR="002D6B58">
        <w:t>’</w:t>
      </w:r>
      <w:r>
        <w:t xml:space="preserve">s recommendations, was a national apology to the people affected by former forced adoption </w:t>
      </w:r>
      <w:r w:rsidR="00476D15">
        <w:t xml:space="preserve">and removal </w:t>
      </w:r>
      <w:r>
        <w:t xml:space="preserve">policies and practices. </w:t>
      </w:r>
      <w:r w:rsidR="00897C4C">
        <w:t>T</w:t>
      </w:r>
      <w:r>
        <w:t xml:space="preserve">he </w:t>
      </w:r>
      <w:r w:rsidR="00E77144">
        <w:t>N</w:t>
      </w:r>
      <w:r w:rsidR="00897C4C">
        <w:t xml:space="preserve">ational </w:t>
      </w:r>
      <w:r w:rsidR="00E77144">
        <w:t>A</w:t>
      </w:r>
      <w:r>
        <w:t>pology</w:t>
      </w:r>
      <w:r w:rsidR="00E77144">
        <w:t xml:space="preserve"> for Forced Adoptions (the “National Apology”)</w:t>
      </w:r>
      <w:r>
        <w:t xml:space="preserve"> was delivered on 21 March 2013 by the</w:t>
      </w:r>
      <w:r w:rsidR="00476D15">
        <w:t xml:space="preserve"> then</w:t>
      </w:r>
      <w:r>
        <w:t xml:space="preserve"> Prime Minister, </w:t>
      </w:r>
      <w:r w:rsidR="00476D15">
        <w:t xml:space="preserve">the Hon. Julia Gillard, </w:t>
      </w:r>
      <w:r>
        <w:t xml:space="preserve">on behalf of the Australian Government. (For full responses to all of the recommendations put forward by the </w:t>
      </w:r>
      <w:r w:rsidRPr="00FB60DB">
        <w:t xml:space="preserve">Committee see </w:t>
      </w:r>
      <w:r w:rsidR="00C64A37" w:rsidRPr="00FB60DB">
        <w:t>Attachment B</w:t>
      </w:r>
      <w:r w:rsidRPr="00FB60DB">
        <w:t>.)</w:t>
      </w:r>
    </w:p>
    <w:p w14:paraId="0E6A2A30" w14:textId="3DF5B2A5" w:rsidR="002D6B58" w:rsidRDefault="004E7B6A" w:rsidP="00DD1614">
      <w:pPr>
        <w:pStyle w:val="BodyText"/>
      </w:pPr>
      <w:r>
        <w:t xml:space="preserve">Notably the apology recognised the long-term impact of adoption and its wide reaching repercussions, and committed to facilitating access </w:t>
      </w:r>
      <w:r w:rsidR="00C64A37">
        <w:t>to the support needed by those affected.</w:t>
      </w:r>
      <w:r w:rsidR="00C24E13">
        <w:t xml:space="preserve"> There were a number of aspects in particular that relate to current impacts and service responses:</w:t>
      </w:r>
    </w:p>
    <w:p w14:paraId="00E7218C" w14:textId="0C34E2AB" w:rsidR="004E7B6A" w:rsidRPr="00ED5699" w:rsidRDefault="004E7B6A" w:rsidP="00654403">
      <w:pPr>
        <w:pStyle w:val="Quote"/>
      </w:pPr>
      <w:r w:rsidRPr="00ED5699">
        <w:t>We know you have suffered enduring effects from these practices forced upon you by others. For the loss, the grief, the disempowerment, the stigmatisation and the guilt, we say sorry.</w:t>
      </w:r>
      <w:r>
        <w:t xml:space="preserve"> (</w:t>
      </w:r>
      <w:r w:rsidR="005F243B">
        <w:t xml:space="preserve">Gillard, National Apology, </w:t>
      </w:r>
      <w:proofErr w:type="spellStart"/>
      <w:r w:rsidR="00586FEF">
        <w:t>para</w:t>
      </w:r>
      <w:proofErr w:type="spellEnd"/>
      <w:r w:rsidR="00586FEF">
        <w:t xml:space="preserve">. </w:t>
      </w:r>
      <w:r>
        <w:t>7)</w:t>
      </w:r>
    </w:p>
    <w:p w14:paraId="3DFE95AE" w14:textId="0E30220E" w:rsidR="004E7B6A" w:rsidRPr="00ED5699" w:rsidRDefault="004E7B6A" w:rsidP="00654403">
      <w:pPr>
        <w:pStyle w:val="Quote"/>
      </w:pPr>
      <w:r w:rsidRPr="00ED5699">
        <w:t>We recognise that the consequences of forced adoption pra</w:t>
      </w:r>
      <w:r>
        <w:t>ctices continue to resonate thro</w:t>
      </w:r>
      <w:r w:rsidRPr="00ED5699">
        <w:t>ugh many, many lives. To you, the siblings, grandparents, partners and other family members who have shared in the pain and suffering of your loved ones or who were unable to share their lives, we say sorry.</w:t>
      </w:r>
      <w:r>
        <w:t xml:space="preserve"> (</w:t>
      </w:r>
      <w:proofErr w:type="spellStart"/>
      <w:r w:rsidR="00586FEF">
        <w:t>para</w:t>
      </w:r>
      <w:proofErr w:type="spellEnd"/>
      <w:r w:rsidR="00586FEF">
        <w:t xml:space="preserve">. </w:t>
      </w:r>
      <w:r>
        <w:t>12)</w:t>
      </w:r>
    </w:p>
    <w:p w14:paraId="6AC1194A" w14:textId="679738B1" w:rsidR="009C7EE7" w:rsidRDefault="004E7B6A" w:rsidP="00654403">
      <w:pPr>
        <w:pStyle w:val="Quote"/>
      </w:pPr>
      <w:r w:rsidRPr="00ED5699">
        <w:lastRenderedPageBreak/>
        <w:t>To redress the shameful mistakes of the past, we are committed to ensuring that all those affected get the help they need, including access to specialist counselling services and support, the ability to find the truth in freely available records and assistance in reconnecting with lost family.</w:t>
      </w:r>
      <w:r>
        <w:t xml:space="preserve"> (</w:t>
      </w:r>
      <w:proofErr w:type="spellStart"/>
      <w:r w:rsidR="00586FEF">
        <w:t>para</w:t>
      </w:r>
      <w:proofErr w:type="spellEnd"/>
      <w:r w:rsidR="00586FEF">
        <w:t xml:space="preserve">. </w:t>
      </w:r>
      <w:r>
        <w:t>17)</w:t>
      </w:r>
    </w:p>
    <w:p w14:paraId="19E122CB" w14:textId="06C9E288" w:rsidR="002D6B58" w:rsidRDefault="00277832" w:rsidP="005510D7">
      <w:pPr>
        <w:pStyle w:val="Heading4"/>
      </w:pPr>
      <w:r>
        <w:t xml:space="preserve">Australian Government </w:t>
      </w:r>
      <w:r w:rsidR="00586FEF">
        <w:t>r</w:t>
      </w:r>
      <w:r>
        <w:t>esponse to the Senate Committee recommendations</w:t>
      </w:r>
    </w:p>
    <w:p w14:paraId="0A7505E6" w14:textId="5F1413F3" w:rsidR="004E7B6A" w:rsidRDefault="00C64A37" w:rsidP="00DD1614">
      <w:pPr>
        <w:pStyle w:val="BodyText"/>
      </w:pPr>
      <w:r>
        <w:t>Along with the National A</w:t>
      </w:r>
      <w:r w:rsidR="004E7B6A">
        <w:t>pology</w:t>
      </w:r>
      <w:r w:rsidR="00586FEF">
        <w:t>,</w:t>
      </w:r>
      <w:r w:rsidR="004E7B6A">
        <w:t xml:space="preserve"> and as part of the Australian Government</w:t>
      </w:r>
      <w:r w:rsidR="002D6B58">
        <w:t>’</w:t>
      </w:r>
      <w:r w:rsidR="004E7B6A">
        <w:t xml:space="preserve">s response to the Senate </w:t>
      </w:r>
      <w:r w:rsidR="008A418B">
        <w:t>I</w:t>
      </w:r>
      <w:r w:rsidR="004E7B6A">
        <w:t xml:space="preserve">nquiry, the Australian Government announced the allocation of $11.5 million over the next </w:t>
      </w:r>
      <w:r w:rsidR="00586FEF">
        <w:t xml:space="preserve">four </w:t>
      </w:r>
      <w:r w:rsidR="004E7B6A">
        <w:t>years to</w:t>
      </w:r>
      <w:r w:rsidR="00F60364">
        <w:t xml:space="preserve"> assist</w:t>
      </w:r>
      <w:r w:rsidR="004E7B6A">
        <w:t xml:space="preserve"> those affected by former forced adoption practices. </w:t>
      </w:r>
      <w:r w:rsidR="00F60364">
        <w:t>This include</w:t>
      </w:r>
      <w:r w:rsidR="00586FEF">
        <w:t>d</w:t>
      </w:r>
      <w:r w:rsidR="00F60364">
        <w:t>:</w:t>
      </w:r>
    </w:p>
    <w:p w14:paraId="466FF18A" w14:textId="77777777" w:rsidR="00F60364" w:rsidRPr="0039266F" w:rsidRDefault="00F60364" w:rsidP="0039266F">
      <w:pPr>
        <w:pStyle w:val="ListBullet"/>
      </w:pPr>
      <w:r w:rsidRPr="0039266F">
        <w:t>$5 million to improve access to specialist support services, peer and professional counselling and supported records tracing for those affected by forced adoptions</w:t>
      </w:r>
      <w:r w:rsidR="0039266F">
        <w:t>;</w:t>
      </w:r>
    </w:p>
    <w:p w14:paraId="4F9222AF" w14:textId="77777777" w:rsidR="00F60364" w:rsidRPr="0039266F" w:rsidRDefault="00F60364" w:rsidP="0039266F">
      <w:pPr>
        <w:pStyle w:val="ListBullet"/>
      </w:pPr>
      <w:r w:rsidRPr="0039266F">
        <w:t>$5 million to:</w:t>
      </w:r>
    </w:p>
    <w:p w14:paraId="34496E77" w14:textId="77777777" w:rsidR="00F60364" w:rsidRPr="0039266F" w:rsidRDefault="00F60364" w:rsidP="0039266F">
      <w:pPr>
        <w:pStyle w:val="ListBullet2"/>
        <w:rPr>
          <w:rFonts w:eastAsiaTheme="minorHAnsi"/>
        </w:rPr>
      </w:pPr>
      <w:r w:rsidRPr="0039266F">
        <w:rPr>
          <w:rFonts w:eastAsiaTheme="minorHAnsi"/>
        </w:rPr>
        <w:t>develop guidelines and training materials for mental health professionals to assist in the diagnosis, treatment and care of those affected by forced adoption practices</w:t>
      </w:r>
      <w:r w:rsidR="0039266F">
        <w:rPr>
          <w:rFonts w:eastAsiaTheme="minorHAnsi"/>
        </w:rPr>
        <w:t>; and</w:t>
      </w:r>
    </w:p>
    <w:p w14:paraId="001F8B60" w14:textId="77777777" w:rsidR="00F60364" w:rsidRPr="00F60364" w:rsidRDefault="00F60364" w:rsidP="0039266F">
      <w:pPr>
        <w:pStyle w:val="ListBullet2"/>
      </w:pPr>
      <w:r w:rsidRPr="0039266F">
        <w:rPr>
          <w:rFonts w:eastAsiaTheme="minorHAnsi"/>
        </w:rPr>
        <w:t xml:space="preserve">increase capacity under the Access to Allied Psychological Services (ATAPs) program, for general practitioners to refer those affected by forced adoption practices with a mild to moderate mental disorder to mental health professionals who deliver focused psychological strategies </w:t>
      </w:r>
      <w:r>
        <w:t>services</w:t>
      </w:r>
      <w:r w:rsidR="0039266F">
        <w:t>; and</w:t>
      </w:r>
    </w:p>
    <w:p w14:paraId="55328192" w14:textId="77777777" w:rsidR="00F60364" w:rsidRDefault="00F60364" w:rsidP="0039266F">
      <w:pPr>
        <w:pStyle w:val="ListBullet"/>
      </w:pPr>
      <w:r w:rsidRPr="0039266F">
        <w:t>$1.5 million for a website and exhibition by the National Archives of Australia to record the experiences of those affected by forced adoption and increase awareness and understanding of these experiences in the community.</w:t>
      </w:r>
    </w:p>
    <w:p w14:paraId="0DA19184" w14:textId="77777777" w:rsidR="004E7B6A" w:rsidRDefault="004E7B6A" w:rsidP="005510D7">
      <w:pPr>
        <w:pStyle w:val="Heading4"/>
      </w:pPr>
      <w:r>
        <w:t>Forced Adoption Support Services Scoping Study</w:t>
      </w:r>
    </w:p>
    <w:p w14:paraId="0A581DCB" w14:textId="72296BF2" w:rsidR="004E7B6A" w:rsidRDefault="004E7B6A" w:rsidP="00DD1614">
      <w:pPr>
        <w:pStyle w:val="BodyText"/>
      </w:pPr>
      <w:r>
        <w:t xml:space="preserve">Recommendation </w:t>
      </w:r>
      <w:r w:rsidR="00C24E13">
        <w:t xml:space="preserve">8 </w:t>
      </w:r>
      <w:r>
        <w:t xml:space="preserve">of the Senate </w:t>
      </w:r>
      <w:r w:rsidR="008A418B">
        <w:t xml:space="preserve">Inquiry </w:t>
      </w:r>
      <w:r w:rsidR="00586FEF">
        <w:t>r</w:t>
      </w:r>
      <w:r>
        <w:t>eport stated:</w:t>
      </w:r>
    </w:p>
    <w:p w14:paraId="717BA7FF" w14:textId="100EEBA2" w:rsidR="009C7EE7" w:rsidRDefault="004E7B6A" w:rsidP="00654403">
      <w:pPr>
        <w:pStyle w:val="Quote"/>
      </w:pPr>
      <w:r>
        <w:t>The committee recommends that the Commonwealth, States and Territories urgently determine a process to establish affordable and regionally available specialised professional support and counselling services to address the specific needs of those affected by former forced adoption policies and practices</w:t>
      </w:r>
      <w:r w:rsidR="001D6992">
        <w:t>. (</w:t>
      </w:r>
      <w:r w:rsidR="00586FEF">
        <w:t xml:space="preserve">Senate Community Affairs References Committee, </w:t>
      </w:r>
      <w:r w:rsidR="001D6992">
        <w:t>p. xii)</w:t>
      </w:r>
    </w:p>
    <w:p w14:paraId="2FE8C4C5" w14:textId="733DA30C" w:rsidR="004E7B6A" w:rsidRDefault="004E7B6A" w:rsidP="00DD1614">
      <w:pPr>
        <w:pStyle w:val="BodyText"/>
      </w:pPr>
      <w:r>
        <w:t>The Australian Government specifically noted in their response to this recommendation, that a scoping study would be undertak</w:t>
      </w:r>
      <w:r w:rsidRPr="0053003B">
        <w:t xml:space="preserve">en </w:t>
      </w:r>
      <w:r w:rsidR="002D6B58">
        <w:t>“</w:t>
      </w:r>
      <w:r w:rsidRPr="0053003B">
        <w:t>of the services currently available and gaps in the service system for those affected by forced adoption</w:t>
      </w:r>
      <w:r w:rsidR="002D6B58">
        <w:t>”</w:t>
      </w:r>
      <w:r w:rsidR="001A10EE">
        <w:t>.</w:t>
      </w:r>
      <w:r>
        <w:t xml:space="preserve"> The purpose of the </w:t>
      </w:r>
      <w:r w:rsidR="00E23AF5">
        <w:t>S</w:t>
      </w:r>
      <w:r>
        <w:t xml:space="preserve">coping </w:t>
      </w:r>
      <w:r w:rsidR="00E23AF5">
        <w:t>S</w:t>
      </w:r>
      <w:r>
        <w:t>tudy is to provide guidance in relation to the:</w:t>
      </w:r>
    </w:p>
    <w:p w14:paraId="0FD17909" w14:textId="77777777" w:rsidR="004E7B6A" w:rsidRDefault="0053003B" w:rsidP="00486F98">
      <w:pPr>
        <w:pStyle w:val="ListBullet"/>
      </w:pPr>
      <w:r>
        <w:t xml:space="preserve">establishment </w:t>
      </w:r>
      <w:r w:rsidR="004E7B6A">
        <w:t>of specialist support and counselling services;</w:t>
      </w:r>
    </w:p>
    <w:p w14:paraId="721CFBF9" w14:textId="1EA4F2C8" w:rsidR="004E7B6A" w:rsidRDefault="0053003B" w:rsidP="00486F98">
      <w:pPr>
        <w:pStyle w:val="ListBullet"/>
      </w:pPr>
      <w:r>
        <w:t xml:space="preserve">availability </w:t>
      </w:r>
      <w:r w:rsidR="004E7B6A">
        <w:t>of peer</w:t>
      </w:r>
      <w:r w:rsidR="00EB2EEC">
        <w:t>-</w:t>
      </w:r>
      <w:r w:rsidR="004E7B6A">
        <w:t>support groups;</w:t>
      </w:r>
    </w:p>
    <w:p w14:paraId="5CFB7804" w14:textId="77777777" w:rsidR="004E7B6A" w:rsidRDefault="0053003B" w:rsidP="00486F98">
      <w:pPr>
        <w:pStyle w:val="ListBullet"/>
      </w:pPr>
      <w:r>
        <w:t xml:space="preserve">extension </w:t>
      </w:r>
      <w:r w:rsidR="004E7B6A">
        <w:t>of current family tracing and support services; and</w:t>
      </w:r>
    </w:p>
    <w:p w14:paraId="36381555" w14:textId="77777777" w:rsidR="004E7B6A" w:rsidRDefault="0053003B" w:rsidP="00486F98">
      <w:pPr>
        <w:pStyle w:val="ListBullet"/>
      </w:pPr>
      <w:r>
        <w:t xml:space="preserve">extension </w:t>
      </w:r>
      <w:r w:rsidR="004E7B6A">
        <w:t>of state and territory Find and Connect information services to include adoption service providers.</w:t>
      </w:r>
    </w:p>
    <w:p w14:paraId="20973C97" w14:textId="7A0B04CE" w:rsidR="009C7EE7" w:rsidRDefault="004E7B6A" w:rsidP="0053003B">
      <w:pPr>
        <w:pStyle w:val="BodyTextSpaceAfter"/>
      </w:pPr>
      <w:r>
        <w:t xml:space="preserve">In August 2013, </w:t>
      </w:r>
      <w:r w:rsidR="008A418B">
        <w:t>AIFS</w:t>
      </w:r>
      <w:r>
        <w:t xml:space="preserve"> commenced the Forced Adoption Support Services Scoping Study, commissioned by the </w:t>
      </w:r>
      <w:r w:rsidR="008A418B">
        <w:t>Department</w:t>
      </w:r>
      <w:r>
        <w:t>.</w:t>
      </w:r>
      <w:r w:rsidR="00C24E13">
        <w:t xml:space="preserve"> The current document is the report on our findings.</w:t>
      </w:r>
    </w:p>
    <w:tbl>
      <w:tblPr>
        <w:tblStyle w:val="BoxGrid"/>
        <w:tblW w:w="0" w:type="auto"/>
        <w:tblLook w:val="04A0" w:firstRow="1" w:lastRow="0" w:firstColumn="1" w:lastColumn="0" w:noHBand="0" w:noVBand="1"/>
        <w:tblDescription w:val="Summary&#10;During the mid to late twentieth century (1940s to 1970s and 1980s in some cases), it was common practice for babies of unwed mothers to be adopted by married couples.&#10;Many of the infants were taken from their mothers at childbirth as a result of the extreme pressure and coercion that they experienced from family, social workers and hospital staff. These practices have been recognised as being unethical, immoral, and often illegal.&#10;There have been two state inquiries and one Commonwealth Senate inquiry into forced adoption practices.&#10;All three inquiries have found that the practices led to long-term impacts on mothers and adopted people as well as fathers, siblings and other family members.&#10;As a result of the Senate Inquiry findings, a national apology was given by the then Prime Minister on 21 March 2013.&#10;The Australian Government allocated $11.5 million, to June 2017, to provide further support to those affected by forced adoption and removal policies and practices.&#10;The Australian Government commissioned the Australian Institute of Family Studies to conduct a scoping study on the support services available to those affected by forced adoption practices.&#10;"/>
      </w:tblPr>
      <w:tblGrid>
        <w:gridCol w:w="8516"/>
      </w:tblGrid>
      <w:tr w:rsidR="00F22CF4" w14:paraId="22C0B46C" w14:textId="77777777" w:rsidTr="009049F5">
        <w:trPr>
          <w:tblHeader/>
        </w:trPr>
        <w:tc>
          <w:tcPr>
            <w:tcW w:w="8516" w:type="dxa"/>
          </w:tcPr>
          <w:p w14:paraId="64FC371C" w14:textId="77777777" w:rsidR="00F22CF4" w:rsidRPr="001A10EE" w:rsidRDefault="00F22CF4" w:rsidP="005510D7">
            <w:pPr>
              <w:pStyle w:val="BoxHeading1"/>
            </w:pPr>
            <w:r w:rsidRPr="001A10EE">
              <w:lastRenderedPageBreak/>
              <w:t>Summary</w:t>
            </w:r>
          </w:p>
          <w:p w14:paraId="3ADB073C" w14:textId="6CE381B0" w:rsidR="00F22CF4" w:rsidRPr="009B54D0" w:rsidRDefault="00F22CF4" w:rsidP="00BA6E54">
            <w:pPr>
              <w:pStyle w:val="Boxtext"/>
            </w:pPr>
            <w:r w:rsidRPr="009B54D0">
              <w:t>During the mid to late twentieth century (1940s to 19</w:t>
            </w:r>
            <w:r w:rsidR="00277832">
              <w:t>7</w:t>
            </w:r>
            <w:r w:rsidRPr="009B54D0">
              <w:t>0s</w:t>
            </w:r>
            <w:r w:rsidR="0072682C">
              <w:t xml:space="preserve"> </w:t>
            </w:r>
            <w:r w:rsidR="00277832">
              <w:t>and 1980s in some cases</w:t>
            </w:r>
            <w:r w:rsidRPr="009B54D0">
              <w:t>), it was common practice for babies of unwed mothers to be adopted by married couples.</w:t>
            </w:r>
          </w:p>
          <w:p w14:paraId="7FB16F5F" w14:textId="77777777" w:rsidR="00F22CF4" w:rsidRPr="009B54D0" w:rsidRDefault="00F22CF4" w:rsidP="00957F2B">
            <w:pPr>
              <w:pStyle w:val="Boxtext"/>
            </w:pPr>
            <w:r w:rsidRPr="009B54D0">
              <w:t>Many of the infants were taken from their mothers at childbirth as a result of the extreme pressure and coercion that they experienced from family, social workers and hospital staff. These practices have been recognised as being unethical, immoral, and often illegal.</w:t>
            </w:r>
          </w:p>
          <w:p w14:paraId="550A82E6" w14:textId="77777777" w:rsidR="00F22CF4" w:rsidRPr="009B54D0" w:rsidRDefault="00F22CF4" w:rsidP="00957F2B">
            <w:pPr>
              <w:pStyle w:val="Boxtext"/>
            </w:pPr>
            <w:r w:rsidRPr="009B54D0">
              <w:t xml:space="preserve">There have been two state inquiries and one </w:t>
            </w:r>
            <w:r w:rsidR="00486F98">
              <w:t xml:space="preserve">Commonwealth </w:t>
            </w:r>
            <w:r w:rsidR="00486F98" w:rsidRPr="009B54D0">
              <w:t xml:space="preserve">Senate </w:t>
            </w:r>
            <w:r w:rsidRPr="009B54D0">
              <w:t xml:space="preserve">inquiry into </w:t>
            </w:r>
            <w:r w:rsidR="006205DB">
              <w:t>forced</w:t>
            </w:r>
            <w:r w:rsidR="006205DB" w:rsidRPr="009B54D0">
              <w:t xml:space="preserve"> </w:t>
            </w:r>
            <w:r w:rsidRPr="009B54D0">
              <w:t>adoption practices.</w:t>
            </w:r>
          </w:p>
          <w:p w14:paraId="0F4CA745" w14:textId="77777777" w:rsidR="00F22CF4" w:rsidRPr="009B54D0" w:rsidRDefault="00F22CF4" w:rsidP="00957F2B">
            <w:pPr>
              <w:pStyle w:val="Boxtext"/>
            </w:pPr>
            <w:r w:rsidRPr="009B54D0">
              <w:t>All three inquiries have found that the practices led to long-term impacts on mothers and adopted people as well as fathers, siblings and other family members.</w:t>
            </w:r>
          </w:p>
          <w:p w14:paraId="0AB9C342" w14:textId="6EF33977" w:rsidR="00F22CF4" w:rsidRPr="009B54D0" w:rsidRDefault="00F22CF4" w:rsidP="00957F2B">
            <w:pPr>
              <w:pStyle w:val="Boxtext"/>
            </w:pPr>
            <w:r w:rsidRPr="009B54D0">
              <w:t xml:space="preserve">As a result of the Senate </w:t>
            </w:r>
            <w:r w:rsidR="008A418B">
              <w:t>I</w:t>
            </w:r>
            <w:r w:rsidRPr="009B54D0">
              <w:t xml:space="preserve">nquiry findings, a national apology was given </w:t>
            </w:r>
            <w:r w:rsidR="00E932FA">
              <w:t>by</w:t>
            </w:r>
            <w:r w:rsidR="00E932FA" w:rsidRPr="009B54D0">
              <w:t xml:space="preserve"> </w:t>
            </w:r>
            <w:r w:rsidRPr="009B54D0">
              <w:t>the</w:t>
            </w:r>
            <w:r w:rsidR="00E932FA">
              <w:t xml:space="preserve"> then</w:t>
            </w:r>
            <w:r w:rsidRPr="009B54D0">
              <w:t xml:space="preserve"> Prime Minister</w:t>
            </w:r>
            <w:r w:rsidR="00277832">
              <w:t xml:space="preserve"> </w:t>
            </w:r>
            <w:r w:rsidRPr="009B54D0">
              <w:t>on 21 March 2013.</w:t>
            </w:r>
          </w:p>
          <w:p w14:paraId="13846F81" w14:textId="102A126D" w:rsidR="00F22CF4" w:rsidRPr="009B54D0" w:rsidRDefault="00F22CF4" w:rsidP="00957F2B">
            <w:pPr>
              <w:pStyle w:val="Boxtext"/>
            </w:pPr>
            <w:r w:rsidRPr="009B54D0">
              <w:t>The Australian Government allocated $11.5 million</w:t>
            </w:r>
            <w:r w:rsidR="0072682C">
              <w:t>,</w:t>
            </w:r>
            <w:r w:rsidRPr="009B54D0">
              <w:t xml:space="preserve"> </w:t>
            </w:r>
            <w:r w:rsidR="00277832">
              <w:t>to June 2017</w:t>
            </w:r>
            <w:r w:rsidR="0072682C">
              <w:t>,</w:t>
            </w:r>
            <w:r w:rsidR="00277832">
              <w:t xml:space="preserve"> </w:t>
            </w:r>
            <w:r w:rsidRPr="009B54D0">
              <w:t>to provide further support to those affected by forced adoption and removal policies and practices.</w:t>
            </w:r>
          </w:p>
          <w:p w14:paraId="5AB66800" w14:textId="77777777" w:rsidR="00F22CF4" w:rsidRPr="00F22CF4" w:rsidRDefault="00F22CF4" w:rsidP="00957F2B">
            <w:pPr>
              <w:pStyle w:val="Boxtext"/>
              <w:rPr>
                <w:rFonts w:cstheme="minorBidi"/>
              </w:rPr>
            </w:pPr>
            <w:r w:rsidRPr="009B54D0">
              <w:t>The Australian Government commissioned the Australian Institute of Family Studies to conduct a scoping study on the support services available to those affected by forced adoption practices.</w:t>
            </w:r>
          </w:p>
        </w:tc>
      </w:tr>
    </w:tbl>
    <w:p w14:paraId="55D666B4" w14:textId="77777777" w:rsidR="004E7B6A" w:rsidRDefault="004E7B6A" w:rsidP="005510D7">
      <w:pPr>
        <w:pStyle w:val="Heading1"/>
      </w:pPr>
      <w:bookmarkStart w:id="31" w:name="_Toc253985388"/>
      <w:bookmarkStart w:id="32" w:name="_Toc255218947"/>
      <w:r>
        <w:lastRenderedPageBreak/>
        <w:t xml:space="preserve">Study </w:t>
      </w:r>
      <w:r w:rsidR="009B54D0">
        <w:t>methodology</w:t>
      </w:r>
      <w:bookmarkEnd w:id="31"/>
      <w:bookmarkEnd w:id="32"/>
    </w:p>
    <w:p w14:paraId="1D2EEE92" w14:textId="6608E68B" w:rsidR="004E7B6A" w:rsidRDefault="00370F49" w:rsidP="00DD1614">
      <w:pPr>
        <w:pStyle w:val="BodyText"/>
      </w:pPr>
      <w:r>
        <w:t xml:space="preserve">The </w:t>
      </w:r>
      <w:r w:rsidRPr="00A61650">
        <w:t xml:space="preserve">methodology of the </w:t>
      </w:r>
      <w:r w:rsidR="00E23AF5">
        <w:t>S</w:t>
      </w:r>
      <w:r>
        <w:t xml:space="preserve">coping </w:t>
      </w:r>
      <w:r w:rsidR="00E23AF5">
        <w:t>S</w:t>
      </w:r>
      <w:r>
        <w:t>tudy comprised f</w:t>
      </w:r>
      <w:r w:rsidR="004E7B6A">
        <w:t>ive distinct components:</w:t>
      </w:r>
    </w:p>
    <w:p w14:paraId="2C830F16" w14:textId="7E81428D" w:rsidR="009C7EE7" w:rsidRDefault="00486F98" w:rsidP="00486F98">
      <w:pPr>
        <w:pStyle w:val="ListBullet"/>
      </w:pPr>
      <w:r w:rsidRPr="00A61650">
        <w:t>conduct</w:t>
      </w:r>
      <w:r>
        <w:t>ing</w:t>
      </w:r>
      <w:r w:rsidR="004E7B6A" w:rsidRPr="00A61650">
        <w:t xml:space="preserve"> a </w:t>
      </w:r>
      <w:r w:rsidR="004E7B6A" w:rsidRPr="009B54D0">
        <w:rPr>
          <w:rStyle w:val="charbold"/>
        </w:rPr>
        <w:t>literature review</w:t>
      </w:r>
      <w:r w:rsidR="004E7B6A" w:rsidRPr="00A61650">
        <w:t xml:space="preserve"> to synthesise previous research on forced adoptions and the impact they had on people, including long-term </w:t>
      </w:r>
      <w:r w:rsidR="009650BA">
        <w:t>effects</w:t>
      </w:r>
      <w:r w:rsidR="004E7B6A" w:rsidRPr="00A61650">
        <w:t xml:space="preserve"> and their current service and therapeutic needs, as well as reviewing best-practice</w:t>
      </w:r>
      <w:r>
        <w:t xml:space="preserve"> models for meeting those needs;</w:t>
      </w:r>
    </w:p>
    <w:p w14:paraId="3AE693BD" w14:textId="77777777" w:rsidR="004E7B6A" w:rsidRDefault="00486F98" w:rsidP="00486F98">
      <w:pPr>
        <w:pStyle w:val="ListBullet"/>
      </w:pPr>
      <w:r>
        <w:t xml:space="preserve">conducting nationwide </w:t>
      </w:r>
      <w:r w:rsidR="004E7B6A" w:rsidRPr="00486F98">
        <w:rPr>
          <w:rStyle w:val="charbold"/>
        </w:rPr>
        <w:t>consultations</w:t>
      </w:r>
      <w:r w:rsidR="004E7B6A">
        <w:t xml:space="preserve"> with key stakeholders</w:t>
      </w:r>
      <w:r>
        <w:t>;</w:t>
      </w:r>
    </w:p>
    <w:p w14:paraId="3ABE7DD8" w14:textId="05D6BF67" w:rsidR="004E7B6A" w:rsidRPr="00A61650" w:rsidRDefault="00486F98" w:rsidP="00486F98">
      <w:pPr>
        <w:pStyle w:val="ListBullet"/>
      </w:pPr>
      <w:r w:rsidRPr="009B54D0">
        <w:rPr>
          <w:rStyle w:val="charbold"/>
        </w:rPr>
        <w:t xml:space="preserve">mapping </w:t>
      </w:r>
      <w:r w:rsidR="004E7B6A" w:rsidRPr="009B54D0">
        <w:rPr>
          <w:rStyle w:val="charbold"/>
        </w:rPr>
        <w:t>the services</w:t>
      </w:r>
      <w:r w:rsidR="004E7B6A" w:rsidRPr="00A61650">
        <w:t xml:space="preserve"> currently available for people affected by forced adoption practices and analysing the strengths</w:t>
      </w:r>
      <w:r w:rsidR="009650BA">
        <w:t xml:space="preserve">, </w:t>
      </w:r>
      <w:r w:rsidR="004E7B6A" w:rsidRPr="00A61650">
        <w:t>promising practices</w:t>
      </w:r>
      <w:r>
        <w:t>, weaknesses, barriers and gaps;</w:t>
      </w:r>
    </w:p>
    <w:p w14:paraId="38EEAC8C" w14:textId="77777777" w:rsidR="004E7B6A" w:rsidRDefault="00486F98" w:rsidP="00486F98">
      <w:pPr>
        <w:pStyle w:val="ListBullet"/>
      </w:pPr>
      <w:r>
        <w:rPr>
          <w:rStyle w:val="charbold"/>
        </w:rPr>
        <w:t>scanning the</w:t>
      </w:r>
      <w:r w:rsidRPr="009B54D0">
        <w:rPr>
          <w:rStyle w:val="charbold"/>
        </w:rPr>
        <w:t xml:space="preserve"> </w:t>
      </w:r>
      <w:r w:rsidR="004E7B6A" w:rsidRPr="009B54D0">
        <w:rPr>
          <w:rStyle w:val="charbold"/>
        </w:rPr>
        <w:t>environment</w:t>
      </w:r>
      <w:r w:rsidR="004E7B6A">
        <w:t xml:space="preserve"> </w:t>
      </w:r>
      <w:r>
        <w:t>for</w:t>
      </w:r>
      <w:r w:rsidR="004E7B6A">
        <w:t xml:space="preserve"> other models of service delivery that may have applicability in the context of forced ad</w:t>
      </w:r>
      <w:r>
        <w:t>options service support options; and</w:t>
      </w:r>
    </w:p>
    <w:p w14:paraId="375E51F9" w14:textId="77777777" w:rsidR="004E7B6A" w:rsidRPr="00A61650" w:rsidRDefault="00486F98" w:rsidP="00486F98">
      <w:pPr>
        <w:pStyle w:val="ListBullet"/>
      </w:pPr>
      <w:r w:rsidRPr="009B54D0">
        <w:rPr>
          <w:rStyle w:val="charbold"/>
        </w:rPr>
        <w:t xml:space="preserve">developing </w:t>
      </w:r>
      <w:r w:rsidR="004E7B6A" w:rsidRPr="009B54D0">
        <w:rPr>
          <w:rStyle w:val="charbold"/>
        </w:rPr>
        <w:t>evidence-based national service model options</w:t>
      </w:r>
      <w:r w:rsidR="004E7B6A" w:rsidRPr="00A61650">
        <w:t xml:space="preserve"> that will complement and enhance the existing services and fill gaps to better meet the needs and expectations of those affected by forced </w:t>
      </w:r>
      <w:r w:rsidR="004E7B6A">
        <w:t>removal policy and practices.</w:t>
      </w:r>
    </w:p>
    <w:p w14:paraId="387B9280" w14:textId="77777777" w:rsidR="004E7B6A" w:rsidRPr="00A61650" w:rsidRDefault="004E7B6A" w:rsidP="00EA4E5E">
      <w:pPr>
        <w:pStyle w:val="Heading2"/>
      </w:pPr>
      <w:bookmarkStart w:id="33" w:name="_Toc253985389"/>
      <w:bookmarkStart w:id="34" w:name="_Toc255218948"/>
      <w:r w:rsidRPr="00A61650">
        <w:t xml:space="preserve">Literature </w:t>
      </w:r>
      <w:r w:rsidR="009B54D0" w:rsidRPr="00A61650">
        <w:t>review</w:t>
      </w:r>
      <w:bookmarkEnd w:id="33"/>
      <w:bookmarkEnd w:id="34"/>
    </w:p>
    <w:p w14:paraId="77B0188E" w14:textId="5680F0D5" w:rsidR="009C7EE7" w:rsidRDefault="004E7B6A" w:rsidP="001A10EE">
      <w:pPr>
        <w:pStyle w:val="BodyText"/>
      </w:pPr>
      <w:r>
        <w:t>One of the purposes of the</w:t>
      </w:r>
      <w:r w:rsidRPr="00A61650">
        <w:t xml:space="preserve"> literature review </w:t>
      </w:r>
      <w:r w:rsidR="00494380">
        <w:t>was</w:t>
      </w:r>
      <w:r w:rsidRPr="00A61650">
        <w:t xml:space="preserve"> to build on the review conducted by AIFS in 2010 (Higgins, 2010)</w:t>
      </w:r>
      <w:r w:rsidR="009650BA">
        <w:t>,</w:t>
      </w:r>
      <w:r w:rsidRPr="00A61650">
        <w:t xml:space="preserve"> which identified that </w:t>
      </w:r>
      <w:r w:rsidR="006205DB">
        <w:t>forced</w:t>
      </w:r>
      <w:r w:rsidR="006205DB" w:rsidRPr="00A61650">
        <w:t xml:space="preserve"> </w:t>
      </w:r>
      <w:r w:rsidRPr="00A61650">
        <w:t>adoption practices have the potential for lifelong consequences for those affected, specifically women and their now adult children, as well as others, such as their families, the father, the adoptive parents and</w:t>
      </w:r>
      <w:r>
        <w:t xml:space="preserve"> their families.</w:t>
      </w:r>
    </w:p>
    <w:p w14:paraId="39AAFA8B" w14:textId="77777777" w:rsidR="004E7B6A" w:rsidRPr="00A61650" w:rsidRDefault="00C64A37" w:rsidP="001A10EE">
      <w:pPr>
        <w:pStyle w:val="BodyText"/>
      </w:pPr>
      <w:r>
        <w:t>In particular</w:t>
      </w:r>
      <w:r w:rsidR="004E7B6A">
        <w:t>, t</w:t>
      </w:r>
      <w:r w:rsidR="004E7B6A" w:rsidRPr="00A61650">
        <w:t xml:space="preserve">he review </w:t>
      </w:r>
      <w:r w:rsidR="004E7B6A">
        <w:t>seeks</w:t>
      </w:r>
      <w:r w:rsidR="004E7B6A" w:rsidRPr="00A61650">
        <w:t xml:space="preserve"> to:</w:t>
      </w:r>
    </w:p>
    <w:p w14:paraId="6F5A832E" w14:textId="1890D30E" w:rsidR="004E7B6A" w:rsidRPr="00A61650" w:rsidRDefault="00486F98" w:rsidP="00486F98">
      <w:pPr>
        <w:pStyle w:val="ListBullet"/>
      </w:pPr>
      <w:r w:rsidRPr="00A61650">
        <w:t xml:space="preserve">examine </w:t>
      </w:r>
      <w:r w:rsidR="004E7B6A" w:rsidRPr="00A61650">
        <w:t xml:space="preserve">the existing evidence from the </w:t>
      </w:r>
      <w:r w:rsidR="00C64A37">
        <w:t xml:space="preserve">the </w:t>
      </w:r>
      <w:r w:rsidR="005678A0">
        <w:t>AIFS National Study</w:t>
      </w:r>
      <w:r w:rsidR="008063C2">
        <w:t xml:space="preserve"> (</w:t>
      </w:r>
      <w:r w:rsidR="004E7B6A" w:rsidRPr="00A61650">
        <w:t>Kenny et al., 2012), regarding the impacts of</w:t>
      </w:r>
      <w:r w:rsidR="00AD393C" w:rsidRPr="00A61650">
        <w:t xml:space="preserve"> forced ad</w:t>
      </w:r>
      <w:r w:rsidR="004E7B6A" w:rsidRPr="00A61650">
        <w:t xml:space="preserve">option and </w:t>
      </w:r>
      <w:r w:rsidR="009650BA" w:rsidRPr="00A61650">
        <w:t>identif</w:t>
      </w:r>
      <w:r w:rsidR="009650BA">
        <w:t>y</w:t>
      </w:r>
      <w:r w:rsidR="009650BA" w:rsidRPr="00A61650">
        <w:t xml:space="preserve"> </w:t>
      </w:r>
      <w:r w:rsidR="004E7B6A" w:rsidRPr="00A61650">
        <w:t>current service and support needs of those affected;</w:t>
      </w:r>
    </w:p>
    <w:p w14:paraId="7E676FFF" w14:textId="435B7797" w:rsidR="009C7EE7" w:rsidRDefault="00486F98" w:rsidP="00486F98">
      <w:pPr>
        <w:pStyle w:val="ListBullet"/>
      </w:pPr>
      <w:r w:rsidRPr="00A61650">
        <w:t xml:space="preserve">supplement </w:t>
      </w:r>
      <w:r w:rsidR="004E7B6A" w:rsidRPr="00A61650">
        <w:t xml:space="preserve">the evidence from the </w:t>
      </w:r>
      <w:r w:rsidR="005678A0">
        <w:t xml:space="preserve">AIFS </w:t>
      </w:r>
      <w:r w:rsidR="008063C2">
        <w:t>N</w:t>
      </w:r>
      <w:r w:rsidR="005678A0">
        <w:t xml:space="preserve">ational </w:t>
      </w:r>
      <w:r w:rsidR="008063C2">
        <w:t>S</w:t>
      </w:r>
      <w:r w:rsidR="005678A0">
        <w:t>tudy</w:t>
      </w:r>
      <w:r w:rsidR="004E7B6A" w:rsidRPr="00A61650">
        <w:t xml:space="preserve"> by systematically reviewing the relevant Australian and international literature, both descriptive and critical;</w:t>
      </w:r>
    </w:p>
    <w:p w14:paraId="6140863E" w14:textId="77777777" w:rsidR="009C7EE7" w:rsidRDefault="00486F98" w:rsidP="00486F98">
      <w:pPr>
        <w:pStyle w:val="ListBullet"/>
      </w:pPr>
      <w:r w:rsidRPr="00A61650">
        <w:t xml:space="preserve">identify </w:t>
      </w:r>
      <w:r w:rsidR="004E7B6A" w:rsidRPr="00A61650">
        <w:t>the range of services/interventions appropriate for those affected by forced adoptions;</w:t>
      </w:r>
    </w:p>
    <w:p w14:paraId="036AD510" w14:textId="77777777" w:rsidR="009C7EE7" w:rsidRDefault="00486F98" w:rsidP="00486F98">
      <w:pPr>
        <w:pStyle w:val="ListBullet"/>
      </w:pPr>
      <w:r w:rsidRPr="00A61650">
        <w:t xml:space="preserve">examine </w:t>
      </w:r>
      <w:r w:rsidR="004E7B6A" w:rsidRPr="00A61650">
        <w:t xml:space="preserve">models/systems of care that are utilised in other areas of trauma-informed and related practice that may be appropriate and transferable to those affected by </w:t>
      </w:r>
      <w:r w:rsidR="00AD393C">
        <w:t>forced adoptions</w:t>
      </w:r>
      <w:r w:rsidR="004E7B6A" w:rsidRPr="00A61650">
        <w:t>;</w:t>
      </w:r>
    </w:p>
    <w:p w14:paraId="347C86CD" w14:textId="77777777" w:rsidR="004E7B6A" w:rsidRPr="00A61650" w:rsidRDefault="00486F98" w:rsidP="00486F98">
      <w:pPr>
        <w:pStyle w:val="ListBullet"/>
      </w:pPr>
      <w:r w:rsidRPr="00A61650">
        <w:t xml:space="preserve">determine </w:t>
      </w:r>
      <w:r w:rsidR="004E7B6A" w:rsidRPr="00A61650">
        <w:t>how such systems of care have been created to address other community needs and what can be learned in the current study context in developing models/options of care;</w:t>
      </w:r>
    </w:p>
    <w:p w14:paraId="284C44F6" w14:textId="77777777" w:rsidR="009C7EE7" w:rsidRDefault="00486F98" w:rsidP="00486F98">
      <w:pPr>
        <w:pStyle w:val="ListBullet"/>
      </w:pPr>
      <w:r w:rsidRPr="00A61650">
        <w:t xml:space="preserve">synthesise </w:t>
      </w:r>
      <w:r w:rsidR="004E7B6A" w:rsidRPr="00A61650">
        <w:t xml:space="preserve">the findings into a conceptual map of how the needs of those affected by </w:t>
      </w:r>
      <w:r w:rsidR="00AD393C">
        <w:t>forced adoptions</w:t>
      </w:r>
      <w:r w:rsidR="004E7B6A" w:rsidRPr="00A61650">
        <w:t xml:space="preserve"> fit together within identified theoretical frameworks.</w:t>
      </w:r>
    </w:p>
    <w:p w14:paraId="10FE46B8" w14:textId="77777777" w:rsidR="004E7B6A" w:rsidRDefault="004E7B6A" w:rsidP="00EA4E5E">
      <w:pPr>
        <w:pStyle w:val="Heading2"/>
      </w:pPr>
      <w:bookmarkStart w:id="35" w:name="_Toc253985390"/>
      <w:bookmarkStart w:id="36" w:name="_Toc255218949"/>
      <w:r>
        <w:t>Stakeholder consultations</w:t>
      </w:r>
      <w:bookmarkEnd w:id="35"/>
      <w:bookmarkEnd w:id="36"/>
    </w:p>
    <w:p w14:paraId="05EBC0E9" w14:textId="69399B00" w:rsidR="009C7EE7" w:rsidRDefault="004E7B6A" w:rsidP="001A10EE">
      <w:pPr>
        <w:pStyle w:val="BodyText"/>
      </w:pPr>
      <w:r>
        <w:t>One of the main components of the</w:t>
      </w:r>
      <w:r w:rsidR="00AD393C">
        <w:t xml:space="preserve"> </w:t>
      </w:r>
      <w:r w:rsidR="00E23AF5">
        <w:t>S</w:t>
      </w:r>
      <w:r w:rsidR="00AD393C">
        <w:t xml:space="preserve">coping </w:t>
      </w:r>
      <w:r w:rsidR="00E23AF5">
        <w:t>S</w:t>
      </w:r>
      <w:r w:rsidR="00AD393C">
        <w:t>t</w:t>
      </w:r>
      <w:r>
        <w:t>udy was the design and conduct of workshops and consultations with relevant services and individuals providing support to those affected by forced adoptions</w:t>
      </w:r>
      <w:r w:rsidR="00942349">
        <w:t>—</w:t>
      </w:r>
      <w:r>
        <w:t>as well as with agencies and individuals with experience in service delivery models for related areas (</w:t>
      </w:r>
      <w:r w:rsidR="006307AD">
        <w:t xml:space="preserve">with </w:t>
      </w:r>
      <w:r>
        <w:t>individuals who have experienced significant interpersonal trauma or mental health consequences from events, particularly those that carry shame, secrecy or stigma).</w:t>
      </w:r>
    </w:p>
    <w:p w14:paraId="405469BC" w14:textId="25A5A484" w:rsidR="009C7EE7" w:rsidRDefault="004E7B6A" w:rsidP="001A10EE">
      <w:pPr>
        <w:pStyle w:val="BodyText"/>
      </w:pPr>
      <w:r>
        <w:t>Incorporating</w:t>
      </w:r>
      <w:r w:rsidRPr="00A25493">
        <w:t xml:space="preserve"> the findings from the systematic literature review and r</w:t>
      </w:r>
      <w:r w:rsidR="00C64A37">
        <w:t xml:space="preserve">elevant information from the </w:t>
      </w:r>
      <w:r w:rsidR="005678A0">
        <w:t xml:space="preserve">AIFS </w:t>
      </w:r>
      <w:r w:rsidR="006307AD">
        <w:t>n</w:t>
      </w:r>
      <w:r w:rsidR="005678A0">
        <w:t xml:space="preserve">ational </w:t>
      </w:r>
      <w:r w:rsidR="006307AD">
        <w:t>s</w:t>
      </w:r>
      <w:r w:rsidR="005678A0">
        <w:t>tudy</w:t>
      </w:r>
      <w:r w:rsidRPr="00A25493">
        <w:t xml:space="preserve"> (specifically, components of effective service and support models as </w:t>
      </w:r>
      <w:r w:rsidRPr="00A25493">
        <w:lastRenderedPageBreak/>
        <w:t xml:space="preserve">identified by participants directly affected by </w:t>
      </w:r>
      <w:r w:rsidR="006205DB">
        <w:t>forced</w:t>
      </w:r>
      <w:r w:rsidR="006205DB" w:rsidRPr="00A25493">
        <w:t xml:space="preserve"> </w:t>
      </w:r>
      <w:r w:rsidRPr="00A25493">
        <w:t>adoption)</w:t>
      </w:r>
      <w:r>
        <w:t>,</w:t>
      </w:r>
      <w:r w:rsidRPr="00A25493">
        <w:t xml:space="preserve"> a platform of </w:t>
      </w:r>
      <w:r w:rsidR="00AD393C">
        <w:t>best-</w:t>
      </w:r>
      <w:r w:rsidRPr="00A25493">
        <w:t xml:space="preserve">practice principles </w:t>
      </w:r>
      <w:r>
        <w:t xml:space="preserve">was developed </w:t>
      </w:r>
      <w:r w:rsidRPr="00A25493">
        <w:t>from which to deliver a series of half-day workshop-style consultations with service providers</w:t>
      </w:r>
      <w:r>
        <w:t xml:space="preserve"> across all Australian states and territories.</w:t>
      </w:r>
    </w:p>
    <w:p w14:paraId="016928E4" w14:textId="77777777" w:rsidR="004E7B6A" w:rsidRPr="00817811" w:rsidRDefault="004E7B6A" w:rsidP="00EA4E5E">
      <w:pPr>
        <w:pStyle w:val="Heading2"/>
      </w:pPr>
      <w:bookmarkStart w:id="37" w:name="_Toc253985391"/>
      <w:bookmarkStart w:id="38" w:name="_Toc255218950"/>
      <w:r w:rsidRPr="00A61650">
        <w:t xml:space="preserve">Service </w:t>
      </w:r>
      <w:r w:rsidR="009B54D0" w:rsidRPr="00A61650">
        <w:t>mapping</w:t>
      </w:r>
      <w:bookmarkEnd w:id="37"/>
      <w:bookmarkEnd w:id="38"/>
    </w:p>
    <w:p w14:paraId="3A527344" w14:textId="77777777" w:rsidR="004E7B6A" w:rsidRDefault="004E7B6A" w:rsidP="001A10EE">
      <w:pPr>
        <w:pStyle w:val="BodyText"/>
      </w:pPr>
      <w:r>
        <w:t>To supplement the findings of the literature review in relation to the service and support needs of those affected by forced adoptions, an investigation of the current service options</w:t>
      </w:r>
      <w:r w:rsidR="00714175">
        <w:t xml:space="preserve"> available </w:t>
      </w:r>
      <w:r>
        <w:t>has been undertaken.</w:t>
      </w:r>
    </w:p>
    <w:p w14:paraId="081CD9A4" w14:textId="77777777" w:rsidR="004E7B6A" w:rsidRPr="00817811" w:rsidRDefault="004E7B6A" w:rsidP="001A10EE">
      <w:pPr>
        <w:pStyle w:val="BodyText"/>
      </w:pPr>
      <w:r w:rsidRPr="00817811">
        <w:t xml:space="preserve">A systematic approach </w:t>
      </w:r>
      <w:r>
        <w:t>was</w:t>
      </w:r>
      <w:r w:rsidRPr="00817811">
        <w:t xml:space="preserve"> applied to identifying the range of services and supports available in each state and </w:t>
      </w:r>
      <w:r w:rsidR="00C64A37">
        <w:t>territory to those affected by f</w:t>
      </w:r>
      <w:r w:rsidRPr="00817811">
        <w:t>orced</w:t>
      </w:r>
      <w:r w:rsidR="00C64A37">
        <w:t xml:space="preserve"> a</w:t>
      </w:r>
      <w:r w:rsidRPr="00817811">
        <w:t xml:space="preserve">doptions. This </w:t>
      </w:r>
      <w:r>
        <w:t>was</w:t>
      </w:r>
      <w:r w:rsidRPr="00817811">
        <w:t xml:space="preserve"> achieved through:</w:t>
      </w:r>
    </w:p>
    <w:p w14:paraId="55D610AA" w14:textId="7F8CA6C4" w:rsidR="009C7EE7" w:rsidRDefault="00AD393C" w:rsidP="00486F98">
      <w:pPr>
        <w:pStyle w:val="ListBullet"/>
      </w:pPr>
      <w:r w:rsidRPr="00817811">
        <w:t xml:space="preserve">extraction </w:t>
      </w:r>
      <w:r w:rsidR="004E7B6A" w:rsidRPr="00817811">
        <w:t xml:space="preserve">of relevant data from the </w:t>
      </w:r>
      <w:r w:rsidR="005678A0">
        <w:t xml:space="preserve">AIFS </w:t>
      </w:r>
      <w:r w:rsidR="00FF5CA4">
        <w:t>N</w:t>
      </w:r>
      <w:r w:rsidR="005678A0">
        <w:t xml:space="preserve">ational </w:t>
      </w:r>
      <w:r w:rsidR="00FF5CA4">
        <w:t>S</w:t>
      </w:r>
      <w:r w:rsidR="005678A0">
        <w:t>tudy</w:t>
      </w:r>
      <w:r w:rsidR="004E7B6A" w:rsidRPr="00817811">
        <w:t xml:space="preserve"> </w:t>
      </w:r>
      <w:r w:rsidR="00C24E13">
        <w:t>(Kenny et al.</w:t>
      </w:r>
      <w:r w:rsidR="007766C6">
        <w:t>,</w:t>
      </w:r>
      <w:r w:rsidR="00C24E13">
        <w:t xml:space="preserve"> </w:t>
      </w:r>
      <w:r w:rsidR="004E7B6A" w:rsidRPr="00817811">
        <w:t>2012</w:t>
      </w:r>
      <w:r w:rsidR="00C24E13">
        <w:t>)</w:t>
      </w:r>
      <w:r w:rsidR="004E7B6A" w:rsidRPr="00817811">
        <w:t xml:space="preserve">, </w:t>
      </w:r>
      <w:r>
        <w:t>which</w:t>
      </w:r>
      <w:r w:rsidR="004E7B6A" w:rsidRPr="00817811">
        <w:t xml:space="preserve"> identifie</w:t>
      </w:r>
      <w:r w:rsidR="00C24E13">
        <w:t>d</w:t>
      </w:r>
      <w:r w:rsidR="004E7B6A" w:rsidRPr="00817811">
        <w:t xml:space="preserve"> specific services/support options</w:t>
      </w:r>
      <w:r w:rsidR="004E7B6A">
        <w:t xml:space="preserve"> for those affected by </w:t>
      </w:r>
      <w:r w:rsidR="006205DB">
        <w:t xml:space="preserve">forced </w:t>
      </w:r>
      <w:r w:rsidR="004E7B6A">
        <w:t>adoptions</w:t>
      </w:r>
      <w:r w:rsidR="004E7B6A" w:rsidRPr="00817811">
        <w:t>;</w:t>
      </w:r>
    </w:p>
    <w:p w14:paraId="104A2A6B" w14:textId="77777777" w:rsidR="004E7B6A" w:rsidRPr="00817811" w:rsidRDefault="00AD393C" w:rsidP="00486F98">
      <w:pPr>
        <w:pStyle w:val="ListBullet"/>
      </w:pPr>
      <w:r w:rsidRPr="00817811">
        <w:t xml:space="preserve">a </w:t>
      </w:r>
      <w:r w:rsidR="004E7B6A" w:rsidRPr="00817811">
        <w:t>web-based search of adoption-specific and related services</w:t>
      </w:r>
      <w:r w:rsidR="004E7B6A">
        <w:t>;</w:t>
      </w:r>
      <w:r>
        <w:t xml:space="preserve"> and</w:t>
      </w:r>
    </w:p>
    <w:p w14:paraId="084A0A7D" w14:textId="1C6EB506" w:rsidR="004E7B6A" w:rsidRPr="00FC19B3" w:rsidRDefault="004E7B6A" w:rsidP="00486F98">
      <w:pPr>
        <w:pStyle w:val="ListBullet"/>
      </w:pPr>
      <w:r w:rsidRPr="00817811">
        <w:t xml:space="preserve">consultation with existing networks (including relevant participants from the </w:t>
      </w:r>
      <w:r w:rsidR="005678A0">
        <w:t xml:space="preserve">AIFS </w:t>
      </w:r>
      <w:r w:rsidR="00FF5CA4">
        <w:t>N</w:t>
      </w:r>
      <w:r w:rsidR="005678A0">
        <w:t xml:space="preserve">ational </w:t>
      </w:r>
      <w:r w:rsidR="00FF5CA4">
        <w:t>S</w:t>
      </w:r>
      <w:r w:rsidR="005678A0">
        <w:t>tudy</w:t>
      </w:r>
      <w:r w:rsidRPr="00817811">
        <w:t>).</w:t>
      </w:r>
    </w:p>
    <w:p w14:paraId="1B81190E" w14:textId="77777777" w:rsidR="004E7B6A" w:rsidRDefault="004E7B6A" w:rsidP="00EA4E5E">
      <w:pPr>
        <w:pStyle w:val="Heading2"/>
      </w:pPr>
      <w:bookmarkStart w:id="39" w:name="_Toc253985392"/>
      <w:bookmarkStart w:id="40" w:name="_Toc255218951"/>
      <w:r w:rsidRPr="00EC24F7">
        <w:t>Environmental scan</w:t>
      </w:r>
      <w:bookmarkEnd w:id="39"/>
      <w:bookmarkEnd w:id="40"/>
    </w:p>
    <w:p w14:paraId="6D0097CA" w14:textId="191A167A" w:rsidR="002D6B58" w:rsidRDefault="004762B4" w:rsidP="0039266F">
      <w:pPr>
        <w:pStyle w:val="BodyText"/>
      </w:pPr>
      <w:r w:rsidRPr="00301768">
        <w:t xml:space="preserve">Scoping of other health and welfare models of intervention whereby </w:t>
      </w:r>
      <w:r w:rsidR="002D6B58">
        <w:t>“</w:t>
      </w:r>
      <w:r w:rsidRPr="00301768">
        <w:t>continuity of care</w:t>
      </w:r>
      <w:r w:rsidR="002D6B58">
        <w:t>”</w:t>
      </w:r>
      <w:r w:rsidRPr="00301768">
        <w:t xml:space="preserve"> and </w:t>
      </w:r>
      <w:r w:rsidR="002D6B58">
        <w:t>“</w:t>
      </w:r>
      <w:r w:rsidRPr="00301768">
        <w:t>shared care</w:t>
      </w:r>
      <w:r w:rsidR="002D6B58">
        <w:t>”</w:t>
      </w:r>
      <w:r w:rsidRPr="00301768">
        <w:t xml:space="preserve"> is viewed as best practice </w:t>
      </w:r>
      <w:r w:rsidR="00370F49">
        <w:t>was identified as being</w:t>
      </w:r>
      <w:r w:rsidRPr="00301768">
        <w:t xml:space="preserve"> of benefit to this study.</w:t>
      </w:r>
    </w:p>
    <w:p w14:paraId="33FA7C30" w14:textId="6BEA941F" w:rsidR="009B54D0" w:rsidRPr="009B54D0" w:rsidRDefault="00F660D3" w:rsidP="0039266F">
      <w:pPr>
        <w:pStyle w:val="BodyText"/>
      </w:pPr>
      <w:r>
        <w:t>We conducted</w:t>
      </w:r>
      <w:r w:rsidR="00370F49">
        <w:t xml:space="preserve"> a thorough online search and </w:t>
      </w:r>
      <w:r w:rsidR="002B689C">
        <w:t>used</w:t>
      </w:r>
      <w:r w:rsidR="00370F49">
        <w:t xml:space="preserve"> our professional networks across a broad range of service-delivery fields in the social/welfare arena</w:t>
      </w:r>
      <w:r w:rsidR="002B689C">
        <w:t xml:space="preserve"> to identify relevant models and key </w:t>
      </w:r>
      <w:proofErr w:type="spellStart"/>
      <w:r w:rsidR="002B689C">
        <w:t>learnings</w:t>
      </w:r>
      <w:proofErr w:type="spellEnd"/>
      <w:r w:rsidR="002B689C">
        <w:t xml:space="preserve"> that might be transferable to better meeting the needs of those affected by </w:t>
      </w:r>
      <w:r w:rsidR="00F85F16">
        <w:t>forced</w:t>
      </w:r>
      <w:r w:rsidR="002B689C">
        <w:t xml:space="preserve"> adoption and removal policies and practices. </w:t>
      </w:r>
      <w:r w:rsidR="00714175" w:rsidRPr="00301768">
        <w:t xml:space="preserve">For example, the use of integrated care models whereby the skills and expertise of a range of adoption-specific and generalist services can be combined to provide a </w:t>
      </w:r>
      <w:r w:rsidR="002D6B58">
        <w:t>“</w:t>
      </w:r>
      <w:r w:rsidR="00714175" w:rsidRPr="00301768">
        <w:t>continuum of care</w:t>
      </w:r>
      <w:r w:rsidR="002D6B58">
        <w:t>”</w:t>
      </w:r>
      <w:r w:rsidR="00714175" w:rsidRPr="00301768">
        <w:t xml:space="preserve"> for service users</w:t>
      </w:r>
      <w:r w:rsidR="00856DD8">
        <w:t>,</w:t>
      </w:r>
      <w:r w:rsidR="00714175" w:rsidRPr="00301768">
        <w:t xml:space="preserve"> </w:t>
      </w:r>
      <w:r w:rsidR="00856DD8">
        <w:t>providing</w:t>
      </w:r>
      <w:r w:rsidR="00714175" w:rsidRPr="00301768">
        <w:t xml:space="preserve"> them with a range of experience and expertise that is appropriate and adaptable according to their presenting needs.</w:t>
      </w:r>
    </w:p>
    <w:p w14:paraId="2B7B0E23" w14:textId="77777777" w:rsidR="009C7EE7" w:rsidRDefault="004E7B6A" w:rsidP="00EA4E5E">
      <w:pPr>
        <w:pStyle w:val="Heading2"/>
      </w:pPr>
      <w:bookmarkStart w:id="41" w:name="_Toc253985393"/>
      <w:bookmarkStart w:id="42" w:name="_Toc255218952"/>
      <w:r w:rsidRPr="00EC24F7">
        <w:t>Service options/models for implementation</w:t>
      </w:r>
      <w:bookmarkEnd w:id="41"/>
      <w:bookmarkEnd w:id="42"/>
    </w:p>
    <w:p w14:paraId="2ADA203F" w14:textId="591F8303" w:rsidR="00301768" w:rsidRDefault="00301768" w:rsidP="0039266F">
      <w:pPr>
        <w:pStyle w:val="BodyText"/>
      </w:pPr>
      <w:r w:rsidRPr="00301768">
        <w:t xml:space="preserve">Workforce development and capacity building </w:t>
      </w:r>
      <w:r w:rsidR="004762B4">
        <w:t>is</w:t>
      </w:r>
      <w:r w:rsidRPr="00301768">
        <w:t xml:space="preserve"> a major consideration for this study. Findings from the</w:t>
      </w:r>
      <w:r w:rsidR="005678A0">
        <w:t xml:space="preserve"> AIFS</w:t>
      </w:r>
      <w:r w:rsidRPr="00301768">
        <w:t xml:space="preserve"> </w:t>
      </w:r>
      <w:r w:rsidR="00FF5CA4">
        <w:t>N</w:t>
      </w:r>
      <w:r w:rsidR="005678A0">
        <w:t xml:space="preserve">ational </w:t>
      </w:r>
      <w:r w:rsidR="00FF5CA4">
        <w:t>S</w:t>
      </w:r>
      <w:r w:rsidR="005678A0">
        <w:t>tudy</w:t>
      </w:r>
      <w:r w:rsidRPr="00301768">
        <w:t xml:space="preserve"> identified that the predominant issue faced by individuals affected by </w:t>
      </w:r>
      <w:r w:rsidR="006205DB">
        <w:t xml:space="preserve">forced </w:t>
      </w:r>
      <w:r w:rsidR="00F85F16">
        <w:t xml:space="preserve">adoption practices </w:t>
      </w:r>
      <w:r w:rsidRPr="00301768">
        <w:t xml:space="preserve">was that there were not enough services available to adequately and appropriately meet their needs, and when services were available, the professionals often </w:t>
      </w:r>
      <w:r w:rsidR="00856DD8">
        <w:t>lacked</w:t>
      </w:r>
      <w:r w:rsidR="00856DD8" w:rsidRPr="00301768">
        <w:t xml:space="preserve"> </w:t>
      </w:r>
      <w:r w:rsidRPr="00301768">
        <w:t>knowledge about adoption-specific issues. Furthermore, service providers who participated in the study said that many clients were not aware of the services available to them, and those who were aware often found that the cost of accessing th</w:t>
      </w:r>
      <w:r w:rsidR="00856DD8">
        <w:t>e</w:t>
      </w:r>
      <w:r w:rsidRPr="00301768">
        <w:t xml:space="preserve"> services made long-term involvement prohibitive.</w:t>
      </w:r>
    </w:p>
    <w:p w14:paraId="4ACC1C9D" w14:textId="6223DA3E" w:rsidR="002D6B58" w:rsidRDefault="004762B4" w:rsidP="0039266F">
      <w:pPr>
        <w:pStyle w:val="BodyText"/>
      </w:pPr>
      <w:r>
        <w:t>Synthesising the r</w:t>
      </w:r>
      <w:r w:rsidRPr="00301768">
        <w:t xml:space="preserve">esults from the </w:t>
      </w:r>
      <w:r>
        <w:t>varying components of the study</w:t>
      </w:r>
      <w:r w:rsidRPr="00301768">
        <w:t xml:space="preserve"> </w:t>
      </w:r>
      <w:r w:rsidR="009707D5">
        <w:t>has</w:t>
      </w:r>
      <w:r w:rsidRPr="00301768">
        <w:t xml:space="preserve"> provide</w:t>
      </w:r>
      <w:r w:rsidR="009707D5">
        <w:t>d</w:t>
      </w:r>
      <w:r w:rsidRPr="00301768">
        <w:t xml:space="preserve"> valuable information as to how the capacity of the existing workforce may be enhanced.</w:t>
      </w:r>
    </w:p>
    <w:p w14:paraId="4AEAEF40" w14:textId="6CBD6418" w:rsidR="00C96BD9" w:rsidRDefault="00C96BD9" w:rsidP="008332C6">
      <w:pPr>
        <w:pStyle w:val="Heading3"/>
      </w:pPr>
      <w:r>
        <w:t xml:space="preserve">A note on the </w:t>
      </w:r>
      <w:r w:rsidR="00856DD8">
        <w:t>t</w:t>
      </w:r>
      <w:r>
        <w:t xml:space="preserve">erms of </w:t>
      </w:r>
      <w:r w:rsidR="00856DD8">
        <w:t>r</w:t>
      </w:r>
      <w:r>
        <w:t>eference</w:t>
      </w:r>
    </w:p>
    <w:p w14:paraId="31E93DA5" w14:textId="1A448E3A" w:rsidR="00C96BD9" w:rsidRDefault="00C96BD9" w:rsidP="0039266F">
      <w:pPr>
        <w:pStyle w:val="BodyText"/>
      </w:pPr>
      <w:r>
        <w:t xml:space="preserve">The </w:t>
      </w:r>
      <w:r w:rsidR="00856DD8">
        <w:t>t</w:t>
      </w:r>
      <w:r w:rsidR="0039266F">
        <w:t xml:space="preserve">erms </w:t>
      </w:r>
      <w:r>
        <w:t xml:space="preserve">of </w:t>
      </w:r>
      <w:r w:rsidR="00856DD8">
        <w:t>r</w:t>
      </w:r>
      <w:r w:rsidR="0039266F">
        <w:t xml:space="preserve">eference </w:t>
      </w:r>
      <w:r>
        <w:t xml:space="preserve">for the </w:t>
      </w:r>
      <w:r w:rsidR="00856DD8">
        <w:t>s</w:t>
      </w:r>
      <w:r>
        <w:t xml:space="preserve">coping </w:t>
      </w:r>
      <w:r w:rsidR="00856DD8">
        <w:t>s</w:t>
      </w:r>
      <w:r>
        <w:t xml:space="preserve">tudy </w:t>
      </w:r>
      <w:r w:rsidR="00856DD8">
        <w:t>were</w:t>
      </w:r>
      <w:r>
        <w:t xml:space="preserve"> largely focused on the services providing targeted support to people affected by forced adoption. Therefore, the service mapping has not focused on mainstream mental health services. There was minimal consultation with mental health stakeholders outside specific forced adoption support services, and no consultation with individual service providers of Commonwealth-funded mental health services such as ATAPS. </w:t>
      </w:r>
      <w:r>
        <w:lastRenderedPageBreak/>
        <w:t>Commentary on the nature of these services is derived from information provided by the adoption-specific services.</w:t>
      </w:r>
    </w:p>
    <w:p w14:paraId="3836343D" w14:textId="3F8C8740" w:rsidR="002D6B58" w:rsidRDefault="00C96BD9" w:rsidP="0039266F">
      <w:pPr>
        <w:pStyle w:val="BodyText"/>
      </w:pPr>
      <w:r>
        <w:t xml:space="preserve">Importantly, the purpose of the Scoping Study was not to explicitly identify organisations or services to receive additional </w:t>
      </w:r>
      <w:r w:rsidR="00A07C97">
        <w:t>g</w:t>
      </w:r>
      <w:r>
        <w:t xml:space="preserve">overnment funding. Our aim was to provide the </w:t>
      </w:r>
      <w:r w:rsidR="00A07C97">
        <w:t>g</w:t>
      </w:r>
      <w:r>
        <w:t xml:space="preserve">overnment with a report that reflects the identified needs </w:t>
      </w:r>
      <w:r w:rsidR="00A07C97">
        <w:t xml:space="preserve">and the </w:t>
      </w:r>
      <w:r>
        <w:t xml:space="preserve">responses from stakeholders </w:t>
      </w:r>
      <w:r w:rsidR="00A07C97">
        <w:t xml:space="preserve">that </w:t>
      </w:r>
      <w:r>
        <w:t xml:space="preserve">address these needs, </w:t>
      </w:r>
      <w:r w:rsidR="00A07C97">
        <w:t xml:space="preserve">then </w:t>
      </w:r>
      <w:r>
        <w:t>present options for both enhancing existing services and addressing unmet needs.</w:t>
      </w:r>
      <w:bookmarkStart w:id="43" w:name="_Toc253985394"/>
      <w:bookmarkStart w:id="44" w:name="_Toc255218953"/>
    </w:p>
    <w:p w14:paraId="243F969D" w14:textId="77777777" w:rsidR="004E7B6A" w:rsidRDefault="004E7B6A" w:rsidP="005510D7">
      <w:pPr>
        <w:pStyle w:val="Heading1"/>
      </w:pPr>
      <w:r>
        <w:lastRenderedPageBreak/>
        <w:t xml:space="preserve">Literature </w:t>
      </w:r>
      <w:r w:rsidR="009B54D0">
        <w:t>review</w:t>
      </w:r>
      <w:bookmarkEnd w:id="43"/>
      <w:bookmarkEnd w:id="44"/>
    </w:p>
    <w:p w14:paraId="3681CCE4" w14:textId="6B110029" w:rsidR="009C7EE7" w:rsidRDefault="004E7B6A" w:rsidP="00DD1614">
      <w:pPr>
        <w:pStyle w:val="BodyText"/>
      </w:pPr>
      <w:r>
        <w:t>The aim of this review is to conduct a thorough search</w:t>
      </w:r>
      <w:r w:rsidR="00F071E1">
        <w:t>,</w:t>
      </w:r>
      <w:r>
        <w:t xml:space="preserve"> and deliver an informed presentation of the current literature on the impacts, service models and approaches for people affected by forced </w:t>
      </w:r>
      <w:r w:rsidR="00F70B30">
        <w:t xml:space="preserve">adoption and </w:t>
      </w:r>
      <w:r>
        <w:t xml:space="preserve">removal policies and practices. The review also seeks to determine if there is any existing literature on emerging practices, services and interventions </w:t>
      </w:r>
      <w:r w:rsidR="00F071E1">
        <w:t>i</w:t>
      </w:r>
      <w:r>
        <w:t>n the treatment of those affected by the impacts of forced adoption.</w:t>
      </w:r>
    </w:p>
    <w:p w14:paraId="2C9E2816" w14:textId="545CF74B" w:rsidR="009C7EE7" w:rsidRDefault="004E7B6A" w:rsidP="00DD1614">
      <w:pPr>
        <w:pStyle w:val="BodyText"/>
      </w:pPr>
      <w:r>
        <w:t>In particular</w:t>
      </w:r>
      <w:r w:rsidR="00F071E1">
        <w:t>,</w:t>
      </w:r>
      <w:r>
        <w:t xml:space="preserve"> the review builds on the work completed by Higgins (2010) and synthesises the existing evidence available from both the </w:t>
      </w:r>
      <w:r w:rsidR="00FF5CA4">
        <w:t xml:space="preserve">AIFS </w:t>
      </w:r>
      <w:r w:rsidRPr="008332C6">
        <w:t xml:space="preserve">National Study </w:t>
      </w:r>
      <w:r>
        <w:t>(</w:t>
      </w:r>
      <w:r w:rsidR="00F071E1">
        <w:t xml:space="preserve">see </w:t>
      </w:r>
      <w:r>
        <w:t xml:space="preserve">Kenny et al., 2012), and the response from the Senate </w:t>
      </w:r>
      <w:r w:rsidR="00FF5CA4">
        <w:t>I</w:t>
      </w:r>
      <w:r>
        <w:t>nquiry (2012) to identify the current support needs of those affected.</w:t>
      </w:r>
    </w:p>
    <w:p w14:paraId="4A74A4FD" w14:textId="77777777" w:rsidR="004E7B6A" w:rsidRDefault="004E7B6A" w:rsidP="00DD1614">
      <w:pPr>
        <w:pStyle w:val="BodyText"/>
      </w:pPr>
      <w:r>
        <w:t>To supplement any gaps in the literature, the review also examines the treatment options for people who have experienced other types of traumatic events, such as child sexual abuse or domestic/family violence, recognising the increasing demand for the application of trauma-</w:t>
      </w:r>
      <w:r w:rsidR="00C44635">
        <w:t>informed therapies/treatments/supports/services</w:t>
      </w:r>
      <w:r>
        <w:t xml:space="preserve"> in the context of treatment interventions for those affected by forced adoptions.</w:t>
      </w:r>
    </w:p>
    <w:p w14:paraId="77EA654F" w14:textId="77777777" w:rsidR="004E7B6A" w:rsidRDefault="004E7B6A" w:rsidP="00EA4E5E">
      <w:pPr>
        <w:pStyle w:val="Heading2"/>
      </w:pPr>
      <w:bookmarkStart w:id="45" w:name="_Toc250716522"/>
      <w:bookmarkStart w:id="46" w:name="_Toc253985395"/>
      <w:bookmarkStart w:id="47" w:name="_Toc255218954"/>
      <w:r>
        <w:t>Framework of the literature review</w:t>
      </w:r>
      <w:bookmarkEnd w:id="45"/>
      <w:bookmarkEnd w:id="46"/>
      <w:bookmarkEnd w:id="47"/>
    </w:p>
    <w:p w14:paraId="763D7B03" w14:textId="16F2DBDF" w:rsidR="004E7B6A" w:rsidRPr="00711530" w:rsidRDefault="004E7B6A" w:rsidP="00DD1614">
      <w:pPr>
        <w:pStyle w:val="BodyText"/>
      </w:pPr>
      <w:r>
        <w:t xml:space="preserve">There is a considerable amount of primary literature on the long-lasting impacts of adoption in the form of biographies and written submissions to inquiries; however, there is a significant gap in research on the impacts and support service needs of people affected by forced removal policies and practices that resulted in adoption, in both the Australian and international literature. The most comprehensive and most recent study on the impacts of </w:t>
      </w:r>
      <w:r w:rsidR="006205DB">
        <w:t xml:space="preserve">forced </w:t>
      </w:r>
      <w:r>
        <w:t xml:space="preserve">adoptions, including forced adoptions, is the </w:t>
      </w:r>
      <w:r w:rsidR="00F071E1">
        <w:rPr>
          <w:rStyle w:val="charitalic"/>
        </w:rPr>
        <w:t xml:space="preserve">Past Adoption Experiences: </w:t>
      </w:r>
      <w:r w:rsidRPr="007D6BAD">
        <w:rPr>
          <w:rStyle w:val="charitalic"/>
        </w:rPr>
        <w:t>National Research Study on the Service response to Past Adoption Practices</w:t>
      </w:r>
      <w:r>
        <w:t xml:space="preserve"> </w:t>
      </w:r>
      <w:r w:rsidRPr="00241421">
        <w:t xml:space="preserve">(Kenny et al., 2012) </w:t>
      </w:r>
      <w:r>
        <w:t>published by AIFS. Th</w:t>
      </w:r>
      <w:r w:rsidR="00FF5CA4">
        <w:t>e</w:t>
      </w:r>
      <w:r>
        <w:t xml:space="preserve"> AIFS </w:t>
      </w:r>
      <w:r w:rsidR="00FF5CA4">
        <w:t>N</w:t>
      </w:r>
      <w:r>
        <w:t xml:space="preserve">ational </w:t>
      </w:r>
      <w:r w:rsidR="00FF5CA4">
        <w:t>S</w:t>
      </w:r>
      <w:r>
        <w:t xml:space="preserve">tudy has contributed significantly to the design and framework of this report and its accompanying literature review, as have the findings and recommendations of the Senate </w:t>
      </w:r>
      <w:r w:rsidR="00FF5CA4">
        <w:t>Inquiry</w:t>
      </w:r>
      <w:r>
        <w:t xml:space="preserve"> </w:t>
      </w:r>
      <w:r w:rsidR="00F071E1">
        <w:t>r</w:t>
      </w:r>
      <w:r>
        <w:t>eport.</w:t>
      </w:r>
    </w:p>
    <w:p w14:paraId="2FA510E9" w14:textId="77777777" w:rsidR="004E7B6A" w:rsidRDefault="004E7B6A" w:rsidP="005510D7">
      <w:pPr>
        <w:pStyle w:val="Heading3"/>
      </w:pPr>
      <w:bookmarkStart w:id="48" w:name="_Toc250716523"/>
      <w:r>
        <w:t xml:space="preserve">About the </w:t>
      </w:r>
      <w:r w:rsidRPr="008332C6">
        <w:t>National Research Study on the Service Response to Past Adoption Practices</w:t>
      </w:r>
      <w:bookmarkEnd w:id="48"/>
    </w:p>
    <w:p w14:paraId="6A8686FF" w14:textId="41A2D3F5" w:rsidR="009C7EE7" w:rsidRPr="006647E4" w:rsidRDefault="004E7B6A" w:rsidP="00DD1614">
      <w:pPr>
        <w:pStyle w:val="BodyText"/>
      </w:pPr>
      <w:r w:rsidRPr="006647E4">
        <w:t>On behalf of the Australian Government and endorsed by the Community and Disability Services Ministers</w:t>
      </w:r>
      <w:r w:rsidR="002D6B58" w:rsidRPr="006647E4">
        <w:t>’</w:t>
      </w:r>
      <w:r w:rsidRPr="006647E4">
        <w:t xml:space="preserve"> Conference (CDSMC) on 4 June 2010, the then Australian Government Department of Families, Housing, Community Services and Indigenous Affairs (now DSS) commissioned AIFS to undertake the National Research Study on the Service Response to Past Adoption </w:t>
      </w:r>
      <w:r w:rsidR="00CE2D8C" w:rsidRPr="006647E4">
        <w:t xml:space="preserve">Practices </w:t>
      </w:r>
      <w:r w:rsidRPr="006647E4">
        <w:t>(</w:t>
      </w:r>
      <w:r w:rsidR="005678A0" w:rsidRPr="006647E4">
        <w:t>AIFS</w:t>
      </w:r>
      <w:r w:rsidRPr="006647E4">
        <w:t xml:space="preserve"> </w:t>
      </w:r>
      <w:r w:rsidR="005678A0" w:rsidRPr="006647E4">
        <w:t>National Study</w:t>
      </w:r>
      <w:r w:rsidRPr="006647E4">
        <w:t xml:space="preserve">). The aim of the study was to identify the long-term impacts of </w:t>
      </w:r>
      <w:r w:rsidR="006205DB" w:rsidRPr="006647E4">
        <w:t xml:space="preserve">forced </w:t>
      </w:r>
      <w:r w:rsidRPr="006647E4">
        <w:t>adoption practices and to determine the current support and service needs of affected individuals, including the need for information, counselling and reunion/connection services. In addition, the study aimed to identify the extent to which affected individuals had previously sought support from services and the types of services and support that were sought.</w:t>
      </w:r>
    </w:p>
    <w:p w14:paraId="45F5C1FF" w14:textId="2FFBD632" w:rsidR="009C7EE7" w:rsidRPr="002D243A" w:rsidRDefault="00727AB4" w:rsidP="00DD1614">
      <w:pPr>
        <w:pStyle w:val="BodyText"/>
      </w:pPr>
      <w:r w:rsidRPr="002D243A">
        <w:t>In commissioning the AIFS National Study, the Department intended that t</w:t>
      </w:r>
      <w:r w:rsidR="004E7B6A" w:rsidRPr="002D243A">
        <w:t xml:space="preserve">he findings be used for developing best-practice models or practice guidelines for the delivery of support services for individuals affected by </w:t>
      </w:r>
      <w:r w:rsidR="006205DB" w:rsidRPr="002D243A">
        <w:t xml:space="preserve">forced </w:t>
      </w:r>
      <w:r w:rsidR="004E7B6A" w:rsidRPr="002D243A">
        <w:t xml:space="preserve">adoption practices. The study included a wide group of those with adoption experiences, including mothers and fathers separated from a child by adoption, adopted persons, adoptive parents, wider family members (to look at </w:t>
      </w:r>
      <w:r w:rsidR="002D6B58" w:rsidRPr="002D243A">
        <w:t>“</w:t>
      </w:r>
      <w:r w:rsidR="004E7B6A" w:rsidRPr="002D243A">
        <w:t>ripple effects</w:t>
      </w:r>
      <w:r w:rsidR="002D6B58" w:rsidRPr="002D243A">
        <w:t>”</w:t>
      </w:r>
      <w:r w:rsidR="004E7B6A" w:rsidRPr="002D243A">
        <w:t>), and those servicing their current needs (counsellors, psychologists and other professionals).</w:t>
      </w:r>
    </w:p>
    <w:p w14:paraId="002039EB" w14:textId="1879DF10" w:rsidR="004E7B6A" w:rsidRPr="002D243A" w:rsidRDefault="004E7B6A" w:rsidP="00DD1614">
      <w:pPr>
        <w:pStyle w:val="BodyText"/>
      </w:pPr>
      <w:r w:rsidRPr="002D243A">
        <w:lastRenderedPageBreak/>
        <w:t xml:space="preserve">The study incorporated mixed methods (online surveys; </w:t>
      </w:r>
      <w:r w:rsidR="00B01CBC" w:rsidRPr="002D243A">
        <w:t xml:space="preserve">a </w:t>
      </w:r>
      <w:r w:rsidRPr="002D243A">
        <w:t xml:space="preserve">reply-paid survey; in-depth interviews; and focus groups), integrating results from across the different elements of the study. It utilised and built on existing research and evidence about the extent and impact of </w:t>
      </w:r>
      <w:r w:rsidR="006205DB" w:rsidRPr="002D243A">
        <w:t xml:space="preserve">forced </w:t>
      </w:r>
      <w:r w:rsidRPr="002D243A">
        <w:t>adoption experiences.</w:t>
      </w:r>
    </w:p>
    <w:p w14:paraId="6F5A9D86" w14:textId="77777777" w:rsidR="009C7EE7" w:rsidRPr="002D243A" w:rsidRDefault="004E7B6A" w:rsidP="00DD1614">
      <w:pPr>
        <w:pStyle w:val="BodyText"/>
        <w:rPr>
          <w:bCs/>
          <w:lang w:val="en-US"/>
        </w:rPr>
      </w:pPr>
      <w:r w:rsidRPr="002D243A">
        <w:t>More than 1</w:t>
      </w:r>
      <w:r w:rsidR="00727AB4" w:rsidRPr="002D243A">
        <w:t>,</w:t>
      </w:r>
      <w:r w:rsidRPr="002D243A">
        <w:t xml:space="preserve">500 individuals across Australia participated in the study, comprising </w:t>
      </w:r>
      <w:r w:rsidR="00727AB4" w:rsidRPr="002D243A">
        <w:t xml:space="preserve">505 mothers, </w:t>
      </w:r>
      <w:r w:rsidRPr="002D243A">
        <w:t xml:space="preserve">823 adopted persons, 94 adoptive parents, 94 other family members, and 12 fathers. </w:t>
      </w:r>
      <w:r w:rsidRPr="002D243A">
        <w:rPr>
          <w:bCs/>
          <w:lang w:val="en-US"/>
        </w:rPr>
        <w:t>Follow-up individual interviews and focus groups included more than 300 participants, in 19 locations across all states and territories.</w:t>
      </w:r>
      <w:r w:rsidRPr="002D243A">
        <w:t xml:space="preserve"> </w:t>
      </w:r>
      <w:r w:rsidRPr="002D243A">
        <w:rPr>
          <w:bCs/>
          <w:lang w:val="en-US"/>
        </w:rPr>
        <w:t xml:space="preserve">It also included survey responses from 58 service providers about their views on the current needs and service models for those affected by </w:t>
      </w:r>
      <w:r w:rsidR="006205DB" w:rsidRPr="002D243A">
        <w:rPr>
          <w:bCs/>
          <w:lang w:val="en-US"/>
        </w:rPr>
        <w:t xml:space="preserve">forced </w:t>
      </w:r>
      <w:r w:rsidRPr="002D243A">
        <w:rPr>
          <w:bCs/>
          <w:lang w:val="en-US"/>
        </w:rPr>
        <w:t>adoption practices.</w:t>
      </w:r>
    </w:p>
    <w:p w14:paraId="0259FD85" w14:textId="77777777" w:rsidR="004E7B6A" w:rsidRPr="002D243A" w:rsidRDefault="004E7B6A" w:rsidP="00DD1614">
      <w:pPr>
        <w:pStyle w:val="BodyText"/>
        <w:rPr>
          <w:bCs/>
          <w:lang w:val="en-US"/>
        </w:rPr>
      </w:pPr>
      <w:r w:rsidRPr="002D243A">
        <w:rPr>
          <w:lang w:val="en-GB"/>
        </w:rPr>
        <w:t xml:space="preserve">Consistent views of participants across the range of respondent groups identified the following actions were a priority in order for the service and support needs of those affected by </w:t>
      </w:r>
      <w:r w:rsidR="006205DB" w:rsidRPr="002D243A">
        <w:rPr>
          <w:lang w:val="en-GB"/>
        </w:rPr>
        <w:t xml:space="preserve">forced </w:t>
      </w:r>
      <w:r w:rsidRPr="002D243A">
        <w:rPr>
          <w:lang w:val="en-GB"/>
        </w:rPr>
        <w:t>adoptions to be adequately addressed:</w:t>
      </w:r>
    </w:p>
    <w:p w14:paraId="515F7F1A" w14:textId="77777777" w:rsidR="004E7B6A" w:rsidRPr="002D243A" w:rsidRDefault="004E7B6A" w:rsidP="00486F98">
      <w:pPr>
        <w:pStyle w:val="ListBullet"/>
      </w:pPr>
      <w:r w:rsidRPr="002D243A">
        <w:t xml:space="preserve">acknowledgment and recognition of </w:t>
      </w:r>
      <w:r w:rsidR="006205DB" w:rsidRPr="002D243A">
        <w:t xml:space="preserve">forced </w:t>
      </w:r>
      <w:r w:rsidRPr="002D243A">
        <w:t>adoption practices (including the role of apologies and financial resources to address current service and support needs);</w:t>
      </w:r>
    </w:p>
    <w:p w14:paraId="579BF398" w14:textId="77777777" w:rsidR="004E7B6A" w:rsidRPr="002D243A" w:rsidRDefault="004E7B6A" w:rsidP="00486F98">
      <w:pPr>
        <w:pStyle w:val="ListBullet"/>
      </w:pPr>
      <w:r w:rsidRPr="002D243A">
        <w:t xml:space="preserve">raising community awareness of and education about </w:t>
      </w:r>
      <w:r w:rsidR="006205DB" w:rsidRPr="002D243A">
        <w:t xml:space="preserve">forced </w:t>
      </w:r>
      <w:r w:rsidRPr="002D243A">
        <w:t>adoption practices and their subsequent effects;</w:t>
      </w:r>
    </w:p>
    <w:p w14:paraId="14DCF553" w14:textId="77777777" w:rsidR="004E7B6A" w:rsidRPr="002D243A" w:rsidRDefault="004E7B6A" w:rsidP="00486F98">
      <w:pPr>
        <w:pStyle w:val="ListBullet"/>
      </w:pPr>
      <w:r w:rsidRPr="002D243A">
        <w:t>providing specialised workforce training and development for primary health carers, mental health and broader health and welfare professionals to appropriately respond to the needs of those affected;</w:t>
      </w:r>
    </w:p>
    <w:p w14:paraId="7BBC223A" w14:textId="77777777" w:rsidR="004E7B6A" w:rsidRPr="002D243A" w:rsidRDefault="004E7B6A" w:rsidP="00486F98">
      <w:pPr>
        <w:pStyle w:val="ListBullet"/>
      </w:pPr>
      <w:r w:rsidRPr="002D243A">
        <w:t>reviewing the current search and contact service systems, with a commitment to develop improved service models;</w:t>
      </w:r>
    </w:p>
    <w:p w14:paraId="7B7A0A4C" w14:textId="77777777" w:rsidR="004E7B6A" w:rsidRPr="002D243A" w:rsidRDefault="004E7B6A" w:rsidP="00486F98">
      <w:pPr>
        <w:pStyle w:val="ListBullet"/>
      </w:pPr>
      <w:r w:rsidRPr="002D243A">
        <w:t>improving systems for accessing information currently held separately by different organisations in each state and territory;</w:t>
      </w:r>
    </w:p>
    <w:p w14:paraId="13E9EFF0" w14:textId="77777777" w:rsidR="004E7B6A" w:rsidRPr="002D243A" w:rsidRDefault="004E7B6A" w:rsidP="00486F98">
      <w:pPr>
        <w:pStyle w:val="ListBullet"/>
      </w:pPr>
      <w:r w:rsidRPr="002D243A">
        <w:t>reducing the costs and improving accessibility of mental, behavioural and physical health services; and</w:t>
      </w:r>
    </w:p>
    <w:p w14:paraId="10A67413" w14:textId="77777777" w:rsidR="004E7B6A" w:rsidRPr="002D243A" w:rsidRDefault="004E7B6A" w:rsidP="00486F98">
      <w:pPr>
        <w:pStyle w:val="ListBullet"/>
      </w:pPr>
      <w:r w:rsidRPr="002D243A">
        <w:t xml:space="preserve">ensuring that lessons from </w:t>
      </w:r>
      <w:r w:rsidR="006205DB" w:rsidRPr="002D243A">
        <w:t xml:space="preserve">forced </w:t>
      </w:r>
      <w:r w:rsidRPr="002D243A">
        <w:t xml:space="preserve">adoption are learned from and translated where appropriate into current child welfare policies, and that adoption-specific services are created or enhanced to respond to </w:t>
      </w:r>
      <w:r w:rsidR="006205DB" w:rsidRPr="002D243A">
        <w:t>current needs of those affected by forced adoption</w:t>
      </w:r>
      <w:r w:rsidRPr="002D243A">
        <w:t>.</w:t>
      </w:r>
    </w:p>
    <w:p w14:paraId="5CBFC4FB" w14:textId="77777777" w:rsidR="009C7EE7" w:rsidRDefault="004E7B6A" w:rsidP="005510D7">
      <w:pPr>
        <w:pStyle w:val="Heading3"/>
      </w:pPr>
      <w:bookmarkStart w:id="49" w:name="_Toc250716524"/>
      <w:r>
        <w:t xml:space="preserve">Literature </w:t>
      </w:r>
      <w:r w:rsidR="009B54D0">
        <w:t>search</w:t>
      </w:r>
      <w:bookmarkEnd w:id="49"/>
    </w:p>
    <w:p w14:paraId="43F4C758" w14:textId="3703DB06" w:rsidR="004E7B6A" w:rsidRPr="003D0373" w:rsidRDefault="004E7B6A" w:rsidP="00DD1614">
      <w:pPr>
        <w:pStyle w:val="BodyText"/>
      </w:pPr>
      <w:r>
        <w:t xml:space="preserve">The literature search began with a digital </w:t>
      </w:r>
      <w:r w:rsidRPr="00AB0035">
        <w:t>literature search using combinations of key search terms across all the databases available through the Australian Institute of Family Studies</w:t>
      </w:r>
      <w:r w:rsidR="002D6B58">
        <w:t>’</w:t>
      </w:r>
      <w:r w:rsidRPr="00AB0035">
        <w:t xml:space="preserve"> </w:t>
      </w:r>
      <w:r w:rsidRPr="001311F7">
        <w:t>EBSCO subscription</w:t>
      </w:r>
      <w:r>
        <w:t xml:space="preserve">, which includes search engines such as </w:t>
      </w:r>
      <w:r w:rsidRPr="003D0373">
        <w:t>Academic Search Premier</w:t>
      </w:r>
      <w:r>
        <w:t xml:space="preserve">; </w:t>
      </w:r>
      <w:r w:rsidRPr="003D0373">
        <w:t xml:space="preserve">Australia/New Zealand Reference Centre; E-Journals; </w:t>
      </w:r>
      <w:proofErr w:type="spellStart"/>
      <w:r w:rsidRPr="003D0373">
        <w:t>PsycARTICLES</w:t>
      </w:r>
      <w:proofErr w:type="spellEnd"/>
      <w:r w:rsidRPr="003D0373">
        <w:t xml:space="preserve">; Psychology and Behavioural Sciences Collection; </w:t>
      </w:r>
      <w:proofErr w:type="spellStart"/>
      <w:r w:rsidRPr="003D0373">
        <w:t>PsycINFO</w:t>
      </w:r>
      <w:proofErr w:type="spellEnd"/>
      <w:r w:rsidRPr="003D0373">
        <w:t xml:space="preserve">; </w:t>
      </w:r>
      <w:proofErr w:type="spellStart"/>
      <w:r>
        <w:t>SocINDEX</w:t>
      </w:r>
      <w:proofErr w:type="spellEnd"/>
      <w:r>
        <w:t xml:space="preserve">; </w:t>
      </w:r>
      <w:r w:rsidRPr="003D0373">
        <w:t>Women</w:t>
      </w:r>
      <w:r w:rsidR="002D6B58">
        <w:t>’</w:t>
      </w:r>
      <w:r w:rsidRPr="003D0373">
        <w:t>s Studies International</w:t>
      </w:r>
      <w:r>
        <w:t>. Additional searches</w:t>
      </w:r>
      <w:r w:rsidRPr="00AB0035">
        <w:t xml:space="preserve"> from external </w:t>
      </w:r>
      <w:r>
        <w:t xml:space="preserve">sources (university libraries) </w:t>
      </w:r>
      <w:r w:rsidRPr="00AB0035">
        <w:t>were used to identify relevant literature for this review.</w:t>
      </w:r>
    </w:p>
    <w:p w14:paraId="209065F8" w14:textId="6F0CA65B" w:rsidR="004E7B6A" w:rsidRDefault="004E7B6A" w:rsidP="00DD1614">
      <w:pPr>
        <w:pStyle w:val="BodyText"/>
      </w:pPr>
      <w:r>
        <w:t xml:space="preserve">To ensure relevance to the current understanding of </w:t>
      </w:r>
      <w:r w:rsidR="006205DB">
        <w:t xml:space="preserve">forced </w:t>
      </w:r>
      <w:r>
        <w:t xml:space="preserve">adoption and </w:t>
      </w:r>
      <w:r w:rsidR="006205DB">
        <w:t xml:space="preserve">current </w:t>
      </w:r>
      <w:r>
        <w:t>service delivery, the literature search was limited to literature that was published between 2000 and 2013. The literature search was approached in three stages</w:t>
      </w:r>
      <w:r w:rsidR="00D92C58">
        <w:t>:</w:t>
      </w:r>
    </w:p>
    <w:p w14:paraId="5EA49D41" w14:textId="18C10997" w:rsidR="004E7B6A" w:rsidRPr="001311F7" w:rsidRDefault="004E7B6A" w:rsidP="00486F98">
      <w:pPr>
        <w:pStyle w:val="ListBullet"/>
      </w:pPr>
      <w:r>
        <w:t xml:space="preserve">Stage 1: </w:t>
      </w:r>
      <w:r w:rsidR="00D92C58">
        <w:t>Existing f</w:t>
      </w:r>
      <w:r w:rsidRPr="001311F7">
        <w:t>orced adoption</w:t>
      </w:r>
      <w:r>
        <w:t xml:space="preserve"> </w:t>
      </w:r>
      <w:r w:rsidRPr="001311F7">
        <w:t>support service models in Australia</w:t>
      </w:r>
      <w:r w:rsidR="00D92C58">
        <w:t>;</w:t>
      </w:r>
    </w:p>
    <w:p w14:paraId="6C31AF5C" w14:textId="60FDB3A4" w:rsidR="009C7EE7" w:rsidRDefault="004E7B6A" w:rsidP="00486F98">
      <w:pPr>
        <w:pStyle w:val="ListBullet"/>
      </w:pPr>
      <w:r>
        <w:t>Stage 2: I</w:t>
      </w:r>
      <w:r w:rsidRPr="001311F7">
        <w:t xml:space="preserve">nternational forced adoption </w:t>
      </w:r>
      <w:r w:rsidR="00D92C58">
        <w:t xml:space="preserve">support </w:t>
      </w:r>
      <w:r w:rsidRPr="001311F7">
        <w:t>service models</w:t>
      </w:r>
      <w:r w:rsidR="00D92C58">
        <w:t>;</w:t>
      </w:r>
    </w:p>
    <w:p w14:paraId="49215A14" w14:textId="77777777" w:rsidR="004E7B6A" w:rsidRPr="001311F7" w:rsidRDefault="004E7B6A" w:rsidP="00486F98">
      <w:pPr>
        <w:pStyle w:val="ListBullet"/>
      </w:pPr>
      <w:r w:rsidRPr="001311F7">
        <w:t>Stage 3:</w:t>
      </w:r>
      <w:r>
        <w:t xml:space="preserve"> Trauma</w:t>
      </w:r>
      <w:r w:rsidRPr="001311F7">
        <w:t>-informed support service models</w:t>
      </w:r>
      <w:r w:rsidR="00360D28">
        <w:t>.</w:t>
      </w:r>
    </w:p>
    <w:p w14:paraId="1F897C45" w14:textId="07D94929" w:rsidR="004E7B6A" w:rsidRDefault="004E7B6A" w:rsidP="005510D7">
      <w:pPr>
        <w:pStyle w:val="Heading4"/>
      </w:pPr>
      <w:bookmarkStart w:id="50" w:name="_Toc250716525"/>
      <w:r>
        <w:lastRenderedPageBreak/>
        <w:t xml:space="preserve">Stage 1: Existing </w:t>
      </w:r>
      <w:r w:rsidR="00360D28">
        <w:t xml:space="preserve">forced adoption support service </w:t>
      </w:r>
      <w:r>
        <w:t>models</w:t>
      </w:r>
      <w:bookmarkEnd w:id="50"/>
      <w:r w:rsidR="00D92C58">
        <w:t xml:space="preserve"> in Australia</w:t>
      </w:r>
    </w:p>
    <w:p w14:paraId="78713615" w14:textId="36BDBED9" w:rsidR="004E7B6A" w:rsidRPr="009B54D0" w:rsidRDefault="004E7B6A" w:rsidP="00DD1614">
      <w:pPr>
        <w:pStyle w:val="BodyText"/>
      </w:pPr>
      <w:r>
        <w:t xml:space="preserve">The first stage of the literature search focused on Australian search databases from the EBSCO subscription. Key search terms derived from the findings of the AIFS </w:t>
      </w:r>
      <w:r w:rsidR="005678A0">
        <w:t>National Study</w:t>
      </w:r>
      <w:r w:rsidRPr="00AB0035">
        <w:t xml:space="preserve"> </w:t>
      </w:r>
      <w:r>
        <w:t>were used to search the digital database for research, evaluations and reports on existing support services available to those affected by forced adoption. The key search terms used were</w:t>
      </w:r>
      <w:r w:rsidRPr="009B54D0">
        <w:t>: adoption and counselling; adoption and motherhood; adoption and quality of services; adoption and secrecy; adoption and social services</w:t>
      </w:r>
      <w:r w:rsidR="00A86684">
        <w:t>;</w:t>
      </w:r>
      <w:r w:rsidRPr="009B54D0">
        <w:t xml:space="preserve"> biological family and adoption; closed adoption; forced adoption; past adoption; and post-adoption services.</w:t>
      </w:r>
    </w:p>
    <w:p w14:paraId="2A34CDB9" w14:textId="77777777" w:rsidR="004E7B6A" w:rsidRDefault="004E7B6A" w:rsidP="00DD1614">
      <w:pPr>
        <w:pStyle w:val="BodyText"/>
      </w:pPr>
      <w:r>
        <w:t xml:space="preserve">The search generated more than </w:t>
      </w:r>
      <w:r w:rsidR="00360D28">
        <w:t>200</w:t>
      </w:r>
      <w:r>
        <w:t xml:space="preserve"> results. Many of the sources were duplicates, and after the duplicates were eliminated, the results were reviewed for relevance. The majority of the sources were related to the history of adoption and the impacts of adoption in Australia, and were therefore of limited applicability. No directly relevant sources on service delivery models to those affected by forced adoption were found. The result of this literature search clearly demonstrates the lack of current research and literature on the support service needs of people affected by forced adoption.</w:t>
      </w:r>
    </w:p>
    <w:p w14:paraId="46C5030E" w14:textId="6798D7A0" w:rsidR="004E7B6A" w:rsidRDefault="004E7B6A" w:rsidP="005510D7">
      <w:pPr>
        <w:pStyle w:val="Heading4"/>
      </w:pPr>
      <w:bookmarkStart w:id="51" w:name="_Toc250716526"/>
      <w:r>
        <w:t xml:space="preserve">Stage 2: International </w:t>
      </w:r>
      <w:r w:rsidR="00360D28">
        <w:t>forced adoption support service</w:t>
      </w:r>
      <w:bookmarkEnd w:id="51"/>
      <w:r w:rsidR="00D92C58">
        <w:t xml:space="preserve"> models</w:t>
      </w:r>
    </w:p>
    <w:p w14:paraId="0F13098E" w14:textId="37F75233" w:rsidR="004E7B6A" w:rsidRDefault="004E7B6A" w:rsidP="00DD1614">
      <w:pPr>
        <w:pStyle w:val="BodyText"/>
      </w:pPr>
      <w:r>
        <w:t>The next stage of the search was to expand the databases to include international literature on post-adoption services related to closed or forced adoption practices. The key search terms applied in stage one were used again to search the relevant databases available through the AIFS database subscriptions for the time period of 2000</w:t>
      </w:r>
      <w:r w:rsidR="00A86684">
        <w:t xml:space="preserve"> to 20</w:t>
      </w:r>
      <w:r>
        <w:t>13. The databases used to search for international literature included:</w:t>
      </w:r>
    </w:p>
    <w:p w14:paraId="68623B6A" w14:textId="77777777" w:rsidR="004E7B6A" w:rsidRDefault="004E7B6A" w:rsidP="00486F98">
      <w:pPr>
        <w:pStyle w:val="ListBullet"/>
      </w:pPr>
      <w:r>
        <w:t>Informit;</w:t>
      </w:r>
    </w:p>
    <w:p w14:paraId="1B8E3F81" w14:textId="52B754E3" w:rsidR="004E7B6A" w:rsidRDefault="004E7B6A" w:rsidP="00486F98">
      <w:pPr>
        <w:pStyle w:val="ListBullet"/>
      </w:pPr>
      <w:r>
        <w:t>SocIndex;</w:t>
      </w:r>
    </w:p>
    <w:p w14:paraId="3B270437" w14:textId="77777777" w:rsidR="004E7B6A" w:rsidRDefault="004E7B6A" w:rsidP="00486F98">
      <w:pPr>
        <w:pStyle w:val="ListBullet"/>
      </w:pPr>
      <w:r>
        <w:t>PsychInfo;</w:t>
      </w:r>
    </w:p>
    <w:p w14:paraId="62D98F57" w14:textId="77777777" w:rsidR="004E7B6A" w:rsidRDefault="004E7B6A" w:rsidP="00486F98">
      <w:pPr>
        <w:pStyle w:val="ListBullet"/>
      </w:pPr>
      <w:r>
        <w:t>Google scholar;</w:t>
      </w:r>
    </w:p>
    <w:p w14:paraId="4F5CE2E2" w14:textId="77777777" w:rsidR="004E7B6A" w:rsidRDefault="004E7B6A" w:rsidP="00486F98">
      <w:pPr>
        <w:pStyle w:val="ListBullet"/>
      </w:pPr>
      <w:r>
        <w:t>Social Care Online; and</w:t>
      </w:r>
    </w:p>
    <w:p w14:paraId="3978CF9E" w14:textId="77777777" w:rsidR="009C7EE7" w:rsidRDefault="00453DB1" w:rsidP="00486F98">
      <w:pPr>
        <w:pStyle w:val="ListBullet"/>
      </w:pPr>
      <w:r>
        <w:t>Cochrane library of systematic literature reviews.</w:t>
      </w:r>
    </w:p>
    <w:p w14:paraId="6AC1C03B" w14:textId="26194CCA" w:rsidR="00C25082" w:rsidRDefault="004E7B6A" w:rsidP="00DD1614">
      <w:pPr>
        <w:pStyle w:val="BodyText"/>
      </w:pPr>
      <w:r>
        <w:t xml:space="preserve">The search generated a number of references; however, most of the results were concerned with the history of adoption and current adoption rather than support services for </w:t>
      </w:r>
      <w:r w:rsidR="006205DB">
        <w:t xml:space="preserve">those affected by forced </w:t>
      </w:r>
      <w:r>
        <w:t>adoption. No relevant international literature that discussed support services</w:t>
      </w:r>
      <w:r w:rsidR="00C25082">
        <w:t xml:space="preserve"> and service models w</w:t>
      </w:r>
      <w:r w:rsidR="00A86684">
        <w:t>as</w:t>
      </w:r>
      <w:r w:rsidR="00C25082">
        <w:t xml:space="preserve"> found.</w:t>
      </w:r>
    </w:p>
    <w:p w14:paraId="25F87D7D" w14:textId="07FA792B" w:rsidR="004E7B6A" w:rsidRDefault="004E7B6A" w:rsidP="00DD1614">
      <w:pPr>
        <w:pStyle w:val="BodyText"/>
      </w:pPr>
      <w:r>
        <w:t>A source identified to be of some relevance was the research conducted by the Adoption Research initiative (</w:t>
      </w:r>
      <w:proofErr w:type="spellStart"/>
      <w:r>
        <w:t>ARi</w:t>
      </w:r>
      <w:proofErr w:type="spellEnd"/>
      <w:r>
        <w:t xml:space="preserve">) in the United Kingdom; however, as detailed below, its applicability to </w:t>
      </w:r>
      <w:r w:rsidR="00453DB1">
        <w:t>the Australian context of the current Scoping Study</w:t>
      </w:r>
      <w:r>
        <w:t xml:space="preserve"> is limited.</w:t>
      </w:r>
    </w:p>
    <w:p w14:paraId="48F2E705" w14:textId="0309DE05" w:rsidR="009C7EE7" w:rsidRDefault="004E7B6A" w:rsidP="00DD1614">
      <w:pPr>
        <w:pStyle w:val="BodyText"/>
      </w:pPr>
      <w:r w:rsidRPr="00BD539C">
        <w:t>The A</w:t>
      </w:r>
      <w:r>
        <w:t>doption Research initiative (</w:t>
      </w:r>
      <w:proofErr w:type="spellStart"/>
      <w:r>
        <w:t>ARi</w:t>
      </w:r>
      <w:proofErr w:type="spellEnd"/>
      <w:r w:rsidRPr="00BD539C">
        <w:t xml:space="preserve">) has conducted some key research on post-adoption support services for birth relatives in the United Kingdom (Neil, </w:t>
      </w:r>
      <w:proofErr w:type="spellStart"/>
      <w:r w:rsidRPr="00BD539C">
        <w:t>Cossar</w:t>
      </w:r>
      <w:proofErr w:type="spellEnd"/>
      <w:r w:rsidRPr="00BD539C">
        <w:t xml:space="preserve">, </w:t>
      </w:r>
      <w:proofErr w:type="spellStart"/>
      <w:r w:rsidRPr="00BD539C">
        <w:t>Lorgelly</w:t>
      </w:r>
      <w:proofErr w:type="spellEnd"/>
      <w:r w:rsidR="00360D28">
        <w:t>,</w:t>
      </w:r>
      <w:r w:rsidRPr="00BD539C">
        <w:t xml:space="preserve"> &amp; Young, 2010). However, the emphasis of the study was on birth families</w:t>
      </w:r>
      <w:r w:rsidR="002D6B58">
        <w:t>’</w:t>
      </w:r>
      <w:r w:rsidRPr="00BD539C">
        <w:t xml:space="preserve"> experiences with support services and the impact of support services for </w:t>
      </w:r>
      <w:r w:rsidRPr="00C53C60">
        <w:t>recent adoptions</w:t>
      </w:r>
      <w:r>
        <w:t xml:space="preserve">. At the time the study was conducted, the majority of participants had experienced adoption in the </w:t>
      </w:r>
      <w:r w:rsidR="00A86684">
        <w:t xml:space="preserve">past </w:t>
      </w:r>
      <w:r>
        <w:t xml:space="preserve">two years, and in many cases the child was adopted </w:t>
      </w:r>
      <w:r w:rsidR="00360D28">
        <w:t>1</w:t>
      </w:r>
      <w:r>
        <w:t xml:space="preserve"> to </w:t>
      </w:r>
      <w:r w:rsidR="00360D28">
        <w:t>3</w:t>
      </w:r>
      <w:r>
        <w:t xml:space="preserve"> years after their birth. While there are similarities in support needs among birth families </w:t>
      </w:r>
      <w:proofErr w:type="gramStart"/>
      <w:r>
        <w:t>who</w:t>
      </w:r>
      <w:proofErr w:type="gramEnd"/>
      <w:r>
        <w:t xml:space="preserve"> have experienced adoption, the circumstances of people who experienced forced adoption are unique and the resulting impacts are different, particularly in terms of long-term symptoms and the effects of trauma.</w:t>
      </w:r>
    </w:p>
    <w:p w14:paraId="29959704" w14:textId="64996EEC" w:rsidR="004E7B6A" w:rsidRDefault="004E7B6A" w:rsidP="00DD1614">
      <w:pPr>
        <w:pStyle w:val="BodyText"/>
      </w:pPr>
      <w:r>
        <w:lastRenderedPageBreak/>
        <w:t xml:space="preserve">A second study conducted by the </w:t>
      </w:r>
      <w:proofErr w:type="spellStart"/>
      <w:r>
        <w:t>ARi</w:t>
      </w:r>
      <w:proofErr w:type="spellEnd"/>
      <w:r>
        <w:t xml:space="preserve"> (Neil, </w:t>
      </w:r>
      <w:proofErr w:type="spellStart"/>
      <w:r>
        <w:t>Cossar</w:t>
      </w:r>
      <w:proofErr w:type="spellEnd"/>
      <w:r>
        <w:t xml:space="preserve">, Jones, </w:t>
      </w:r>
      <w:proofErr w:type="spellStart"/>
      <w:r>
        <w:t>Lorgelly</w:t>
      </w:r>
      <w:proofErr w:type="spellEnd"/>
      <w:r w:rsidR="002C7858">
        <w:t>,</w:t>
      </w:r>
      <w:r>
        <w:t xml:space="preserve"> &amp; Young, 2011) focused on support services for adoptive families and birth families involved in agency-supported post-adoption contact. Again, the focus of the study was on recent contact after adoption. The mean length of time that children had been with their adoptive families was 4.8 years. Therefore, when contact is made the adopted person is still a child. For people who have experienced forced adoption, the adopted persons are now adults, and in some cases they only discovered that they were adopted during their adult life. </w:t>
      </w:r>
      <w:r w:rsidR="009A0C9C">
        <w:t>These cases are</w:t>
      </w:r>
      <w:r>
        <w:t xml:space="preserve"> likely to </w:t>
      </w:r>
      <w:r w:rsidR="009A0C9C">
        <w:t xml:space="preserve">have </w:t>
      </w:r>
      <w:r>
        <w:t xml:space="preserve">different emotional and therapeutic </w:t>
      </w:r>
      <w:r w:rsidR="009A0C9C">
        <w:t xml:space="preserve">needs that require </w:t>
      </w:r>
      <w:r>
        <w:t xml:space="preserve">support </w:t>
      </w:r>
      <w:r w:rsidR="009A0C9C">
        <w:t xml:space="preserve">from services </w:t>
      </w:r>
      <w:r>
        <w:t>because of the amount of time that has passed since the adoption took place.</w:t>
      </w:r>
    </w:p>
    <w:p w14:paraId="6ACF3304" w14:textId="77777777" w:rsidR="004E7B6A" w:rsidRDefault="004E7B6A" w:rsidP="005510D7">
      <w:pPr>
        <w:pStyle w:val="Heading4"/>
      </w:pPr>
      <w:bookmarkStart w:id="52" w:name="_Toc250716527"/>
      <w:r>
        <w:t>Stage 3: Trauma-</w:t>
      </w:r>
      <w:r w:rsidR="00360D28">
        <w:t>informed support service models</w:t>
      </w:r>
      <w:bookmarkEnd w:id="52"/>
    </w:p>
    <w:p w14:paraId="4A09E4DF" w14:textId="00B1E7BA" w:rsidR="00CA282C" w:rsidRDefault="004E7B6A" w:rsidP="00DD1614">
      <w:pPr>
        <w:pStyle w:val="BodyText"/>
      </w:pPr>
      <w:r>
        <w:t xml:space="preserve">With no relevant results on forced adoption support service models or evaluations, the next stage of the literature search examined the components needed to deliver a support model, in particular trauma-informed services. This direction was informed by the AIFS </w:t>
      </w:r>
      <w:r w:rsidR="005678A0">
        <w:t>National Study</w:t>
      </w:r>
      <w:r>
        <w:t xml:space="preserve"> and the Senate </w:t>
      </w:r>
      <w:r w:rsidR="00FF5CA4">
        <w:t xml:space="preserve">Inquiry </w:t>
      </w:r>
      <w:r w:rsidR="00CA282C">
        <w:t>r</w:t>
      </w:r>
      <w:r>
        <w:t xml:space="preserve">eport, as there is an increasing awareness of the link between trauma and the experiences of forced </w:t>
      </w:r>
      <w:r w:rsidRPr="005426CA">
        <w:t>adoption (</w:t>
      </w:r>
      <w:r w:rsidR="002C7858" w:rsidRPr="005426CA">
        <w:t xml:space="preserve">Higgins, 2011; </w:t>
      </w:r>
      <w:r w:rsidRPr="005426CA">
        <w:t xml:space="preserve">Kenny et al., 2012; </w:t>
      </w:r>
      <w:r w:rsidR="002C7858">
        <w:t>Parliament of NSW</w:t>
      </w:r>
      <w:r w:rsidR="00CA282C">
        <w:t>: Legislative Council Standing Committee on Social Issues</w:t>
      </w:r>
      <w:r w:rsidR="002C7858" w:rsidRPr="005426CA">
        <w:t>, 2000</w:t>
      </w:r>
      <w:r w:rsidR="002C7858">
        <w:t xml:space="preserve">; </w:t>
      </w:r>
      <w:proofErr w:type="spellStart"/>
      <w:r w:rsidR="002C7858" w:rsidRPr="005426CA">
        <w:t>Rickarby</w:t>
      </w:r>
      <w:proofErr w:type="spellEnd"/>
      <w:r w:rsidR="00957BAB">
        <w:t xml:space="preserve">, </w:t>
      </w:r>
      <w:r w:rsidR="00B938D5">
        <w:t>1995;</w:t>
      </w:r>
      <w:r w:rsidR="002C7858">
        <w:t xml:space="preserve"> </w:t>
      </w:r>
      <w:r w:rsidRPr="005426CA">
        <w:t xml:space="preserve">Senate </w:t>
      </w:r>
      <w:r w:rsidR="00CA282C">
        <w:t>Community Affairs References Committee,</w:t>
      </w:r>
      <w:r w:rsidR="00CA282C" w:rsidRPr="005426CA">
        <w:t xml:space="preserve"> </w:t>
      </w:r>
      <w:r w:rsidRPr="005426CA">
        <w:t>2012).</w:t>
      </w:r>
      <w:r>
        <w:t xml:space="preserve"> In particular, the literature was reviewed for relevance and examined to determine whether it might be transferable when developing a model for people affected by forced adoption (</w:t>
      </w:r>
      <w:r w:rsidR="00800C2E">
        <w:t>e.g.</w:t>
      </w:r>
      <w:r>
        <w:t>, the applicability and evidence</w:t>
      </w:r>
      <w:r w:rsidR="00CA282C">
        <w:t xml:space="preserve"> b</w:t>
      </w:r>
      <w:r>
        <w:t xml:space="preserve">ase for online therapy, group therapy). </w:t>
      </w:r>
    </w:p>
    <w:p w14:paraId="29E513FF" w14:textId="789E1374" w:rsidR="004E7B6A" w:rsidRDefault="004E7B6A" w:rsidP="00DD1614">
      <w:pPr>
        <w:pStyle w:val="BodyText"/>
      </w:pPr>
      <w:r>
        <w:t>Three categories of search terms were used in combination:</w:t>
      </w:r>
    </w:p>
    <w:p w14:paraId="543CD4B5" w14:textId="4044E9CC" w:rsidR="004E7B6A" w:rsidRDefault="00C25082" w:rsidP="00486F98">
      <w:pPr>
        <w:pStyle w:val="ListBullet"/>
      </w:pPr>
      <w:r>
        <w:rPr>
          <w:rStyle w:val="charitalic"/>
        </w:rPr>
        <w:t>service-</w:t>
      </w:r>
      <w:r w:rsidR="004E7B6A" w:rsidRPr="00D2308C">
        <w:rPr>
          <w:rStyle w:val="charitalic"/>
        </w:rPr>
        <w:t>related terms:</w:t>
      </w:r>
      <w:r w:rsidR="004E7B6A">
        <w:t xml:space="preserve"> services, support, treatment, models, group therapy, peer</w:t>
      </w:r>
      <w:r w:rsidR="00EB2EEC">
        <w:t xml:space="preserve"> </w:t>
      </w:r>
      <w:r w:rsidR="004E7B6A">
        <w:t>support, counselling, online or web counselling, telephone counselling</w:t>
      </w:r>
      <w:r>
        <w:t>;</w:t>
      </w:r>
    </w:p>
    <w:p w14:paraId="3CB91100" w14:textId="635D3E2D" w:rsidR="004E7B6A" w:rsidRDefault="00C25082" w:rsidP="00486F98">
      <w:pPr>
        <w:pStyle w:val="ListBullet"/>
      </w:pPr>
      <w:r>
        <w:rPr>
          <w:rStyle w:val="charitalic"/>
        </w:rPr>
        <w:t>trauma-</w:t>
      </w:r>
      <w:r w:rsidR="004E7B6A" w:rsidRPr="00D2308C">
        <w:rPr>
          <w:rStyle w:val="charitalic"/>
        </w:rPr>
        <w:t>related terms:</w:t>
      </w:r>
      <w:r w:rsidR="004E7B6A">
        <w:rPr>
          <w:rStyle w:val="IntenseEmphasis"/>
        </w:rPr>
        <w:t xml:space="preserve"> </w:t>
      </w:r>
      <w:r w:rsidR="004E7B6A">
        <w:t>inter</w:t>
      </w:r>
      <w:r w:rsidR="004E7B6A" w:rsidRPr="00782B04">
        <w:t xml:space="preserve">personal trauma, </w:t>
      </w:r>
      <w:r w:rsidR="004E7B6A">
        <w:t>post</w:t>
      </w:r>
      <w:r w:rsidR="00CA282C">
        <w:t>-</w:t>
      </w:r>
      <w:r w:rsidR="004E7B6A">
        <w:t>traumatic stress disorder (PTSD)</w:t>
      </w:r>
      <w:r w:rsidR="004E7B6A" w:rsidRPr="00782B04">
        <w:t>, trauma-informed, complex-trauma, trauma-aware</w:t>
      </w:r>
      <w:r w:rsidR="004E7B6A">
        <w:t>, trauma and depression/grief</w:t>
      </w:r>
      <w:r>
        <w:t>; and</w:t>
      </w:r>
    </w:p>
    <w:p w14:paraId="22CE0066" w14:textId="77777777" w:rsidR="004E7B6A" w:rsidRPr="009B54D0" w:rsidRDefault="00C25082" w:rsidP="00486F98">
      <w:pPr>
        <w:pStyle w:val="ListBullet"/>
      </w:pPr>
      <w:proofErr w:type="gramStart"/>
      <w:r>
        <w:rPr>
          <w:rStyle w:val="charitalic"/>
        </w:rPr>
        <w:t>experience-</w:t>
      </w:r>
      <w:r w:rsidR="004E7B6A" w:rsidRPr="00D2308C">
        <w:rPr>
          <w:rStyle w:val="charitalic"/>
        </w:rPr>
        <w:t>specific</w:t>
      </w:r>
      <w:proofErr w:type="gramEnd"/>
      <w:r w:rsidR="004E7B6A" w:rsidRPr="00D2308C">
        <w:rPr>
          <w:rStyle w:val="charitalic"/>
        </w:rPr>
        <w:t xml:space="preserve"> terms:</w:t>
      </w:r>
      <w:r w:rsidR="004E7B6A" w:rsidRPr="00F256E0">
        <w:t xml:space="preserve"> </w:t>
      </w:r>
      <w:r w:rsidR="004E7B6A">
        <w:t>child sexual abuse, rape, domestic violence, and family violenc</w:t>
      </w:r>
      <w:r w:rsidR="004E7B6A" w:rsidRPr="009B54D0">
        <w:t>e</w:t>
      </w:r>
      <w:r>
        <w:t>.</w:t>
      </w:r>
    </w:p>
    <w:p w14:paraId="53F202E6" w14:textId="2ECA02A3" w:rsidR="009C7EE7" w:rsidRDefault="004E7B6A" w:rsidP="00DD1614">
      <w:pPr>
        <w:pStyle w:val="BodyText"/>
      </w:pPr>
      <w:r>
        <w:t>This search generated hundreds of results, which were screened for relevance and applicability with consideration to the treatment of trauma</w:t>
      </w:r>
      <w:r w:rsidR="00CA282C">
        <w:t>-</w:t>
      </w:r>
      <w:r>
        <w:t xml:space="preserve">related symptoms such as PTSD. The results of this stage of the literature search are presented in </w:t>
      </w:r>
      <w:r w:rsidR="00C25082">
        <w:t xml:space="preserve">a later </w:t>
      </w:r>
      <w:r w:rsidRPr="00C25082">
        <w:t>section.</w:t>
      </w:r>
    </w:p>
    <w:p w14:paraId="06661417" w14:textId="77777777" w:rsidR="004E7B6A" w:rsidRDefault="004E7B6A" w:rsidP="00DD1614">
      <w:pPr>
        <w:pStyle w:val="BodyText"/>
        <w:rPr>
          <w:lang w:val="en-US"/>
        </w:rPr>
      </w:pPr>
      <w:r>
        <w:rPr>
          <w:lang w:val="en-US"/>
        </w:rPr>
        <w:t>Having presented the results of the literature search, the review will now discuss the findings in the published literature, according to the distinct aims of the review:</w:t>
      </w:r>
    </w:p>
    <w:p w14:paraId="151D645D" w14:textId="6E131877" w:rsidR="009C7EE7" w:rsidRDefault="004E7B6A" w:rsidP="00486F98">
      <w:pPr>
        <w:pStyle w:val="ListBullet"/>
        <w:rPr>
          <w:lang w:val="en-US"/>
        </w:rPr>
      </w:pPr>
      <w:r>
        <w:rPr>
          <w:lang w:val="en-US"/>
        </w:rPr>
        <w:t xml:space="preserve">examining the impact of forced adoptions, including long-term </w:t>
      </w:r>
      <w:r w:rsidR="00CA282C">
        <w:rPr>
          <w:lang w:val="en-US"/>
        </w:rPr>
        <w:t>effects</w:t>
      </w:r>
      <w:r>
        <w:rPr>
          <w:lang w:val="en-US"/>
        </w:rPr>
        <w:t>;</w:t>
      </w:r>
    </w:p>
    <w:p w14:paraId="23A00B7E" w14:textId="77777777" w:rsidR="004E7B6A" w:rsidRDefault="004E7B6A" w:rsidP="00486F98">
      <w:pPr>
        <w:pStyle w:val="ListBullet"/>
        <w:rPr>
          <w:lang w:val="en-US"/>
        </w:rPr>
      </w:pPr>
      <w:r>
        <w:rPr>
          <w:lang w:val="en-US"/>
        </w:rPr>
        <w:t>examining the utilisation of support services by those affected by forced adoption;</w:t>
      </w:r>
    </w:p>
    <w:p w14:paraId="4DE5B418" w14:textId="77777777" w:rsidR="009C7EE7" w:rsidRDefault="004E7B6A" w:rsidP="00486F98">
      <w:pPr>
        <w:pStyle w:val="ListBullet"/>
        <w:rPr>
          <w:lang w:val="en-US"/>
        </w:rPr>
      </w:pPr>
      <w:r>
        <w:rPr>
          <w:lang w:val="en-US"/>
        </w:rPr>
        <w:t>examining the current service and therapeutic needs of those affected;</w:t>
      </w:r>
    </w:p>
    <w:p w14:paraId="003AD5F6" w14:textId="77777777" w:rsidR="004E7B6A" w:rsidRDefault="004E7B6A" w:rsidP="00486F98">
      <w:pPr>
        <w:pStyle w:val="ListBullet"/>
        <w:rPr>
          <w:lang w:val="en-US"/>
        </w:rPr>
      </w:pPr>
      <w:r>
        <w:rPr>
          <w:lang w:val="en-US"/>
        </w:rPr>
        <w:t>reviewing practice interventions that are appropriate for meeting those needs; and</w:t>
      </w:r>
    </w:p>
    <w:p w14:paraId="6C2EFEA7" w14:textId="77777777" w:rsidR="009C7EE7" w:rsidRDefault="004E7B6A" w:rsidP="00486F98">
      <w:pPr>
        <w:pStyle w:val="ListBullet"/>
        <w:rPr>
          <w:lang w:val="en-US"/>
        </w:rPr>
      </w:pPr>
      <w:r>
        <w:rPr>
          <w:lang w:val="en-US"/>
        </w:rPr>
        <w:t>examining potential modes of delivery for such interventions.</w:t>
      </w:r>
    </w:p>
    <w:p w14:paraId="61EC4707" w14:textId="77777777" w:rsidR="004E7B6A" w:rsidRDefault="00453DB1" w:rsidP="00EA4E5E">
      <w:pPr>
        <w:pStyle w:val="Heading2"/>
      </w:pPr>
      <w:bookmarkStart w:id="53" w:name="_Toc253985396"/>
      <w:bookmarkStart w:id="54" w:name="_Toc255218955"/>
      <w:r>
        <w:t>The effects</w:t>
      </w:r>
      <w:r w:rsidR="004E7B6A">
        <w:t xml:space="preserve"> of forced adoptions</w:t>
      </w:r>
      <w:bookmarkEnd w:id="53"/>
      <w:bookmarkEnd w:id="54"/>
    </w:p>
    <w:p w14:paraId="406DB13C" w14:textId="77777777" w:rsidR="004E7B6A" w:rsidRDefault="004E7B6A" w:rsidP="00DD1614">
      <w:pPr>
        <w:pStyle w:val="BodyText"/>
      </w:pPr>
      <w:r>
        <w:t>A significant finding of the AIFS</w:t>
      </w:r>
      <w:r w:rsidR="00453DB1">
        <w:t xml:space="preserve"> </w:t>
      </w:r>
      <w:r w:rsidR="005678A0">
        <w:t>National Study</w:t>
      </w:r>
      <w:r>
        <w:t xml:space="preserve"> was the level of engagement with some kind of formal support in relation to the experience of adoption, particularly for mothers and adopted persons, indicating the ongoing effects that this life event have had.</w:t>
      </w:r>
    </w:p>
    <w:p w14:paraId="4B350E88" w14:textId="71787E56" w:rsidR="004E7B6A" w:rsidRPr="00613E86" w:rsidRDefault="004E7B6A" w:rsidP="00DD1614">
      <w:pPr>
        <w:pStyle w:val="BodyText"/>
        <w:rPr>
          <w:lang w:val="en-US"/>
        </w:rPr>
      </w:pPr>
      <w:r w:rsidRPr="00ED04FA">
        <w:rPr>
          <w:lang w:val="en-US"/>
        </w:rPr>
        <w:t xml:space="preserve">The literature examined in this review most predominantly highlights the psychological impacts of forced adoptions, which are often significant and long-term. The AIFS </w:t>
      </w:r>
      <w:r w:rsidR="005678A0">
        <w:rPr>
          <w:lang w:val="en-US"/>
        </w:rPr>
        <w:t>National Study</w:t>
      </w:r>
      <w:r w:rsidRPr="00ED04FA">
        <w:rPr>
          <w:lang w:val="en-US"/>
        </w:rPr>
        <w:t xml:space="preserve"> (Kenny et al., 2012) and the Senate </w:t>
      </w:r>
      <w:r w:rsidR="00FF5CA4">
        <w:rPr>
          <w:lang w:val="en-US"/>
        </w:rPr>
        <w:t>I</w:t>
      </w:r>
      <w:r w:rsidRPr="00ED04FA">
        <w:rPr>
          <w:lang w:val="en-US"/>
        </w:rPr>
        <w:t xml:space="preserve">nquiry (2012) identified that the most common </w:t>
      </w:r>
      <w:r w:rsidRPr="00ED04FA">
        <w:rPr>
          <w:lang w:val="en-US"/>
        </w:rPr>
        <w:lastRenderedPageBreak/>
        <w:t>psychological sympto</w:t>
      </w:r>
      <w:r w:rsidRPr="00E8269C">
        <w:rPr>
          <w:lang w:val="en-US"/>
        </w:rPr>
        <w:t xml:space="preserve">ms among mothers, adopted persons and fathers included attachment issues, identity issues, grief and loss, depression, anxiety and </w:t>
      </w:r>
      <w:r>
        <w:rPr>
          <w:lang w:val="en-US"/>
        </w:rPr>
        <w:t>post</w:t>
      </w:r>
      <w:r w:rsidR="0007147C">
        <w:rPr>
          <w:lang w:val="en-US"/>
        </w:rPr>
        <w:t>-</w:t>
      </w:r>
      <w:r>
        <w:rPr>
          <w:lang w:val="en-US"/>
        </w:rPr>
        <w:t>traumatic stress disorder (</w:t>
      </w:r>
      <w:r w:rsidRPr="00E8269C">
        <w:rPr>
          <w:lang w:val="en-US"/>
        </w:rPr>
        <w:t>PTSD</w:t>
      </w:r>
      <w:r>
        <w:rPr>
          <w:lang w:val="en-US"/>
        </w:rPr>
        <w:t>)</w:t>
      </w:r>
      <w:r w:rsidRPr="00E8269C">
        <w:rPr>
          <w:lang w:val="en-US"/>
        </w:rPr>
        <w:t xml:space="preserve"> symptoms. </w:t>
      </w:r>
      <w:r w:rsidRPr="00ED04FA">
        <w:rPr>
          <w:lang w:val="en-US"/>
        </w:rPr>
        <w:t xml:space="preserve">Furthermore, </w:t>
      </w:r>
      <w:proofErr w:type="spellStart"/>
      <w:r w:rsidRPr="00ED04FA">
        <w:rPr>
          <w:lang w:val="en-US"/>
        </w:rPr>
        <w:t>Rickarby</w:t>
      </w:r>
      <w:proofErr w:type="spellEnd"/>
      <w:r w:rsidRPr="00ED04FA">
        <w:rPr>
          <w:lang w:val="en-US"/>
        </w:rPr>
        <w:t xml:space="preserve"> </w:t>
      </w:r>
      <w:r w:rsidRPr="00E8269C">
        <w:rPr>
          <w:lang w:val="en-US"/>
        </w:rPr>
        <w:t>(1995) noted in his written submission to the NSW Parliamentary Inquiry that pathological grief, personality damage, and psychiatric disorders such as PTSD, anxiety disorders, dissociative disorder</w:t>
      </w:r>
      <w:r w:rsidR="0007147C">
        <w:rPr>
          <w:lang w:val="en-US"/>
        </w:rPr>
        <w:t>,</w:t>
      </w:r>
      <w:r w:rsidRPr="00E8269C">
        <w:rPr>
          <w:lang w:val="en-US"/>
        </w:rPr>
        <w:t xml:space="preserve"> and alcohol and other drug dependency disorders were common reactions among large numbers of mothers who experienced forced separation from their child.</w:t>
      </w:r>
    </w:p>
    <w:p w14:paraId="4D7B590A" w14:textId="1BFBE3B2" w:rsidR="004E7B6A" w:rsidRDefault="00453DB1" w:rsidP="00DD1614">
      <w:pPr>
        <w:pStyle w:val="BodyText"/>
      </w:pPr>
      <w:r>
        <w:t>Although</w:t>
      </w:r>
      <w:r w:rsidR="004E7B6A">
        <w:t xml:space="preserve"> much of the literature on the impacts of forced adoption has focused on the grief and loss experienced by the mothers and adopted individuals, it is becoming increasingly accepted that the forced adoption experiences of many mothers and fathers has resulted in similar stress responses typically associated with those who have been exposed to trauma, such as depression, anxiety and PTSD (Higgins, 2011; Kenny et al., 2012; </w:t>
      </w:r>
      <w:r w:rsidR="002C7858">
        <w:t>Parliament of NSW</w:t>
      </w:r>
      <w:r w:rsidR="00261047">
        <w:t>: Legislative Council Standing Committee on Social Issues</w:t>
      </w:r>
      <w:r w:rsidR="002C7858">
        <w:t xml:space="preserve">, 2000; </w:t>
      </w:r>
      <w:proofErr w:type="spellStart"/>
      <w:r>
        <w:t>Rickarby</w:t>
      </w:r>
      <w:proofErr w:type="spellEnd"/>
      <w:r>
        <w:t xml:space="preserve">, 1995, </w:t>
      </w:r>
      <w:proofErr w:type="spellStart"/>
      <w:r>
        <w:t>n.d.</w:t>
      </w:r>
      <w:proofErr w:type="spellEnd"/>
      <w:r>
        <w:t xml:space="preserve">; </w:t>
      </w:r>
      <w:r w:rsidR="004E7B6A">
        <w:t xml:space="preserve">Senate </w:t>
      </w:r>
      <w:r w:rsidR="00261047">
        <w:t>Community Affairs References Committee</w:t>
      </w:r>
      <w:r w:rsidR="004E7B6A">
        <w:t>, 2012). Some adopted persons are also experiencing similar stress responses, either as a result of their adoption experiences or because of childhood abuse or neglect growing up. An emerging approach</w:t>
      </w:r>
      <w:r w:rsidR="00261047">
        <w:t>,</w:t>
      </w:r>
      <w:r w:rsidR="004E7B6A">
        <w:t xml:space="preserve"> therefore</w:t>
      </w:r>
      <w:r w:rsidR="00261047">
        <w:t>,</w:t>
      </w:r>
      <w:r w:rsidR="004E7B6A">
        <w:t xml:space="preserve"> for treating people who experienced forced adoption, particularly mothers, is by contextualising their experiences through a trauma-informed lens.</w:t>
      </w:r>
    </w:p>
    <w:p w14:paraId="1013A21D" w14:textId="77777777" w:rsidR="004E7B6A" w:rsidRPr="00613E86" w:rsidRDefault="004E7B6A" w:rsidP="00DD1614">
      <w:pPr>
        <w:pStyle w:val="BodyText"/>
        <w:rPr>
          <w:lang w:val="en-US"/>
        </w:rPr>
      </w:pPr>
      <w:r>
        <w:t xml:space="preserve">The following sections provide a more detailed description of the psychological responses to </w:t>
      </w:r>
      <w:r w:rsidR="006205DB">
        <w:t xml:space="preserve">forced </w:t>
      </w:r>
      <w:r>
        <w:t>adoptions as reported in the literature reviewed for this study.</w:t>
      </w:r>
    </w:p>
    <w:p w14:paraId="5C3EDEF7" w14:textId="77777777" w:rsidR="004E7B6A" w:rsidRDefault="004E7B6A" w:rsidP="005510D7">
      <w:pPr>
        <w:pStyle w:val="Heading3"/>
        <w:rPr>
          <w:lang w:val="en-US"/>
        </w:rPr>
      </w:pPr>
      <w:r>
        <w:rPr>
          <w:lang w:val="en-US"/>
        </w:rPr>
        <w:t>Depression</w:t>
      </w:r>
    </w:p>
    <w:p w14:paraId="72FC9EEA" w14:textId="1EE21BE5" w:rsidR="009C7EE7" w:rsidRDefault="004E7B6A" w:rsidP="00DD1614">
      <w:pPr>
        <w:pStyle w:val="BodyText"/>
        <w:rPr>
          <w:lang w:val="en-US"/>
        </w:rPr>
      </w:pPr>
      <w:r>
        <w:rPr>
          <w:lang w:val="en-US"/>
        </w:rPr>
        <w:t>Mothers</w:t>
      </w:r>
      <w:r w:rsidR="00261047">
        <w:rPr>
          <w:lang w:val="en-US"/>
        </w:rPr>
        <w:t>,</w:t>
      </w:r>
      <w:r>
        <w:rPr>
          <w:lang w:val="en-US"/>
        </w:rPr>
        <w:t xml:space="preserve"> in particular</w:t>
      </w:r>
      <w:r w:rsidR="00261047">
        <w:rPr>
          <w:lang w:val="en-US"/>
        </w:rPr>
        <w:t>,</w:t>
      </w:r>
      <w:r>
        <w:rPr>
          <w:lang w:val="en-US"/>
        </w:rPr>
        <w:t xml:space="preserve"> and some adopted persons have reported that they are suffering from the effects of either severe depression or ongoing depressive symptoms (Kenny et al., 2012; Senate </w:t>
      </w:r>
      <w:r w:rsidR="00261047">
        <w:rPr>
          <w:lang w:val="en-US"/>
        </w:rPr>
        <w:t>Community Affairs References Committee</w:t>
      </w:r>
      <w:r>
        <w:rPr>
          <w:lang w:val="en-US"/>
        </w:rPr>
        <w:t xml:space="preserve">, 2012). </w:t>
      </w:r>
      <w:r w:rsidRPr="00ED04FA">
        <w:rPr>
          <w:lang w:val="en-US"/>
        </w:rPr>
        <w:t xml:space="preserve">Findings from the AIFS </w:t>
      </w:r>
      <w:r w:rsidR="00DE7F27">
        <w:rPr>
          <w:lang w:val="en-US"/>
        </w:rPr>
        <w:t>National S</w:t>
      </w:r>
      <w:r w:rsidRPr="00ED04FA">
        <w:rPr>
          <w:lang w:val="en-US"/>
        </w:rPr>
        <w:t>tudy identified that almost 30% of adopted persons and 46% of mothers were likely to have a moderate or severe mental disorder at the time of study participation (as measured by the Kessler Psychological Distress Scale [K10]</w:t>
      </w:r>
      <w:r w:rsidR="00261047">
        <w:rPr>
          <w:lang w:val="en-US"/>
        </w:rPr>
        <w:t>)</w:t>
      </w:r>
      <w:r w:rsidRPr="00ED04FA">
        <w:rPr>
          <w:lang w:val="en-US"/>
        </w:rPr>
        <w:t xml:space="preserve"> (Kenny et al., 2012).</w:t>
      </w:r>
      <w:r>
        <w:rPr>
          <w:lang w:val="en-US"/>
        </w:rPr>
        <w:t xml:space="preserve"> Many adoptive parents also believed that mental health disorders including depression were evident in their adopted child (Kenny et al., 2012).</w:t>
      </w:r>
    </w:p>
    <w:p w14:paraId="60697A81" w14:textId="6354F3A9" w:rsidR="009C7EE7" w:rsidRDefault="004E7B6A" w:rsidP="00DD1614">
      <w:pPr>
        <w:pStyle w:val="BodyText"/>
        <w:rPr>
          <w:lang w:val="en-US"/>
        </w:rPr>
      </w:pPr>
      <w:r>
        <w:rPr>
          <w:lang w:val="en-US"/>
        </w:rPr>
        <w:t>For mothers, their depression is further complicated by the prevalence of pathological grief, and, for many, the coexistence of PTSD symptoms resulting from the traumatic circumstances in which the separation from their child took place. Depression is one of the most common comorbid disorders for PTSD (</w:t>
      </w:r>
      <w:proofErr w:type="spellStart"/>
      <w:r>
        <w:rPr>
          <w:lang w:val="en-US"/>
        </w:rPr>
        <w:t>Briere</w:t>
      </w:r>
      <w:proofErr w:type="spellEnd"/>
      <w:r>
        <w:rPr>
          <w:lang w:val="en-US"/>
        </w:rPr>
        <w:t xml:space="preserve"> &amp; Scott, 2013).</w:t>
      </w:r>
    </w:p>
    <w:p w14:paraId="498D9EAC" w14:textId="26BB9C73" w:rsidR="009C7EE7" w:rsidRDefault="00453DB1" w:rsidP="00DD1614">
      <w:pPr>
        <w:pStyle w:val="BodyText"/>
        <w:rPr>
          <w:lang w:val="en-US"/>
        </w:rPr>
      </w:pPr>
      <w:proofErr w:type="spellStart"/>
      <w:r>
        <w:rPr>
          <w:lang w:val="en-US"/>
        </w:rPr>
        <w:t>Rickarby</w:t>
      </w:r>
      <w:proofErr w:type="spellEnd"/>
      <w:r>
        <w:rPr>
          <w:lang w:val="en-US"/>
        </w:rPr>
        <w:t xml:space="preserve"> (1995) noted</w:t>
      </w:r>
      <w:r w:rsidR="004E7B6A">
        <w:rPr>
          <w:lang w:val="en-US"/>
        </w:rPr>
        <w:t xml:space="preserve"> that some mothers are experiencing major depression, which is often triggered by commemorative days such as birthdays or from close contact with other children. Major depression is a severe depressive disorder, where severe depressive symptoms are experienced for most of the day for at least two weeks at a time (</w:t>
      </w:r>
      <w:proofErr w:type="spellStart"/>
      <w:r w:rsidR="004E7B6A">
        <w:rPr>
          <w:lang w:val="en-US"/>
        </w:rPr>
        <w:t>Rickarby</w:t>
      </w:r>
      <w:proofErr w:type="spellEnd"/>
      <w:r w:rsidR="004E7B6A">
        <w:rPr>
          <w:lang w:val="en-US"/>
        </w:rPr>
        <w:t>, 1995). People experiencing</w:t>
      </w:r>
      <w:r w:rsidR="004E7B6A" w:rsidRPr="007B4FEB">
        <w:rPr>
          <w:lang w:val="en-US"/>
        </w:rPr>
        <w:t xml:space="preserve"> </w:t>
      </w:r>
      <w:r w:rsidR="004E7B6A">
        <w:rPr>
          <w:lang w:val="en-US"/>
        </w:rPr>
        <w:t xml:space="preserve">major depression or </w:t>
      </w:r>
      <w:proofErr w:type="gramStart"/>
      <w:r w:rsidR="004E7B6A" w:rsidRPr="007B4FEB">
        <w:rPr>
          <w:lang w:val="en-US"/>
        </w:rPr>
        <w:t>depression</w:t>
      </w:r>
      <w:r w:rsidR="004E7B6A">
        <w:rPr>
          <w:lang w:val="en-US"/>
        </w:rPr>
        <w:t xml:space="preserve"> that is directly related to trauma</w:t>
      </w:r>
      <w:r w:rsidR="004E7B6A" w:rsidRPr="007B4FEB">
        <w:rPr>
          <w:lang w:val="en-US"/>
        </w:rPr>
        <w:t xml:space="preserve"> are</w:t>
      </w:r>
      <w:proofErr w:type="gramEnd"/>
      <w:r w:rsidR="004E7B6A" w:rsidRPr="007B4FEB">
        <w:rPr>
          <w:lang w:val="en-US"/>
        </w:rPr>
        <w:t xml:space="preserve"> </w:t>
      </w:r>
      <w:r w:rsidR="004E7B6A">
        <w:rPr>
          <w:lang w:val="en-US"/>
        </w:rPr>
        <w:t xml:space="preserve">also </w:t>
      </w:r>
      <w:r w:rsidR="004E7B6A" w:rsidRPr="007B4FEB">
        <w:rPr>
          <w:lang w:val="en-US"/>
        </w:rPr>
        <w:t>at increased risk of suicide</w:t>
      </w:r>
      <w:r w:rsidR="004E7B6A">
        <w:rPr>
          <w:lang w:val="en-US"/>
        </w:rPr>
        <w:t xml:space="preserve"> (</w:t>
      </w:r>
      <w:proofErr w:type="spellStart"/>
      <w:r w:rsidR="004E7B6A">
        <w:rPr>
          <w:lang w:val="en-US"/>
        </w:rPr>
        <w:t>Briere</w:t>
      </w:r>
      <w:proofErr w:type="spellEnd"/>
      <w:r w:rsidR="004E7B6A">
        <w:rPr>
          <w:lang w:val="en-US"/>
        </w:rPr>
        <w:t xml:space="preserve"> &amp; Scott, 2013; </w:t>
      </w:r>
      <w:proofErr w:type="spellStart"/>
      <w:r w:rsidR="004E7B6A">
        <w:rPr>
          <w:lang w:val="en-US"/>
        </w:rPr>
        <w:t>Rickarby</w:t>
      </w:r>
      <w:proofErr w:type="spellEnd"/>
      <w:r w:rsidR="004E7B6A">
        <w:rPr>
          <w:lang w:val="en-US"/>
        </w:rPr>
        <w:t xml:space="preserve">, 1995). There were numerous accounts by the participants in the AIFS </w:t>
      </w:r>
      <w:r w:rsidR="00525390">
        <w:rPr>
          <w:lang w:val="en-US"/>
        </w:rPr>
        <w:t>National S</w:t>
      </w:r>
      <w:r w:rsidR="004E7B6A">
        <w:rPr>
          <w:lang w:val="en-US"/>
        </w:rPr>
        <w:t xml:space="preserve">tudy and those who made submissions to the Senate </w:t>
      </w:r>
      <w:r w:rsidR="00FF5CA4">
        <w:rPr>
          <w:lang w:val="en-US"/>
        </w:rPr>
        <w:t xml:space="preserve">Inquiry </w:t>
      </w:r>
      <w:r w:rsidR="004E7B6A">
        <w:rPr>
          <w:lang w:val="en-US"/>
        </w:rPr>
        <w:t>of both their own experiences of suicidal ideation and/or suicide attempts, as well as reporting that members within the adoption community known to them had taken their own lives.</w:t>
      </w:r>
    </w:p>
    <w:p w14:paraId="590D1755" w14:textId="77777777" w:rsidR="004E7B6A" w:rsidRPr="00A27301" w:rsidRDefault="004E7B6A" w:rsidP="005510D7">
      <w:pPr>
        <w:pStyle w:val="Heading3"/>
      </w:pPr>
      <w:r w:rsidRPr="00A27301">
        <w:lastRenderedPageBreak/>
        <w:t>Grief</w:t>
      </w:r>
      <w:r>
        <w:t xml:space="preserve"> and loss</w:t>
      </w:r>
    </w:p>
    <w:p w14:paraId="6644F277" w14:textId="2A21175D" w:rsidR="009C7EE7" w:rsidRDefault="004E7B6A" w:rsidP="00DD1614">
      <w:pPr>
        <w:pStyle w:val="BodyText"/>
        <w:rPr>
          <w:lang w:val="en-US"/>
        </w:rPr>
      </w:pPr>
      <w:r>
        <w:rPr>
          <w:lang w:val="en-US"/>
        </w:rPr>
        <w:t xml:space="preserve">The Senate </w:t>
      </w:r>
      <w:r w:rsidR="003133A3">
        <w:rPr>
          <w:lang w:val="en-US"/>
        </w:rPr>
        <w:t xml:space="preserve">Inquiry </w:t>
      </w:r>
      <w:r>
        <w:rPr>
          <w:lang w:val="en-US"/>
        </w:rPr>
        <w:t xml:space="preserve">(2012) heard from a significant number of submitters who expressed how they had carried with them for many years, unresolved feelings of grief and loss. It was also a common theme among respondents in the AIFS </w:t>
      </w:r>
      <w:r w:rsidR="005678A0">
        <w:rPr>
          <w:lang w:val="en-US"/>
        </w:rPr>
        <w:t>National Study</w:t>
      </w:r>
      <w:r>
        <w:rPr>
          <w:lang w:val="en-US"/>
        </w:rPr>
        <w:t xml:space="preserve"> (Kenny et al., 2012).</w:t>
      </w:r>
    </w:p>
    <w:p w14:paraId="7E16B038" w14:textId="528A25E6" w:rsidR="004E7B6A" w:rsidRPr="00B040D6" w:rsidRDefault="004E7B6A" w:rsidP="00DD1614">
      <w:pPr>
        <w:pStyle w:val="BodyText"/>
        <w:rPr>
          <w:lang w:val="en-US"/>
        </w:rPr>
      </w:pPr>
      <w:r>
        <w:rPr>
          <w:lang w:val="en-US"/>
        </w:rPr>
        <w:t>Adoption by its very nature is centered on the concept of loss. Mothers, fathers, extend</w:t>
      </w:r>
      <w:r w:rsidR="00604F70">
        <w:rPr>
          <w:lang w:val="en-US"/>
        </w:rPr>
        <w:t>ed</w:t>
      </w:r>
      <w:r>
        <w:rPr>
          <w:lang w:val="en-US"/>
        </w:rPr>
        <w:t xml:space="preserve"> family members, adoptive parents and adopted persons all experience loss through adoption. Adoptive parents can experience loss prior to adoption—for example, </w:t>
      </w:r>
      <w:r w:rsidR="00604F70">
        <w:rPr>
          <w:lang w:val="en-US"/>
        </w:rPr>
        <w:t xml:space="preserve">through </w:t>
      </w:r>
      <w:r>
        <w:rPr>
          <w:lang w:val="en-US"/>
        </w:rPr>
        <w:t>infertility or failed pregnancy. Mothers and fathers experience the loss of a child that they are genetically connected to, as well as the opportunity to fulfill a parenting role (VANISH</w:t>
      </w:r>
      <w:r w:rsidRPr="009B354E">
        <w:rPr>
          <w:lang w:val="en-US"/>
        </w:rPr>
        <w:t xml:space="preserve"> Inc</w:t>
      </w:r>
      <w:r w:rsidR="00604F70">
        <w:rPr>
          <w:lang w:val="en-US"/>
        </w:rPr>
        <w:t>.</w:t>
      </w:r>
      <w:r w:rsidRPr="009B354E">
        <w:rPr>
          <w:lang w:val="en-US"/>
        </w:rPr>
        <w:t xml:space="preserve">, </w:t>
      </w:r>
      <w:proofErr w:type="spellStart"/>
      <w:r w:rsidRPr="009B354E">
        <w:rPr>
          <w:lang w:val="en-US"/>
        </w:rPr>
        <w:t>n.d.</w:t>
      </w:r>
      <w:proofErr w:type="spellEnd"/>
      <w:r w:rsidRPr="009B354E">
        <w:rPr>
          <w:lang w:val="en-US"/>
        </w:rPr>
        <w:t>).</w:t>
      </w:r>
      <w:r>
        <w:rPr>
          <w:lang w:val="en-US"/>
        </w:rPr>
        <w:t xml:space="preserve"> Adopted persons </w:t>
      </w:r>
      <w:r w:rsidR="00453DB1">
        <w:rPr>
          <w:lang w:val="en-US"/>
        </w:rPr>
        <w:t xml:space="preserve">can </w:t>
      </w:r>
      <w:r>
        <w:rPr>
          <w:lang w:val="en-US"/>
        </w:rPr>
        <w:t>experience the loss of not only their mothers and fathers, but ties to their extended family members, family tradition, the family name and their genetic identity (</w:t>
      </w:r>
      <w:proofErr w:type="spellStart"/>
      <w:r w:rsidRPr="004A6788">
        <w:rPr>
          <w:lang w:val="en-US"/>
        </w:rPr>
        <w:t>Goodwach</w:t>
      </w:r>
      <w:proofErr w:type="spellEnd"/>
      <w:r w:rsidRPr="004A6788">
        <w:rPr>
          <w:lang w:val="en-US"/>
        </w:rPr>
        <w:t>, 2003</w:t>
      </w:r>
      <w:r w:rsidRPr="00B040D6">
        <w:rPr>
          <w:lang w:val="en-US"/>
        </w:rPr>
        <w:t xml:space="preserve">). As one submitter to the Senate Inquiry </w:t>
      </w:r>
      <w:r w:rsidR="00604F70">
        <w:rPr>
          <w:lang w:val="en-US"/>
        </w:rPr>
        <w:t xml:space="preserve">(2012) </w:t>
      </w:r>
      <w:r w:rsidRPr="00B040D6">
        <w:rPr>
          <w:lang w:val="en-US"/>
        </w:rPr>
        <w:t>explained:</w:t>
      </w:r>
    </w:p>
    <w:p w14:paraId="47735140" w14:textId="77777777" w:rsidR="004E7B6A" w:rsidRPr="00537840" w:rsidRDefault="004E7B6A" w:rsidP="00564178">
      <w:pPr>
        <w:pStyle w:val="Quote"/>
        <w:rPr>
          <w:lang w:val="en-US"/>
        </w:rPr>
      </w:pPr>
      <w:r w:rsidRPr="00537840">
        <w:rPr>
          <w:lang w:val="en-US"/>
        </w:rPr>
        <w:t>Given away at birth, I was stripped of my innate identity, my intrinsic heritage and formally given a new name and family. I grew up with a profound sense of duality</w:t>
      </w:r>
      <w:r w:rsidR="00942349" w:rsidRPr="00537840">
        <w:rPr>
          <w:lang w:val="en-US"/>
        </w:rPr>
        <w:t>—</w:t>
      </w:r>
      <w:r w:rsidRPr="00537840">
        <w:rPr>
          <w:lang w:val="en-US"/>
        </w:rPr>
        <w:t>of being part of a family and yet very much separate from them. (p.</w:t>
      </w:r>
      <w:r w:rsidR="002C7858">
        <w:rPr>
          <w:lang w:val="en-US"/>
        </w:rPr>
        <w:t xml:space="preserve"> </w:t>
      </w:r>
      <w:r w:rsidRPr="00537840">
        <w:rPr>
          <w:lang w:val="en-US"/>
        </w:rPr>
        <w:t>78)</w:t>
      </w:r>
    </w:p>
    <w:p w14:paraId="2E00D64C" w14:textId="676276A3" w:rsidR="004E7B6A" w:rsidRDefault="004E7B6A" w:rsidP="00DD1614">
      <w:pPr>
        <w:pStyle w:val="BodyText"/>
        <w:rPr>
          <w:lang w:val="en-US"/>
        </w:rPr>
      </w:pPr>
      <w:r>
        <w:rPr>
          <w:lang w:val="en-US"/>
        </w:rPr>
        <w:t>The loss for adopted persons can remain unresolved, because they know that they have been raised separately from their family of origin, a family that they are biologically connected to (</w:t>
      </w:r>
      <w:r w:rsidRPr="00DC051B">
        <w:rPr>
          <w:lang w:val="en-US"/>
        </w:rPr>
        <w:t>Robinson</w:t>
      </w:r>
      <w:r w:rsidR="00604F70">
        <w:rPr>
          <w:lang w:val="en-US"/>
        </w:rPr>
        <w:t>,</w:t>
      </w:r>
      <w:r w:rsidRPr="00DC051B">
        <w:rPr>
          <w:lang w:val="en-US"/>
        </w:rPr>
        <w:t xml:space="preserve"> 2002). </w:t>
      </w:r>
      <w:r>
        <w:rPr>
          <w:lang w:val="en-US"/>
        </w:rPr>
        <w:t xml:space="preserve">Furthermore, the loss experienced by adopted persons becomes more complicated because they are often expected to feel grateful for their losses, </w:t>
      </w:r>
      <w:r w:rsidR="002D6B58">
        <w:rPr>
          <w:lang w:val="en-US"/>
        </w:rPr>
        <w:t>“</w:t>
      </w:r>
      <w:r>
        <w:rPr>
          <w:lang w:val="en-US"/>
        </w:rPr>
        <w:t>lucky</w:t>
      </w:r>
      <w:r w:rsidR="002D6B58">
        <w:rPr>
          <w:lang w:val="en-US"/>
        </w:rPr>
        <w:t>”</w:t>
      </w:r>
      <w:r>
        <w:rPr>
          <w:lang w:val="en-US"/>
        </w:rPr>
        <w:t xml:space="preserve"> to have been brought up in a good home (</w:t>
      </w:r>
      <w:proofErr w:type="spellStart"/>
      <w:r>
        <w:rPr>
          <w:lang w:val="en-US"/>
        </w:rPr>
        <w:t>Smit</w:t>
      </w:r>
      <w:proofErr w:type="spellEnd"/>
      <w:r>
        <w:rPr>
          <w:lang w:val="en-US"/>
        </w:rPr>
        <w:t>, 2002).</w:t>
      </w:r>
    </w:p>
    <w:p w14:paraId="7129F779" w14:textId="1819F0F0" w:rsidR="009C7EE7" w:rsidRDefault="00537840" w:rsidP="00DD1614">
      <w:pPr>
        <w:pStyle w:val="BodyText"/>
        <w:rPr>
          <w:lang w:val="en-US"/>
        </w:rPr>
      </w:pPr>
      <w:r>
        <w:rPr>
          <w:lang w:val="en-US"/>
        </w:rPr>
        <w:t>Robinson (2007) suggested</w:t>
      </w:r>
      <w:r w:rsidR="004E7B6A">
        <w:rPr>
          <w:lang w:val="en-US"/>
        </w:rPr>
        <w:t xml:space="preserve"> that </w:t>
      </w:r>
      <w:r w:rsidR="002C7858">
        <w:rPr>
          <w:lang w:val="en-US"/>
        </w:rPr>
        <w:t xml:space="preserve">although </w:t>
      </w:r>
      <w:r w:rsidR="004E7B6A">
        <w:rPr>
          <w:lang w:val="en-US"/>
        </w:rPr>
        <w:t xml:space="preserve">fathers and other family members grieve the loss of children through adoption, </w:t>
      </w:r>
      <w:r w:rsidR="00604F70">
        <w:rPr>
          <w:lang w:val="en-US"/>
        </w:rPr>
        <w:t xml:space="preserve">for each </w:t>
      </w:r>
      <w:r w:rsidR="004E7B6A">
        <w:rPr>
          <w:lang w:val="en-US"/>
        </w:rPr>
        <w:t>their grief encompasses its own qualities; for example, fathers feeling powerless to do anything</w:t>
      </w:r>
      <w:r w:rsidR="00604F70">
        <w:rPr>
          <w:lang w:val="en-US"/>
        </w:rPr>
        <w:t>,</w:t>
      </w:r>
      <w:r w:rsidR="004E7B6A">
        <w:rPr>
          <w:lang w:val="en-US"/>
        </w:rPr>
        <w:t xml:space="preserve"> and that they had no choice or voice at the time of the adoption. However, the grief </w:t>
      </w:r>
      <w:r>
        <w:rPr>
          <w:lang w:val="en-US"/>
        </w:rPr>
        <w:t>may</w:t>
      </w:r>
      <w:r w:rsidR="004E7B6A">
        <w:rPr>
          <w:lang w:val="en-US"/>
        </w:rPr>
        <w:t xml:space="preserve"> not</w:t>
      </w:r>
      <w:r>
        <w:rPr>
          <w:lang w:val="en-US"/>
        </w:rPr>
        <w:t xml:space="preserve"> be</w:t>
      </w:r>
      <w:r w:rsidR="004E7B6A">
        <w:rPr>
          <w:lang w:val="en-US"/>
        </w:rPr>
        <w:t xml:space="preserve"> the same as the grief experienced by mothers, who formed a bond with the unborn child during pregnancy and gave birth to the child. The mother often feels responsible for the separation and therefore feels responsible for the loss itself. In most cases, </w:t>
      </w:r>
      <w:r w:rsidR="00604F70">
        <w:rPr>
          <w:lang w:val="en-US"/>
        </w:rPr>
        <w:t xml:space="preserve">the </w:t>
      </w:r>
      <w:r w:rsidR="004E7B6A">
        <w:rPr>
          <w:lang w:val="en-US"/>
        </w:rPr>
        <w:t xml:space="preserve">mother also lost the approval of </w:t>
      </w:r>
      <w:r>
        <w:rPr>
          <w:lang w:val="en-US"/>
        </w:rPr>
        <w:t>her</w:t>
      </w:r>
      <w:r w:rsidR="004E7B6A">
        <w:rPr>
          <w:lang w:val="en-US"/>
        </w:rPr>
        <w:t xml:space="preserve"> parents, and</w:t>
      </w:r>
      <w:r w:rsidR="00604F70">
        <w:rPr>
          <w:lang w:val="en-US"/>
        </w:rPr>
        <w:t>,</w:t>
      </w:r>
      <w:r w:rsidR="004E7B6A">
        <w:rPr>
          <w:lang w:val="en-US"/>
        </w:rPr>
        <w:t xml:space="preserve"> as a result</w:t>
      </w:r>
      <w:r w:rsidR="00604F70">
        <w:rPr>
          <w:lang w:val="en-US"/>
        </w:rPr>
        <w:t>,</w:t>
      </w:r>
      <w:r w:rsidR="004E7B6A">
        <w:rPr>
          <w:lang w:val="en-US"/>
        </w:rPr>
        <w:t xml:space="preserve"> felt that </w:t>
      </w:r>
      <w:r w:rsidR="00604F70">
        <w:rPr>
          <w:lang w:val="en-US"/>
        </w:rPr>
        <w:t xml:space="preserve">she </w:t>
      </w:r>
      <w:r w:rsidR="004E7B6A">
        <w:rPr>
          <w:lang w:val="en-US"/>
        </w:rPr>
        <w:t xml:space="preserve">lost a sense of </w:t>
      </w:r>
      <w:r w:rsidR="00604F70">
        <w:rPr>
          <w:lang w:val="en-US"/>
        </w:rPr>
        <w:t xml:space="preserve">her </w:t>
      </w:r>
      <w:r w:rsidR="004E7B6A">
        <w:rPr>
          <w:lang w:val="en-US"/>
        </w:rPr>
        <w:t xml:space="preserve">own goodness and a part of </w:t>
      </w:r>
      <w:r w:rsidR="00604F70">
        <w:rPr>
          <w:lang w:val="en-US"/>
        </w:rPr>
        <w:t>herself</w:t>
      </w:r>
      <w:r w:rsidR="004E7B6A">
        <w:rPr>
          <w:lang w:val="en-US"/>
        </w:rPr>
        <w:t xml:space="preserve"> (</w:t>
      </w:r>
      <w:proofErr w:type="spellStart"/>
      <w:r w:rsidR="004E7B6A">
        <w:rPr>
          <w:lang w:val="en-US"/>
        </w:rPr>
        <w:t>Goodwach</w:t>
      </w:r>
      <w:proofErr w:type="spellEnd"/>
      <w:r w:rsidR="004E7B6A">
        <w:rPr>
          <w:lang w:val="en-US"/>
        </w:rPr>
        <w:t>, 2001)</w:t>
      </w:r>
      <w:r w:rsidR="00CE2D8C">
        <w:rPr>
          <w:lang w:val="en-US"/>
        </w:rPr>
        <w:t xml:space="preserve">; further, it is now well established that this own sense of </w:t>
      </w:r>
      <w:r w:rsidR="002D6B58">
        <w:rPr>
          <w:lang w:val="en-US"/>
        </w:rPr>
        <w:t>“</w:t>
      </w:r>
      <w:r w:rsidR="00CE2D8C">
        <w:rPr>
          <w:lang w:val="en-US"/>
        </w:rPr>
        <w:t>goodness</w:t>
      </w:r>
      <w:r w:rsidR="002D6B58">
        <w:rPr>
          <w:lang w:val="en-US"/>
        </w:rPr>
        <w:t>”</w:t>
      </w:r>
      <w:r w:rsidR="00CE2D8C">
        <w:rPr>
          <w:lang w:val="en-US"/>
        </w:rPr>
        <w:t xml:space="preserve"> was marred by the loss of approval of the broader community as a whole (Kenny et al., 2012).</w:t>
      </w:r>
    </w:p>
    <w:p w14:paraId="7207E34D" w14:textId="77777777" w:rsidR="004E7B6A" w:rsidRDefault="004E7B6A" w:rsidP="005510D7">
      <w:pPr>
        <w:pStyle w:val="Heading3"/>
        <w:rPr>
          <w:lang w:val="en-US"/>
        </w:rPr>
      </w:pPr>
      <w:r>
        <w:rPr>
          <w:lang w:val="en-US"/>
        </w:rPr>
        <w:t>Pathological</w:t>
      </w:r>
      <w:r w:rsidRPr="00C44375">
        <w:rPr>
          <w:lang w:val="en-US"/>
        </w:rPr>
        <w:t xml:space="preserve"> grief</w:t>
      </w:r>
    </w:p>
    <w:p w14:paraId="33A7F50A" w14:textId="363CE7C7" w:rsidR="004E7B6A" w:rsidRDefault="004E7B6A" w:rsidP="00DD1614">
      <w:pPr>
        <w:pStyle w:val="BodyText"/>
        <w:rPr>
          <w:lang w:val="en-US"/>
        </w:rPr>
      </w:pPr>
      <w:r w:rsidRPr="007B4FEB">
        <w:rPr>
          <w:lang w:val="en-US"/>
        </w:rPr>
        <w:t xml:space="preserve">Individuals </w:t>
      </w:r>
      <w:r>
        <w:rPr>
          <w:lang w:val="en-US"/>
        </w:rPr>
        <w:t xml:space="preserve">who do not </w:t>
      </w:r>
      <w:r w:rsidRPr="007B4FEB">
        <w:rPr>
          <w:lang w:val="en-US"/>
        </w:rPr>
        <w:t>undertake the normal grieving process are su</w:t>
      </w:r>
      <w:r>
        <w:rPr>
          <w:lang w:val="en-US"/>
        </w:rPr>
        <w:t>sceptible to pathological grief—the result of an abnormally prolonged</w:t>
      </w:r>
      <w:r w:rsidRPr="007B4FEB">
        <w:rPr>
          <w:lang w:val="en-US"/>
        </w:rPr>
        <w:t xml:space="preserve"> grieving process that </w:t>
      </w:r>
      <w:r>
        <w:rPr>
          <w:lang w:val="en-US"/>
        </w:rPr>
        <w:t xml:space="preserve">has </w:t>
      </w:r>
      <w:r w:rsidRPr="007B4FEB">
        <w:rPr>
          <w:lang w:val="en-US"/>
        </w:rPr>
        <w:t>maladaptive</w:t>
      </w:r>
      <w:r>
        <w:rPr>
          <w:lang w:val="en-US"/>
        </w:rPr>
        <w:t xml:space="preserve"> impacts (Bloc</w:t>
      </w:r>
      <w:r w:rsidR="00013FB0">
        <w:rPr>
          <w:lang w:val="en-US"/>
        </w:rPr>
        <w:t>h</w:t>
      </w:r>
      <w:r>
        <w:rPr>
          <w:lang w:val="en-US"/>
        </w:rPr>
        <w:t xml:space="preserve"> &amp; Singh, 2010)</w:t>
      </w:r>
      <w:r w:rsidRPr="007B4FEB">
        <w:rPr>
          <w:lang w:val="en-US"/>
        </w:rPr>
        <w:t>.</w:t>
      </w:r>
      <w:r w:rsidRPr="00042A48">
        <w:rPr>
          <w:lang w:val="en-US"/>
        </w:rPr>
        <w:t xml:space="preserve"> </w:t>
      </w:r>
      <w:proofErr w:type="spellStart"/>
      <w:r w:rsidR="00537840">
        <w:rPr>
          <w:lang w:val="en-US"/>
        </w:rPr>
        <w:t>Rickarby</w:t>
      </w:r>
      <w:proofErr w:type="spellEnd"/>
      <w:r w:rsidR="00537840">
        <w:rPr>
          <w:lang w:val="en-US"/>
        </w:rPr>
        <w:t xml:space="preserve"> (1995) suggested</w:t>
      </w:r>
      <w:r>
        <w:rPr>
          <w:lang w:val="en-US"/>
        </w:rPr>
        <w:t xml:space="preserve"> that pathological grief underlies many of the other damages experienced by mothers subjected to forced removal policies and practices.</w:t>
      </w:r>
    </w:p>
    <w:p w14:paraId="4D70420B" w14:textId="599486CC" w:rsidR="004E7B6A" w:rsidRDefault="004E7B6A" w:rsidP="00DD1614">
      <w:pPr>
        <w:pStyle w:val="BodyText"/>
        <w:rPr>
          <w:lang w:val="en-US"/>
        </w:rPr>
      </w:pPr>
      <w:r>
        <w:rPr>
          <w:lang w:val="en-US"/>
        </w:rPr>
        <w:t xml:space="preserve">The continued silence and shame that many mothers and fathers were forced to live with after separation from their child, and not feeling as though they were entitled to grieve, </w:t>
      </w:r>
      <w:r w:rsidRPr="007B4FEB">
        <w:rPr>
          <w:lang w:val="en-US"/>
        </w:rPr>
        <w:t>precluded the normal grieving process</w:t>
      </w:r>
      <w:r>
        <w:rPr>
          <w:lang w:val="en-US"/>
        </w:rPr>
        <w:t xml:space="preserve"> and has resulted in pathological grief for a large number of mothers and fathers affected by forced adoption. Further, the grief associated with adoption is often unresolved and the loss is not recognised by others, particularly when the adoption is shrouded in secrecy. As one mother who participated in the AIFS </w:t>
      </w:r>
      <w:r w:rsidR="0005302E">
        <w:rPr>
          <w:lang w:val="en-US"/>
        </w:rPr>
        <w:t xml:space="preserve">National Study </w:t>
      </w:r>
      <w:r>
        <w:rPr>
          <w:lang w:val="en-US"/>
        </w:rPr>
        <w:t>explained:</w:t>
      </w:r>
    </w:p>
    <w:p w14:paraId="66A28FC9" w14:textId="64101533" w:rsidR="009C7EE7" w:rsidRPr="00973731" w:rsidRDefault="004E7B6A" w:rsidP="00564178">
      <w:pPr>
        <w:pStyle w:val="Quote"/>
      </w:pPr>
      <w:r w:rsidRPr="00973731">
        <w:t>What can you grieve that you never saw/touched/held? How can you grieve something that you were told to forget as though it never happened? (</w:t>
      </w:r>
      <w:r w:rsidR="0005302E">
        <w:t xml:space="preserve">Kenny et al., </w:t>
      </w:r>
      <w:r w:rsidR="00E86EE4">
        <w:t xml:space="preserve">2002, </w:t>
      </w:r>
      <w:r w:rsidRPr="00973731">
        <w:t>p. 62)</w:t>
      </w:r>
    </w:p>
    <w:p w14:paraId="05731287" w14:textId="0BBAF905" w:rsidR="004E7B6A" w:rsidRPr="00330A06" w:rsidRDefault="004E7B6A" w:rsidP="00DD1614">
      <w:pPr>
        <w:pStyle w:val="BodyText"/>
        <w:rPr>
          <w:lang w:val="en-US"/>
        </w:rPr>
      </w:pPr>
      <w:proofErr w:type="spellStart"/>
      <w:r>
        <w:rPr>
          <w:lang w:val="en-US"/>
        </w:rPr>
        <w:t>Doka</w:t>
      </w:r>
      <w:proofErr w:type="spellEnd"/>
      <w:r>
        <w:rPr>
          <w:lang w:val="en-US"/>
        </w:rPr>
        <w:t xml:space="preserve"> </w:t>
      </w:r>
      <w:r w:rsidR="00564178">
        <w:rPr>
          <w:lang w:val="en-US"/>
        </w:rPr>
        <w:t xml:space="preserve">(2002) </w:t>
      </w:r>
      <w:r>
        <w:rPr>
          <w:lang w:val="en-US"/>
        </w:rPr>
        <w:t>refer</w:t>
      </w:r>
      <w:r w:rsidR="002C7858">
        <w:rPr>
          <w:lang w:val="en-US"/>
        </w:rPr>
        <w:t>red</w:t>
      </w:r>
      <w:r>
        <w:rPr>
          <w:lang w:val="en-US"/>
        </w:rPr>
        <w:t xml:space="preserve"> to grief of this kind as </w:t>
      </w:r>
      <w:r w:rsidR="002D6B58">
        <w:rPr>
          <w:lang w:val="en-US"/>
        </w:rPr>
        <w:t>“</w:t>
      </w:r>
      <w:r>
        <w:rPr>
          <w:lang w:val="en-US"/>
        </w:rPr>
        <w:t>disenfranchised grief</w:t>
      </w:r>
      <w:r w:rsidR="002D6B58">
        <w:rPr>
          <w:lang w:val="en-US"/>
        </w:rPr>
        <w:t>”</w:t>
      </w:r>
      <w:r>
        <w:rPr>
          <w:lang w:val="en-US"/>
        </w:rPr>
        <w:t xml:space="preserve">, because the grief cannot be </w:t>
      </w:r>
      <w:r w:rsidR="002D6B58">
        <w:rPr>
          <w:lang w:val="en-US"/>
        </w:rPr>
        <w:t>“</w:t>
      </w:r>
      <w:r>
        <w:rPr>
          <w:lang w:val="en-US"/>
        </w:rPr>
        <w:t>openly acknowledged, socially validated or publicly observed</w:t>
      </w:r>
      <w:r w:rsidR="002D6B58">
        <w:rPr>
          <w:lang w:val="en-US"/>
        </w:rPr>
        <w:t>”</w:t>
      </w:r>
      <w:r>
        <w:rPr>
          <w:lang w:val="en-US"/>
        </w:rPr>
        <w:t xml:space="preserve"> (p.</w:t>
      </w:r>
      <w:r w:rsidR="00564178">
        <w:rPr>
          <w:lang w:val="en-US"/>
        </w:rPr>
        <w:t xml:space="preserve"> </w:t>
      </w:r>
      <w:r>
        <w:rPr>
          <w:lang w:val="en-US"/>
        </w:rPr>
        <w:t>5)</w:t>
      </w:r>
      <w:r w:rsidR="00564178">
        <w:rPr>
          <w:lang w:val="en-US"/>
        </w:rPr>
        <w:t>.</w:t>
      </w:r>
      <w:r>
        <w:rPr>
          <w:lang w:val="en-US"/>
        </w:rPr>
        <w:t xml:space="preserve"> </w:t>
      </w:r>
      <w:proofErr w:type="spellStart"/>
      <w:r>
        <w:rPr>
          <w:lang w:val="en-US"/>
        </w:rPr>
        <w:t>Doka</w:t>
      </w:r>
      <w:proofErr w:type="spellEnd"/>
      <w:r>
        <w:rPr>
          <w:lang w:val="en-US"/>
        </w:rPr>
        <w:t xml:space="preserve"> (2002) also note</w:t>
      </w:r>
      <w:r w:rsidR="002C7858">
        <w:rPr>
          <w:lang w:val="en-US"/>
        </w:rPr>
        <w:t>d</w:t>
      </w:r>
      <w:r>
        <w:rPr>
          <w:lang w:val="en-US"/>
        </w:rPr>
        <w:t xml:space="preserve"> </w:t>
      </w:r>
      <w:r>
        <w:rPr>
          <w:lang w:val="en-US"/>
        </w:rPr>
        <w:lastRenderedPageBreak/>
        <w:t>that disenfranchised grief can occur when the relationship is not recognised, the loss is not acknowledged or the griever is excluded from the need to mourn. Robinson (2002) suggest</w:t>
      </w:r>
      <w:r w:rsidR="002C7858">
        <w:rPr>
          <w:lang w:val="en-US"/>
        </w:rPr>
        <w:t>ed</w:t>
      </w:r>
      <w:r>
        <w:rPr>
          <w:lang w:val="en-US"/>
        </w:rPr>
        <w:t xml:space="preserve"> that mothers who have lost children th</w:t>
      </w:r>
      <w:r w:rsidR="0005302E">
        <w:rPr>
          <w:lang w:val="en-US"/>
        </w:rPr>
        <w:t>r</w:t>
      </w:r>
      <w:r>
        <w:rPr>
          <w:lang w:val="en-US"/>
        </w:rPr>
        <w:t>ough adoption fit all of these criteria.</w:t>
      </w:r>
    </w:p>
    <w:p w14:paraId="2A9A65DD" w14:textId="77777777" w:rsidR="004E7B6A" w:rsidRDefault="004E7B6A" w:rsidP="00DD1614">
      <w:pPr>
        <w:pStyle w:val="BodyText"/>
        <w:rPr>
          <w:lang w:val="en-US"/>
        </w:rPr>
      </w:pPr>
      <w:r>
        <w:rPr>
          <w:lang w:val="en-US"/>
        </w:rPr>
        <w:t>A mother separated from her child through forced adoption experiences a grief that is disenfranchised in several ways:</w:t>
      </w:r>
    </w:p>
    <w:p w14:paraId="00429832" w14:textId="77777777" w:rsidR="009C7EE7" w:rsidRDefault="00C25082" w:rsidP="00486F98">
      <w:pPr>
        <w:pStyle w:val="ListBullet"/>
        <w:rPr>
          <w:lang w:val="en-US"/>
        </w:rPr>
      </w:pPr>
      <w:r>
        <w:rPr>
          <w:lang w:val="en-US"/>
        </w:rPr>
        <w:t xml:space="preserve">The </w:t>
      </w:r>
      <w:r w:rsidR="004E7B6A">
        <w:rPr>
          <w:lang w:val="en-US"/>
        </w:rPr>
        <w:t>shame and secrecy surrounding the adoption forced mothers to suppress their grief.</w:t>
      </w:r>
    </w:p>
    <w:p w14:paraId="15D55F87" w14:textId="1EEFDDE1" w:rsidR="004E7B6A" w:rsidRDefault="00C25082" w:rsidP="00486F98">
      <w:pPr>
        <w:pStyle w:val="ListBullet"/>
        <w:rPr>
          <w:lang w:val="en-US"/>
        </w:rPr>
      </w:pPr>
      <w:r>
        <w:rPr>
          <w:lang w:val="en-US"/>
        </w:rPr>
        <w:t xml:space="preserve">The </w:t>
      </w:r>
      <w:r w:rsidR="004E7B6A">
        <w:rPr>
          <w:lang w:val="en-US"/>
        </w:rPr>
        <w:t>issuing of a birth certificate with the adoptive mother</w:t>
      </w:r>
      <w:r w:rsidR="002D6B58">
        <w:rPr>
          <w:lang w:val="en-US"/>
        </w:rPr>
        <w:t>’</w:t>
      </w:r>
      <w:r w:rsidR="004E7B6A">
        <w:rPr>
          <w:lang w:val="en-US"/>
        </w:rPr>
        <w:t xml:space="preserve">s name on the certificate is public denial of the relationship between the birth mother and child, </w:t>
      </w:r>
      <w:r w:rsidR="0005302E">
        <w:rPr>
          <w:lang w:val="en-US"/>
        </w:rPr>
        <w:t xml:space="preserve">as well as the </w:t>
      </w:r>
      <w:r w:rsidR="004E7B6A">
        <w:rPr>
          <w:lang w:val="en-US"/>
        </w:rPr>
        <w:t>existence of the mother and therefore her loss.</w:t>
      </w:r>
    </w:p>
    <w:p w14:paraId="35BE7BB6" w14:textId="731FC8E4" w:rsidR="004E7B6A" w:rsidRDefault="004E7B6A" w:rsidP="00486F98">
      <w:pPr>
        <w:pStyle w:val="ListBullet"/>
        <w:rPr>
          <w:lang w:val="en-US"/>
        </w:rPr>
      </w:pPr>
      <w:r>
        <w:rPr>
          <w:lang w:val="en-US"/>
        </w:rPr>
        <w:t xml:space="preserve">There was no community </w:t>
      </w:r>
      <w:r w:rsidR="0005302E">
        <w:rPr>
          <w:lang w:val="en-US"/>
        </w:rPr>
        <w:t>or,</w:t>
      </w:r>
      <w:r>
        <w:rPr>
          <w:lang w:val="en-US"/>
        </w:rPr>
        <w:t xml:space="preserve"> in many cases</w:t>
      </w:r>
      <w:r w:rsidR="0005302E">
        <w:rPr>
          <w:lang w:val="en-US"/>
        </w:rPr>
        <w:t>,</w:t>
      </w:r>
      <w:r>
        <w:rPr>
          <w:lang w:val="en-US"/>
        </w:rPr>
        <w:t xml:space="preserve"> family support or recognition that mothers had suffered a loss.</w:t>
      </w:r>
    </w:p>
    <w:p w14:paraId="679CC9C4" w14:textId="77777777" w:rsidR="009C7EE7" w:rsidRDefault="004E7B6A" w:rsidP="00486F98">
      <w:pPr>
        <w:pStyle w:val="ListBullet"/>
        <w:rPr>
          <w:lang w:val="en-US"/>
        </w:rPr>
      </w:pPr>
      <w:r>
        <w:rPr>
          <w:lang w:val="en-US"/>
        </w:rPr>
        <w:t>There were no socially accepted rituals to promote productive grieving for mothers who had lost a child through adoption.</w:t>
      </w:r>
    </w:p>
    <w:p w14:paraId="04F54FA7" w14:textId="0DB8D109" w:rsidR="004E7B6A" w:rsidRDefault="004E7B6A" w:rsidP="00486F98">
      <w:pPr>
        <w:pStyle w:val="ListBullet"/>
        <w:rPr>
          <w:lang w:val="en-US"/>
        </w:rPr>
      </w:pPr>
      <w:r>
        <w:rPr>
          <w:lang w:val="en-US"/>
        </w:rPr>
        <w:t xml:space="preserve">Mothers were expected to see the adoption as a positive event because they were told, </w:t>
      </w:r>
      <w:r w:rsidR="002D6B58">
        <w:rPr>
          <w:lang w:val="en-US"/>
        </w:rPr>
        <w:t>“</w:t>
      </w:r>
      <w:r>
        <w:rPr>
          <w:lang w:val="en-US"/>
        </w:rPr>
        <w:t>they were doing what was best for the baby</w:t>
      </w:r>
      <w:r w:rsidR="002D6B58">
        <w:rPr>
          <w:lang w:val="en-US"/>
        </w:rPr>
        <w:t>”</w:t>
      </w:r>
      <w:r>
        <w:rPr>
          <w:lang w:val="en-US"/>
        </w:rPr>
        <w:t>, which therefore invalidated their grief.</w:t>
      </w:r>
    </w:p>
    <w:p w14:paraId="51FD7F47" w14:textId="4348F282" w:rsidR="004E7B6A" w:rsidRPr="00E34DDD" w:rsidRDefault="004E7B6A" w:rsidP="00486F98">
      <w:pPr>
        <w:pStyle w:val="ListBullet"/>
        <w:rPr>
          <w:lang w:val="en-US"/>
        </w:rPr>
      </w:pPr>
      <w:r>
        <w:rPr>
          <w:lang w:val="en-US"/>
        </w:rPr>
        <w:t xml:space="preserve">Mothers were expected to </w:t>
      </w:r>
      <w:r w:rsidR="002D6B58">
        <w:rPr>
          <w:lang w:val="en-US"/>
        </w:rPr>
        <w:t>“</w:t>
      </w:r>
      <w:r>
        <w:rPr>
          <w:lang w:val="en-US"/>
        </w:rPr>
        <w:t>get over it</w:t>
      </w:r>
      <w:r w:rsidR="002D6B58">
        <w:rPr>
          <w:lang w:val="en-US"/>
        </w:rPr>
        <w:t>”</w:t>
      </w:r>
      <w:r>
        <w:rPr>
          <w:lang w:val="en-US"/>
        </w:rPr>
        <w:t xml:space="preserve"> and subsequently felt weak that they were unable to</w:t>
      </w:r>
      <w:r w:rsidR="009C7EE7">
        <w:rPr>
          <w:lang w:val="en-US"/>
        </w:rPr>
        <w:t xml:space="preserve"> </w:t>
      </w:r>
      <w:r w:rsidR="002D6B58">
        <w:rPr>
          <w:lang w:val="en-US"/>
        </w:rPr>
        <w:t>“</w:t>
      </w:r>
      <w:r>
        <w:rPr>
          <w:lang w:val="en-US"/>
        </w:rPr>
        <w:t>move on with their lives</w:t>
      </w:r>
      <w:r w:rsidR="0005302E">
        <w:rPr>
          <w:lang w:val="en-US"/>
        </w:rPr>
        <w:t>”</w:t>
      </w:r>
      <w:r>
        <w:rPr>
          <w:lang w:val="en-US"/>
        </w:rPr>
        <w:t xml:space="preserve"> (Robinson, 2002</w:t>
      </w:r>
      <w:r w:rsidR="002C7858">
        <w:rPr>
          <w:lang w:val="en-US"/>
        </w:rPr>
        <w:t>; 2007</w:t>
      </w:r>
      <w:r>
        <w:rPr>
          <w:lang w:val="en-US"/>
        </w:rPr>
        <w:t>).</w:t>
      </w:r>
    </w:p>
    <w:p w14:paraId="050896D2" w14:textId="77777777" w:rsidR="004E7B6A" w:rsidRDefault="00271D90" w:rsidP="00DD1614">
      <w:pPr>
        <w:pStyle w:val="BodyText"/>
        <w:rPr>
          <w:lang w:val="en-US"/>
        </w:rPr>
      </w:pPr>
      <w:r>
        <w:rPr>
          <w:lang w:val="en-US"/>
        </w:rPr>
        <w:t>Coles</w:t>
      </w:r>
      <w:r w:rsidR="0092639B">
        <w:rPr>
          <w:lang w:val="en-US"/>
        </w:rPr>
        <w:t xml:space="preserve"> (2008</w:t>
      </w:r>
      <w:r w:rsidR="004E7B6A">
        <w:rPr>
          <w:lang w:val="en-US"/>
        </w:rPr>
        <w:t>) highlight</w:t>
      </w:r>
      <w:r w:rsidR="002C7858">
        <w:rPr>
          <w:lang w:val="en-US"/>
        </w:rPr>
        <w:t>ed</w:t>
      </w:r>
      <w:r w:rsidR="004E7B6A">
        <w:rPr>
          <w:lang w:val="en-US"/>
        </w:rPr>
        <w:t xml:space="preserve"> that </w:t>
      </w:r>
      <w:r w:rsidR="002C7858">
        <w:rPr>
          <w:lang w:val="en-US"/>
        </w:rPr>
        <w:t xml:space="preserve">although </w:t>
      </w:r>
      <w:r w:rsidR="004E7B6A">
        <w:rPr>
          <w:lang w:val="en-US"/>
        </w:rPr>
        <w:t>fathers did not form a bond with the unborn baby in the same way that mothers did during pregnancy, fathers also suffer from a form of disenfranchised grief due to many of the reasons noted above.</w:t>
      </w:r>
    </w:p>
    <w:p w14:paraId="358EA977" w14:textId="77777777" w:rsidR="004E7B6A" w:rsidRPr="003D2DC1" w:rsidRDefault="004E7B6A" w:rsidP="00DD1614">
      <w:pPr>
        <w:pStyle w:val="BodyText"/>
        <w:rPr>
          <w:lang w:val="en-US"/>
        </w:rPr>
      </w:pPr>
      <w:r w:rsidRPr="003D2DC1">
        <w:rPr>
          <w:lang w:val="en-US"/>
        </w:rPr>
        <w:t xml:space="preserve">For adopted persons in the </w:t>
      </w:r>
      <w:r w:rsidR="005678A0">
        <w:rPr>
          <w:lang w:val="en-US"/>
        </w:rPr>
        <w:t>AIFS National Study</w:t>
      </w:r>
      <w:r w:rsidRPr="003D2DC1">
        <w:rPr>
          <w:lang w:val="en-US"/>
        </w:rPr>
        <w:t xml:space="preserve">, the experience of silence was also identified as impacting on the capacity to grieve; grief over lost connections to family, identity and, for many, the </w:t>
      </w:r>
      <w:proofErr w:type="spellStart"/>
      <w:r w:rsidRPr="003D2DC1">
        <w:rPr>
          <w:lang w:val="en-US"/>
        </w:rPr>
        <w:t>realisation</w:t>
      </w:r>
      <w:proofErr w:type="spellEnd"/>
      <w:r w:rsidRPr="003D2DC1">
        <w:rPr>
          <w:lang w:val="en-US"/>
        </w:rPr>
        <w:t xml:space="preserve"> that the family who had raised them had not </w:t>
      </w:r>
      <w:r>
        <w:rPr>
          <w:lang w:val="en-US"/>
        </w:rPr>
        <w:t xml:space="preserve">always </w:t>
      </w:r>
      <w:r w:rsidRPr="003D2DC1">
        <w:rPr>
          <w:lang w:val="en-US"/>
        </w:rPr>
        <w:t>been honest</w:t>
      </w:r>
      <w:r>
        <w:rPr>
          <w:lang w:val="en-US"/>
        </w:rPr>
        <w:t xml:space="preserve"> with them</w:t>
      </w:r>
      <w:r w:rsidRPr="003D2DC1">
        <w:rPr>
          <w:lang w:val="en-US"/>
        </w:rPr>
        <w:t xml:space="preserve"> about their adoption (Kenny et al., 2012).</w:t>
      </w:r>
      <w:r w:rsidRPr="009A36DB">
        <w:rPr>
          <w:lang w:val="en-US"/>
        </w:rPr>
        <w:t xml:space="preserve"> As two </w:t>
      </w:r>
      <w:r w:rsidR="00C25082">
        <w:rPr>
          <w:lang w:val="en-US"/>
        </w:rPr>
        <w:t>participants explained:</w:t>
      </w:r>
    </w:p>
    <w:p w14:paraId="3D081665" w14:textId="77777777" w:rsidR="009C7EE7" w:rsidRDefault="004E7B6A" w:rsidP="00654403">
      <w:pPr>
        <w:pStyle w:val="Quote"/>
        <w:rPr>
          <w:lang w:val="en-US"/>
        </w:rPr>
      </w:pPr>
      <w:r w:rsidRPr="003D2DC1">
        <w:rPr>
          <w:lang w:val="en-US"/>
        </w:rPr>
        <w:t>I have a number of adopted friends and all feel unable to be truthful for fear of hurting both sets of mothers/parents. It is a taboo area for discussion. My sister and I will not be able to publicly voice our experiences truthfully unti</w:t>
      </w:r>
      <w:r w:rsidR="00C25082">
        <w:rPr>
          <w:lang w:val="en-US"/>
        </w:rPr>
        <w:t>l our parents are deceased. (p. </w:t>
      </w:r>
      <w:r w:rsidRPr="003D2DC1">
        <w:rPr>
          <w:lang w:val="en-US"/>
        </w:rPr>
        <w:t>119)</w:t>
      </w:r>
    </w:p>
    <w:p w14:paraId="7A4FE433" w14:textId="77777777" w:rsidR="004E7B6A" w:rsidRDefault="00C25082" w:rsidP="00654403">
      <w:pPr>
        <w:pStyle w:val="Quote"/>
        <w:rPr>
          <w:lang w:val="en-US"/>
        </w:rPr>
      </w:pPr>
      <w:r w:rsidRPr="003D2DC1">
        <w:rPr>
          <w:lang w:val="en-US"/>
        </w:rPr>
        <w:t xml:space="preserve">For </w:t>
      </w:r>
      <w:r w:rsidR="004E7B6A" w:rsidRPr="003D2DC1">
        <w:rPr>
          <w:lang w:val="en-US"/>
        </w:rPr>
        <w:t>adoptees, we have largely had to remain silent until we are in a room on our own. If we say what we really think, we run the risk of being rejected by our adoptive parents and being seen as ungrateful. (p. 119)</w:t>
      </w:r>
    </w:p>
    <w:p w14:paraId="65F26B9D" w14:textId="5FF8179F" w:rsidR="009C7EE7" w:rsidRDefault="004E7B6A" w:rsidP="00DD1614">
      <w:pPr>
        <w:pStyle w:val="BodyText"/>
        <w:rPr>
          <w:lang w:val="en-US"/>
        </w:rPr>
      </w:pPr>
      <w:r>
        <w:rPr>
          <w:lang w:val="en-US"/>
        </w:rPr>
        <w:t>As a result, long-term pathological grief can influence an individual</w:t>
      </w:r>
      <w:r w:rsidR="002D6B58">
        <w:rPr>
          <w:lang w:val="en-US"/>
        </w:rPr>
        <w:t>’</w:t>
      </w:r>
      <w:r>
        <w:rPr>
          <w:lang w:val="en-US"/>
        </w:rPr>
        <w:t>s ability to maintain and form long-term relationships, and alter a person</w:t>
      </w:r>
      <w:r w:rsidR="002D6B58">
        <w:rPr>
          <w:lang w:val="en-US"/>
        </w:rPr>
        <w:t>’</w:t>
      </w:r>
      <w:r>
        <w:rPr>
          <w:lang w:val="en-US"/>
        </w:rPr>
        <w:t>s personality (</w:t>
      </w:r>
      <w:proofErr w:type="spellStart"/>
      <w:r>
        <w:rPr>
          <w:lang w:val="en-US"/>
        </w:rPr>
        <w:t>Rickarby</w:t>
      </w:r>
      <w:proofErr w:type="spellEnd"/>
      <w:r>
        <w:rPr>
          <w:lang w:val="en-US"/>
        </w:rPr>
        <w:t>, 1995; Young, 200</w:t>
      </w:r>
      <w:r w:rsidR="00E86EE4">
        <w:rPr>
          <w:lang w:val="en-US"/>
        </w:rPr>
        <w:t>4</w:t>
      </w:r>
      <w:r>
        <w:rPr>
          <w:lang w:val="en-US"/>
        </w:rPr>
        <w:t>).</w:t>
      </w:r>
    </w:p>
    <w:p w14:paraId="2017663D" w14:textId="77777777" w:rsidR="004E7B6A" w:rsidRDefault="004E7B6A" w:rsidP="005510D7">
      <w:pPr>
        <w:pStyle w:val="Heading3"/>
        <w:rPr>
          <w:lang w:val="en-US"/>
        </w:rPr>
      </w:pPr>
      <w:r>
        <w:rPr>
          <w:lang w:val="en-US"/>
        </w:rPr>
        <w:t>Anxiety</w:t>
      </w:r>
    </w:p>
    <w:p w14:paraId="3CBA03D5" w14:textId="77777777" w:rsidR="009C7EE7" w:rsidRDefault="004E7B6A" w:rsidP="00DD1614">
      <w:pPr>
        <w:pStyle w:val="BodyText"/>
        <w:rPr>
          <w:lang w:val="en-US"/>
        </w:rPr>
      </w:pPr>
      <w:r>
        <w:rPr>
          <w:lang w:val="en-US"/>
        </w:rPr>
        <w:t xml:space="preserve">It is evident that adopted persons, mothers and some fathers affected by forced adoption have or are continuing to experience symptoms associated with panic disorder, </w:t>
      </w:r>
      <w:proofErr w:type="spellStart"/>
      <w:r>
        <w:rPr>
          <w:lang w:val="en-US"/>
        </w:rPr>
        <w:t>generalised</w:t>
      </w:r>
      <w:proofErr w:type="spellEnd"/>
      <w:r>
        <w:rPr>
          <w:lang w:val="en-US"/>
        </w:rPr>
        <w:t xml:space="preserve"> anxiety and other anxiety disorders (Kenny et al., 2012; Senate Inquiry, 2012). Anxiety symptoms and disorders are common responses among people who have been exposed to trauma (</w:t>
      </w:r>
      <w:proofErr w:type="spellStart"/>
      <w:r>
        <w:rPr>
          <w:lang w:val="en-US"/>
        </w:rPr>
        <w:t>Briere</w:t>
      </w:r>
      <w:proofErr w:type="spellEnd"/>
      <w:r>
        <w:rPr>
          <w:lang w:val="en-US"/>
        </w:rPr>
        <w:t xml:space="preserve"> &amp; Scott, 2013).</w:t>
      </w:r>
    </w:p>
    <w:p w14:paraId="4731DBC5" w14:textId="6250DF2B" w:rsidR="009C7EE7" w:rsidRDefault="004E7B6A" w:rsidP="00DD1614">
      <w:pPr>
        <w:pStyle w:val="BodyText"/>
        <w:rPr>
          <w:lang w:val="en-US"/>
        </w:rPr>
      </w:pPr>
      <w:r>
        <w:rPr>
          <w:lang w:val="en-US"/>
        </w:rPr>
        <w:t xml:space="preserve">Mothers </w:t>
      </w:r>
      <w:r w:rsidRPr="007B4FEB">
        <w:rPr>
          <w:lang w:val="en-US"/>
        </w:rPr>
        <w:t xml:space="preserve">may </w:t>
      </w:r>
      <w:r>
        <w:rPr>
          <w:lang w:val="en-US"/>
        </w:rPr>
        <w:t>be experiencing</w:t>
      </w:r>
      <w:r w:rsidRPr="007B4FEB">
        <w:rPr>
          <w:lang w:val="en-US"/>
        </w:rPr>
        <w:t xml:space="preserve"> anxiety as </w:t>
      </w:r>
      <w:r>
        <w:rPr>
          <w:lang w:val="en-US"/>
        </w:rPr>
        <w:t xml:space="preserve">a </w:t>
      </w:r>
      <w:r w:rsidRPr="007B4FEB">
        <w:rPr>
          <w:lang w:val="en-US"/>
        </w:rPr>
        <w:t xml:space="preserve">result of the traumatic process of </w:t>
      </w:r>
      <w:r>
        <w:rPr>
          <w:lang w:val="en-US"/>
        </w:rPr>
        <w:t>being forced to relinquish their child, from the breach of trust they experienced from institutions, social workers and in many cases their own families, or as a result of the high amount of stress that they are likely to experience on anniversaries or commemorative days such as Mother</w:t>
      </w:r>
      <w:r w:rsidR="00915E41">
        <w:rPr>
          <w:lang w:val="en-US"/>
        </w:rPr>
        <w:t>’</w:t>
      </w:r>
      <w:r>
        <w:rPr>
          <w:lang w:val="en-US"/>
        </w:rPr>
        <w:t xml:space="preserve">s </w:t>
      </w:r>
      <w:r w:rsidR="00915E41">
        <w:rPr>
          <w:lang w:val="en-US"/>
        </w:rPr>
        <w:t>D</w:t>
      </w:r>
      <w:r>
        <w:rPr>
          <w:lang w:val="en-US"/>
        </w:rPr>
        <w:t>ay and Christmas</w:t>
      </w:r>
      <w:r w:rsidRPr="007B4FEB">
        <w:rPr>
          <w:lang w:val="en-US"/>
        </w:rPr>
        <w:t>.</w:t>
      </w:r>
    </w:p>
    <w:p w14:paraId="5EC8E2CA" w14:textId="681BBD5A" w:rsidR="004E7B6A" w:rsidRPr="009468CD" w:rsidRDefault="004E7B6A" w:rsidP="00DD1614">
      <w:pPr>
        <w:pStyle w:val="BodyText"/>
        <w:rPr>
          <w:lang w:val="en-US"/>
        </w:rPr>
      </w:pPr>
      <w:r>
        <w:rPr>
          <w:lang w:val="en-US"/>
        </w:rPr>
        <w:lastRenderedPageBreak/>
        <w:t>Adopted persons are likely to be experiencing anxiety symptoms because of the psychological effects resulting from the trauma of</w:t>
      </w:r>
      <w:r w:rsidRPr="007B4FEB">
        <w:rPr>
          <w:lang w:val="en-US"/>
        </w:rPr>
        <w:t xml:space="preserve"> early separation</w:t>
      </w:r>
      <w:r>
        <w:rPr>
          <w:lang w:val="en-US"/>
        </w:rPr>
        <w:t xml:space="preserve"> and feeling as though they were </w:t>
      </w:r>
      <w:r w:rsidR="002D6B58">
        <w:rPr>
          <w:lang w:val="en-US"/>
        </w:rPr>
        <w:t>“</w:t>
      </w:r>
      <w:r>
        <w:rPr>
          <w:lang w:val="en-US"/>
        </w:rPr>
        <w:t>abandoned</w:t>
      </w:r>
      <w:r w:rsidR="002D6B58">
        <w:rPr>
          <w:lang w:val="en-US"/>
        </w:rPr>
        <w:t>”</w:t>
      </w:r>
      <w:r>
        <w:rPr>
          <w:lang w:val="en-US"/>
        </w:rPr>
        <w:t xml:space="preserve"> at birth. These anxiety symptoms can manifest in later relationships, affecting an individual</w:t>
      </w:r>
      <w:r w:rsidR="002D6B58">
        <w:rPr>
          <w:lang w:val="en-US"/>
        </w:rPr>
        <w:t>’</w:t>
      </w:r>
      <w:r>
        <w:rPr>
          <w:lang w:val="en-US"/>
        </w:rPr>
        <w:t>s ability to form or maintain relationships, and can be intergenerational.</w:t>
      </w:r>
    </w:p>
    <w:p w14:paraId="5BB1517F" w14:textId="77777777" w:rsidR="004E7B6A" w:rsidRDefault="004E7B6A" w:rsidP="005510D7">
      <w:pPr>
        <w:pStyle w:val="Heading3"/>
        <w:rPr>
          <w:lang w:val="en-US"/>
        </w:rPr>
      </w:pPr>
      <w:r>
        <w:rPr>
          <w:lang w:val="en-US"/>
        </w:rPr>
        <w:t>Post</w:t>
      </w:r>
      <w:r w:rsidR="00564178">
        <w:rPr>
          <w:lang w:val="en-US"/>
        </w:rPr>
        <w:t xml:space="preserve">-traumatic stress disorder </w:t>
      </w:r>
      <w:r>
        <w:rPr>
          <w:lang w:val="en-US"/>
        </w:rPr>
        <w:t>(PTSD)</w:t>
      </w:r>
    </w:p>
    <w:p w14:paraId="3C90677A" w14:textId="45DD46F4" w:rsidR="004E7B6A" w:rsidRDefault="004E7B6A" w:rsidP="00DD1614">
      <w:pPr>
        <w:pStyle w:val="BodyText"/>
      </w:pPr>
      <w:r>
        <w:t>It is common for people to develop PTSD following exposure to a traumatic event.</w:t>
      </w:r>
      <w:r>
        <w:rPr>
          <w:rStyle w:val="FootnoteReference"/>
        </w:rPr>
        <w:footnoteReference w:id="1"/>
      </w:r>
      <w:r>
        <w:t xml:space="preserve"> The </w:t>
      </w:r>
      <w:r w:rsidRPr="007B4FEB">
        <w:t xml:space="preserve">AIFS </w:t>
      </w:r>
      <w:r>
        <w:t>National S</w:t>
      </w:r>
      <w:r w:rsidRPr="007B4FEB">
        <w:t xml:space="preserve">tudy </w:t>
      </w:r>
      <w:r>
        <w:t xml:space="preserve">(Kenny et al., 2012) identified that PTSD </w:t>
      </w:r>
      <w:r w:rsidRPr="007B4FEB">
        <w:t xml:space="preserve">symptoms </w:t>
      </w:r>
      <w:r>
        <w:t xml:space="preserve">were evident </w:t>
      </w:r>
      <w:r w:rsidRPr="007B4FEB">
        <w:t xml:space="preserve">in </w:t>
      </w:r>
      <w:r>
        <w:t>many mothers and fathers affected by forced adoption. Although only a small number of fathers participated in the study (</w:t>
      </w:r>
      <w:r w:rsidRPr="00C25082">
        <w:rPr>
          <w:rStyle w:val="charitalic"/>
        </w:rPr>
        <w:t>n</w:t>
      </w:r>
      <w:r w:rsidR="00C25082">
        <w:t xml:space="preserve"> </w:t>
      </w:r>
      <w:r>
        <w:t>=</w:t>
      </w:r>
      <w:r w:rsidR="00C25082">
        <w:t xml:space="preserve"> </w:t>
      </w:r>
      <w:r>
        <w:t>12), almost all showed some symptoms of PTSD. Sixty-four per cent showed severe PTSD symptoms and 37% were likely to have PTSD. More than half of the mothers who participated in the study were likely to meet the diagnostic criteria for PTSD based on their responses at the time the study was completed. Only one in five mothers in the study had few PTSD symptoms (Kenny et al., 2012).</w:t>
      </w:r>
    </w:p>
    <w:p w14:paraId="0ADE9435" w14:textId="77777777" w:rsidR="004E7B6A" w:rsidRDefault="004E7B6A" w:rsidP="005510D7">
      <w:pPr>
        <w:pStyle w:val="Heading4"/>
      </w:pPr>
      <w:r>
        <w:t>PTSD definition and symptoms</w:t>
      </w:r>
    </w:p>
    <w:p w14:paraId="17E8636A" w14:textId="77777777" w:rsidR="004E7B6A" w:rsidRDefault="004E7B6A" w:rsidP="00DD1614">
      <w:pPr>
        <w:pStyle w:val="BodyText"/>
      </w:pPr>
      <w:r>
        <w:t>Post</w:t>
      </w:r>
      <w:r w:rsidR="00C25082">
        <w:t>-</w:t>
      </w:r>
      <w:r>
        <w:t xml:space="preserve">traumatic stress disorder was initially developed as a way of recognising the adverse reactions of trauma experienced by </w:t>
      </w:r>
      <w:r w:rsidRPr="00CE431F">
        <w:t xml:space="preserve">veterans of the Vietnam War. </w:t>
      </w:r>
      <w:r>
        <w:t xml:space="preserve">According to the </w:t>
      </w:r>
      <w:r w:rsidRPr="00C25082">
        <w:rPr>
          <w:rStyle w:val="charitalic"/>
        </w:rPr>
        <w:t>Diagnostic and Statistical Manual of Mental Disorders</w:t>
      </w:r>
      <w:r>
        <w:t xml:space="preserve"> (DSM), trauma is the experience of being exposed to a stressor involving actual or threatened death, injury or sexual violation </w:t>
      </w:r>
      <w:r w:rsidRPr="00BE019C">
        <w:t>(</w:t>
      </w:r>
      <w:r w:rsidRPr="002C363B">
        <w:t xml:space="preserve">American </w:t>
      </w:r>
      <w:r w:rsidRPr="009B54D0">
        <w:t>Psychiatric Association, 2013). PTSD is the result of exposure to a traumatic stressor leading</w:t>
      </w:r>
      <w:r>
        <w:t xml:space="preserve"> to:</w:t>
      </w:r>
    </w:p>
    <w:p w14:paraId="493A88CA" w14:textId="77777777" w:rsidR="004E7B6A" w:rsidRPr="00A27301" w:rsidRDefault="00C25082" w:rsidP="00486F98">
      <w:pPr>
        <w:pStyle w:val="ListBullet"/>
      </w:pPr>
      <w:r w:rsidRPr="00A27301">
        <w:t xml:space="preserve">intrusion </w:t>
      </w:r>
      <w:r w:rsidR="004E7B6A" w:rsidRPr="00A27301">
        <w:t>symptoms—for example, flashbacks, traumatic nightmares, intrusive memories;</w:t>
      </w:r>
    </w:p>
    <w:p w14:paraId="659E7876" w14:textId="77777777" w:rsidR="004E7B6A" w:rsidRPr="00A27301" w:rsidRDefault="00C25082" w:rsidP="00486F98">
      <w:pPr>
        <w:pStyle w:val="ListBullet"/>
      </w:pPr>
      <w:r w:rsidRPr="00A27301">
        <w:t>avoidance</w:t>
      </w:r>
      <w:r w:rsidR="004E7B6A" w:rsidRPr="00A27301">
        <w:t>—for example, avoidance of trauma memories and related thoughts or feelings;</w:t>
      </w:r>
    </w:p>
    <w:p w14:paraId="0B8020DC" w14:textId="77777777" w:rsidR="004E7B6A" w:rsidRPr="00A27301" w:rsidRDefault="00C25082" w:rsidP="00486F98">
      <w:pPr>
        <w:pStyle w:val="ListBullet"/>
      </w:pPr>
      <w:r w:rsidRPr="00A27301">
        <w:t xml:space="preserve">negative </w:t>
      </w:r>
      <w:r w:rsidR="004E7B6A" w:rsidRPr="00A27301">
        <w:t>alterations in cognition and mood—for example, distorted negative believes of self and the world, excessive blame, detachment; and</w:t>
      </w:r>
    </w:p>
    <w:p w14:paraId="4D79512B" w14:textId="77777777" w:rsidR="004E7B6A" w:rsidRPr="00991F40" w:rsidRDefault="00C25082" w:rsidP="00486F98">
      <w:pPr>
        <w:pStyle w:val="ListBullet"/>
      </w:pPr>
      <w:r w:rsidRPr="00A27301">
        <w:t>alterations</w:t>
      </w:r>
      <w:r w:rsidRPr="00DE3AB9">
        <w:t xml:space="preserve"> </w:t>
      </w:r>
      <w:r w:rsidR="004E7B6A" w:rsidRPr="00DE3AB9">
        <w:t>in arousal and reactivity—for example, irritable or aggressive behaviour, self-destructive or reckless behaviour, concentration problems (</w:t>
      </w:r>
      <w:r w:rsidR="004E7B6A" w:rsidRPr="00991F40">
        <w:t>American Psychiatric Association, 2013; Nemeroff et al., 2013).</w:t>
      </w:r>
    </w:p>
    <w:p w14:paraId="422BAFC5" w14:textId="54F7C931" w:rsidR="004E7B6A" w:rsidRPr="009B54D0" w:rsidRDefault="004E7B6A" w:rsidP="00DD1614">
      <w:pPr>
        <w:pStyle w:val="BodyText"/>
      </w:pPr>
      <w:r w:rsidRPr="00BE019C">
        <w:t xml:space="preserve">The symptoms need to persist for greater than </w:t>
      </w:r>
      <w:r w:rsidR="00564178">
        <w:t>1</w:t>
      </w:r>
      <w:r w:rsidRPr="00BE019C">
        <w:t xml:space="preserve"> month, causing distress or functional impairment not due to medication, substance use or </w:t>
      </w:r>
      <w:r w:rsidR="00915E41">
        <w:t xml:space="preserve">any </w:t>
      </w:r>
      <w:r w:rsidRPr="00BE019C">
        <w:t>other illness (</w:t>
      </w:r>
      <w:r w:rsidRPr="002C363B">
        <w:t xml:space="preserve">American Psychiatric </w:t>
      </w:r>
      <w:r w:rsidRPr="009B54D0">
        <w:t>Association, 2013).</w:t>
      </w:r>
    </w:p>
    <w:p w14:paraId="2102E78B" w14:textId="544D1A02" w:rsidR="009C7EE7" w:rsidRDefault="004E7B6A" w:rsidP="00DD1614">
      <w:pPr>
        <w:pStyle w:val="BodyText"/>
      </w:pPr>
      <w:r>
        <w:t>The DSM definition has</w:t>
      </w:r>
      <w:r w:rsidRPr="001D7F30">
        <w:t xml:space="preserve">, however, been criticised </w:t>
      </w:r>
      <w:r>
        <w:t xml:space="preserve">by many clinicians </w:t>
      </w:r>
      <w:r w:rsidRPr="001D7F30">
        <w:t xml:space="preserve">because the requirement that a traumatic event must involve the threat of death or injury </w:t>
      </w:r>
      <w:r>
        <w:t xml:space="preserve">is considered too narrow </w:t>
      </w:r>
      <w:r w:rsidRPr="001D7F30">
        <w:t>(Anders, Fr</w:t>
      </w:r>
      <w:r w:rsidR="00D30AEE">
        <w:t>a</w:t>
      </w:r>
      <w:r w:rsidRPr="001D7F30">
        <w:t>zier</w:t>
      </w:r>
      <w:r>
        <w:t>,</w:t>
      </w:r>
      <w:r w:rsidRPr="001D7F30">
        <w:t xml:space="preserve"> &amp; Frankfurt, 2011; </w:t>
      </w:r>
      <w:proofErr w:type="spellStart"/>
      <w:r w:rsidRPr="001D7F30">
        <w:t>Briere</w:t>
      </w:r>
      <w:proofErr w:type="spellEnd"/>
      <w:r>
        <w:t xml:space="preserve"> &amp; Scott</w:t>
      </w:r>
      <w:r w:rsidRPr="001D7F30">
        <w:t>, 20</w:t>
      </w:r>
      <w:r w:rsidR="00B938D5">
        <w:t>13)</w:t>
      </w:r>
      <w:r>
        <w:t>, and it does not capture the broad range and types of traumatic experiences or distinguish the difference</w:t>
      </w:r>
      <w:r w:rsidR="000E2CF3">
        <w:t>s</w:t>
      </w:r>
      <w:r>
        <w:t xml:space="preserve"> between types of trauma (Sanderson, 2010).</w:t>
      </w:r>
      <w:r w:rsidRPr="001D7F30">
        <w:t xml:space="preserve"> </w:t>
      </w:r>
      <w:r>
        <w:t>Because the DSM</w:t>
      </w:r>
      <w:r w:rsidRPr="001D7F30">
        <w:t xml:space="preserve"> definition fails to include</w:t>
      </w:r>
      <w:r>
        <w:t xml:space="preserve"> threat to psychological integrity as a traumatic event and does not consider</w:t>
      </w:r>
      <w:r w:rsidRPr="001D7F30">
        <w:t xml:space="preserve"> </w:t>
      </w:r>
      <w:r w:rsidR="002D6B58">
        <w:t>“</w:t>
      </w:r>
      <w:r w:rsidRPr="001D7F30">
        <w:t>highly upsetting but not life</w:t>
      </w:r>
      <w:r w:rsidR="000E2CF3">
        <w:t>-</w:t>
      </w:r>
      <w:r w:rsidRPr="001D7F30">
        <w:t>threatening events</w:t>
      </w:r>
      <w:r w:rsidR="002D6B58">
        <w:t>”</w:t>
      </w:r>
      <w:r>
        <w:t xml:space="preserve"> to be</w:t>
      </w:r>
      <w:r w:rsidRPr="001D7F30">
        <w:t xml:space="preserve"> traumatic, </w:t>
      </w:r>
      <w:proofErr w:type="spellStart"/>
      <w:r>
        <w:t>Briere</w:t>
      </w:r>
      <w:proofErr w:type="spellEnd"/>
      <w:r>
        <w:t xml:space="preserve"> and Scott (2013) argue that </w:t>
      </w:r>
      <w:r w:rsidRPr="001D7F30">
        <w:t>the extent of actual trauma in the general population is profoundly</w:t>
      </w:r>
      <w:r>
        <w:t xml:space="preserve"> underestimated</w:t>
      </w:r>
      <w:r w:rsidRPr="001D7F30">
        <w:t>. Although people directly affect</w:t>
      </w:r>
      <w:r>
        <w:t>ed</w:t>
      </w:r>
      <w:r w:rsidRPr="001D7F30">
        <w:t xml:space="preserve"> by forced adoption, particularly mothers, do not meet the DSM criteria fo</w:t>
      </w:r>
      <w:r>
        <w:t xml:space="preserve">r trauma as </w:t>
      </w:r>
      <w:r w:rsidR="002D6B58">
        <w:t>“</w:t>
      </w:r>
      <w:r>
        <w:t>life</w:t>
      </w:r>
      <w:r w:rsidR="000E2CF3">
        <w:t>-</w:t>
      </w:r>
      <w:r>
        <w:t>threatening</w:t>
      </w:r>
      <w:r w:rsidR="002D6B58">
        <w:t>”</w:t>
      </w:r>
      <w:r>
        <w:t>, they have reported similar stress reactions and responses that are</w:t>
      </w:r>
      <w:r w:rsidRPr="001D7F30">
        <w:t xml:space="preserve"> cons</w:t>
      </w:r>
      <w:r>
        <w:t>istent with the broader literature on PTSD (Kenny et al., 2012).</w:t>
      </w:r>
    </w:p>
    <w:p w14:paraId="07798436" w14:textId="31E7C8E8" w:rsidR="004E7B6A" w:rsidRPr="009B54D0" w:rsidRDefault="004E7B6A" w:rsidP="00DD1614">
      <w:pPr>
        <w:pStyle w:val="BodyText"/>
      </w:pPr>
      <w:r>
        <w:t xml:space="preserve">While traumatic experiences are relatively common among the general population, many people who have been exposed to traumatic stressors are able to go on with their lives without </w:t>
      </w:r>
      <w:r>
        <w:lastRenderedPageBreak/>
        <w:t>developing PTSD</w:t>
      </w:r>
      <w:r w:rsidR="0092639B">
        <w:t xml:space="preserve"> (van der </w:t>
      </w:r>
      <w:proofErr w:type="spellStart"/>
      <w:r w:rsidR="0092639B">
        <w:t>Kolk</w:t>
      </w:r>
      <w:proofErr w:type="spellEnd"/>
      <w:r w:rsidR="0092639B">
        <w:t xml:space="preserve"> &amp; McFarlane, 1996</w:t>
      </w:r>
      <w:r>
        <w:t xml:space="preserve">). Similarly, not all mothers separated from a child through adoption have experienced traumatic responses. However, some people centre their lives on the traumatic event, and experience </w:t>
      </w:r>
      <w:r w:rsidR="002D6B58">
        <w:t>“</w:t>
      </w:r>
      <w:r>
        <w:t>involuntary intrusive memories</w:t>
      </w:r>
      <w:r w:rsidR="002D6B58">
        <w:t>”</w:t>
      </w:r>
      <w:r>
        <w:t xml:space="preserve"> as a way of responding to the experience</w:t>
      </w:r>
      <w:r w:rsidR="0092639B">
        <w:t xml:space="preserve"> (van der </w:t>
      </w:r>
      <w:proofErr w:type="spellStart"/>
      <w:r w:rsidR="0092639B">
        <w:t>Kolk</w:t>
      </w:r>
      <w:proofErr w:type="spellEnd"/>
      <w:r w:rsidR="0092639B">
        <w:t xml:space="preserve"> &amp; McFarlane, 1996</w:t>
      </w:r>
      <w:r>
        <w:t>, p.</w:t>
      </w:r>
      <w:r w:rsidR="002C7858">
        <w:t xml:space="preserve"> </w:t>
      </w:r>
      <w:r>
        <w:t xml:space="preserve">5). </w:t>
      </w:r>
      <w:r w:rsidR="002C7858">
        <w:t xml:space="preserve">Although </w:t>
      </w:r>
      <w:r>
        <w:t xml:space="preserve">many people who experienced forced adoptions have been able to live their lives without developing PTSD or associated symptoms, there is evidence to suggest that many have been severely affected by their adoption experiences and </w:t>
      </w:r>
      <w:r w:rsidR="00E06598">
        <w:t>these experiences have</w:t>
      </w:r>
      <w:r>
        <w:t xml:space="preserve"> continued to impact on their lives </w:t>
      </w:r>
      <w:r w:rsidRPr="009B54D0">
        <w:t>(Kenny et al., 2012; Senate Inquiry, 2012).</w:t>
      </w:r>
    </w:p>
    <w:p w14:paraId="5BD1AE62" w14:textId="77777777" w:rsidR="004E7B6A" w:rsidRDefault="004E7B6A" w:rsidP="005510D7">
      <w:pPr>
        <w:pStyle w:val="Heading4"/>
      </w:pPr>
      <w:r>
        <w:t>Complex PTSD and symptoms</w:t>
      </w:r>
    </w:p>
    <w:p w14:paraId="161BCA3C" w14:textId="77777777" w:rsidR="009C7EE7" w:rsidRDefault="004E7B6A" w:rsidP="00DD1614">
      <w:pPr>
        <w:pStyle w:val="BodyText"/>
      </w:pPr>
      <w:r>
        <w:t>An area that is often debated in the literature is whether separate diagnostic criteria for PTSD and complex PTSD should be recognised in the DSM definition. Researchers identified that the effects of certain types of trauma, such as child sexual abuse, were, although post</w:t>
      </w:r>
      <w:r w:rsidR="00564178">
        <w:t>-</w:t>
      </w:r>
      <w:r>
        <w:t>traumatic, significantly different from PTSD (</w:t>
      </w:r>
      <w:proofErr w:type="spellStart"/>
      <w:r w:rsidR="0092639B">
        <w:t>Courtois</w:t>
      </w:r>
      <w:proofErr w:type="spellEnd"/>
      <w:r w:rsidR="0092639B">
        <w:t>, 2008</w:t>
      </w:r>
      <w:r>
        <w:t>).</w:t>
      </w:r>
    </w:p>
    <w:p w14:paraId="432A111A" w14:textId="77777777" w:rsidR="004E7B6A" w:rsidRDefault="004E7B6A" w:rsidP="00DD1614">
      <w:pPr>
        <w:pStyle w:val="BodyText"/>
      </w:pPr>
      <w:r>
        <w:t>Complex PTSD may be the result of chronic interpersonal trauma and generally develops from exposure to stressors that are:</w:t>
      </w:r>
    </w:p>
    <w:p w14:paraId="3FDED9DA" w14:textId="77777777" w:rsidR="004E7B6A" w:rsidRDefault="004E7B6A" w:rsidP="00486F98">
      <w:pPr>
        <w:pStyle w:val="ListBullet"/>
      </w:pPr>
      <w:r>
        <w:t>repetitive or prolonged;</w:t>
      </w:r>
    </w:p>
    <w:p w14:paraId="63585E01" w14:textId="77777777" w:rsidR="004E7B6A" w:rsidRDefault="004E7B6A" w:rsidP="00486F98">
      <w:pPr>
        <w:pStyle w:val="ListBullet"/>
      </w:pPr>
      <w:r>
        <w:t>often interpersonal in nature, involving harm or abandonment by responsible adults;</w:t>
      </w:r>
    </w:p>
    <w:p w14:paraId="501B3616" w14:textId="24132B4C" w:rsidR="004E7B6A" w:rsidRDefault="004E7B6A" w:rsidP="00486F98">
      <w:pPr>
        <w:pStyle w:val="ListBullet"/>
      </w:pPr>
      <w:r>
        <w:t>occurs at developmentally vulnerable times in a victim</w:t>
      </w:r>
      <w:r w:rsidR="002D6B58">
        <w:t>’</w:t>
      </w:r>
      <w:r>
        <w:t>s life; and</w:t>
      </w:r>
    </w:p>
    <w:p w14:paraId="3EF6CF25" w14:textId="2CEBAF32" w:rsidR="004E7B6A" w:rsidRPr="009D5B56" w:rsidRDefault="004E7B6A" w:rsidP="00486F98">
      <w:pPr>
        <w:pStyle w:val="ListBullet"/>
      </w:pPr>
      <w:r>
        <w:t>results in symptoms including dissociation, emotional deregulation, relationship difficulties, affect regulation, identity issues and somatic distress (Briere &amp; Scott, 2013</w:t>
      </w:r>
      <w:r w:rsidR="006D03A6">
        <w:t>;</w:t>
      </w:r>
      <w:r w:rsidR="006D03A6" w:rsidRPr="006D03A6">
        <w:t xml:space="preserve"> </w:t>
      </w:r>
      <w:r w:rsidR="00564178">
        <w:t xml:space="preserve">Courtois, </w:t>
      </w:r>
      <w:r w:rsidR="00064F25">
        <w:t>2008</w:t>
      </w:r>
      <w:r>
        <w:t>).</w:t>
      </w:r>
    </w:p>
    <w:p w14:paraId="1D75A086" w14:textId="1964695C" w:rsidR="004E7B6A" w:rsidRDefault="004E7B6A" w:rsidP="00DD1614">
      <w:pPr>
        <w:pStyle w:val="BodyText"/>
      </w:pPr>
      <w:r>
        <w:t>Although complex trauma is not formally recognised as a separate entity in the DSM definition, t</w:t>
      </w:r>
      <w:r w:rsidRPr="009073F4">
        <w:t xml:space="preserve">he term </w:t>
      </w:r>
      <w:r w:rsidR="002D6B58">
        <w:t>“</w:t>
      </w:r>
      <w:r w:rsidRPr="009073F4">
        <w:t>complex trauma</w:t>
      </w:r>
      <w:r w:rsidR="002D6B58">
        <w:t>”</w:t>
      </w:r>
      <w:r w:rsidRPr="009073F4">
        <w:t xml:space="preserve"> is frequently used in the mental health and service provision fields as a way of identifying the range of symptoms that are experienced but not covered by PTSD, particularly when the trauma has an ongoing element (</w:t>
      </w:r>
      <w:r>
        <w:t xml:space="preserve">Wall &amp; </w:t>
      </w:r>
      <w:proofErr w:type="spellStart"/>
      <w:r w:rsidRPr="009073F4">
        <w:t>Quadara</w:t>
      </w:r>
      <w:proofErr w:type="spellEnd"/>
      <w:r>
        <w:t xml:space="preserve">, </w:t>
      </w:r>
      <w:r w:rsidR="006D03A6">
        <w:t>2014</w:t>
      </w:r>
      <w:r w:rsidRPr="009073F4">
        <w:t>).</w:t>
      </w:r>
      <w:r>
        <w:t xml:space="preserve"> While most frequently applied to the setting of child abuse or neglect, complex trauma may be applied to people affected by forced adoption because the trauma involved was:</w:t>
      </w:r>
    </w:p>
    <w:p w14:paraId="449C059A" w14:textId="77777777" w:rsidR="009C7EE7" w:rsidRDefault="004E7B6A" w:rsidP="00486F98">
      <w:pPr>
        <w:pStyle w:val="ListBullet"/>
      </w:pPr>
      <w:r>
        <w:t>highly interpersonal in nature, involving maltreatment by institutions in a position of trust and authority;</w:t>
      </w:r>
    </w:p>
    <w:p w14:paraId="308FC561" w14:textId="77777777" w:rsidR="004E7B6A" w:rsidRDefault="004E7B6A" w:rsidP="00486F98">
      <w:pPr>
        <w:pStyle w:val="ListBullet"/>
      </w:pPr>
      <w:r>
        <w:t>many mothers were rejected by their families who failed to protect and support them;</w:t>
      </w:r>
    </w:p>
    <w:p w14:paraId="1693EB50" w14:textId="77777777" w:rsidR="004E7B6A" w:rsidRDefault="004E7B6A" w:rsidP="00486F98">
      <w:pPr>
        <w:pStyle w:val="ListBullet"/>
      </w:pPr>
      <w:r>
        <w:t>the traumatic experience occurred for many mothers at a young age during a particularly vulnerable time;</w:t>
      </w:r>
    </w:p>
    <w:p w14:paraId="43B72412" w14:textId="77777777" w:rsidR="004E7B6A" w:rsidRDefault="004E7B6A" w:rsidP="00486F98">
      <w:pPr>
        <w:pStyle w:val="ListBullet"/>
      </w:pPr>
      <w:r>
        <w:t>many mothers were continually re-traumatised by the thought that their children who were adopted grew up thinking they were not wanted; and</w:t>
      </w:r>
    </w:p>
    <w:p w14:paraId="63EF8F5E" w14:textId="3C2AA99E" w:rsidR="004E7B6A" w:rsidRDefault="004E7B6A" w:rsidP="00486F98">
      <w:pPr>
        <w:pStyle w:val="ListBullet"/>
      </w:pPr>
      <w:r>
        <w:t>repeated re-traumatisation through the experiences of everyday life from having lost a child, such as birthdays, seeing other mothers and their children in the street, or revisiting hospital environments or general practitioners (i.e.</w:t>
      </w:r>
      <w:r w:rsidR="00564178">
        <w:t>,</w:t>
      </w:r>
      <w:r>
        <w:t xml:space="preserve"> the profession</w:t>
      </w:r>
      <w:r w:rsidR="00064F25">
        <w:t>al</w:t>
      </w:r>
      <w:r>
        <w:t xml:space="preserve">s </w:t>
      </w:r>
      <w:r w:rsidR="00064F25">
        <w:t xml:space="preserve">who </w:t>
      </w:r>
      <w:r>
        <w:t>were often involved during the pregnancy, birth and subsequent separation from their son/daughter).</w:t>
      </w:r>
    </w:p>
    <w:p w14:paraId="785BF844" w14:textId="33C31333" w:rsidR="009C7EE7" w:rsidRDefault="004E7B6A" w:rsidP="00DD1614">
      <w:pPr>
        <w:pStyle w:val="BodyText"/>
      </w:pPr>
      <w:r>
        <w:t xml:space="preserve">The initial traumatic experiences of those affected by forced adoption is not prolonged or repeated in the way that childhood abuse or domestic violence victims experience repeated trauma; however, the potential for re-traumatisation throughout everyday life events such as birthdays or visits to a general practitioner, which many people would perceive as normal day-to-day activities, is very high, thereby forcing people to re-experience their traumatic event. For example, many participants in the AIFS </w:t>
      </w:r>
      <w:r w:rsidR="005678A0">
        <w:t>National Study</w:t>
      </w:r>
      <w:r>
        <w:t xml:space="preserve"> (Kenny et al., 2012) and submitters to the Senate </w:t>
      </w:r>
      <w:r w:rsidR="00064F25">
        <w:t xml:space="preserve">Inquiry </w:t>
      </w:r>
      <w:r>
        <w:t xml:space="preserve">(2012) reported that the birthday of the child from whom they were separated was a particularly hard time, often forcing them to relive the events of the trauma. Similarly, a </w:t>
      </w:r>
      <w:r>
        <w:lastRenderedPageBreak/>
        <w:t>general practitioner who has limited or no knowledge of the experiences of people affected by forced adoption increases the risk of re-traumatisation by dismissing the specific needs of those affected or failing to connect the symptoms to trauma.</w:t>
      </w:r>
    </w:p>
    <w:p w14:paraId="7B5030DA" w14:textId="77777777" w:rsidR="004E7B6A" w:rsidRDefault="004E7B6A" w:rsidP="005510D7">
      <w:pPr>
        <w:pStyle w:val="Heading3"/>
        <w:rPr>
          <w:lang w:val="en-US"/>
        </w:rPr>
      </w:pPr>
      <w:r>
        <w:rPr>
          <w:lang w:val="en-US"/>
        </w:rPr>
        <w:t>Attachment issues</w:t>
      </w:r>
    </w:p>
    <w:p w14:paraId="4E6F079E" w14:textId="77777777" w:rsidR="004E7B6A" w:rsidRDefault="004E7B6A" w:rsidP="00DD1614">
      <w:pPr>
        <w:pStyle w:val="BodyText"/>
        <w:rPr>
          <w:lang w:val="en-US"/>
        </w:rPr>
      </w:pPr>
      <w:r>
        <w:rPr>
          <w:lang w:val="en-US"/>
        </w:rPr>
        <w:t>Children</w:t>
      </w:r>
      <w:r w:rsidRPr="007B4FEB">
        <w:rPr>
          <w:lang w:val="en-US"/>
        </w:rPr>
        <w:t xml:space="preserve"> who fail to establish secure attachments to caregivers</w:t>
      </w:r>
      <w:r>
        <w:rPr>
          <w:lang w:val="en-US"/>
        </w:rPr>
        <w:t xml:space="preserve"> in infancy and early childhood</w:t>
      </w:r>
      <w:r w:rsidRPr="007B4FEB">
        <w:rPr>
          <w:lang w:val="en-US"/>
        </w:rPr>
        <w:t xml:space="preserve"> may develop ongoing attachment issues </w:t>
      </w:r>
      <w:r>
        <w:rPr>
          <w:lang w:val="en-US"/>
        </w:rPr>
        <w:t xml:space="preserve">that persist </w:t>
      </w:r>
      <w:r w:rsidRPr="007B4FEB">
        <w:rPr>
          <w:lang w:val="en-US"/>
        </w:rPr>
        <w:t xml:space="preserve">into later life </w:t>
      </w:r>
      <w:r>
        <w:rPr>
          <w:lang w:val="en-US"/>
        </w:rPr>
        <w:t>and</w:t>
      </w:r>
      <w:r w:rsidRPr="007B4FEB">
        <w:rPr>
          <w:lang w:val="en-US"/>
        </w:rPr>
        <w:t xml:space="preserve"> </w:t>
      </w:r>
      <w:r>
        <w:rPr>
          <w:lang w:val="en-US"/>
        </w:rPr>
        <w:t>can</w:t>
      </w:r>
      <w:r w:rsidRPr="007B4FEB">
        <w:rPr>
          <w:lang w:val="en-US"/>
        </w:rPr>
        <w:t xml:space="preserve"> manifest as personality disorders, abnormal relationships with others and a disturbed sense of self</w:t>
      </w:r>
      <w:r w:rsidR="0092639B">
        <w:rPr>
          <w:lang w:val="en-US"/>
        </w:rPr>
        <w:t xml:space="preserve"> (Bloch &amp; Singh, 2010</w:t>
      </w:r>
      <w:r>
        <w:rPr>
          <w:lang w:val="en-US"/>
        </w:rPr>
        <w:t>)</w:t>
      </w:r>
      <w:r w:rsidRPr="007B4FEB">
        <w:rPr>
          <w:lang w:val="en-US"/>
        </w:rPr>
        <w:t xml:space="preserve">. </w:t>
      </w:r>
      <w:r>
        <w:rPr>
          <w:lang w:val="en-US"/>
        </w:rPr>
        <w:t xml:space="preserve">Furthermore, adopted persons are at an elevated risk of suicidal behavior that may be the result of attachment issues or early trauma (Keyes, Malone, Sharma, </w:t>
      </w:r>
      <w:proofErr w:type="spellStart"/>
      <w:r>
        <w:rPr>
          <w:lang w:val="en-US"/>
        </w:rPr>
        <w:t>Iacono</w:t>
      </w:r>
      <w:proofErr w:type="spellEnd"/>
      <w:r w:rsidR="002E168A">
        <w:rPr>
          <w:lang w:val="en-US"/>
        </w:rPr>
        <w:t>,</w:t>
      </w:r>
      <w:r>
        <w:rPr>
          <w:lang w:val="en-US"/>
        </w:rPr>
        <w:t xml:space="preserve"> &amp; </w:t>
      </w:r>
      <w:proofErr w:type="spellStart"/>
      <w:r>
        <w:rPr>
          <w:lang w:val="en-US"/>
        </w:rPr>
        <w:t>McGue</w:t>
      </w:r>
      <w:proofErr w:type="spellEnd"/>
      <w:r>
        <w:rPr>
          <w:lang w:val="en-US"/>
        </w:rPr>
        <w:t>, 2013).</w:t>
      </w:r>
    </w:p>
    <w:p w14:paraId="14840BF2" w14:textId="195F079E" w:rsidR="004E7B6A" w:rsidRDefault="004E7B6A" w:rsidP="00DD1614">
      <w:pPr>
        <w:pStyle w:val="BodyText"/>
        <w:rPr>
          <w:lang w:val="en-US"/>
        </w:rPr>
      </w:pPr>
      <w:r w:rsidRPr="007B4FEB">
        <w:rPr>
          <w:lang w:val="en-US"/>
        </w:rPr>
        <w:t xml:space="preserve">The AIFS </w:t>
      </w:r>
      <w:r w:rsidR="00973731">
        <w:rPr>
          <w:lang w:val="en-US"/>
        </w:rPr>
        <w:t>National S</w:t>
      </w:r>
      <w:r w:rsidRPr="007B4FEB">
        <w:rPr>
          <w:lang w:val="en-US"/>
        </w:rPr>
        <w:t xml:space="preserve">tudy </w:t>
      </w:r>
      <w:r>
        <w:rPr>
          <w:lang w:val="en-US"/>
        </w:rPr>
        <w:t xml:space="preserve">(Kenny et al., 2012) and the Senate </w:t>
      </w:r>
      <w:r w:rsidR="00064F25">
        <w:rPr>
          <w:lang w:val="en-US"/>
        </w:rPr>
        <w:t xml:space="preserve">Inquiry </w:t>
      </w:r>
      <w:r>
        <w:rPr>
          <w:lang w:val="en-US"/>
        </w:rPr>
        <w:t xml:space="preserve">(2012) reported that attachment issues, including identity problems, feelings of abandonment, low levels of self-worth and problems forming and maintaining relationships, were common themes among adopted persons. These issues were not contingent as to whether or not the adopted person had a positive or negative experience growing up with their adoptive families (Kenny et al., 2012). Many adopted persons continue to live in fear of abandonment. As one submitter to the Senate </w:t>
      </w:r>
      <w:r w:rsidR="00ED7B66">
        <w:rPr>
          <w:lang w:val="en-US"/>
        </w:rPr>
        <w:t xml:space="preserve">Inquiry </w:t>
      </w:r>
      <w:r>
        <w:rPr>
          <w:lang w:val="en-US"/>
        </w:rPr>
        <w:t>(2012) recounted:</w:t>
      </w:r>
    </w:p>
    <w:p w14:paraId="28CB0AB2" w14:textId="77777777" w:rsidR="004E7B6A" w:rsidRDefault="004E7B6A" w:rsidP="00654403">
      <w:pPr>
        <w:pStyle w:val="Quote"/>
        <w:rPr>
          <w:lang w:val="en-US"/>
        </w:rPr>
      </w:pPr>
      <w:r w:rsidRPr="005C6ADE">
        <w:t>As for me, being separated from my parents and being brought up by strangers left me with identity confusion, a sense of not fitting, of being a fraud, an inability to maintain relationships and a belief that I was unlovable.</w:t>
      </w:r>
      <w:r w:rsidR="003E1DC9">
        <w:t xml:space="preserve"> (p. 78)</w:t>
      </w:r>
    </w:p>
    <w:p w14:paraId="106628F5" w14:textId="520B938C" w:rsidR="004E7B6A" w:rsidRDefault="004E7B6A" w:rsidP="00DD1614">
      <w:pPr>
        <w:pStyle w:val="BodyText"/>
        <w:rPr>
          <w:lang w:val="en-US"/>
        </w:rPr>
      </w:pPr>
      <w:r>
        <w:rPr>
          <w:lang w:val="en-US"/>
        </w:rPr>
        <w:t xml:space="preserve">The impaired capacity to form and maintain relationships due to their adoption experience </w:t>
      </w:r>
      <w:r w:rsidR="00F00850">
        <w:rPr>
          <w:lang w:val="en-US"/>
        </w:rPr>
        <w:t xml:space="preserve">was an issue </w:t>
      </w:r>
      <w:r>
        <w:rPr>
          <w:lang w:val="en-US"/>
        </w:rPr>
        <w:t xml:space="preserve">for many mothers who participated in the AIFS </w:t>
      </w:r>
      <w:r w:rsidR="00973731">
        <w:rPr>
          <w:lang w:val="en-US"/>
        </w:rPr>
        <w:t>National S</w:t>
      </w:r>
      <w:r>
        <w:rPr>
          <w:lang w:val="en-US"/>
        </w:rPr>
        <w:t>tudy</w:t>
      </w:r>
      <w:r w:rsidR="00F00850">
        <w:rPr>
          <w:lang w:val="en-US"/>
        </w:rPr>
        <w:t>.</w:t>
      </w:r>
      <w:r>
        <w:rPr>
          <w:lang w:val="en-US"/>
        </w:rPr>
        <w:t xml:space="preserve"> </w:t>
      </w:r>
      <w:r w:rsidR="00F00850">
        <w:rPr>
          <w:lang w:val="en-US"/>
        </w:rPr>
        <w:t xml:space="preserve">This </w:t>
      </w:r>
      <w:r>
        <w:rPr>
          <w:lang w:val="en-US"/>
        </w:rPr>
        <w:t>highlights the complexity of attachment-related issues for this cohort. Both anecdotal and quantitative ev</w:t>
      </w:r>
      <w:r w:rsidR="002A0609">
        <w:rPr>
          <w:lang w:val="en-US"/>
        </w:rPr>
        <w:t>idence reported in Kenny et al.</w:t>
      </w:r>
      <w:r>
        <w:rPr>
          <w:lang w:val="en-US"/>
        </w:rPr>
        <w:t xml:space="preserve"> (2012) provides further understanding of many mothers</w:t>
      </w:r>
      <w:r w:rsidR="002D6B58">
        <w:rPr>
          <w:lang w:val="en-US"/>
        </w:rPr>
        <w:t>’</w:t>
      </w:r>
      <w:r>
        <w:rPr>
          <w:lang w:val="en-US"/>
        </w:rPr>
        <w:t xml:space="preserve"> difficulty in forming attachments with subsequent children and partners. Significantly, this impaired capacity was so extreme for some that they never went on to have further children or engage in a relationship. As one mother described</w:t>
      </w:r>
      <w:r w:rsidR="00F00850">
        <w:rPr>
          <w:lang w:val="en-US"/>
        </w:rPr>
        <w:t>:</w:t>
      </w:r>
    </w:p>
    <w:p w14:paraId="3A3DEDC3" w14:textId="77777777" w:rsidR="009C7EE7" w:rsidRDefault="004E7B6A" w:rsidP="00654403">
      <w:pPr>
        <w:pStyle w:val="Quote"/>
        <w:rPr>
          <w:lang w:val="en-US"/>
        </w:rPr>
      </w:pPr>
      <w:r>
        <w:rPr>
          <w:lang w:val="en-US"/>
        </w:rPr>
        <w:t>The only way I could move on was to suppress any maternal feelings. I was so successful that as a result I do not have any other children. (p. 63)</w:t>
      </w:r>
    </w:p>
    <w:tbl>
      <w:tblPr>
        <w:tblStyle w:val="BoxGrid"/>
        <w:tblW w:w="0" w:type="auto"/>
        <w:tblLook w:val="04A0" w:firstRow="1" w:lastRow="0" w:firstColumn="1" w:lastColumn="0" w:noHBand="0" w:noVBand="1"/>
        <w:tblDescription w:val="Summary&#10;There is increasing recognition of the potential for trauma for those who have been subjected to forced adoption policies and practices, and of the value of a “trauma-informed” or “trauma-aware” approach to service delivery.&#10;The impacts of forced adoptions are in many instances, long-term. The most common effects of forced adoption are psychological and emotional, and include:&#10;§ depression;&#10;§ anxiety-related conditions;&#10;§ complex and/or pathological grief and loss;&#10;§ post-traumatic stress disorder (including complex PTSD);&#10;§ identity and attachment disorders; and&#10;§ personality disorders.&#10;"/>
      </w:tblPr>
      <w:tblGrid>
        <w:gridCol w:w="8516"/>
      </w:tblGrid>
      <w:tr w:rsidR="009B54D0" w14:paraId="5ECFB2E6" w14:textId="77777777" w:rsidTr="009049F5">
        <w:trPr>
          <w:tblHeader/>
        </w:trPr>
        <w:tc>
          <w:tcPr>
            <w:tcW w:w="8516" w:type="dxa"/>
          </w:tcPr>
          <w:p w14:paraId="74D71280" w14:textId="77777777" w:rsidR="009B54D0" w:rsidRPr="009B54D0" w:rsidRDefault="009B54D0" w:rsidP="005510D7">
            <w:pPr>
              <w:pStyle w:val="BoxHeading1"/>
            </w:pPr>
            <w:bookmarkStart w:id="55" w:name="_Toc250363755"/>
            <w:bookmarkStart w:id="56" w:name="_Toc250716529"/>
            <w:bookmarkStart w:id="57" w:name="_Toc250902891"/>
            <w:bookmarkStart w:id="58" w:name="_Ref251921246"/>
            <w:bookmarkStart w:id="59" w:name="_Toc253985397"/>
            <w:r w:rsidRPr="009B54D0">
              <w:lastRenderedPageBreak/>
              <w:t>Summary</w:t>
            </w:r>
          </w:p>
          <w:p w14:paraId="79EDAF55" w14:textId="36A7D187" w:rsidR="009B54D0" w:rsidRPr="009B54D0" w:rsidRDefault="009B54D0" w:rsidP="00BA6E54">
            <w:pPr>
              <w:pStyle w:val="Boxtext"/>
            </w:pPr>
            <w:r w:rsidRPr="009B54D0">
              <w:t xml:space="preserve">There is increasing recognition of the potential for trauma for </w:t>
            </w:r>
            <w:r w:rsidR="00F00850">
              <w:t xml:space="preserve">those </w:t>
            </w:r>
            <w:r w:rsidRPr="009B54D0">
              <w:t xml:space="preserve">who have been subjected to forced adoption policies and practices, and </w:t>
            </w:r>
            <w:r w:rsidR="00F00850">
              <w:t xml:space="preserve">of </w:t>
            </w:r>
            <w:r w:rsidRPr="009B54D0">
              <w:t xml:space="preserve">the value of a </w:t>
            </w:r>
            <w:r w:rsidR="002D6B58">
              <w:t>“</w:t>
            </w:r>
            <w:r w:rsidRPr="009B54D0">
              <w:t>trauma-informed</w:t>
            </w:r>
            <w:r w:rsidR="002D6B58">
              <w:t>”</w:t>
            </w:r>
            <w:r w:rsidRPr="009B54D0">
              <w:t xml:space="preserve"> or </w:t>
            </w:r>
            <w:r w:rsidR="002D6B58">
              <w:t>“</w:t>
            </w:r>
            <w:r w:rsidRPr="009B54D0">
              <w:t>trauma-aware</w:t>
            </w:r>
            <w:r w:rsidR="002D6B58">
              <w:t>”</w:t>
            </w:r>
            <w:r w:rsidRPr="009B54D0">
              <w:t xml:space="preserve"> approach to service delivery.</w:t>
            </w:r>
          </w:p>
          <w:p w14:paraId="2E6C5361" w14:textId="5F1DE7F5" w:rsidR="009B54D0" w:rsidRPr="009B54D0" w:rsidRDefault="009B54D0" w:rsidP="00957F2B">
            <w:pPr>
              <w:pStyle w:val="Boxtext"/>
            </w:pPr>
            <w:r w:rsidRPr="009B54D0">
              <w:t xml:space="preserve">The impacts of forced adoptions are in many instances, long-term. The most common </w:t>
            </w:r>
            <w:r w:rsidR="00F00850">
              <w:t>effects</w:t>
            </w:r>
            <w:r w:rsidR="00F00850" w:rsidRPr="009B54D0">
              <w:t xml:space="preserve"> </w:t>
            </w:r>
            <w:r w:rsidRPr="009B54D0">
              <w:t xml:space="preserve">of forced adoption are psychological and emotional, </w:t>
            </w:r>
            <w:r w:rsidR="00F00850">
              <w:t xml:space="preserve">and </w:t>
            </w:r>
            <w:r w:rsidRPr="009B54D0">
              <w:t>include:</w:t>
            </w:r>
          </w:p>
          <w:p w14:paraId="0CC781B0" w14:textId="77777777" w:rsidR="009B54D0" w:rsidRPr="009B54D0" w:rsidRDefault="00C25082" w:rsidP="0039266F">
            <w:pPr>
              <w:pStyle w:val="Boxtextbullet"/>
              <w:numPr>
                <w:ilvl w:val="0"/>
                <w:numId w:val="55"/>
              </w:numPr>
              <w:rPr>
                <w:i/>
                <w:iCs/>
              </w:rPr>
            </w:pPr>
            <w:r w:rsidRPr="009B54D0">
              <w:t>depression</w:t>
            </w:r>
            <w:r>
              <w:t>;</w:t>
            </w:r>
          </w:p>
          <w:p w14:paraId="5CC7016C" w14:textId="77777777" w:rsidR="009B54D0" w:rsidRPr="009B54D0" w:rsidRDefault="00C25082" w:rsidP="0039266F">
            <w:pPr>
              <w:pStyle w:val="Boxtextbullet"/>
              <w:numPr>
                <w:ilvl w:val="0"/>
                <w:numId w:val="55"/>
              </w:numPr>
              <w:rPr>
                <w:i/>
                <w:iCs/>
              </w:rPr>
            </w:pPr>
            <w:r w:rsidRPr="009B54D0">
              <w:t>anxiety-</w:t>
            </w:r>
            <w:r w:rsidR="00E932FA">
              <w:t>related</w:t>
            </w:r>
            <w:r w:rsidRPr="009B54D0">
              <w:t xml:space="preserve"> conditions</w:t>
            </w:r>
            <w:r>
              <w:t>;</w:t>
            </w:r>
          </w:p>
          <w:p w14:paraId="598E66D2" w14:textId="77777777" w:rsidR="009B54D0" w:rsidRPr="009B54D0" w:rsidRDefault="00C25082" w:rsidP="0039266F">
            <w:pPr>
              <w:pStyle w:val="Boxtextbullet"/>
              <w:numPr>
                <w:ilvl w:val="0"/>
                <w:numId w:val="55"/>
              </w:numPr>
              <w:rPr>
                <w:i/>
                <w:iCs/>
              </w:rPr>
            </w:pPr>
            <w:r w:rsidRPr="009B54D0">
              <w:t>com</w:t>
            </w:r>
            <w:r w:rsidR="009B54D0" w:rsidRPr="009B54D0">
              <w:t>plex and/or pathological grief and loss</w:t>
            </w:r>
            <w:r>
              <w:t>;</w:t>
            </w:r>
          </w:p>
          <w:p w14:paraId="470B7748" w14:textId="77777777" w:rsidR="009B54D0" w:rsidRPr="009B54D0" w:rsidRDefault="00C25082" w:rsidP="0039266F">
            <w:pPr>
              <w:pStyle w:val="Boxtextbullet"/>
              <w:numPr>
                <w:ilvl w:val="0"/>
                <w:numId w:val="55"/>
              </w:numPr>
              <w:rPr>
                <w:i/>
                <w:iCs/>
              </w:rPr>
            </w:pPr>
            <w:r w:rsidRPr="009B54D0">
              <w:t>post</w:t>
            </w:r>
            <w:r>
              <w:t>-</w:t>
            </w:r>
            <w:r w:rsidRPr="009B54D0">
              <w:t xml:space="preserve">traumatic </w:t>
            </w:r>
            <w:r w:rsidR="009B54D0" w:rsidRPr="009B54D0">
              <w:t>stress disorder (including complex PTSD)</w:t>
            </w:r>
            <w:r>
              <w:t>;</w:t>
            </w:r>
          </w:p>
          <w:p w14:paraId="1DEBDBB3" w14:textId="77777777" w:rsidR="009B54D0" w:rsidRPr="009B54D0" w:rsidRDefault="00C25082" w:rsidP="0039266F">
            <w:pPr>
              <w:pStyle w:val="Boxtextbullet"/>
              <w:numPr>
                <w:ilvl w:val="0"/>
                <w:numId w:val="55"/>
              </w:numPr>
              <w:rPr>
                <w:i/>
                <w:iCs/>
              </w:rPr>
            </w:pPr>
            <w:r w:rsidRPr="009B54D0">
              <w:t xml:space="preserve">identity </w:t>
            </w:r>
            <w:r w:rsidR="009B54D0" w:rsidRPr="009B54D0">
              <w:t>and attachment disorders</w:t>
            </w:r>
            <w:r>
              <w:t>; and</w:t>
            </w:r>
          </w:p>
          <w:p w14:paraId="7C5833FF" w14:textId="77777777" w:rsidR="009B54D0" w:rsidRPr="009B54D0" w:rsidRDefault="00C25082" w:rsidP="0039266F">
            <w:pPr>
              <w:pStyle w:val="Boxtextbullet"/>
              <w:numPr>
                <w:ilvl w:val="0"/>
                <w:numId w:val="55"/>
              </w:numPr>
              <w:rPr>
                <w:i/>
                <w:iCs/>
              </w:rPr>
            </w:pPr>
            <w:proofErr w:type="gramStart"/>
            <w:r w:rsidRPr="009B54D0">
              <w:t>personality</w:t>
            </w:r>
            <w:proofErr w:type="gramEnd"/>
            <w:r w:rsidRPr="009B54D0">
              <w:t xml:space="preserve"> </w:t>
            </w:r>
            <w:r w:rsidR="009B54D0" w:rsidRPr="009B54D0">
              <w:t>disorders</w:t>
            </w:r>
            <w:r>
              <w:t>.</w:t>
            </w:r>
          </w:p>
        </w:tc>
      </w:tr>
    </w:tbl>
    <w:p w14:paraId="610F05BB" w14:textId="77777777" w:rsidR="004E7B6A" w:rsidRDefault="004E7B6A" w:rsidP="00EA4E5E">
      <w:pPr>
        <w:pStyle w:val="Heading2"/>
      </w:pPr>
      <w:bookmarkStart w:id="60" w:name="_Toc255218956"/>
      <w:r>
        <w:t>Service utilisation</w:t>
      </w:r>
      <w:bookmarkEnd w:id="55"/>
      <w:bookmarkEnd w:id="56"/>
      <w:bookmarkEnd w:id="57"/>
      <w:bookmarkEnd w:id="58"/>
      <w:bookmarkEnd w:id="59"/>
      <w:bookmarkEnd w:id="60"/>
    </w:p>
    <w:p w14:paraId="185BD185" w14:textId="723AC326" w:rsidR="004E7B6A" w:rsidRDefault="004E7B6A" w:rsidP="00DD1614">
      <w:pPr>
        <w:pStyle w:val="BodyText"/>
      </w:pPr>
      <w:r>
        <w:t xml:space="preserve">There is limited evidence existing outside of the AIFS </w:t>
      </w:r>
      <w:r w:rsidR="005678A0">
        <w:t>National Study</w:t>
      </w:r>
      <w:r>
        <w:t xml:space="preserve"> (2012) and the Senate </w:t>
      </w:r>
      <w:r w:rsidR="00FF7A89">
        <w:t>Inquiry r</w:t>
      </w:r>
      <w:r>
        <w:t xml:space="preserve">eport (2012) that specifically targets service utilisation by those affected by forced adoptions. </w:t>
      </w:r>
      <w:bookmarkStart w:id="61" w:name="_Toc250716530"/>
      <w:r>
        <w:t xml:space="preserve">This section of the literature review presents information regarding the use of services by those affected by </w:t>
      </w:r>
      <w:r w:rsidR="006205DB">
        <w:t xml:space="preserve">forced </w:t>
      </w:r>
      <w:r>
        <w:t>adoptions as described mos</w:t>
      </w:r>
      <w:r w:rsidR="002A0609">
        <w:t>t predominantly by Kenny et al.</w:t>
      </w:r>
      <w:r>
        <w:t xml:space="preserve"> (2012).</w:t>
      </w:r>
    </w:p>
    <w:bookmarkEnd w:id="61"/>
    <w:p w14:paraId="15819517" w14:textId="4272B0AF" w:rsidR="004E7B6A" w:rsidRDefault="004E7B6A" w:rsidP="00DD1614">
      <w:pPr>
        <w:pStyle w:val="BodyText"/>
      </w:pPr>
      <w:r>
        <w:t xml:space="preserve">The AIFS </w:t>
      </w:r>
      <w:r w:rsidR="005678A0">
        <w:t>National Study</w:t>
      </w:r>
      <w:r w:rsidRPr="00E2531A">
        <w:t xml:space="preserve"> (</w:t>
      </w:r>
      <w:r>
        <w:t xml:space="preserve">Kenny et al., </w:t>
      </w:r>
      <w:r w:rsidRPr="00E2531A">
        <w:t xml:space="preserve">2012) reported varied </w:t>
      </w:r>
      <w:r>
        <w:t>experiences</w:t>
      </w:r>
      <w:r w:rsidRPr="00E2531A">
        <w:t xml:space="preserve"> from the respondent groups in both the type of service</w:t>
      </w:r>
      <w:r>
        <w:t xml:space="preserve"> used and levels of satisfaction with that service. The most predominant servic</w:t>
      </w:r>
      <w:r w:rsidR="00FF7A89">
        <w:t>e t</w:t>
      </w:r>
      <w:r>
        <w:t>ypes reportedly used by study participants were information, search and contact services, peer</w:t>
      </w:r>
      <w:r w:rsidR="00EB2EEC">
        <w:t>-</w:t>
      </w:r>
      <w:r>
        <w:t>support groups, and formalised counselling from a private provider. The study found:</w:t>
      </w:r>
    </w:p>
    <w:p w14:paraId="2741488E" w14:textId="77777777" w:rsidR="004E7B6A" w:rsidRDefault="00FC011A" w:rsidP="00486F98">
      <w:pPr>
        <w:pStyle w:val="ListBullet"/>
      </w:pPr>
      <w:r>
        <w:t xml:space="preserve">more </w:t>
      </w:r>
      <w:r w:rsidR="004E7B6A">
        <w:t>than</w:t>
      </w:r>
      <w:r w:rsidR="004E7B6A" w:rsidRPr="004F6B67">
        <w:t xml:space="preserve"> half of adopted </w:t>
      </w:r>
      <w:r w:rsidR="004E7B6A">
        <w:t>persons</w:t>
      </w:r>
      <w:r w:rsidR="004E7B6A" w:rsidRPr="004F6B67">
        <w:t xml:space="preserve"> and almost 70% of mothers had used </w:t>
      </w:r>
      <w:r w:rsidR="004E7B6A">
        <w:t xml:space="preserve">information and/or </w:t>
      </w:r>
      <w:r w:rsidR="004E7B6A" w:rsidRPr="004F6B67">
        <w:t>search/contact services</w:t>
      </w:r>
      <w:r>
        <w:t>;</w:t>
      </w:r>
    </w:p>
    <w:p w14:paraId="0E894814" w14:textId="44F0FD58" w:rsidR="004E7B6A" w:rsidRDefault="00FC011A" w:rsidP="00486F98">
      <w:pPr>
        <w:pStyle w:val="ListBullet"/>
      </w:pPr>
      <w:r>
        <w:t xml:space="preserve">mothers </w:t>
      </w:r>
      <w:r w:rsidR="004E7B6A">
        <w:t xml:space="preserve">and adopted persons also </w:t>
      </w:r>
      <w:r w:rsidR="00267E1B">
        <w:t xml:space="preserve">used </w:t>
      </w:r>
      <w:r w:rsidR="004E7B6A">
        <w:t>support from peers and one-t</w:t>
      </w:r>
      <w:r>
        <w:t>o-one psychological counselling;</w:t>
      </w:r>
    </w:p>
    <w:p w14:paraId="1372932C" w14:textId="2063FBF5" w:rsidR="002D6B58" w:rsidRDefault="00FC011A" w:rsidP="00486F98">
      <w:pPr>
        <w:pStyle w:val="ListBullet"/>
      </w:pPr>
      <w:r>
        <w:t xml:space="preserve">fathers </w:t>
      </w:r>
      <w:r w:rsidR="004E7B6A">
        <w:t>had little support from formal services;</w:t>
      </w:r>
    </w:p>
    <w:p w14:paraId="43343A6D" w14:textId="77777777" w:rsidR="004E7B6A" w:rsidRDefault="004E7B6A" w:rsidP="00486F98">
      <w:pPr>
        <w:pStyle w:val="ListBullet"/>
      </w:pPr>
      <w:r>
        <w:t>some relied on support groups and others relied on s</w:t>
      </w:r>
      <w:r w:rsidR="00A11362">
        <w:t xml:space="preserve">earch and contact services only; </w:t>
      </w:r>
      <w:r w:rsidR="00FC011A">
        <w:t>and</w:t>
      </w:r>
    </w:p>
    <w:p w14:paraId="45B22F14" w14:textId="77777777" w:rsidR="004E7B6A" w:rsidRDefault="00FC011A" w:rsidP="00486F98">
      <w:pPr>
        <w:pStyle w:val="ListBullet"/>
      </w:pPr>
      <w:r>
        <w:t xml:space="preserve">other </w:t>
      </w:r>
      <w:r w:rsidR="004E7B6A">
        <w:t>family members most commonly accessed formalised counselling services, as well as informal support from family and friends.</w:t>
      </w:r>
    </w:p>
    <w:p w14:paraId="5FC4F70B" w14:textId="77777777" w:rsidR="004E7B6A" w:rsidRPr="00A61650" w:rsidRDefault="004E7B6A" w:rsidP="005510D7">
      <w:pPr>
        <w:pStyle w:val="Heading3"/>
        <w:rPr>
          <w:lang w:val="en-GB"/>
        </w:rPr>
      </w:pPr>
      <w:bookmarkStart w:id="62" w:name="_Toc250295444"/>
      <w:bookmarkStart w:id="63" w:name="_Toc250716531"/>
      <w:r>
        <w:rPr>
          <w:lang w:val="en-GB"/>
        </w:rPr>
        <w:t>I</w:t>
      </w:r>
      <w:r w:rsidRPr="00412FD3">
        <w:rPr>
          <w:lang w:val="en-GB"/>
        </w:rPr>
        <w:t>nformation, s</w:t>
      </w:r>
      <w:r w:rsidRPr="00A61650">
        <w:rPr>
          <w:lang w:val="en-GB"/>
        </w:rPr>
        <w:t xml:space="preserve">earch and </w:t>
      </w:r>
      <w:r>
        <w:rPr>
          <w:lang w:val="en-GB"/>
        </w:rPr>
        <w:t>c</w:t>
      </w:r>
      <w:r w:rsidRPr="00805AAF">
        <w:rPr>
          <w:lang w:val="en-GB"/>
        </w:rPr>
        <w:t>ontact s</w:t>
      </w:r>
      <w:r w:rsidRPr="00A61650">
        <w:rPr>
          <w:lang w:val="en-GB"/>
        </w:rPr>
        <w:t>ervice</w:t>
      </w:r>
      <w:r w:rsidRPr="000F6596">
        <w:rPr>
          <w:lang w:val="en-GB"/>
        </w:rPr>
        <w:t>s</w:t>
      </w:r>
    </w:p>
    <w:p w14:paraId="2246469A" w14:textId="77777777" w:rsidR="009C7EE7" w:rsidRDefault="004E7B6A" w:rsidP="001A10EE">
      <w:pPr>
        <w:pStyle w:val="BodyText"/>
      </w:pPr>
      <w:r w:rsidRPr="00805AAF">
        <w:rPr>
          <w:lang w:val="en-GB"/>
        </w:rPr>
        <w:t xml:space="preserve">Numerous </w:t>
      </w:r>
      <w:r w:rsidRPr="00A61650">
        <w:rPr>
          <w:lang w:val="en-GB"/>
        </w:rPr>
        <w:t>services exist nationally</w:t>
      </w:r>
      <w:r>
        <w:rPr>
          <w:lang w:val="en-GB"/>
        </w:rPr>
        <w:t xml:space="preserve"> that provide assistance for people affected by past adoptions to access </w:t>
      </w:r>
      <w:r>
        <w:t>their adoption records.</w:t>
      </w:r>
      <w:r w:rsidR="009C7EE7">
        <w:t xml:space="preserve"> </w:t>
      </w:r>
      <w:r>
        <w:t>In addition, short-term counselling on the receipt of adoption information, and assistance with search and contact may also be provided.</w:t>
      </w:r>
    </w:p>
    <w:p w14:paraId="7D0F411B" w14:textId="02AECAB8" w:rsidR="009C7EE7" w:rsidRDefault="004E7B6A" w:rsidP="001A10EE">
      <w:pPr>
        <w:pStyle w:val="BodyText"/>
      </w:pPr>
      <w:r w:rsidRPr="00B6103B">
        <w:t>For participants in the AIFS</w:t>
      </w:r>
      <w:r w:rsidR="00F66ADA">
        <w:t xml:space="preserve"> National</w:t>
      </w:r>
      <w:r w:rsidRPr="00B6103B">
        <w:t xml:space="preserve"> </w:t>
      </w:r>
      <w:r w:rsidR="00F66ADA">
        <w:t>S</w:t>
      </w:r>
      <w:r w:rsidRPr="00B6103B">
        <w:t xml:space="preserve">tudy who had </w:t>
      </w:r>
      <w:r w:rsidR="00267E1B">
        <w:t>u</w:t>
      </w:r>
      <w:r w:rsidR="00267E1B" w:rsidRPr="00B6103B">
        <w:t xml:space="preserve">sed </w:t>
      </w:r>
      <w:r w:rsidRPr="00B6103B">
        <w:t>such services, varying levels of satisfaction were reported.</w:t>
      </w:r>
      <w:r>
        <w:t xml:space="preserve"> While 76% of mothers in the study who had tried to find information about their son/daughter from whom they were separated said that they had </w:t>
      </w:r>
      <w:r w:rsidR="00267E1B">
        <w:t xml:space="preserve">used </w:t>
      </w:r>
      <w:r>
        <w:t xml:space="preserve">the services of an information or contact/reunion agency, less than 20% indicated that this type of service was one they had used as a source of support. Although most of this latter group found these services to be either somewhat helpful or very helpful, qualitative accounts of the use of </w:t>
      </w:r>
      <w:r>
        <w:lastRenderedPageBreak/>
        <w:t>information, search and contact services more generally, showed high levels of dissatisfaction with such services.</w:t>
      </w:r>
    </w:p>
    <w:p w14:paraId="4D41ADBB" w14:textId="77777777" w:rsidR="004E7B6A" w:rsidRPr="008634A1" w:rsidRDefault="004E7B6A" w:rsidP="001A10EE">
      <w:pPr>
        <w:pStyle w:val="BodyText"/>
      </w:pPr>
      <w:r>
        <w:t>Almost 90% of adopted individuals in the study had tried to find information about their families; however, just over half (53%) indicated they had used information and/or search and contact services. The experiences of using these service types were generally more positive than those of the mothers in the study, however there were still significant issues reported by participants, some of which are highlighted below.</w:t>
      </w:r>
    </w:p>
    <w:p w14:paraId="6BB2C1C3" w14:textId="6BC85935" w:rsidR="004E7B6A" w:rsidRDefault="004E7B6A" w:rsidP="00DD1614">
      <w:pPr>
        <w:pStyle w:val="BodyText"/>
        <w:rPr>
          <w:lang w:val="en-GB"/>
        </w:rPr>
      </w:pPr>
      <w:r w:rsidRPr="009A15AA">
        <w:rPr>
          <w:lang w:val="en-GB"/>
        </w:rPr>
        <w:t xml:space="preserve">The </w:t>
      </w:r>
      <w:r>
        <w:rPr>
          <w:lang w:val="en-GB"/>
        </w:rPr>
        <w:t xml:space="preserve">Senate </w:t>
      </w:r>
      <w:r w:rsidR="00BE71F8">
        <w:rPr>
          <w:lang w:val="en-GB"/>
        </w:rPr>
        <w:t xml:space="preserve">Inquiry </w:t>
      </w:r>
      <w:r>
        <w:rPr>
          <w:lang w:val="en-GB"/>
        </w:rPr>
        <w:t xml:space="preserve">(2012), </w:t>
      </w:r>
      <w:r>
        <w:t xml:space="preserve">the AIFS </w:t>
      </w:r>
      <w:r w:rsidR="005678A0">
        <w:t>National Study</w:t>
      </w:r>
      <w:r>
        <w:t xml:space="preserve"> (Kenny et al., 2012) and the NSW Parliamentary Inquiry (2000) </w:t>
      </w:r>
      <w:r>
        <w:rPr>
          <w:lang w:val="en-GB"/>
        </w:rPr>
        <w:t>outlined</w:t>
      </w:r>
      <w:r w:rsidRPr="009A15AA">
        <w:rPr>
          <w:lang w:val="en-GB"/>
        </w:rPr>
        <w:t xml:space="preserve"> a number of barriers for those trying to access information</w:t>
      </w:r>
      <w:r>
        <w:rPr>
          <w:lang w:val="en-GB"/>
        </w:rPr>
        <w:t>, including:</w:t>
      </w:r>
    </w:p>
    <w:p w14:paraId="43C04615" w14:textId="77777777" w:rsidR="004E7B6A" w:rsidRDefault="004E7B6A" w:rsidP="00486F98">
      <w:pPr>
        <w:pStyle w:val="ListBullet"/>
      </w:pPr>
      <w:r w:rsidRPr="00DE3AB9">
        <w:t>cos</w:t>
      </w:r>
      <w:r>
        <w:t>t—having to pay for information and copies of documentation about their own birth or the birth of their children;</w:t>
      </w:r>
    </w:p>
    <w:p w14:paraId="424D715D" w14:textId="77777777" w:rsidR="004E7B6A" w:rsidRDefault="004E7B6A" w:rsidP="00486F98">
      <w:pPr>
        <w:pStyle w:val="ListBullet"/>
      </w:pPr>
      <w:r>
        <w:t>long delays in obtaining adoption information;</w:t>
      </w:r>
    </w:p>
    <w:p w14:paraId="3002DF8B" w14:textId="7DB3D18F" w:rsidR="004E7B6A" w:rsidRDefault="004E7B6A" w:rsidP="00486F98">
      <w:pPr>
        <w:pStyle w:val="ListBullet"/>
      </w:pPr>
      <w:r>
        <w:t xml:space="preserve">difficulty in navigating </w:t>
      </w:r>
      <w:r w:rsidRPr="00BB0D17">
        <w:t xml:space="preserve">the search and contact </w:t>
      </w:r>
      <w:r w:rsidR="002D6B58">
        <w:t>“</w:t>
      </w:r>
      <w:r w:rsidRPr="00BB0D17">
        <w:t>system</w:t>
      </w:r>
      <w:r w:rsidR="002D6B58">
        <w:t>”</w:t>
      </w:r>
      <w:r>
        <w:t xml:space="preserve"> (or systems), particularly when conducting searches in other states or territories;</w:t>
      </w:r>
    </w:p>
    <w:p w14:paraId="79469A67" w14:textId="77777777" w:rsidR="004E7B6A" w:rsidRDefault="004E7B6A" w:rsidP="00486F98">
      <w:pPr>
        <w:pStyle w:val="ListBullet"/>
      </w:pPr>
      <w:r>
        <w:t>encountering negative staff attitudes, inexperience, and lack of sensitivity and professionalism (suggesting significant workforce training and development is needed); and</w:t>
      </w:r>
    </w:p>
    <w:p w14:paraId="249E697D" w14:textId="5BCE84BB" w:rsidR="004E7B6A" w:rsidRPr="00722E8A" w:rsidRDefault="004E7B6A" w:rsidP="00486F98">
      <w:pPr>
        <w:pStyle w:val="ListBullet"/>
      </w:pPr>
      <w:r w:rsidRPr="00E2531A">
        <w:t xml:space="preserve">lack of </w:t>
      </w:r>
      <w:r>
        <w:t xml:space="preserve">support for individuals trying to access records and lack of ongoing counselling </w:t>
      </w:r>
      <w:r w:rsidRPr="00E2531A">
        <w:t>support or guidance throughout</w:t>
      </w:r>
      <w:r>
        <w:t xml:space="preserve"> the search and contact process, and afterwards—for example, before, during and after the reunion or connection.</w:t>
      </w:r>
    </w:p>
    <w:p w14:paraId="6C41B4DA" w14:textId="1BF51D42" w:rsidR="004E7B6A" w:rsidRDefault="004E7B6A" w:rsidP="00DD1614">
      <w:pPr>
        <w:pStyle w:val="BodyText"/>
        <w:rPr>
          <w:lang w:val="en-GB"/>
        </w:rPr>
      </w:pPr>
      <w:r>
        <w:rPr>
          <w:lang w:val="en-GB"/>
        </w:rPr>
        <w:t xml:space="preserve">The Senate </w:t>
      </w:r>
      <w:r w:rsidR="007D70D8">
        <w:rPr>
          <w:lang w:val="en-GB"/>
        </w:rPr>
        <w:t xml:space="preserve">Inquiry </w:t>
      </w:r>
      <w:r>
        <w:rPr>
          <w:lang w:val="en-GB"/>
        </w:rPr>
        <w:t>(2012) noted that this lack of support</w:t>
      </w:r>
      <w:r w:rsidRPr="009A15AA">
        <w:rPr>
          <w:lang w:val="en-GB"/>
        </w:rPr>
        <w:t xml:space="preserve"> works against </w:t>
      </w:r>
      <w:r w:rsidR="007D70D8">
        <w:rPr>
          <w:lang w:val="en-GB"/>
        </w:rPr>
        <w:t xml:space="preserve">an </w:t>
      </w:r>
      <w:r w:rsidRPr="009A15AA">
        <w:rPr>
          <w:lang w:val="en-GB"/>
        </w:rPr>
        <w:t>individual</w:t>
      </w:r>
      <w:r w:rsidR="007D70D8">
        <w:rPr>
          <w:lang w:val="en-GB"/>
        </w:rPr>
        <w:t>’</w:t>
      </w:r>
      <w:r w:rsidRPr="009A15AA">
        <w:rPr>
          <w:lang w:val="en-GB"/>
        </w:rPr>
        <w:t>s rights to know information about their own family</w:t>
      </w:r>
      <w:r>
        <w:rPr>
          <w:lang w:val="en-GB"/>
        </w:rPr>
        <w:t>. They concluded:</w:t>
      </w:r>
    </w:p>
    <w:p w14:paraId="2FC4043C" w14:textId="77777777" w:rsidR="004E7B6A" w:rsidRDefault="004E7B6A" w:rsidP="00654403">
      <w:pPr>
        <w:pStyle w:val="Quote"/>
      </w:pPr>
      <w:r w:rsidRPr="009A15AA">
        <w:t>Complicating factors surrounding a</w:t>
      </w:r>
      <w:r>
        <w:t>ccess to information can include</w:t>
      </w:r>
      <w:r w:rsidRPr="009A15AA">
        <w:t xml:space="preserve"> uncertainty about when and where the adoption took </w:t>
      </w:r>
      <w:proofErr w:type="gramStart"/>
      <w:r w:rsidRPr="009A15AA">
        <w:t>place,</w:t>
      </w:r>
      <w:proofErr w:type="gramEnd"/>
      <w:r w:rsidRPr="009A15AA">
        <w:t xml:space="preserve"> and the situation where an adopted person has two birth certificates that are sometimes not accessible</w:t>
      </w:r>
      <w:r>
        <w:t xml:space="preserve"> to those conducting the search</w:t>
      </w:r>
      <w:r w:rsidR="00B41ADB">
        <w:t>.</w:t>
      </w:r>
      <w:r>
        <w:t xml:space="preserve"> (p. 273</w:t>
      </w:r>
      <w:r w:rsidRPr="009A15AA">
        <w:t>)</w:t>
      </w:r>
    </w:p>
    <w:p w14:paraId="0DE34126" w14:textId="6BA615D7" w:rsidR="004E7B6A" w:rsidRDefault="004E7B6A" w:rsidP="00DD1614">
      <w:pPr>
        <w:pStyle w:val="BodyText"/>
        <w:rPr>
          <w:lang w:val="en-GB"/>
        </w:rPr>
      </w:pPr>
      <w:r w:rsidRPr="009A15AA">
        <w:rPr>
          <w:lang w:val="en-GB"/>
        </w:rPr>
        <w:t xml:space="preserve">The Senate </w:t>
      </w:r>
      <w:r w:rsidR="007D70D8">
        <w:rPr>
          <w:lang w:val="en-GB"/>
        </w:rPr>
        <w:t>Inquiry r</w:t>
      </w:r>
      <w:r>
        <w:rPr>
          <w:lang w:val="en-GB"/>
        </w:rPr>
        <w:t xml:space="preserve">eport </w:t>
      </w:r>
      <w:r w:rsidR="00DF38B8">
        <w:rPr>
          <w:lang w:val="en-GB"/>
        </w:rPr>
        <w:t xml:space="preserve">(2012) </w:t>
      </w:r>
      <w:r w:rsidRPr="009A15AA">
        <w:rPr>
          <w:lang w:val="en-GB"/>
        </w:rPr>
        <w:t xml:space="preserve">recommended that </w:t>
      </w:r>
      <w:r>
        <w:rPr>
          <w:lang w:val="en-GB"/>
        </w:rPr>
        <w:t xml:space="preserve">the </w:t>
      </w:r>
      <w:r w:rsidRPr="009A15AA">
        <w:rPr>
          <w:lang w:val="en-GB"/>
        </w:rPr>
        <w:t>C</w:t>
      </w:r>
      <w:r>
        <w:rPr>
          <w:lang w:val="en-GB"/>
        </w:rPr>
        <w:t>ommon</w:t>
      </w:r>
      <w:r w:rsidRPr="009A15AA">
        <w:rPr>
          <w:lang w:val="en-GB"/>
        </w:rPr>
        <w:t>w</w:t>
      </w:r>
      <w:r>
        <w:rPr>
          <w:lang w:val="en-GB"/>
        </w:rPr>
        <w:t>eal</w:t>
      </w:r>
      <w:r w:rsidRPr="009A15AA">
        <w:rPr>
          <w:lang w:val="en-GB"/>
        </w:rPr>
        <w:t>th extend the existing program for family tracing and support services to include adoption records and policies, with organisations such as Link</w:t>
      </w:r>
      <w:r w:rsidR="00D07576">
        <w:rPr>
          <w:lang w:val="en-GB"/>
        </w:rPr>
        <w:t xml:space="preserve"> </w:t>
      </w:r>
      <w:proofErr w:type="gramStart"/>
      <w:r w:rsidRPr="009A15AA">
        <w:rPr>
          <w:lang w:val="en-GB"/>
        </w:rPr>
        <w:t>Up</w:t>
      </w:r>
      <w:proofErr w:type="gramEnd"/>
      <w:r w:rsidRPr="009A15AA">
        <w:rPr>
          <w:lang w:val="en-GB"/>
        </w:rPr>
        <w:t xml:space="preserve"> Queensland and Jigsaw used as a blueprint (</w:t>
      </w:r>
      <w:r>
        <w:rPr>
          <w:lang w:val="en-GB"/>
        </w:rPr>
        <w:t>see p.</w:t>
      </w:r>
      <w:r w:rsidR="0039266F">
        <w:rPr>
          <w:lang w:val="en-GB"/>
        </w:rPr>
        <w:t> </w:t>
      </w:r>
      <w:r>
        <w:rPr>
          <w:lang w:val="en-GB"/>
        </w:rPr>
        <w:t>273</w:t>
      </w:r>
      <w:r w:rsidRPr="009A15AA">
        <w:rPr>
          <w:lang w:val="en-GB"/>
        </w:rPr>
        <w:t>)</w:t>
      </w:r>
      <w:r>
        <w:rPr>
          <w:lang w:val="en-GB"/>
        </w:rPr>
        <w:t>.</w:t>
      </w:r>
    </w:p>
    <w:p w14:paraId="62470FFE" w14:textId="77777777" w:rsidR="004E7B6A" w:rsidRPr="00A61650" w:rsidRDefault="004E7B6A" w:rsidP="005510D7">
      <w:pPr>
        <w:pStyle w:val="Heading3"/>
        <w:rPr>
          <w:lang w:val="en-US"/>
        </w:rPr>
      </w:pPr>
      <w:proofErr w:type="spellStart"/>
      <w:r w:rsidRPr="00A61650">
        <w:rPr>
          <w:lang w:val="en-US"/>
        </w:rPr>
        <w:t>Counselling</w:t>
      </w:r>
      <w:proofErr w:type="spellEnd"/>
      <w:r w:rsidRPr="00A61650">
        <w:rPr>
          <w:lang w:val="en-US"/>
        </w:rPr>
        <w:t xml:space="preserve"> and mental health care services</w:t>
      </w:r>
    </w:p>
    <w:p w14:paraId="5B3D5E29" w14:textId="77777777" w:rsidR="004E7B6A" w:rsidRPr="00866144" w:rsidRDefault="004E7B6A" w:rsidP="00DD1614">
      <w:pPr>
        <w:pStyle w:val="BodyText"/>
        <w:rPr>
          <w:lang w:val="en-GB"/>
        </w:rPr>
      </w:pPr>
      <w:r w:rsidRPr="00866144">
        <w:rPr>
          <w:lang w:val="en-GB"/>
        </w:rPr>
        <w:t xml:space="preserve">According to the literature, </w:t>
      </w:r>
      <w:r>
        <w:rPr>
          <w:lang w:val="en-GB"/>
        </w:rPr>
        <w:t>counselling and mental health care services can perform a</w:t>
      </w:r>
      <w:r w:rsidRPr="00866144">
        <w:rPr>
          <w:lang w:val="en-GB"/>
        </w:rPr>
        <w:t xml:space="preserve"> range of functions</w:t>
      </w:r>
      <w:r>
        <w:rPr>
          <w:lang w:val="en-GB"/>
        </w:rPr>
        <w:t xml:space="preserve"> for those affected by forced adoptions</w:t>
      </w:r>
      <w:r w:rsidRPr="00866144">
        <w:rPr>
          <w:lang w:val="en-GB"/>
        </w:rPr>
        <w:t>:</w:t>
      </w:r>
    </w:p>
    <w:p w14:paraId="3A55CC45" w14:textId="77777777" w:rsidR="002D18F6" w:rsidRPr="00866144" w:rsidRDefault="002D18F6" w:rsidP="002D18F6">
      <w:pPr>
        <w:pStyle w:val="ListBullet"/>
      </w:pPr>
      <w:r>
        <w:t xml:space="preserve">a way of </w:t>
      </w:r>
      <w:r w:rsidRPr="00866144">
        <w:t>provid</w:t>
      </w:r>
      <w:r>
        <w:t>ing</w:t>
      </w:r>
      <w:r w:rsidRPr="00866144">
        <w:t xml:space="preserve"> concrete reparation</w:t>
      </w:r>
      <w:r>
        <w:t>;</w:t>
      </w:r>
    </w:p>
    <w:p w14:paraId="70C041C0" w14:textId="77777777" w:rsidR="004E1F09" w:rsidRPr="00866144" w:rsidRDefault="004E1F09" w:rsidP="004E1F09">
      <w:pPr>
        <w:pStyle w:val="ListBullet"/>
      </w:pPr>
      <w:r>
        <w:t xml:space="preserve">support for </w:t>
      </w:r>
      <w:r w:rsidRPr="00866144">
        <w:t xml:space="preserve">general difficulties, often described as </w:t>
      </w:r>
      <w:r>
        <w:t>“</w:t>
      </w:r>
      <w:r w:rsidRPr="00866144">
        <w:t>ongoing trauma</w:t>
      </w:r>
      <w:r>
        <w:t xml:space="preserve">”, which can be </w:t>
      </w:r>
      <w:r w:rsidRPr="00866144">
        <w:t xml:space="preserve">experienced </w:t>
      </w:r>
      <w:r>
        <w:t xml:space="preserve">continuously, </w:t>
      </w:r>
      <w:r w:rsidRPr="00866144">
        <w:t>periodic</w:t>
      </w:r>
      <w:r>
        <w:t>ally</w:t>
      </w:r>
      <w:r w:rsidRPr="00866144">
        <w:t xml:space="preserve"> (in response to external events, or </w:t>
      </w:r>
      <w:r>
        <w:t>“</w:t>
      </w:r>
      <w:r w:rsidRPr="00866144">
        <w:t>triggers</w:t>
      </w:r>
      <w:r>
        <w:t>”</w:t>
      </w:r>
      <w:r w:rsidRPr="00866144">
        <w:t xml:space="preserve">), or </w:t>
      </w:r>
      <w:r>
        <w:t xml:space="preserve">at “random” and </w:t>
      </w:r>
      <w:r w:rsidRPr="00866144">
        <w:t>include clinical diagnoses</w:t>
      </w:r>
      <w:r>
        <w:t xml:space="preserve"> such as depression, anxiety, and</w:t>
      </w:r>
      <w:r w:rsidRPr="00866144">
        <w:t xml:space="preserve"> PTSD</w:t>
      </w:r>
      <w:r>
        <w:t>;</w:t>
      </w:r>
    </w:p>
    <w:p w14:paraId="1AA759BD" w14:textId="77777777" w:rsidR="004E1F09" w:rsidRPr="00866144" w:rsidRDefault="004E1F09" w:rsidP="004E1F09">
      <w:pPr>
        <w:pStyle w:val="ListBullet"/>
      </w:pPr>
      <w:r>
        <w:t xml:space="preserve">help clients deal with </w:t>
      </w:r>
      <w:r w:rsidRPr="00866144">
        <w:t xml:space="preserve">emotions such as </w:t>
      </w:r>
      <w:r>
        <w:t xml:space="preserve">grief, </w:t>
      </w:r>
      <w:r w:rsidRPr="00866144">
        <w:t>loss, guilt or loneliness</w:t>
      </w:r>
      <w:r>
        <w:t>;</w:t>
      </w:r>
    </w:p>
    <w:p w14:paraId="212A6C39" w14:textId="77777777" w:rsidR="004E1F09" w:rsidRPr="00866144" w:rsidRDefault="004E1F09" w:rsidP="004E1F09">
      <w:pPr>
        <w:pStyle w:val="ListBullet"/>
      </w:pPr>
      <w:r>
        <w:t>support clients with</w:t>
      </w:r>
      <w:r w:rsidRPr="00866144">
        <w:t xml:space="preserve"> forming and maintaining positive relationships with others, including p</w:t>
      </w:r>
      <w:r>
        <w:t>artners and subsequent children,</w:t>
      </w:r>
      <w:r w:rsidRPr="00866144">
        <w:t xml:space="preserve"> </w:t>
      </w:r>
      <w:r>
        <w:t xml:space="preserve">with </w:t>
      </w:r>
      <w:r w:rsidRPr="00866144">
        <w:t>family and relationship breakdown</w:t>
      </w:r>
      <w:r>
        <w:t>s</w:t>
      </w:r>
      <w:r w:rsidRPr="00866144">
        <w:t xml:space="preserve">, and </w:t>
      </w:r>
      <w:r>
        <w:t xml:space="preserve">with </w:t>
      </w:r>
      <w:r w:rsidRPr="00866144">
        <w:t>parenting difficulties</w:t>
      </w:r>
      <w:r>
        <w:t>;</w:t>
      </w:r>
    </w:p>
    <w:p w14:paraId="738681E6" w14:textId="77777777" w:rsidR="004E1F09" w:rsidRPr="00866144" w:rsidRDefault="004E1F09" w:rsidP="004E1F09">
      <w:pPr>
        <w:pStyle w:val="ListBullet"/>
      </w:pPr>
      <w:r>
        <w:t xml:space="preserve">support clients </w:t>
      </w:r>
      <w:r w:rsidRPr="00866144">
        <w:t>construct</w:t>
      </w:r>
      <w:r>
        <w:t xml:space="preserve"> a positive personal identity;</w:t>
      </w:r>
    </w:p>
    <w:p w14:paraId="0A32416E" w14:textId="77777777" w:rsidR="004E1F09" w:rsidRPr="00866144" w:rsidRDefault="004E1F09" w:rsidP="004E1F09">
      <w:pPr>
        <w:pStyle w:val="ListBullet"/>
      </w:pPr>
      <w:r>
        <w:t xml:space="preserve">provide support for clients dealing with </w:t>
      </w:r>
      <w:r w:rsidRPr="00866144">
        <w:t>feelings of loss, abandonment and grief</w:t>
      </w:r>
      <w:r>
        <w:t>;</w:t>
      </w:r>
    </w:p>
    <w:p w14:paraId="4504C997" w14:textId="77777777" w:rsidR="004E1F09" w:rsidRDefault="004E1F09" w:rsidP="004E1F09">
      <w:pPr>
        <w:pStyle w:val="ListBullet"/>
      </w:pPr>
      <w:r>
        <w:t xml:space="preserve">provide support for clients presenting with </w:t>
      </w:r>
      <w:r w:rsidRPr="00866144">
        <w:t xml:space="preserve">physical health issues (including </w:t>
      </w:r>
      <w:r>
        <w:t>disabilities), and substance abuse; and</w:t>
      </w:r>
    </w:p>
    <w:p w14:paraId="63B67B46" w14:textId="77777777" w:rsidR="004E1F09" w:rsidRPr="00BD3E8A" w:rsidRDefault="004E1F09" w:rsidP="004E1F09">
      <w:pPr>
        <w:pStyle w:val="ListBullet"/>
      </w:pPr>
      <w:r>
        <w:lastRenderedPageBreak/>
        <w:t xml:space="preserve">provide support for clients presenting with </w:t>
      </w:r>
      <w:r w:rsidRPr="00866144">
        <w:t>me</w:t>
      </w:r>
      <w:r>
        <w:t>ntal health problems or trauma “</w:t>
      </w:r>
      <w:r w:rsidRPr="00866144">
        <w:t>triggered</w:t>
      </w:r>
      <w:r>
        <w:t>”</w:t>
      </w:r>
      <w:r w:rsidRPr="00866144">
        <w:t xml:space="preserve"> by contact/reunion processes</w:t>
      </w:r>
      <w:r>
        <w:t>.</w:t>
      </w:r>
    </w:p>
    <w:p w14:paraId="3C3CC062" w14:textId="41749B80" w:rsidR="009C7EE7" w:rsidRDefault="00DF38B8" w:rsidP="00DD1614">
      <w:pPr>
        <w:pStyle w:val="BodyText"/>
      </w:pPr>
      <w:r>
        <w:rPr>
          <w:lang w:val="en-GB"/>
        </w:rPr>
        <w:t>S</w:t>
      </w:r>
      <w:r w:rsidR="004E7B6A">
        <w:rPr>
          <w:lang w:val="en-GB"/>
        </w:rPr>
        <w:t xml:space="preserve">pecialist </w:t>
      </w:r>
      <w:r w:rsidR="00EA0476">
        <w:rPr>
          <w:lang w:val="en-GB"/>
        </w:rPr>
        <w:t>post-adoption</w:t>
      </w:r>
      <w:r w:rsidR="004E7B6A">
        <w:rPr>
          <w:lang w:val="en-GB"/>
        </w:rPr>
        <w:t xml:space="preserve"> support services offer a range of services including counselling</w:t>
      </w:r>
      <w:r>
        <w:rPr>
          <w:lang w:val="en-GB"/>
        </w:rPr>
        <w:t>; however</w:t>
      </w:r>
      <w:r w:rsidR="004E7B6A">
        <w:rPr>
          <w:lang w:val="en-GB"/>
        </w:rPr>
        <w:t xml:space="preserve">, the most common type of formalised support </w:t>
      </w:r>
      <w:r w:rsidR="004E1F09">
        <w:rPr>
          <w:lang w:val="en-GB"/>
        </w:rPr>
        <w:t xml:space="preserve">used </w:t>
      </w:r>
      <w:r w:rsidR="004E7B6A">
        <w:rPr>
          <w:lang w:val="en-GB"/>
        </w:rPr>
        <w:t xml:space="preserve">by mothers as reported in the AIFS </w:t>
      </w:r>
      <w:r w:rsidR="003A1B6A">
        <w:rPr>
          <w:lang w:val="en-GB"/>
        </w:rPr>
        <w:t>National S</w:t>
      </w:r>
      <w:r w:rsidR="004E7B6A">
        <w:rPr>
          <w:lang w:val="en-GB"/>
        </w:rPr>
        <w:t>tudy was that provided by a registered psychologist or psychiatrist (29.1%) or a social worker or counsellor (22.2%). Just less than one-fifth of participating mothers reported the use of a registered adoption support service (18.6%). Adopted persons were likely to have used the support of a registered psychologist or psychiatrist (25.4%), relatively equally to that of an adoption support service (23.7%). Similar numbers of participants indicated obtaining support from a social worker or counsellor</w:t>
      </w:r>
      <w:r w:rsidR="00942349">
        <w:rPr>
          <w:lang w:val="en-GB"/>
        </w:rPr>
        <w:t>—</w:t>
      </w:r>
      <w:r w:rsidR="004E7B6A">
        <w:rPr>
          <w:lang w:val="en-GB"/>
        </w:rPr>
        <w:t xml:space="preserve">around 21%. </w:t>
      </w:r>
      <w:r w:rsidR="004E7B6A">
        <w:t>Of the mothers who had received support from a registered psychologist or psychiatrist, they were likely to have found these services to be either very helpful or somewhat helpful, and similar results were found for the smaller number of participants who had used a registered adoption support organisation for support. With high levels of formalised support services used among adopted individuals in the study, it was more commonly reported that services were somewhat helpful, rather than very helpful in most instances (Kenny et al., 2012).</w:t>
      </w:r>
    </w:p>
    <w:p w14:paraId="01AD4B3E" w14:textId="317E5C36" w:rsidR="004E7B6A" w:rsidRPr="007B4FEB" w:rsidRDefault="004E7B6A" w:rsidP="00DD1614">
      <w:pPr>
        <w:pStyle w:val="BodyText"/>
        <w:rPr>
          <w:lang w:val="en-US"/>
        </w:rPr>
      </w:pPr>
      <w:r>
        <w:rPr>
          <w:lang w:val="en-US"/>
        </w:rPr>
        <w:t xml:space="preserve">Both the AIFS </w:t>
      </w:r>
      <w:r w:rsidR="003A1B6A">
        <w:rPr>
          <w:lang w:val="en-US"/>
        </w:rPr>
        <w:t>National S</w:t>
      </w:r>
      <w:r>
        <w:rPr>
          <w:lang w:val="en-US"/>
        </w:rPr>
        <w:t xml:space="preserve">tudy and the Senate </w:t>
      </w:r>
      <w:r w:rsidR="004E1F09">
        <w:rPr>
          <w:lang w:val="en-US"/>
        </w:rPr>
        <w:t xml:space="preserve">Inquiry </w:t>
      </w:r>
      <w:r>
        <w:rPr>
          <w:lang w:val="en-US"/>
        </w:rPr>
        <w:t xml:space="preserve">identified that specialist training in adoption-specific grief and loss </w:t>
      </w:r>
      <w:proofErr w:type="spellStart"/>
      <w:r>
        <w:rPr>
          <w:lang w:val="en-US"/>
        </w:rPr>
        <w:t>counselling</w:t>
      </w:r>
      <w:proofErr w:type="spellEnd"/>
      <w:r>
        <w:rPr>
          <w:lang w:val="en-US"/>
        </w:rPr>
        <w:t xml:space="preserve"> for mental health professionals as an important service provision need for supporting people affected by forced adoption.</w:t>
      </w:r>
    </w:p>
    <w:p w14:paraId="702C429E" w14:textId="77777777" w:rsidR="004E7B6A" w:rsidRPr="00A61650" w:rsidRDefault="004E7B6A" w:rsidP="005510D7">
      <w:pPr>
        <w:pStyle w:val="Heading3"/>
        <w:rPr>
          <w:lang w:val="en-GB"/>
        </w:rPr>
      </w:pPr>
      <w:r w:rsidRPr="00A61650">
        <w:rPr>
          <w:lang w:val="en-GB"/>
        </w:rPr>
        <w:t>Peer support</w:t>
      </w:r>
    </w:p>
    <w:p w14:paraId="6D0490F9" w14:textId="57A44DDF" w:rsidR="009C7EE7" w:rsidRDefault="004E7B6A" w:rsidP="00DD1614">
      <w:pPr>
        <w:pStyle w:val="BodyText"/>
      </w:pPr>
      <w:r>
        <w:t>Peer</w:t>
      </w:r>
      <w:r w:rsidR="00EB2EEC">
        <w:t>-</w:t>
      </w:r>
      <w:r>
        <w:t>support groups are typically run and facilitated by members who have had a personal experience of forced adoption. The types of services that may be included are regular group meetings, online forums, information sharing and advocacy.</w:t>
      </w:r>
    </w:p>
    <w:p w14:paraId="633A8EAD" w14:textId="4AD44CB6" w:rsidR="004E7B6A" w:rsidRPr="0073243F" w:rsidRDefault="004E7B6A" w:rsidP="00DD1614">
      <w:pPr>
        <w:pStyle w:val="BodyText"/>
      </w:pPr>
      <w:r w:rsidRPr="00866144">
        <w:rPr>
          <w:lang w:val="en-GB"/>
        </w:rPr>
        <w:t xml:space="preserve">The Senate </w:t>
      </w:r>
      <w:r w:rsidR="000707AE">
        <w:rPr>
          <w:lang w:val="en-GB"/>
        </w:rPr>
        <w:t>Inquiry</w:t>
      </w:r>
      <w:r w:rsidR="003A1B6A">
        <w:rPr>
          <w:lang w:val="en-GB"/>
        </w:rPr>
        <w:t xml:space="preserve"> (2012)</w:t>
      </w:r>
      <w:r w:rsidRPr="00866144">
        <w:rPr>
          <w:lang w:val="en-GB"/>
        </w:rPr>
        <w:t xml:space="preserve"> provide</w:t>
      </w:r>
      <w:r>
        <w:rPr>
          <w:lang w:val="en-GB"/>
        </w:rPr>
        <w:t xml:space="preserve">s a succinct definition of peer </w:t>
      </w:r>
      <w:r w:rsidRPr="00866144">
        <w:rPr>
          <w:lang w:val="en-GB"/>
        </w:rPr>
        <w:t>supports in the context of past adoptions:</w:t>
      </w:r>
    </w:p>
    <w:p w14:paraId="5880642E" w14:textId="4D8FB177" w:rsidR="004E7B6A" w:rsidRPr="00866144" w:rsidRDefault="004E7B6A" w:rsidP="00654403">
      <w:pPr>
        <w:pStyle w:val="Quote"/>
      </w:pPr>
      <w:r w:rsidRPr="00866144">
        <w:t xml:space="preserve">Peer support groups are often formed amongst people with a shared experience of having endured particular suffering. These groups are attended and often facilitated by individuals who have experienced the same or similar trauma to those seeking help. Members have a special connection through their shared testimonies and can relate to </w:t>
      </w:r>
      <w:proofErr w:type="spellStart"/>
      <w:r w:rsidRPr="00866144">
        <w:t>each others</w:t>
      </w:r>
      <w:r w:rsidR="002D6B58">
        <w:t>’</w:t>
      </w:r>
      <w:proofErr w:type="spellEnd"/>
      <w:r w:rsidRPr="00866144">
        <w:t xml:space="preserve"> life-story in a unique way that they feel counsellors and other trained professionals are not able to. Support groups also facilitate the giving of useful and practical advice borne out of real-life experiences and the wisdom of others who ar</w:t>
      </w:r>
      <w:r>
        <w:t>e on a similar path to healing. (p. 226</w:t>
      </w:r>
      <w:r w:rsidRPr="00866144">
        <w:t>)</w:t>
      </w:r>
    </w:p>
    <w:p w14:paraId="509010AD" w14:textId="1C9809C9" w:rsidR="009C7EE7" w:rsidRDefault="004E7B6A" w:rsidP="00DD1614">
      <w:pPr>
        <w:pStyle w:val="BodyText"/>
      </w:pPr>
      <w:r>
        <w:t>Around one quarter of mothers who participated in the AIFS</w:t>
      </w:r>
      <w:r w:rsidR="003A1B6A">
        <w:t xml:space="preserve"> National</w:t>
      </w:r>
      <w:r>
        <w:t xml:space="preserve"> </w:t>
      </w:r>
      <w:r w:rsidR="003A1B6A">
        <w:t>S</w:t>
      </w:r>
      <w:r>
        <w:t xml:space="preserve">tudy reported </w:t>
      </w:r>
      <w:r w:rsidR="004E1F09">
        <w:t xml:space="preserve">that </w:t>
      </w:r>
      <w:r>
        <w:t>they had used a support group, and most were likely to have found the emotional support they received as being very helpful. Adopted individuals reported much lower levels of use of support groups</w:t>
      </w:r>
      <w:r w:rsidR="00942349">
        <w:t>—</w:t>
      </w:r>
      <w:r>
        <w:t>just under 13%, but similar to mothers, they found the emotional support provided in this setting to be predominantly very helpful.</w:t>
      </w:r>
    </w:p>
    <w:p w14:paraId="41DCA021" w14:textId="77777777" w:rsidR="004E7B6A" w:rsidRDefault="004E7B6A" w:rsidP="00DD1614">
      <w:pPr>
        <w:pStyle w:val="BodyText"/>
        <w:rPr>
          <w:lang w:val="en-GB"/>
        </w:rPr>
      </w:pPr>
      <w:r>
        <w:rPr>
          <w:lang w:val="en-GB"/>
        </w:rPr>
        <w:t>Kenny et al. (2012) reported:</w:t>
      </w:r>
    </w:p>
    <w:p w14:paraId="47F7DF50" w14:textId="3E067300" w:rsidR="004E7B6A" w:rsidRPr="00A61650" w:rsidRDefault="004E7B6A" w:rsidP="00654403">
      <w:pPr>
        <w:pStyle w:val="Quote"/>
        <w:rPr>
          <w:lang w:val="en-GB"/>
        </w:rPr>
      </w:pPr>
      <w:r w:rsidRPr="00A61650">
        <w:rPr>
          <w:lang w:val="en-GB"/>
        </w:rPr>
        <w:t xml:space="preserve">Many respondents from across the different participant groups saw the value of peer support. It can be a safe space where there are others with shared experiences. However, some of the issues people have had were if there were competing interests or needs within the group (particularly if both </w:t>
      </w:r>
      <w:r w:rsidR="002D6B58">
        <w:rPr>
          <w:lang w:val="en-GB"/>
        </w:rPr>
        <w:t>“</w:t>
      </w:r>
      <w:r w:rsidRPr="00A61650">
        <w:rPr>
          <w:lang w:val="en-GB"/>
        </w:rPr>
        <w:t>birth</w:t>
      </w:r>
      <w:r w:rsidR="002D6B58">
        <w:rPr>
          <w:lang w:val="en-GB"/>
        </w:rPr>
        <w:t>”</w:t>
      </w:r>
      <w:r w:rsidRPr="00A61650">
        <w:rPr>
          <w:lang w:val="en-GB"/>
        </w:rPr>
        <w:t xml:space="preserve"> parents and adoptees were in the same group), the lack of regulation, quality of facilitation, and the distance of venues. (p. 177)</w:t>
      </w:r>
    </w:p>
    <w:p w14:paraId="0B3EEB4A" w14:textId="3CA8A245" w:rsidR="004E7B6A" w:rsidRDefault="004E7B6A" w:rsidP="00DD1614">
      <w:pPr>
        <w:pStyle w:val="BodyText"/>
        <w:rPr>
          <w:lang w:val="en-GB"/>
        </w:rPr>
      </w:pPr>
      <w:r>
        <w:lastRenderedPageBreak/>
        <w:t xml:space="preserve">Both the Senate </w:t>
      </w:r>
      <w:r w:rsidR="004E1F09">
        <w:t xml:space="preserve">Inquiry </w:t>
      </w:r>
      <w:r>
        <w:t>(2012) and the findings from the AIFS National Study (Kenny et al., 2012) acknowledged that there is a role for peer support in the delivery of a service model for people affected by forced adoptions. The NSW Parliamentary Inquiry (2000) also noted the importance of support groups in offering a valuable service for people looking for support among those who have shared similar experiences.</w:t>
      </w:r>
    </w:p>
    <w:p w14:paraId="07D52697" w14:textId="68644476" w:rsidR="004E7B6A" w:rsidRPr="00866144" w:rsidRDefault="004E7B6A" w:rsidP="00DD1614">
      <w:pPr>
        <w:pStyle w:val="BodyText"/>
        <w:rPr>
          <w:lang w:val="en-GB"/>
        </w:rPr>
      </w:pPr>
      <w:r>
        <w:rPr>
          <w:lang w:val="en-GB"/>
        </w:rPr>
        <w:t>However, in examining the role of peer support in the support service network, t</w:t>
      </w:r>
      <w:r w:rsidRPr="00866144">
        <w:rPr>
          <w:lang w:val="en-GB"/>
        </w:rPr>
        <w:t xml:space="preserve">he Senate </w:t>
      </w:r>
      <w:r w:rsidR="000707AE">
        <w:rPr>
          <w:lang w:val="en-GB"/>
        </w:rPr>
        <w:t xml:space="preserve">Inquiry </w:t>
      </w:r>
      <w:r w:rsidR="003A1B6A">
        <w:rPr>
          <w:lang w:val="en-GB"/>
        </w:rPr>
        <w:t>(2012)</w:t>
      </w:r>
      <w:r w:rsidRPr="00866144">
        <w:rPr>
          <w:lang w:val="en-GB"/>
        </w:rPr>
        <w:t xml:space="preserve"> concluded that:</w:t>
      </w:r>
    </w:p>
    <w:p w14:paraId="173624E2" w14:textId="69A36457" w:rsidR="009C7EE7" w:rsidRDefault="00C47BDA" w:rsidP="00654403">
      <w:pPr>
        <w:pStyle w:val="Quote"/>
      </w:pPr>
      <w:r w:rsidRPr="00866144">
        <w:t xml:space="preserve">Some </w:t>
      </w:r>
      <w:r w:rsidR="004E7B6A" w:rsidRPr="00866144">
        <w:t>individuals are greatly assisted by peer</w:t>
      </w:r>
      <w:r w:rsidR="00EB2EEC">
        <w:t xml:space="preserve"> </w:t>
      </w:r>
      <w:r w:rsidR="004E7B6A" w:rsidRPr="00866144">
        <w:t>support groups, and others are not. The committee believes that, for counselling purposes, government funding should be made available only to qualified counsellors. It believes that it may be appropriate to fund peer support groups for other activities, such as information-sharing, documenting of experiences, or assistance with information search</w:t>
      </w:r>
      <w:r w:rsidR="004E7B6A">
        <w:t>es and memorial events. (p. 231</w:t>
      </w:r>
      <w:r w:rsidR="004E7B6A" w:rsidRPr="00866144">
        <w:t>)</w:t>
      </w:r>
    </w:p>
    <w:p w14:paraId="1331A428" w14:textId="77777777" w:rsidR="004E7B6A" w:rsidRDefault="004E7B6A" w:rsidP="005510D7">
      <w:pPr>
        <w:pStyle w:val="Heading3"/>
        <w:rPr>
          <w:lang w:val="en-GB"/>
        </w:rPr>
      </w:pPr>
      <w:r>
        <w:rPr>
          <w:lang w:val="en-GB"/>
        </w:rPr>
        <w:t>Service and support needs</w:t>
      </w:r>
      <w:bookmarkEnd w:id="62"/>
      <w:bookmarkEnd w:id="63"/>
    </w:p>
    <w:p w14:paraId="727352E4" w14:textId="5D6935F3" w:rsidR="004E7B6A" w:rsidRPr="00FD60B9" w:rsidRDefault="004E7B6A" w:rsidP="00DD1614">
      <w:pPr>
        <w:pStyle w:val="BodyText"/>
        <w:rPr>
          <w:lang w:val="en-GB"/>
        </w:rPr>
      </w:pPr>
      <w:r>
        <w:rPr>
          <w:lang w:val="en-GB"/>
        </w:rPr>
        <w:t xml:space="preserve">Having examined some of the experiences of those who have used support services to assist with the impacts of past adoptions, messages that were identified by the different respondent groups in the AIFS </w:t>
      </w:r>
      <w:r w:rsidR="005678A0">
        <w:rPr>
          <w:lang w:val="en-GB"/>
        </w:rPr>
        <w:t>National Study</w:t>
      </w:r>
      <w:r>
        <w:rPr>
          <w:lang w:val="en-GB"/>
        </w:rPr>
        <w:t xml:space="preserve"> (Kenny et al., 2012) in relation to their current service and support needs are summarised below.</w:t>
      </w:r>
    </w:p>
    <w:p w14:paraId="4D3FF627" w14:textId="77777777" w:rsidR="004E7B6A" w:rsidRDefault="004E7B6A" w:rsidP="005510D7">
      <w:pPr>
        <w:pStyle w:val="Heading4"/>
      </w:pPr>
      <w:r>
        <w:t>Mothers</w:t>
      </w:r>
    </w:p>
    <w:p w14:paraId="29D323CA" w14:textId="77777777" w:rsidR="004E7B6A" w:rsidRDefault="004E7B6A" w:rsidP="00DD1614">
      <w:pPr>
        <w:pStyle w:val="BodyText"/>
      </w:pPr>
      <w:r>
        <w:t xml:space="preserve">The key areas of </w:t>
      </w:r>
      <w:r w:rsidRPr="00362BB1">
        <w:t>service provision</w:t>
      </w:r>
      <w:r>
        <w:t xml:space="preserve"> needs identified by </w:t>
      </w:r>
      <w:r w:rsidRPr="009B54D0">
        <w:rPr>
          <w:rStyle w:val="charbold"/>
        </w:rPr>
        <w:t>mothers</w:t>
      </w:r>
      <w:r>
        <w:t xml:space="preserve"> were:</w:t>
      </w:r>
    </w:p>
    <w:p w14:paraId="2410CC42" w14:textId="77777777" w:rsidR="004E7B6A" w:rsidRDefault="004E7B6A" w:rsidP="00486F98">
      <w:pPr>
        <w:pStyle w:val="ListBullet"/>
      </w:pPr>
      <w:r>
        <w:t xml:space="preserve">access to appropriate and targeted </w:t>
      </w:r>
      <w:r w:rsidRPr="006C1679">
        <w:rPr>
          <w:rStyle w:val="charbold"/>
        </w:rPr>
        <w:t>mental and physical health services</w:t>
      </w:r>
      <w:r>
        <w:t xml:space="preserve"> to deal with the consequences of trauma and other ongoing impacts of their adoption experiences;</w:t>
      </w:r>
    </w:p>
    <w:p w14:paraId="3378CB95" w14:textId="77777777" w:rsidR="004E7B6A" w:rsidRDefault="004E7B6A" w:rsidP="00486F98">
      <w:pPr>
        <w:pStyle w:val="ListBullet"/>
      </w:pPr>
      <w:r>
        <w:t xml:space="preserve">opportunities to </w:t>
      </w:r>
      <w:r w:rsidRPr="006C1679">
        <w:rPr>
          <w:rStyle w:val="charbold"/>
        </w:rPr>
        <w:t>tell their story</w:t>
      </w:r>
      <w:r>
        <w:t>;</w:t>
      </w:r>
    </w:p>
    <w:p w14:paraId="3C26D12C" w14:textId="28478186" w:rsidR="004E7B6A" w:rsidRDefault="004E7B6A" w:rsidP="00486F98">
      <w:pPr>
        <w:pStyle w:val="ListBullet"/>
      </w:pPr>
      <w:r>
        <w:t xml:space="preserve">venues and forums for </w:t>
      </w:r>
      <w:r w:rsidRPr="006C1679">
        <w:rPr>
          <w:rStyle w:val="charbold"/>
        </w:rPr>
        <w:t>connecting with others affected by past adoptions</w:t>
      </w:r>
      <w:r>
        <w:t>—including peer</w:t>
      </w:r>
      <w:r w:rsidR="00EB2EEC">
        <w:t>-</w:t>
      </w:r>
      <w:r>
        <w:t>support options;</w:t>
      </w:r>
    </w:p>
    <w:p w14:paraId="383347BF" w14:textId="7D715CAC" w:rsidR="004E7B6A" w:rsidRDefault="004E7B6A" w:rsidP="00486F98">
      <w:pPr>
        <w:pStyle w:val="ListBullet"/>
      </w:pPr>
      <w:r w:rsidRPr="006C1679">
        <w:rPr>
          <w:rStyle w:val="charbold"/>
        </w:rPr>
        <w:t>assistance with making contact with family</w:t>
      </w:r>
      <w:r>
        <w:t xml:space="preserve">—such as access to </w:t>
      </w:r>
      <w:r w:rsidR="002D6B58">
        <w:t>“</w:t>
      </w:r>
      <w:r w:rsidR="00EA0476">
        <w:t>Find &amp; Connect</w:t>
      </w:r>
      <w:r w:rsidR="002D6B58">
        <w:t>”</w:t>
      </w:r>
      <w:r>
        <w:t xml:space="preserve"> or similar style services staffed by trained and experienced professionals;</w:t>
      </w:r>
    </w:p>
    <w:p w14:paraId="22543E29" w14:textId="77777777" w:rsidR="004E7B6A" w:rsidRDefault="004E7B6A" w:rsidP="00486F98">
      <w:pPr>
        <w:pStyle w:val="ListBullet"/>
      </w:pPr>
      <w:r>
        <w:t xml:space="preserve">access to </w:t>
      </w:r>
      <w:r w:rsidRPr="006C1679">
        <w:rPr>
          <w:rStyle w:val="charbold"/>
        </w:rPr>
        <w:t>targeted and specialised counselling</w:t>
      </w:r>
      <w:r>
        <w:t xml:space="preserve"> to assist with responses to making contact or trying to establish a relationship with their son/daughter from whom they were separated by adoption;</w:t>
      </w:r>
    </w:p>
    <w:p w14:paraId="14E16138" w14:textId="77777777" w:rsidR="004E7B6A" w:rsidRPr="00CE1027" w:rsidRDefault="004E7B6A" w:rsidP="00486F98">
      <w:pPr>
        <w:pStyle w:val="ListBullet"/>
        <w:rPr>
          <w:rStyle w:val="charitalic"/>
        </w:rPr>
      </w:pPr>
      <w:r w:rsidRPr="006C1679">
        <w:rPr>
          <w:rStyle w:val="charbold"/>
        </w:rPr>
        <w:t>ongoing counselling</w:t>
      </w:r>
      <w:r>
        <w:t xml:space="preserve"> provided by trained professionals that targets the specific needs of mothers including issues associated with </w:t>
      </w:r>
      <w:r w:rsidRPr="00CE1027">
        <w:rPr>
          <w:rStyle w:val="charitalic"/>
        </w:rPr>
        <w:t>trauma, identity as a mother, attachment, grief, loss, guilt, and loneliness</w:t>
      </w:r>
      <w:r>
        <w:t>; and</w:t>
      </w:r>
    </w:p>
    <w:p w14:paraId="255B6F45" w14:textId="0DDEAC7B" w:rsidR="004E7B6A" w:rsidRDefault="004E7B6A" w:rsidP="00486F98">
      <w:pPr>
        <w:pStyle w:val="ListBullet"/>
      </w:pPr>
      <w:r>
        <w:t xml:space="preserve">access to </w:t>
      </w:r>
      <w:r w:rsidRPr="006C1679">
        <w:rPr>
          <w:rStyle w:val="charbold"/>
        </w:rPr>
        <w:t>information about their child</w:t>
      </w:r>
      <w:r w:rsidR="002D6B58">
        <w:rPr>
          <w:rStyle w:val="charbold"/>
        </w:rPr>
        <w:t>’</w:t>
      </w:r>
      <w:r w:rsidRPr="006C1679">
        <w:rPr>
          <w:rStyle w:val="charbold"/>
        </w:rPr>
        <w:t>s birth</w:t>
      </w:r>
      <w:r>
        <w:t>, including hospital/maternity home records, and original birth certificates.</w:t>
      </w:r>
    </w:p>
    <w:p w14:paraId="3FC8804F" w14:textId="77777777" w:rsidR="004E7B6A" w:rsidRDefault="004E7B6A" w:rsidP="005510D7">
      <w:pPr>
        <w:pStyle w:val="Heading4"/>
      </w:pPr>
      <w:r>
        <w:t>A</w:t>
      </w:r>
      <w:r w:rsidRPr="00362BB1">
        <w:t xml:space="preserve">dopted </w:t>
      </w:r>
      <w:r>
        <w:t>persons</w:t>
      </w:r>
    </w:p>
    <w:p w14:paraId="09EF332A" w14:textId="77777777" w:rsidR="004E7B6A" w:rsidRDefault="004E7B6A" w:rsidP="00DD1614">
      <w:pPr>
        <w:pStyle w:val="BodyText"/>
      </w:pPr>
      <w:r>
        <w:t xml:space="preserve">The key areas of </w:t>
      </w:r>
      <w:r w:rsidRPr="00362BB1">
        <w:t>service provision</w:t>
      </w:r>
      <w:r>
        <w:t xml:space="preserve"> needs identified by </w:t>
      </w:r>
      <w:r w:rsidRPr="009B54D0">
        <w:rPr>
          <w:rStyle w:val="charbold"/>
        </w:rPr>
        <w:t>adopted persons</w:t>
      </w:r>
      <w:r>
        <w:t xml:space="preserve"> were:</w:t>
      </w:r>
    </w:p>
    <w:p w14:paraId="388A8B47" w14:textId="77777777" w:rsidR="004E7B6A" w:rsidRDefault="004E7B6A" w:rsidP="00486F98">
      <w:pPr>
        <w:pStyle w:val="ListBullet"/>
      </w:pPr>
      <w:r w:rsidRPr="006C1679">
        <w:rPr>
          <w:rStyle w:val="charbold"/>
        </w:rPr>
        <w:t>access to their own information,</w:t>
      </w:r>
      <w:r>
        <w:t xml:space="preserve"> such as original birth certificates (preferably through a national, centralised system) and medical histories of their family of origin, regardless of contact/information vetos;</w:t>
      </w:r>
    </w:p>
    <w:p w14:paraId="360E0566" w14:textId="77777777" w:rsidR="004E7B6A" w:rsidRDefault="004E7B6A" w:rsidP="00486F98">
      <w:pPr>
        <w:pStyle w:val="ListBullet"/>
      </w:pPr>
      <w:r w:rsidRPr="006C1679">
        <w:rPr>
          <w:rStyle w:val="charbold"/>
        </w:rPr>
        <w:t>opportunities to tell their story</w:t>
      </w:r>
      <w:r>
        <w:t xml:space="preserve"> to increase public and service professional awareness of their particular experiences and subsequent needs;</w:t>
      </w:r>
    </w:p>
    <w:p w14:paraId="52F1F564" w14:textId="77777777" w:rsidR="004E7B6A" w:rsidRDefault="004E7B6A" w:rsidP="00486F98">
      <w:pPr>
        <w:pStyle w:val="ListBullet"/>
      </w:pPr>
      <w:r>
        <w:lastRenderedPageBreak/>
        <w:t xml:space="preserve">venues and forums for </w:t>
      </w:r>
      <w:r w:rsidRPr="006C1679">
        <w:rPr>
          <w:rStyle w:val="charbold"/>
        </w:rPr>
        <w:t>connecting with other adopted persons</w:t>
      </w:r>
      <w:r>
        <w:t xml:space="preserve"> as a means of validating and normalising their experiences;</w:t>
      </w:r>
    </w:p>
    <w:p w14:paraId="275FE747" w14:textId="33A96C44" w:rsidR="004E7B6A" w:rsidRDefault="004E7B6A" w:rsidP="00486F98">
      <w:pPr>
        <w:pStyle w:val="ListBullet"/>
      </w:pPr>
      <w:r w:rsidRPr="006C1679">
        <w:rPr>
          <w:rStyle w:val="charbold"/>
        </w:rPr>
        <w:t>assistance with making contact with family</w:t>
      </w:r>
      <w:r>
        <w:t xml:space="preserve">—such as access to </w:t>
      </w:r>
      <w:r w:rsidR="002D6B58">
        <w:t>“</w:t>
      </w:r>
      <w:r w:rsidR="00EA0476">
        <w:t>Find &amp; Connect</w:t>
      </w:r>
      <w:r w:rsidR="002D6B58">
        <w:t>”</w:t>
      </w:r>
      <w:r>
        <w:t xml:space="preserve"> or similar style services staffed by trained and experienced professionals;</w:t>
      </w:r>
    </w:p>
    <w:p w14:paraId="2538627D" w14:textId="77777777" w:rsidR="004E7B6A" w:rsidRDefault="004E7B6A" w:rsidP="00486F98">
      <w:pPr>
        <w:pStyle w:val="ListBullet"/>
      </w:pPr>
      <w:r w:rsidRPr="006C1679">
        <w:rPr>
          <w:rStyle w:val="charbold"/>
        </w:rPr>
        <w:t>supportive counselling while making contact</w:t>
      </w:r>
      <w:r>
        <w:t>, trying to establish a relationship with families of origin and navigating the complexities of such newly established relationships; and</w:t>
      </w:r>
    </w:p>
    <w:p w14:paraId="7F272B20" w14:textId="77777777" w:rsidR="004E7B6A" w:rsidRDefault="004E7B6A" w:rsidP="00486F98">
      <w:pPr>
        <w:pStyle w:val="ListBullet"/>
      </w:pPr>
      <w:r w:rsidRPr="006C1679">
        <w:rPr>
          <w:rStyle w:val="charbold"/>
        </w:rPr>
        <w:t>ongoing counselling</w:t>
      </w:r>
      <w:r>
        <w:t xml:space="preserve"> provided by trained professionals that targets the specific needs of adopted persons, including issues associated with identity, attachment and abandonment.</w:t>
      </w:r>
    </w:p>
    <w:p w14:paraId="1CAE630A" w14:textId="77777777" w:rsidR="004E7B6A" w:rsidRDefault="004E7B6A" w:rsidP="005510D7">
      <w:pPr>
        <w:pStyle w:val="Heading4"/>
      </w:pPr>
      <w:r>
        <w:t>Fathers</w:t>
      </w:r>
    </w:p>
    <w:p w14:paraId="691A2636" w14:textId="77777777" w:rsidR="004E7B6A" w:rsidRDefault="004E7B6A" w:rsidP="00DD1614">
      <w:pPr>
        <w:pStyle w:val="BodyText"/>
      </w:pPr>
      <w:r>
        <w:t xml:space="preserve">The key areas of </w:t>
      </w:r>
      <w:r w:rsidRPr="00BB0D17">
        <w:t>service provision</w:t>
      </w:r>
      <w:r>
        <w:t xml:space="preserve"> needs identified by </w:t>
      </w:r>
      <w:r w:rsidRPr="009B54D0">
        <w:rPr>
          <w:rStyle w:val="charbold"/>
        </w:rPr>
        <w:t>fathers</w:t>
      </w:r>
      <w:r>
        <w:t xml:space="preserve"> were:</w:t>
      </w:r>
    </w:p>
    <w:p w14:paraId="2B38CC92" w14:textId="77777777" w:rsidR="004E7B6A" w:rsidRDefault="004E7B6A" w:rsidP="00486F98">
      <w:pPr>
        <w:pStyle w:val="ListBullet"/>
      </w:pPr>
      <w:r>
        <w:t xml:space="preserve">opportunities for their </w:t>
      </w:r>
      <w:r w:rsidRPr="006C1679">
        <w:rPr>
          <w:rStyle w:val="charbold"/>
        </w:rPr>
        <w:t>voices to be heard</w:t>
      </w:r>
      <w:r>
        <w:t xml:space="preserve"> about their experiences, given the often overlooked/neglected recognition of their place in the adoption circle;</w:t>
      </w:r>
    </w:p>
    <w:p w14:paraId="3D0CC68B" w14:textId="77777777" w:rsidR="009C7EE7" w:rsidRDefault="004E7B6A" w:rsidP="00486F98">
      <w:pPr>
        <w:pStyle w:val="ListBullet"/>
      </w:pPr>
      <w:r>
        <w:t xml:space="preserve">opportunities to </w:t>
      </w:r>
      <w:r w:rsidRPr="006C1679">
        <w:rPr>
          <w:rStyle w:val="charbold"/>
        </w:rPr>
        <w:t xml:space="preserve">connect and engage with other fathers </w:t>
      </w:r>
      <w:r w:rsidRPr="00C32A43">
        <w:t>who were disconnected from children through adoption</w:t>
      </w:r>
      <w:r>
        <w:t>;</w:t>
      </w:r>
    </w:p>
    <w:p w14:paraId="2E29A39B" w14:textId="77777777" w:rsidR="009C7EE7" w:rsidRDefault="004E7B6A" w:rsidP="00486F98">
      <w:pPr>
        <w:pStyle w:val="ListBullet"/>
      </w:pPr>
      <w:r>
        <w:t xml:space="preserve">establishment and promotion of </w:t>
      </w:r>
      <w:r w:rsidRPr="006C1679">
        <w:rPr>
          <w:rStyle w:val="charbold"/>
        </w:rPr>
        <w:t>peer-support groups</w:t>
      </w:r>
      <w:r>
        <w:t xml:space="preserve"> for fathers in order to encourage engagement;</w:t>
      </w:r>
    </w:p>
    <w:p w14:paraId="0E76345F" w14:textId="77777777" w:rsidR="004E7B6A" w:rsidRDefault="004E7B6A" w:rsidP="00486F98">
      <w:pPr>
        <w:pStyle w:val="ListBullet"/>
      </w:pPr>
      <w:r w:rsidRPr="006C1679">
        <w:rPr>
          <w:rStyle w:val="charbold"/>
        </w:rPr>
        <w:t>supportive counselling</w:t>
      </w:r>
      <w:r>
        <w:t xml:space="preserve"> to assist with responses to making contact or trying to establish a relationship with their son/daughter from whom they were separated by adoption;</w:t>
      </w:r>
    </w:p>
    <w:p w14:paraId="67C3E9CA" w14:textId="12923437" w:rsidR="004E7B6A" w:rsidRDefault="004E7B6A" w:rsidP="00486F98">
      <w:pPr>
        <w:pStyle w:val="ListBullet"/>
      </w:pPr>
      <w:r w:rsidRPr="006C1679">
        <w:rPr>
          <w:rStyle w:val="charbold"/>
        </w:rPr>
        <w:t>assistance with making contact with family</w:t>
      </w:r>
      <w:r>
        <w:t xml:space="preserve">—such as access to </w:t>
      </w:r>
      <w:r w:rsidR="002D6B58">
        <w:t>“</w:t>
      </w:r>
      <w:r w:rsidR="00EA0476">
        <w:t>Find &amp; Connect</w:t>
      </w:r>
      <w:r w:rsidR="002D6B58">
        <w:t>”</w:t>
      </w:r>
      <w:r>
        <w:t xml:space="preserve"> or similar style services staffed by trained and experienced professionals; and</w:t>
      </w:r>
    </w:p>
    <w:p w14:paraId="61ECDCF2" w14:textId="0DE9E4A2" w:rsidR="004E7B6A" w:rsidRDefault="004E7B6A" w:rsidP="00486F98">
      <w:pPr>
        <w:pStyle w:val="ListBullet"/>
      </w:pPr>
      <w:r w:rsidRPr="006C1679">
        <w:rPr>
          <w:rStyle w:val="charbold"/>
        </w:rPr>
        <w:t>making records accurate</w:t>
      </w:r>
      <w:r>
        <w:t>—including retrospective inclusion of their names on their child</w:t>
      </w:r>
      <w:r w:rsidR="002D6B58">
        <w:t>’</w:t>
      </w:r>
      <w:r>
        <w:t>s original birth certificate.</w:t>
      </w:r>
    </w:p>
    <w:p w14:paraId="56E525B3" w14:textId="60F4D0FC" w:rsidR="004E7B6A" w:rsidRPr="00E2531A" w:rsidRDefault="004E7B6A" w:rsidP="005510D7">
      <w:pPr>
        <w:pStyle w:val="Heading4"/>
        <w:rPr>
          <w:lang w:val="en-GB"/>
        </w:rPr>
      </w:pPr>
      <w:r w:rsidRPr="00E2531A">
        <w:rPr>
          <w:lang w:val="en-GB"/>
        </w:rPr>
        <w:t>Other family members</w:t>
      </w:r>
      <w:r w:rsidR="002D6B58">
        <w:rPr>
          <w:lang w:val="en-GB"/>
        </w:rPr>
        <w:t>’</w:t>
      </w:r>
      <w:r w:rsidRPr="00E2531A">
        <w:rPr>
          <w:lang w:val="en-GB"/>
        </w:rPr>
        <w:t xml:space="preserve"> perspectives</w:t>
      </w:r>
    </w:p>
    <w:p w14:paraId="2FE4328C" w14:textId="1D3B1795" w:rsidR="004E7B6A" w:rsidRDefault="004E7B6A" w:rsidP="00DD1614">
      <w:pPr>
        <w:pStyle w:val="BodyText"/>
      </w:pPr>
      <w:r w:rsidRPr="00BE1692">
        <w:t>T</w:t>
      </w:r>
      <w:r>
        <w:t xml:space="preserve">he key areas of service provision needs identified by </w:t>
      </w:r>
      <w:r w:rsidRPr="008332C6">
        <w:rPr>
          <w:b/>
        </w:rPr>
        <w:t>other family member</w:t>
      </w:r>
      <w:r w:rsidR="00FB7BD0" w:rsidRPr="008332C6">
        <w:rPr>
          <w:b/>
        </w:rPr>
        <w:t>s</w:t>
      </w:r>
      <w:r>
        <w:t xml:space="preserve"> were:</w:t>
      </w:r>
    </w:p>
    <w:p w14:paraId="6073FBA0" w14:textId="77777777" w:rsidR="004E7B6A" w:rsidRDefault="004E7B6A" w:rsidP="00486F98">
      <w:pPr>
        <w:pStyle w:val="ListBullet"/>
      </w:pPr>
      <w:r>
        <w:t xml:space="preserve">support to help them deal with </w:t>
      </w:r>
      <w:r w:rsidRPr="006C1679">
        <w:rPr>
          <w:rStyle w:val="charbold"/>
        </w:rPr>
        <w:t>traumatised family members</w:t>
      </w:r>
      <w:r>
        <w:t>;</w:t>
      </w:r>
    </w:p>
    <w:p w14:paraId="5C891000" w14:textId="30769281" w:rsidR="004E7B6A" w:rsidRDefault="004E7B6A" w:rsidP="00486F98">
      <w:pPr>
        <w:pStyle w:val="ListBullet"/>
      </w:pPr>
      <w:r>
        <w:t xml:space="preserve">assistance </w:t>
      </w:r>
      <w:r w:rsidRPr="00A27301">
        <w:t>and support with contact and reconciliation</w:t>
      </w:r>
      <w:r>
        <w:t xml:space="preserve"> with </w:t>
      </w:r>
      <w:r w:rsidR="002D6B58">
        <w:t>“</w:t>
      </w:r>
      <w:r>
        <w:t>the lost</w:t>
      </w:r>
      <w:r w:rsidR="002D6B58">
        <w:t>”</w:t>
      </w:r>
      <w:r>
        <w:t xml:space="preserve"> relative;</w:t>
      </w:r>
    </w:p>
    <w:p w14:paraId="1137B8E7" w14:textId="77777777" w:rsidR="004E7B6A" w:rsidRDefault="004E7B6A" w:rsidP="00486F98">
      <w:pPr>
        <w:pStyle w:val="ListBullet"/>
      </w:pPr>
      <w:r w:rsidRPr="006C1679">
        <w:rPr>
          <w:rStyle w:val="charbold"/>
        </w:rPr>
        <w:t>public acknowledgement</w:t>
      </w:r>
      <w:r>
        <w:t xml:space="preserve"> and greater awareness of past practices and their impacts; and</w:t>
      </w:r>
    </w:p>
    <w:p w14:paraId="21BD34C9" w14:textId="77777777" w:rsidR="004E7B6A" w:rsidRPr="00BE1692" w:rsidRDefault="004E7B6A" w:rsidP="00486F98">
      <w:pPr>
        <w:pStyle w:val="ListBullet"/>
      </w:pPr>
      <w:r w:rsidRPr="006C1679">
        <w:rPr>
          <w:rStyle w:val="charbold"/>
        </w:rPr>
        <w:t>improved access to information</w:t>
      </w:r>
      <w:r>
        <w:t xml:space="preserve"> about the family of origin—for example, medical history.</w:t>
      </w:r>
    </w:p>
    <w:p w14:paraId="729EC5B4" w14:textId="4FDF35EE" w:rsidR="004E7B6A" w:rsidRDefault="004E7B6A" w:rsidP="005510D7">
      <w:pPr>
        <w:pStyle w:val="Heading4"/>
      </w:pPr>
      <w:r w:rsidRPr="00E2531A">
        <w:rPr>
          <w:lang w:val="en-GB"/>
        </w:rPr>
        <w:t>Service providers</w:t>
      </w:r>
      <w:r w:rsidR="002D6B58">
        <w:rPr>
          <w:lang w:val="en-GB"/>
        </w:rPr>
        <w:t>’</w:t>
      </w:r>
      <w:r w:rsidRPr="00E2531A">
        <w:rPr>
          <w:lang w:val="en-GB"/>
        </w:rPr>
        <w:t xml:space="preserve"> perspectives</w:t>
      </w:r>
    </w:p>
    <w:p w14:paraId="50137D8E" w14:textId="77777777" w:rsidR="004E7B6A" w:rsidRPr="006C1679" w:rsidRDefault="004E7B6A" w:rsidP="006C1679">
      <w:pPr>
        <w:pStyle w:val="BodyText"/>
      </w:pPr>
      <w:r w:rsidRPr="006C1679">
        <w:t xml:space="preserve">The key areas of service provision needs identified by </w:t>
      </w:r>
      <w:r w:rsidRPr="006C1679">
        <w:rPr>
          <w:rStyle w:val="charbold"/>
        </w:rPr>
        <w:t>service providers</w:t>
      </w:r>
      <w:r w:rsidRPr="006C1679">
        <w:t xml:space="preserve"> were:</w:t>
      </w:r>
    </w:p>
    <w:p w14:paraId="16C49179" w14:textId="77777777" w:rsidR="004E7B6A" w:rsidRDefault="004E7B6A" w:rsidP="00486F98">
      <w:pPr>
        <w:pStyle w:val="ListBullet"/>
      </w:pPr>
      <w:r w:rsidRPr="006C1679">
        <w:rPr>
          <w:rStyle w:val="charbold"/>
        </w:rPr>
        <w:t xml:space="preserve">financial support </w:t>
      </w:r>
      <w:r>
        <w:t>for the development and conduct of training, materials and resources in adoption-specific issues, and to improve access to counselling services for people affected by past adoption practices;</w:t>
      </w:r>
    </w:p>
    <w:p w14:paraId="0E0D7D1E" w14:textId="77777777" w:rsidR="004E7B6A" w:rsidRDefault="004E7B6A" w:rsidP="00486F98">
      <w:pPr>
        <w:pStyle w:val="ListBullet"/>
      </w:pPr>
      <w:r w:rsidRPr="006C1679">
        <w:rPr>
          <w:rStyle w:val="charbold"/>
        </w:rPr>
        <w:t>greater awareness of the underlying issues</w:t>
      </w:r>
      <w:r>
        <w:t xml:space="preserve"> caused by past adoption experiences and the services available;</w:t>
      </w:r>
    </w:p>
    <w:p w14:paraId="3685972E" w14:textId="77777777" w:rsidR="004E7B6A" w:rsidRDefault="004E7B6A" w:rsidP="00486F98">
      <w:pPr>
        <w:pStyle w:val="ListBullet"/>
      </w:pPr>
      <w:r w:rsidRPr="006C1679">
        <w:rPr>
          <w:rStyle w:val="charbold"/>
        </w:rPr>
        <w:t>greater awareness in the media, government and related agencies</w:t>
      </w:r>
      <w:r>
        <w:t xml:space="preserve"> to validate the experiences of those affected by past adoption practices; and</w:t>
      </w:r>
    </w:p>
    <w:p w14:paraId="3E058ACA" w14:textId="77777777" w:rsidR="009C7EE7" w:rsidRDefault="004E7B6A" w:rsidP="00486F98">
      <w:pPr>
        <w:pStyle w:val="ListBullet"/>
      </w:pPr>
      <w:r w:rsidRPr="006C1679">
        <w:rPr>
          <w:rStyle w:val="charbold"/>
        </w:rPr>
        <w:t>the development of a system-wide network</w:t>
      </w:r>
      <w:r>
        <w:t xml:space="preserve"> that connects people to counselling services, support services and related services.</w:t>
      </w:r>
    </w:p>
    <w:p w14:paraId="75AA415E" w14:textId="4FD16BA3" w:rsidR="009C7EE7" w:rsidRDefault="004E7B6A" w:rsidP="0039266F">
      <w:pPr>
        <w:pStyle w:val="BodyText"/>
      </w:pPr>
      <w:r>
        <w:lastRenderedPageBreak/>
        <w:t>The following section will now</w:t>
      </w:r>
      <w:r w:rsidRPr="00E51625">
        <w:t xml:space="preserve"> examine the literature as it pertains to treatment interventions that </w:t>
      </w:r>
      <w:r>
        <w:t>may be considered appropriate in</w:t>
      </w:r>
      <w:r w:rsidRPr="00E51625">
        <w:t xml:space="preserve"> </w:t>
      </w:r>
      <w:r>
        <w:t>addressing the psychological and emotional needs of</w:t>
      </w:r>
      <w:r w:rsidRPr="00E51625">
        <w:t xml:space="preserve"> those affected by forced ad</w:t>
      </w:r>
      <w:r>
        <w:t>options.</w:t>
      </w:r>
    </w:p>
    <w:p w14:paraId="1F9AB91F" w14:textId="77777777" w:rsidR="004E7B6A" w:rsidRDefault="004E7B6A" w:rsidP="00EA4E5E">
      <w:pPr>
        <w:pStyle w:val="Heading2"/>
      </w:pPr>
      <w:bookmarkStart w:id="64" w:name="_Toc253985398"/>
      <w:bookmarkStart w:id="65" w:name="_Toc255218957"/>
      <w:bookmarkStart w:id="66" w:name="_Toc250363760"/>
      <w:bookmarkStart w:id="67" w:name="_Toc250716536"/>
      <w:bookmarkStart w:id="68" w:name="_Toc250902892"/>
      <w:bookmarkStart w:id="69" w:name="_Ref251919814"/>
      <w:bookmarkStart w:id="70" w:name="_Ref251920982"/>
      <w:bookmarkStart w:id="71" w:name="_Ref251922169"/>
      <w:bookmarkStart w:id="72" w:name="_Ref251925158"/>
      <w:r>
        <w:t>Psychological treatment interventions for those affected by forced adoptions</w:t>
      </w:r>
      <w:bookmarkEnd w:id="64"/>
      <w:bookmarkEnd w:id="65"/>
    </w:p>
    <w:p w14:paraId="0DBCAB6A" w14:textId="0CD7091B" w:rsidR="004E7B6A" w:rsidRDefault="004E7B6A" w:rsidP="00DD1614">
      <w:pPr>
        <w:pStyle w:val="BodyText"/>
      </w:pPr>
      <w:r>
        <w:t>As identified in the literature, d</w:t>
      </w:r>
      <w:r w:rsidRPr="005471ED">
        <w:t xml:space="preserve">ifficulty arises in treating </w:t>
      </w:r>
      <w:r>
        <w:t>people affected</w:t>
      </w:r>
      <w:r w:rsidRPr="005471ED">
        <w:t xml:space="preserve"> </w:t>
      </w:r>
      <w:r>
        <w:t>by</w:t>
      </w:r>
      <w:r w:rsidRPr="005471ED">
        <w:t xml:space="preserve"> forced adoption </w:t>
      </w:r>
      <w:r>
        <w:t>because of</w:t>
      </w:r>
      <w:r w:rsidRPr="005471ED">
        <w:t xml:space="preserve"> </w:t>
      </w:r>
      <w:r>
        <w:t>the diverse needs and</w:t>
      </w:r>
      <w:r w:rsidRPr="005471ED">
        <w:t xml:space="preserve"> </w:t>
      </w:r>
      <w:r>
        <w:t>wide range</w:t>
      </w:r>
      <w:r w:rsidRPr="005471ED">
        <w:t xml:space="preserve"> of symptoms experienced by mothers</w:t>
      </w:r>
      <w:r>
        <w:t xml:space="preserve">, </w:t>
      </w:r>
      <w:r w:rsidRPr="005471ED">
        <w:t>fathers</w:t>
      </w:r>
      <w:r>
        <w:t xml:space="preserve"> and adopted persons</w:t>
      </w:r>
      <w:r w:rsidRPr="005471ED">
        <w:t xml:space="preserve">. </w:t>
      </w:r>
      <w:r>
        <w:t xml:space="preserve">While recognising these diverse needs, the evidence examined </w:t>
      </w:r>
      <w:r w:rsidR="004A723A">
        <w:t xml:space="preserve">shows the predominance in the literature of </w:t>
      </w:r>
      <w:r>
        <w:t>the psychological and emotional impacts of past</w:t>
      </w:r>
      <w:r w:rsidR="004A723A">
        <w:t xml:space="preserve"> adoptions</w:t>
      </w:r>
      <w:r>
        <w:t>.</w:t>
      </w:r>
    </w:p>
    <w:p w14:paraId="1A08AA1F" w14:textId="2A1F2E51" w:rsidR="009C7EE7" w:rsidRDefault="004E7B6A" w:rsidP="00DD1614">
      <w:pPr>
        <w:pStyle w:val="BodyText"/>
        <w:rPr>
          <w:rFonts w:eastAsia="MS Mincho"/>
          <w:lang w:val="en-US"/>
        </w:rPr>
      </w:pPr>
      <w:r>
        <w:t xml:space="preserve">Accordingly, trauma-focused interventions are becoming increasingly recognised as an imperative area of consideration for many affected by forced adoptions. This section will </w:t>
      </w:r>
      <w:r>
        <w:rPr>
          <w:rFonts w:eastAsia="MS Mincho"/>
          <w:lang w:val="en-US"/>
        </w:rPr>
        <w:t xml:space="preserve">therefore begin by providing a more detailed examination of trauma-focused theory and associated interventions, supplemented by a brief overview of the treatment interventions appropriate for managing other psychological symptoms that were presented </w:t>
      </w:r>
      <w:r w:rsidRPr="008634A1">
        <w:rPr>
          <w:rFonts w:eastAsia="MS Mincho"/>
          <w:lang w:val="en-US"/>
        </w:rPr>
        <w:t xml:space="preserve">in </w:t>
      </w:r>
      <w:r w:rsidRPr="0039266F">
        <w:rPr>
          <w:rFonts w:eastAsia="MS Mincho"/>
          <w:lang w:val="en-US"/>
        </w:rPr>
        <w:t xml:space="preserve">Section </w:t>
      </w:r>
      <w:r w:rsidR="0039266F" w:rsidRPr="0039266F">
        <w:rPr>
          <w:rFonts w:eastAsia="MS Mincho"/>
          <w:lang w:val="en-US"/>
        </w:rPr>
        <w:t>4</w:t>
      </w:r>
      <w:r w:rsidRPr="0039266F">
        <w:rPr>
          <w:rFonts w:eastAsia="MS Mincho"/>
          <w:lang w:val="en-US"/>
        </w:rPr>
        <w:t>.2.</w:t>
      </w:r>
    </w:p>
    <w:p w14:paraId="59732BF8" w14:textId="77777777" w:rsidR="009C7EE7" w:rsidRDefault="004E7B6A" w:rsidP="005510D7">
      <w:pPr>
        <w:pStyle w:val="Heading3"/>
      </w:pPr>
      <w:bookmarkStart w:id="73" w:name="_Toc249162667"/>
      <w:bookmarkStart w:id="74" w:name="_Toc250363766"/>
      <w:bookmarkStart w:id="75" w:name="_Toc250716542"/>
      <w:bookmarkStart w:id="76" w:name="_Toc250902893"/>
      <w:bookmarkStart w:id="77" w:name="_Ref251928559"/>
      <w:bookmarkEnd w:id="66"/>
      <w:bookmarkEnd w:id="67"/>
      <w:bookmarkEnd w:id="68"/>
      <w:bookmarkEnd w:id="69"/>
      <w:bookmarkEnd w:id="70"/>
      <w:bookmarkEnd w:id="71"/>
      <w:bookmarkEnd w:id="72"/>
      <w:r>
        <w:t>Trauma-informed approaches</w:t>
      </w:r>
      <w:bookmarkEnd w:id="73"/>
      <w:bookmarkEnd w:id="74"/>
      <w:bookmarkEnd w:id="75"/>
      <w:bookmarkEnd w:id="76"/>
      <w:bookmarkEnd w:id="77"/>
    </w:p>
    <w:p w14:paraId="326AB897" w14:textId="77777777" w:rsidR="009C7EE7" w:rsidRDefault="004E7B6A" w:rsidP="00DD1614">
      <w:pPr>
        <w:pStyle w:val="BodyText"/>
      </w:pPr>
      <w:r w:rsidRPr="00B2611E">
        <w:rPr>
          <w:lang w:val="en-US"/>
        </w:rPr>
        <w:t xml:space="preserve">The </w:t>
      </w:r>
      <w:r>
        <w:rPr>
          <w:lang w:val="en-US"/>
        </w:rPr>
        <w:t>literature on</w:t>
      </w:r>
      <w:r w:rsidRPr="00B2611E">
        <w:rPr>
          <w:lang w:val="en-US"/>
        </w:rPr>
        <w:t xml:space="preserve"> </w:t>
      </w:r>
      <w:r>
        <w:rPr>
          <w:lang w:val="en-US"/>
        </w:rPr>
        <w:t xml:space="preserve">treatment approaches for people who have been exposed to trauma focuses on PTSD, because it is the </w:t>
      </w:r>
      <w:r w:rsidRPr="00DC4EDF">
        <w:t>dominant framework through which mental and social health responses and reactions to trauma are understood</w:t>
      </w:r>
      <w:r>
        <w:t xml:space="preserve"> (</w:t>
      </w:r>
      <w:r w:rsidRPr="00A27301">
        <w:t xml:space="preserve">Wall &amp; </w:t>
      </w:r>
      <w:proofErr w:type="spellStart"/>
      <w:r w:rsidRPr="00A27301">
        <w:t>Quadara</w:t>
      </w:r>
      <w:proofErr w:type="spellEnd"/>
      <w:r w:rsidRPr="00A27301">
        <w:t xml:space="preserve">, </w:t>
      </w:r>
      <w:r w:rsidR="00DF38B8">
        <w:t>2014</w:t>
      </w:r>
      <w:r>
        <w:t>)</w:t>
      </w:r>
      <w:r w:rsidRPr="00B2611E">
        <w:t xml:space="preserve">. </w:t>
      </w:r>
      <w:r>
        <w:t xml:space="preserve">As described </w:t>
      </w:r>
      <w:r w:rsidRPr="00C47BDA">
        <w:t>above</w:t>
      </w:r>
      <w:r>
        <w:t xml:space="preserve">, </w:t>
      </w:r>
      <w:r>
        <w:rPr>
          <w:lang w:val="en-US"/>
        </w:rPr>
        <w:t xml:space="preserve">more than half of the mothers and the majority of fathers who participated in the AIFS </w:t>
      </w:r>
      <w:r w:rsidR="005678A0">
        <w:rPr>
          <w:lang w:val="en-US"/>
        </w:rPr>
        <w:t>National Study</w:t>
      </w:r>
      <w:r>
        <w:rPr>
          <w:lang w:val="en-US"/>
        </w:rPr>
        <w:t xml:space="preserve"> had </w:t>
      </w:r>
      <w:r w:rsidRPr="00B2611E">
        <w:rPr>
          <w:lang w:val="en-US"/>
        </w:rPr>
        <w:t xml:space="preserve">symptoms </w:t>
      </w:r>
      <w:r>
        <w:rPr>
          <w:lang w:val="en-US"/>
        </w:rPr>
        <w:t>associated with PTSD</w:t>
      </w:r>
      <w:r w:rsidR="00DF38B8">
        <w:rPr>
          <w:lang w:val="en-US"/>
        </w:rPr>
        <w:t xml:space="preserve"> (Kenny et al., 2012)</w:t>
      </w:r>
      <w:r>
        <w:rPr>
          <w:lang w:val="en-US"/>
        </w:rPr>
        <w:t xml:space="preserve">. </w:t>
      </w:r>
      <w:r w:rsidRPr="00417CBE">
        <w:t xml:space="preserve">Approaching treatment through a PTSD framework </w:t>
      </w:r>
      <w:r>
        <w:t xml:space="preserve">acknowledges that trauma </w:t>
      </w:r>
      <w:r w:rsidRPr="007D6BAD">
        <w:rPr>
          <w:rStyle w:val="charitalic"/>
        </w:rPr>
        <w:t>may</w:t>
      </w:r>
      <w:r>
        <w:t xml:space="preserve"> be prevalent, that it </w:t>
      </w:r>
      <w:r w:rsidRPr="007D6BAD">
        <w:rPr>
          <w:rStyle w:val="charitalic"/>
        </w:rPr>
        <w:t>may</w:t>
      </w:r>
      <w:r>
        <w:t xml:space="preserve"> be the underlying cause of many of the related symptoms that people are presenting with, thereby allowing the clinician to make a proper assessment and diagnosis, while at the same time, acknowledging and legitimising the experiences of all people affected. Sanderson (2010) </w:t>
      </w:r>
      <w:r w:rsidR="00DF38B8">
        <w:t xml:space="preserve">noted </w:t>
      </w:r>
      <w:r>
        <w:t>that the failure to connect symptoms to trauma can make survivors feel as though they are abnormal, leading to stigmatisation and re-traumatis</w:t>
      </w:r>
      <w:r w:rsidR="00C47BDA">
        <w:t>at</w:t>
      </w:r>
      <w:r>
        <w:t>ion.</w:t>
      </w:r>
    </w:p>
    <w:p w14:paraId="4338371F" w14:textId="77777777" w:rsidR="009C7EE7" w:rsidRDefault="004E7B6A" w:rsidP="00DD1614">
      <w:pPr>
        <w:pStyle w:val="BodyText"/>
      </w:pPr>
      <w:r w:rsidRPr="00E8778B">
        <w:t>The trauma experienced by people affect</w:t>
      </w:r>
      <w:r>
        <w:t>ed by forced adoption is unique. There is no doubt that PTSD symptoms are evident among many people affected, and in some cases the symptoms are severe, which also suggests that a portion of people may be experiencing aspects of complex PTSD</w:t>
      </w:r>
      <w:r w:rsidRPr="00441FC5">
        <w:t>. It is important to recognise that the needs of individuals suffering from complex trauma may require altered treatment methods or more long-term counselling because the psychological effects they are dealing with may be more severe or have been ongoing for quite some time.</w:t>
      </w:r>
    </w:p>
    <w:p w14:paraId="5EA777ED" w14:textId="77777777" w:rsidR="004E7B6A" w:rsidRPr="002E2B74" w:rsidRDefault="004E7B6A" w:rsidP="005510D7">
      <w:pPr>
        <w:pStyle w:val="Heading3"/>
      </w:pPr>
      <w:bookmarkStart w:id="78" w:name="_Toc249162668"/>
      <w:bookmarkStart w:id="79" w:name="_Toc250363769"/>
      <w:bookmarkStart w:id="80" w:name="_Toc250716545"/>
      <w:bookmarkStart w:id="81" w:name="_Ref251920688"/>
      <w:bookmarkStart w:id="82" w:name="_Ref251920718"/>
      <w:r>
        <w:t>Practice example: Trauma-informed services for survivors of child sexual abuse</w:t>
      </w:r>
      <w:bookmarkEnd w:id="78"/>
      <w:bookmarkEnd w:id="79"/>
      <w:bookmarkEnd w:id="80"/>
      <w:bookmarkEnd w:id="81"/>
      <w:bookmarkEnd w:id="82"/>
    </w:p>
    <w:p w14:paraId="59B0ACDE" w14:textId="77777777" w:rsidR="004E7B6A" w:rsidRDefault="004E7B6A" w:rsidP="00DD1614">
      <w:pPr>
        <w:pStyle w:val="BodyText"/>
      </w:pPr>
      <w:r>
        <w:t xml:space="preserve">An example of the parallels existing between survivors of complex trauma that enables the impacts of forced adoption to be more clearly </w:t>
      </w:r>
      <w:proofErr w:type="gramStart"/>
      <w:r>
        <w:t>contextualised,</w:t>
      </w:r>
      <w:proofErr w:type="gramEnd"/>
      <w:r>
        <w:t xml:space="preserve"> is found in a report by</w:t>
      </w:r>
      <w:r w:rsidRPr="009073F4">
        <w:t xml:space="preserve"> the Australian Institute of Family Studies </w:t>
      </w:r>
      <w:r>
        <w:t xml:space="preserve">that </w:t>
      </w:r>
      <w:r w:rsidRPr="009073F4">
        <w:t>has examined the therapeutic needs of adult survivors of child sexual abuse</w:t>
      </w:r>
      <w:r>
        <w:t xml:space="preserve"> </w:t>
      </w:r>
      <w:r w:rsidRPr="004D4EFD">
        <w:t>(</w:t>
      </w:r>
      <w:proofErr w:type="spellStart"/>
      <w:r w:rsidRPr="004D4EFD">
        <w:t>Quadara</w:t>
      </w:r>
      <w:proofErr w:type="spellEnd"/>
      <w:r w:rsidRPr="004D4EFD">
        <w:t xml:space="preserve">, Higgins, Nagy, </w:t>
      </w:r>
      <w:proofErr w:type="spellStart"/>
      <w:r w:rsidRPr="004D4EFD">
        <w:t>Lykhina</w:t>
      </w:r>
      <w:proofErr w:type="spellEnd"/>
      <w:r>
        <w:t>,</w:t>
      </w:r>
      <w:r w:rsidRPr="004D4EFD">
        <w:t xml:space="preserve"> &amp; Wall, 2013)</w:t>
      </w:r>
      <w:r>
        <w:t xml:space="preserve">. </w:t>
      </w:r>
      <w:r w:rsidRPr="00014A21">
        <w:t>It is beneficial to identify the needs of complex trauma survivors such as adult survivors of child sexual abuse because of</w:t>
      </w:r>
      <w:r>
        <w:t>:</w:t>
      </w:r>
    </w:p>
    <w:p w14:paraId="69E49E75" w14:textId="77777777" w:rsidR="009C7EE7" w:rsidRDefault="004E7B6A" w:rsidP="00486F98">
      <w:pPr>
        <w:pStyle w:val="ListBullet"/>
      </w:pPr>
      <w:r w:rsidRPr="00014A21">
        <w:t xml:space="preserve">the similarities in </w:t>
      </w:r>
      <w:r>
        <w:t xml:space="preserve">the </w:t>
      </w:r>
      <w:r w:rsidRPr="00014A21">
        <w:t>symptoms a</w:t>
      </w:r>
      <w:r>
        <w:t xml:space="preserve">nd impacts exhibited in </w:t>
      </w:r>
      <w:r w:rsidRPr="00014A21">
        <w:t>people affected by forced adoption</w:t>
      </w:r>
      <w:r>
        <w:t>;</w:t>
      </w:r>
      <w:r w:rsidRPr="00014A21">
        <w:t xml:space="preserve"> and</w:t>
      </w:r>
    </w:p>
    <w:p w14:paraId="029FD83B" w14:textId="77777777" w:rsidR="009C7EE7" w:rsidRDefault="004E7B6A" w:rsidP="00486F98">
      <w:pPr>
        <w:pStyle w:val="ListBullet"/>
      </w:pPr>
      <w:r w:rsidRPr="00014A21">
        <w:t>the prolonged and repeated nature of the trauma of forced adoptio</w:t>
      </w:r>
      <w:r>
        <w:t>n that many mothers experienced that is similar to adult survivors of child sexual abuse.</w:t>
      </w:r>
    </w:p>
    <w:p w14:paraId="49370E39" w14:textId="7A2640A4" w:rsidR="009C7EE7" w:rsidRDefault="004E7B6A" w:rsidP="00DD1614">
      <w:pPr>
        <w:pStyle w:val="BodyText"/>
      </w:pPr>
      <w:r w:rsidRPr="009073F4">
        <w:lastRenderedPageBreak/>
        <w:t>The short-term effects</w:t>
      </w:r>
      <w:r>
        <w:t xml:space="preserve"> of survivors of child sexual abuse</w:t>
      </w:r>
      <w:r w:rsidRPr="009073F4">
        <w:t xml:space="preserve"> outlined in </w:t>
      </w:r>
      <w:proofErr w:type="spellStart"/>
      <w:r>
        <w:t>Quadara</w:t>
      </w:r>
      <w:proofErr w:type="spellEnd"/>
      <w:r>
        <w:t xml:space="preserve"> et al. (2013)</w:t>
      </w:r>
      <w:r w:rsidRPr="009073F4">
        <w:t>—anxiety, depressive symptoms and disorders, PTSD, insecure attachments to others, disruptive behaviour and social withdrawal—are consistent with the responses of many of the individuals who experienced forced adoption</w:t>
      </w:r>
      <w:r>
        <w:t>.</w:t>
      </w:r>
      <w:r w:rsidRPr="009073F4">
        <w:t xml:space="preserve"> The long-term effects</w:t>
      </w:r>
      <w:r>
        <w:t xml:space="preserve"> of people affected by forced adoption and adult survivors of child sexual abuse</w:t>
      </w:r>
      <w:r w:rsidRPr="009073F4">
        <w:t xml:space="preserve"> are also similar, particularly in the areas of mental, emotional</w:t>
      </w:r>
      <w:r>
        <w:t>,</w:t>
      </w:r>
      <w:r w:rsidRPr="009073F4">
        <w:t xml:space="preserve"> soc</w:t>
      </w:r>
      <w:r>
        <w:t>ial and quality of life effects. Because many of the effects are long-term, the report identified that intensive and sustained interventions across a range of different domains—mental and physical health, relationship, socioeconomic wellbeing—are required, particularly when the abuse has been ongoing.</w:t>
      </w:r>
    </w:p>
    <w:p w14:paraId="602982CA" w14:textId="371864C0" w:rsidR="009C7EE7" w:rsidRDefault="004E7B6A" w:rsidP="00DD1614">
      <w:pPr>
        <w:pStyle w:val="BodyText"/>
      </w:pPr>
      <w:r w:rsidRPr="009073F4">
        <w:t xml:space="preserve">Another significant similarity </w:t>
      </w:r>
      <w:r w:rsidR="004F7B76">
        <w:t>in</w:t>
      </w:r>
      <w:r w:rsidRPr="009073F4">
        <w:t xml:space="preserve"> the experiences </w:t>
      </w:r>
      <w:r w:rsidR="004F7B76">
        <w:t xml:space="preserve">of </w:t>
      </w:r>
      <w:r w:rsidRPr="009073F4">
        <w:t xml:space="preserve">and </w:t>
      </w:r>
      <w:r w:rsidR="004F7B76">
        <w:t xml:space="preserve">the </w:t>
      </w:r>
      <w:r w:rsidRPr="009073F4">
        <w:t xml:space="preserve">effects </w:t>
      </w:r>
      <w:r w:rsidR="004F7B76">
        <w:t xml:space="preserve">on </w:t>
      </w:r>
      <w:r w:rsidRPr="009073F4">
        <w:t>adult survivors</w:t>
      </w:r>
      <w:r>
        <w:t xml:space="preserve"> of childhood sexual abuse</w:t>
      </w:r>
      <w:r w:rsidRPr="009073F4">
        <w:t xml:space="preserve"> and those affected by forced adoption</w:t>
      </w:r>
      <w:r>
        <w:t xml:space="preserve"> practices</w:t>
      </w:r>
      <w:r w:rsidRPr="009073F4">
        <w:t xml:space="preserve"> is the hidden nature of both </w:t>
      </w:r>
      <w:r>
        <w:t xml:space="preserve">these </w:t>
      </w:r>
      <w:r w:rsidRPr="009073F4">
        <w:t>traumatic events.</w:t>
      </w:r>
      <w:r>
        <w:t xml:space="preserve"> Many victims of child sexual abuse experience feelings of shame and embarrassment, and ultimately don</w:t>
      </w:r>
      <w:r w:rsidR="002D6B58">
        <w:t>’</w:t>
      </w:r>
      <w:r>
        <w:t>t seek treatment because of these feelings. Survivors of hidden trauma often withdraw from others for fear of exposure, which ultimately delays the recognition and treatment of trauma. Because of societal views of the time and the stigma associated with pregnancy out of wedlock, many mothers who experienced forced adoption were made to keep their experiences a secret, a secret perpetuated for many to the present day. They had no support or acknowledg</w:t>
      </w:r>
      <w:r w:rsidR="004F7B76">
        <w:t>e</w:t>
      </w:r>
      <w:r>
        <w:t xml:space="preserve">ment from the community </w:t>
      </w:r>
      <w:r w:rsidR="004F7B76">
        <w:t>or</w:t>
      </w:r>
      <w:r>
        <w:t>, in most cases, their family.</w:t>
      </w:r>
    </w:p>
    <w:p w14:paraId="338B674F" w14:textId="77777777" w:rsidR="004E7B6A" w:rsidRPr="008761EA" w:rsidRDefault="004E7B6A" w:rsidP="005510D7">
      <w:pPr>
        <w:pStyle w:val="Heading4"/>
      </w:pPr>
      <w:r w:rsidRPr="008761EA">
        <w:t>Support options</w:t>
      </w:r>
    </w:p>
    <w:p w14:paraId="06071912" w14:textId="3DDDD88A" w:rsidR="009C7EE7" w:rsidRDefault="004E7B6A" w:rsidP="00DD1614">
      <w:pPr>
        <w:pStyle w:val="BodyText"/>
      </w:pPr>
      <w:proofErr w:type="spellStart"/>
      <w:r w:rsidRPr="00205C60">
        <w:t>Quadara</w:t>
      </w:r>
      <w:proofErr w:type="spellEnd"/>
      <w:r w:rsidRPr="00205C60">
        <w:t xml:space="preserve"> et al. </w:t>
      </w:r>
      <w:r>
        <w:t>(</w:t>
      </w:r>
      <w:r w:rsidRPr="00205C60">
        <w:t>2013)</w:t>
      </w:r>
      <w:r>
        <w:t xml:space="preserve"> outlined a comprehensive model to meet the needs of adult survivors of childhood sexual abuse that involved both specialist and non-specialist service sectors, based on evaluation of a variety of interventions, trauma models and what adult survivors of child sexual abuse identified as required support needs. In particular, the report </w:t>
      </w:r>
      <w:r w:rsidRPr="00205C60">
        <w:t>noted the importance of service providers adopting a trauma-informed approach to their service provision, and that because many of the effects are long</w:t>
      </w:r>
      <w:r w:rsidR="004F7B76">
        <w:t>-</w:t>
      </w:r>
      <w:r w:rsidRPr="00205C60">
        <w:t>term, intensive and sustained interventions and support services across a range of different domains of wellbeing are required</w:t>
      </w:r>
      <w:r>
        <w:t>.</w:t>
      </w:r>
    </w:p>
    <w:p w14:paraId="59597312" w14:textId="754CF6E6" w:rsidR="004E7B6A" w:rsidRDefault="004E7B6A" w:rsidP="00DD1614">
      <w:pPr>
        <w:pStyle w:val="BodyText"/>
      </w:pPr>
      <w:r>
        <w:t xml:space="preserve">No single type of intervention was found superior in their review, although group interventions, either alongside or combined with individual therapy, were thought to have the most positive outcomes. For example, </w:t>
      </w:r>
      <w:proofErr w:type="spellStart"/>
      <w:r>
        <w:t>Briere</w:t>
      </w:r>
      <w:proofErr w:type="spellEnd"/>
      <w:r>
        <w:t xml:space="preserve"> and Scott (2013) noted that numerous studies have identified that a support network is </w:t>
      </w:r>
      <w:r w:rsidR="002D6B58">
        <w:t>“</w:t>
      </w:r>
      <w:r>
        <w:t>one of the most powerful determinants of the ultimate effects of trauma</w:t>
      </w:r>
      <w:r w:rsidR="002D6B58">
        <w:t>”</w:t>
      </w:r>
      <w:r w:rsidRPr="00C54927">
        <w:t xml:space="preserve"> </w:t>
      </w:r>
      <w:r>
        <w:t>(p. 24). In terms of trauma recovery, this highlights the importance of the therapeutic relationship in trauma treatment (</w:t>
      </w:r>
      <w:proofErr w:type="spellStart"/>
      <w:r>
        <w:t>Briere</w:t>
      </w:r>
      <w:proofErr w:type="spellEnd"/>
      <w:r>
        <w:t xml:space="preserve"> &amp; Scott, 2013).</w:t>
      </w:r>
    </w:p>
    <w:p w14:paraId="57A067D5" w14:textId="77777777" w:rsidR="004E7B6A" w:rsidRDefault="004E7B6A" w:rsidP="00DD1614">
      <w:pPr>
        <w:pStyle w:val="BodyText"/>
      </w:pPr>
      <w:r>
        <w:t>A comprehensive service system for specialist services working with adult survivors of child sexual abuse should:</w:t>
      </w:r>
    </w:p>
    <w:p w14:paraId="3FBC3E9B" w14:textId="75997ADE" w:rsidR="004E7B6A" w:rsidRPr="001B2985" w:rsidRDefault="004E7B6A" w:rsidP="00486F98">
      <w:pPr>
        <w:pStyle w:val="ListBullet"/>
      </w:pPr>
      <w:r w:rsidRPr="001B2985">
        <w:t xml:space="preserve">have a sound understanding of </w:t>
      </w:r>
      <w:r w:rsidR="004F7B76">
        <w:t xml:space="preserve">the </w:t>
      </w:r>
      <w:r w:rsidRPr="001B2985">
        <w:t>trauma</w:t>
      </w:r>
      <w:r w:rsidR="004F7B76">
        <w:t xml:space="preserve"> type</w:t>
      </w:r>
      <w:r w:rsidRPr="001B2985">
        <w:t xml:space="preserve"> (e.g.</w:t>
      </w:r>
      <w:r w:rsidR="00E309B6">
        <w:t>,</w:t>
      </w:r>
      <w:r w:rsidRPr="001B2985">
        <w:t xml:space="preserve"> child sexual abuse), including the range of diverse symptoms and its impact on emotional, mental, physical and social health;</w:t>
      </w:r>
    </w:p>
    <w:p w14:paraId="33BA8D30" w14:textId="77777777" w:rsidR="004E7B6A" w:rsidRPr="001B2985" w:rsidRDefault="004E7B6A" w:rsidP="00486F98">
      <w:pPr>
        <w:pStyle w:val="ListBullet"/>
      </w:pPr>
      <w:r w:rsidRPr="001B2985">
        <w:t>demonstrate how a particular service targets specific trauma responses—for example, depression, anxiety, PTSD;</w:t>
      </w:r>
    </w:p>
    <w:p w14:paraId="16C72BDA" w14:textId="77777777" w:rsidR="004E7B6A" w:rsidRPr="001B2985" w:rsidRDefault="004E7B6A" w:rsidP="00486F98">
      <w:pPr>
        <w:pStyle w:val="ListBullet"/>
      </w:pPr>
      <w:r w:rsidRPr="001B2985">
        <w:t>provide clients with an evaluation of emerging and best-practice treatments of trauma;</w:t>
      </w:r>
    </w:p>
    <w:p w14:paraId="71EA139F" w14:textId="77777777" w:rsidR="004E7B6A" w:rsidRPr="001B2985" w:rsidRDefault="004E7B6A" w:rsidP="00486F98">
      <w:pPr>
        <w:pStyle w:val="ListBullet"/>
      </w:pPr>
      <w:r w:rsidRPr="001B2985">
        <w:t>engage highly skilled practitioners who are prepared to participate in specialist training and development;</w:t>
      </w:r>
    </w:p>
    <w:p w14:paraId="3BFFBB44" w14:textId="77777777" w:rsidR="004E7B6A" w:rsidRPr="001B2985" w:rsidRDefault="004E7B6A" w:rsidP="00486F98">
      <w:pPr>
        <w:pStyle w:val="ListBullet"/>
      </w:pPr>
      <w:r w:rsidRPr="001B2985">
        <w:t>provide long-term therapeutic interventions; and</w:t>
      </w:r>
    </w:p>
    <w:p w14:paraId="5CBFE6F5" w14:textId="77777777" w:rsidR="004E7B6A" w:rsidRPr="001B2985" w:rsidRDefault="004E7B6A" w:rsidP="00486F98">
      <w:pPr>
        <w:pStyle w:val="ListBullet"/>
      </w:pPr>
      <w:r w:rsidRPr="001B2985">
        <w:t>understand the differing impacts of trauma for individuals from different cultural backgrounds and be able to provide culturally appropriate interventions (Quadara et al., 2013).</w:t>
      </w:r>
    </w:p>
    <w:p w14:paraId="490C3B3E" w14:textId="77777777" w:rsidR="004E7B6A" w:rsidRPr="008761EA" w:rsidRDefault="004E7B6A" w:rsidP="005510D7">
      <w:pPr>
        <w:pStyle w:val="Heading4"/>
      </w:pPr>
      <w:r w:rsidRPr="008761EA">
        <w:lastRenderedPageBreak/>
        <w:t>Role of non-specialist services</w:t>
      </w:r>
    </w:p>
    <w:p w14:paraId="75498520" w14:textId="0401888C" w:rsidR="004E7B6A" w:rsidRDefault="00DF38B8" w:rsidP="00DD1614">
      <w:pPr>
        <w:pStyle w:val="BodyText"/>
      </w:pPr>
      <w:r>
        <w:t>N</w:t>
      </w:r>
      <w:r w:rsidR="004E7B6A" w:rsidRPr="00A9247C">
        <w:t>on-specialist or generalist services—GPs, alcohol and other drug</w:t>
      </w:r>
      <w:r w:rsidR="0060622F">
        <w:t xml:space="preserve"> services</w:t>
      </w:r>
      <w:r w:rsidR="004E7B6A" w:rsidRPr="00A9247C">
        <w:t>, physiotherapist</w:t>
      </w:r>
      <w:r w:rsidR="0060622F">
        <w:t>s</w:t>
      </w:r>
      <w:r w:rsidR="004E7B6A" w:rsidRPr="00A9247C">
        <w:t>, and mental health services—play an important role in terms of meeting the needs of child sexual abuse and trauma survivors by providing referral advice, information and other medical support for trauma-related, but not specific, symptoms</w:t>
      </w:r>
      <w:r w:rsidRPr="00DF38B8">
        <w:t xml:space="preserve"> </w:t>
      </w:r>
      <w:r>
        <w:t>(</w:t>
      </w:r>
      <w:proofErr w:type="spellStart"/>
      <w:r w:rsidRPr="00205C60">
        <w:t>Quadara</w:t>
      </w:r>
      <w:proofErr w:type="spellEnd"/>
      <w:r w:rsidRPr="00205C60">
        <w:t xml:space="preserve"> et al.</w:t>
      </w:r>
      <w:r>
        <w:t>,</w:t>
      </w:r>
      <w:r w:rsidRPr="00205C60">
        <w:t xml:space="preserve"> 2013)</w:t>
      </w:r>
      <w:r w:rsidR="004E7B6A" w:rsidRPr="00A9247C">
        <w:t>. However</w:t>
      </w:r>
      <w:r w:rsidR="004E7B6A">
        <w:t xml:space="preserve">, because of the potential emotional, mental and physical instability of trauma survivors, </w:t>
      </w:r>
      <w:proofErr w:type="spellStart"/>
      <w:r>
        <w:t>Quadara</w:t>
      </w:r>
      <w:proofErr w:type="spellEnd"/>
      <w:r>
        <w:t xml:space="preserve"> et al.</w:t>
      </w:r>
      <w:r w:rsidR="004E7B6A">
        <w:t xml:space="preserve"> </w:t>
      </w:r>
      <w:r>
        <w:t xml:space="preserve">concluded </w:t>
      </w:r>
      <w:r w:rsidR="004E7B6A">
        <w:t xml:space="preserve">that </w:t>
      </w:r>
      <w:r>
        <w:t xml:space="preserve">in order to be trauma-informed, </w:t>
      </w:r>
      <w:r w:rsidR="004E7B6A">
        <w:t>non-specialist services should:</w:t>
      </w:r>
    </w:p>
    <w:p w14:paraId="20850108" w14:textId="77777777" w:rsidR="004E7B6A" w:rsidRPr="001B2985" w:rsidRDefault="004E7B6A" w:rsidP="00486F98">
      <w:pPr>
        <w:pStyle w:val="ListBullet"/>
      </w:pPr>
      <w:r w:rsidRPr="001B2985">
        <w:t>have an understanding of trauma and its impacts on mental and physical health, as well as everyday life and functioning;</w:t>
      </w:r>
    </w:p>
    <w:p w14:paraId="298552AB" w14:textId="6228CD62" w:rsidR="004E7B6A" w:rsidRPr="001B2985" w:rsidRDefault="004E7B6A" w:rsidP="00486F98">
      <w:pPr>
        <w:pStyle w:val="ListBullet"/>
      </w:pPr>
      <w:r w:rsidRPr="001B2985">
        <w:t xml:space="preserve">provide all staff with a basic understanding of the impacts </w:t>
      </w:r>
      <w:r w:rsidR="00DF361B">
        <w:t xml:space="preserve">of </w:t>
      </w:r>
      <w:r w:rsidRPr="001B2985">
        <w:t>trauma;</w:t>
      </w:r>
    </w:p>
    <w:p w14:paraId="7AC13DE3" w14:textId="33C741D2" w:rsidR="004E7B6A" w:rsidRPr="001B2985" w:rsidRDefault="004E7B6A" w:rsidP="00486F98">
      <w:pPr>
        <w:pStyle w:val="ListBullet"/>
      </w:pPr>
      <w:r w:rsidRPr="001B2985">
        <w:t xml:space="preserve">provide specialist training to direct care staff on the impacts of trauma, </w:t>
      </w:r>
      <w:r w:rsidR="00DF361B">
        <w:t xml:space="preserve">and </w:t>
      </w:r>
      <w:r w:rsidRPr="001B2985">
        <w:t>evidence-base</w:t>
      </w:r>
      <w:r w:rsidR="00DF361B">
        <w:t>d</w:t>
      </w:r>
      <w:r w:rsidRPr="001B2985">
        <w:t xml:space="preserve"> and emerging best-practices for the treatment of trauma;</w:t>
      </w:r>
    </w:p>
    <w:p w14:paraId="62703083" w14:textId="77777777" w:rsidR="004E7B6A" w:rsidRPr="001B2985" w:rsidRDefault="004E7B6A" w:rsidP="00486F98">
      <w:pPr>
        <w:pStyle w:val="ListBullet"/>
      </w:pPr>
      <w:r w:rsidRPr="001B2985">
        <w:t>undertake appropriate screening for signs of trauma; and</w:t>
      </w:r>
    </w:p>
    <w:p w14:paraId="050205F5" w14:textId="2C8C7787" w:rsidR="004E7B6A" w:rsidRDefault="004E7B6A" w:rsidP="00486F98">
      <w:pPr>
        <w:pStyle w:val="ListBullet"/>
      </w:pPr>
      <w:r w:rsidRPr="001B2985">
        <w:t>establish procedures and policies to avoid re-traumatisation—for example, creating a safe place, respecting the client</w:t>
      </w:r>
      <w:r w:rsidR="002D6B58">
        <w:t>’</w:t>
      </w:r>
      <w:r w:rsidRPr="001B2985">
        <w:t xml:space="preserve">s history, gender or cultural differences, and minimising the need for invasive tests or asking the client to continually repeat their </w:t>
      </w:r>
      <w:r w:rsidR="002D6B58">
        <w:t>“</w:t>
      </w:r>
      <w:r w:rsidRPr="001B2985">
        <w:t>story</w:t>
      </w:r>
      <w:r w:rsidR="002D6B58">
        <w:t>”</w:t>
      </w:r>
      <w:r w:rsidRPr="001B2985">
        <w:t xml:space="preserve"> (Quadara et al., 2013).</w:t>
      </w:r>
    </w:p>
    <w:p w14:paraId="39AB3EDA" w14:textId="77777777" w:rsidR="004E7B6A" w:rsidRPr="008761EA" w:rsidRDefault="00C47BDA" w:rsidP="005510D7">
      <w:pPr>
        <w:pStyle w:val="Heading4"/>
        <w:rPr>
          <w:lang w:val="en-GB"/>
        </w:rPr>
      </w:pPr>
      <w:r w:rsidRPr="00286254">
        <w:t>On</w:t>
      </w:r>
      <w:r w:rsidR="004E7B6A" w:rsidRPr="00286254">
        <w:t>going</w:t>
      </w:r>
      <w:r w:rsidR="004E7B6A" w:rsidRPr="008761EA">
        <w:rPr>
          <w:lang w:val="en-GB"/>
        </w:rPr>
        <w:t xml:space="preserve"> support</w:t>
      </w:r>
    </w:p>
    <w:p w14:paraId="79970988" w14:textId="7E34E47C" w:rsidR="009C7EE7" w:rsidRDefault="004E7B6A" w:rsidP="00DD1614">
      <w:pPr>
        <w:pStyle w:val="BodyText"/>
      </w:pPr>
      <w:r w:rsidRPr="00683F06">
        <w:t xml:space="preserve">Any service system that is developed for people affected by </w:t>
      </w:r>
      <w:r>
        <w:t>trauma</w:t>
      </w:r>
      <w:r w:rsidRPr="00683F06">
        <w:t xml:space="preserve"> needs to apply the same comprehensive elements for both specialist and non-specialist services involved in the delivery model</w:t>
      </w:r>
      <w:r>
        <w:t xml:space="preserve"> (</w:t>
      </w:r>
      <w:proofErr w:type="spellStart"/>
      <w:r>
        <w:t>Quad</w:t>
      </w:r>
      <w:r w:rsidR="00286254">
        <w:t>a</w:t>
      </w:r>
      <w:r>
        <w:t>ra</w:t>
      </w:r>
      <w:proofErr w:type="spellEnd"/>
      <w:r w:rsidR="00203C99">
        <w:t xml:space="preserve"> et al.</w:t>
      </w:r>
      <w:r>
        <w:t>, 2013)</w:t>
      </w:r>
      <w:r w:rsidRPr="00683F06">
        <w:t>. Intensive and sustained interventions are also required for people affected by forced adoptions</w:t>
      </w:r>
      <w:r w:rsidR="00DF361B">
        <w:t>,</w:t>
      </w:r>
      <w:r w:rsidRPr="00683F06">
        <w:t xml:space="preserve"> </w:t>
      </w:r>
      <w:r>
        <w:t xml:space="preserve">not only </w:t>
      </w:r>
      <w:r w:rsidRPr="00683F06">
        <w:t xml:space="preserve">because of the complexities of their experiences and the similar lifelong and diverse impacts that were described </w:t>
      </w:r>
      <w:r>
        <w:t xml:space="preserve">in </w:t>
      </w:r>
      <w:proofErr w:type="spellStart"/>
      <w:r>
        <w:t>Quadara</w:t>
      </w:r>
      <w:proofErr w:type="spellEnd"/>
      <w:r>
        <w:t xml:space="preserve"> et al.</w:t>
      </w:r>
      <w:r w:rsidR="00DF38B8">
        <w:t>,</w:t>
      </w:r>
      <w:r w:rsidRPr="00683F06">
        <w:t xml:space="preserve"> </w:t>
      </w:r>
      <w:r>
        <w:t xml:space="preserve">but </w:t>
      </w:r>
      <w:r w:rsidRPr="00683F06">
        <w:t>also because of the range of support needs that people affected by forced adoptions are likely to require on their recovery journey. For example, people that decide to participate in search and contact will need ongoing support throughout the entire process—from seeking information through to the mediation, contact and forming</w:t>
      </w:r>
      <w:r>
        <w:t xml:space="preserve"> and maintaining</w:t>
      </w:r>
      <w:r w:rsidRPr="00683F06">
        <w:t xml:space="preserve"> relationship stages—because unsuccessful or less than optimal outcomes can occur at any stage along the journey.</w:t>
      </w:r>
    </w:p>
    <w:p w14:paraId="3255AC87" w14:textId="77777777" w:rsidR="004E7B6A" w:rsidRDefault="004E7B6A" w:rsidP="005510D7">
      <w:pPr>
        <w:pStyle w:val="Heading3"/>
        <w:rPr>
          <w:lang w:val="en-US"/>
        </w:rPr>
      </w:pPr>
      <w:bookmarkStart w:id="83" w:name="_Toc250363771"/>
      <w:bookmarkStart w:id="84" w:name="_Toc250716547"/>
      <w:r w:rsidRPr="00286254">
        <w:t>Recognising</w:t>
      </w:r>
      <w:r>
        <w:rPr>
          <w:lang w:val="en-US"/>
        </w:rPr>
        <w:t xml:space="preserve"> trauma symptoms</w:t>
      </w:r>
      <w:bookmarkEnd w:id="83"/>
      <w:bookmarkEnd w:id="84"/>
    </w:p>
    <w:p w14:paraId="1BC89648" w14:textId="78E48354" w:rsidR="009C7EE7" w:rsidRDefault="004E7B6A" w:rsidP="00DD1614">
      <w:pPr>
        <w:pStyle w:val="BodyText"/>
      </w:pPr>
      <w:r w:rsidRPr="000D1FBE">
        <w:rPr>
          <w:lang w:val="en-US"/>
        </w:rPr>
        <w:t>A number of submissions to the Senate Inquir</w:t>
      </w:r>
      <w:r>
        <w:rPr>
          <w:lang w:val="en-US"/>
        </w:rPr>
        <w:t xml:space="preserve">y and participants in the AIFS </w:t>
      </w:r>
      <w:r w:rsidR="005678A0">
        <w:rPr>
          <w:lang w:val="en-US"/>
        </w:rPr>
        <w:t>National Study</w:t>
      </w:r>
      <w:r w:rsidRPr="000D1FBE">
        <w:rPr>
          <w:lang w:val="en-US"/>
        </w:rPr>
        <w:t xml:space="preserve"> </w:t>
      </w:r>
      <w:r>
        <w:rPr>
          <w:lang w:val="en-US"/>
        </w:rPr>
        <w:t xml:space="preserve">(Kenny et al., 2012) </w:t>
      </w:r>
      <w:r w:rsidRPr="000D1FBE">
        <w:rPr>
          <w:lang w:val="en-US"/>
        </w:rPr>
        <w:t>expressed frustration with their experiences of health services and practitioners. Mothers</w:t>
      </w:r>
      <w:r w:rsidR="00F65CEA">
        <w:rPr>
          <w:lang w:val="en-US"/>
        </w:rPr>
        <w:t>,</w:t>
      </w:r>
      <w:r w:rsidRPr="000D1FBE">
        <w:rPr>
          <w:lang w:val="en-US"/>
        </w:rPr>
        <w:t xml:space="preserve"> in particular</w:t>
      </w:r>
      <w:r w:rsidR="00F65CEA">
        <w:rPr>
          <w:lang w:val="en-US"/>
        </w:rPr>
        <w:t>,</w:t>
      </w:r>
      <w:r w:rsidRPr="000D1FBE">
        <w:rPr>
          <w:lang w:val="en-US"/>
        </w:rPr>
        <w:t xml:space="preserve"> felt that </w:t>
      </w:r>
      <w:proofErr w:type="spellStart"/>
      <w:r w:rsidRPr="000D1FBE">
        <w:rPr>
          <w:lang w:val="en-US"/>
        </w:rPr>
        <w:t>counsellors</w:t>
      </w:r>
      <w:proofErr w:type="spellEnd"/>
      <w:r w:rsidRPr="000D1FBE">
        <w:rPr>
          <w:lang w:val="en-US"/>
        </w:rPr>
        <w:t xml:space="preserve"> and other professionals were not aware or were dismissive of the</w:t>
      </w:r>
      <w:r>
        <w:rPr>
          <w:lang w:val="en-US"/>
        </w:rPr>
        <w:t xml:space="preserve"> experiences of forced adoption practices and the</w:t>
      </w:r>
      <w:r w:rsidRPr="000D1FBE">
        <w:rPr>
          <w:lang w:val="en-US"/>
        </w:rPr>
        <w:t xml:space="preserve"> effects that their</w:t>
      </w:r>
      <w:r>
        <w:rPr>
          <w:lang w:val="en-US"/>
        </w:rPr>
        <w:t xml:space="preserve"> forced adoption experiences </w:t>
      </w:r>
      <w:r w:rsidR="00F65CEA">
        <w:rPr>
          <w:lang w:val="en-US"/>
        </w:rPr>
        <w:t xml:space="preserve">had </w:t>
      </w:r>
      <w:r>
        <w:rPr>
          <w:lang w:val="en-US"/>
        </w:rPr>
        <w:t>had</w:t>
      </w:r>
      <w:r w:rsidRPr="000D1FBE">
        <w:rPr>
          <w:lang w:val="en-US"/>
        </w:rPr>
        <w:t xml:space="preserve"> on their lives. </w:t>
      </w:r>
      <w:r>
        <w:rPr>
          <w:lang w:val="en-US"/>
        </w:rPr>
        <w:t>Because people affected by forced adoption present at general practitioners with</w:t>
      </w:r>
      <w:r w:rsidRPr="000D1FBE">
        <w:rPr>
          <w:lang w:val="en-US"/>
        </w:rPr>
        <w:t xml:space="preserve"> </w:t>
      </w:r>
      <w:r>
        <w:rPr>
          <w:lang w:val="en-US"/>
        </w:rPr>
        <w:t xml:space="preserve">a </w:t>
      </w:r>
      <w:r w:rsidRPr="000D1FBE">
        <w:rPr>
          <w:lang w:val="en-US"/>
        </w:rPr>
        <w:t xml:space="preserve">range of physical and mental </w:t>
      </w:r>
      <w:r>
        <w:rPr>
          <w:lang w:val="en-US"/>
        </w:rPr>
        <w:t xml:space="preserve">health </w:t>
      </w:r>
      <w:r w:rsidRPr="000D1FBE">
        <w:rPr>
          <w:lang w:val="en-US"/>
        </w:rPr>
        <w:t>issues</w:t>
      </w:r>
      <w:r w:rsidR="00F65CEA">
        <w:rPr>
          <w:lang w:val="en-US"/>
        </w:rPr>
        <w:t>,</w:t>
      </w:r>
      <w:r w:rsidRPr="000D1FBE">
        <w:rPr>
          <w:lang w:val="en-US"/>
        </w:rPr>
        <w:t xml:space="preserve"> such as chronic pain, </w:t>
      </w:r>
      <w:r>
        <w:rPr>
          <w:lang w:val="en-US"/>
        </w:rPr>
        <w:t>insomnia or depressive symptoms, a</w:t>
      </w:r>
      <w:r w:rsidRPr="000D1FBE">
        <w:rPr>
          <w:lang w:val="en-US"/>
        </w:rPr>
        <w:t xml:space="preserve"> trauma history may not be immediately </w:t>
      </w:r>
      <w:r>
        <w:rPr>
          <w:lang w:val="en-US"/>
        </w:rPr>
        <w:t>recognised. This can compromise an accurate diagnosis, the development of an effective treatment plan and ultimately impede recovery. Furthermore, trauma survivors are often reluctant to voluntarily disclose that they have been exposed to trauma (</w:t>
      </w:r>
      <w:proofErr w:type="spellStart"/>
      <w:r>
        <w:rPr>
          <w:lang w:val="en-US"/>
        </w:rPr>
        <w:t>Briere</w:t>
      </w:r>
      <w:proofErr w:type="spellEnd"/>
      <w:r>
        <w:rPr>
          <w:lang w:val="en-US"/>
        </w:rPr>
        <w:t xml:space="preserve"> &amp; Scott</w:t>
      </w:r>
      <w:r w:rsidR="00F65CEA">
        <w:rPr>
          <w:lang w:val="en-US"/>
        </w:rPr>
        <w:t>,</w:t>
      </w:r>
      <w:r>
        <w:rPr>
          <w:lang w:val="en-US"/>
        </w:rPr>
        <w:t xml:space="preserve"> 2013). </w:t>
      </w:r>
      <w:r>
        <w:t xml:space="preserve">Service providers, therefore, often have no way of determining whether a client has experienced trauma or </w:t>
      </w:r>
      <w:r w:rsidRPr="007B3C6E">
        <w:t xml:space="preserve">not. Best practice suggests that services should treat all clients as if they might be trauma survivors, </w:t>
      </w:r>
      <w:r>
        <w:t xml:space="preserve">not only </w:t>
      </w:r>
      <w:r w:rsidRPr="007B3C6E">
        <w:t>because it is a respectful way to interact with all clients</w:t>
      </w:r>
      <w:r>
        <w:t>,</w:t>
      </w:r>
      <w:r w:rsidRPr="007B3C6E">
        <w:t xml:space="preserve"> </w:t>
      </w:r>
      <w:r w:rsidR="00F65CEA">
        <w:t>but</w:t>
      </w:r>
      <w:r w:rsidRPr="007B3C6E">
        <w:t xml:space="preserve"> </w:t>
      </w:r>
      <w:r>
        <w:t xml:space="preserve">also </w:t>
      </w:r>
      <w:r w:rsidR="00F65CEA">
        <w:t xml:space="preserve">because it is </w:t>
      </w:r>
      <w:r w:rsidRPr="007B3C6E">
        <w:t xml:space="preserve">an approach </w:t>
      </w:r>
      <w:r w:rsidRPr="00C721BE">
        <w:t xml:space="preserve">that is </w:t>
      </w:r>
      <w:r w:rsidR="00F65CEA">
        <w:t xml:space="preserve">also </w:t>
      </w:r>
      <w:r w:rsidRPr="00C721BE">
        <w:t xml:space="preserve">appreciated by people </w:t>
      </w:r>
      <w:r w:rsidR="00F65CEA">
        <w:t>who</w:t>
      </w:r>
      <w:r w:rsidR="00F65CEA" w:rsidRPr="00C721BE">
        <w:t xml:space="preserve"> </w:t>
      </w:r>
      <w:r w:rsidRPr="00C721BE">
        <w:t>have not been exposed to</w:t>
      </w:r>
      <w:r w:rsidRPr="007B3C6E">
        <w:t xml:space="preserve"> a traumatic event (Elliot, </w:t>
      </w:r>
      <w:proofErr w:type="spellStart"/>
      <w:r w:rsidRPr="007B3C6E">
        <w:t>Bjelajac</w:t>
      </w:r>
      <w:proofErr w:type="spellEnd"/>
      <w:r w:rsidRPr="007B3C6E">
        <w:t xml:space="preserve">, </w:t>
      </w:r>
      <w:proofErr w:type="spellStart"/>
      <w:r w:rsidRPr="007B3C6E">
        <w:t>Fallot</w:t>
      </w:r>
      <w:proofErr w:type="spellEnd"/>
      <w:r w:rsidRPr="007B3C6E">
        <w:t xml:space="preserve">, </w:t>
      </w:r>
      <w:proofErr w:type="spellStart"/>
      <w:r w:rsidRPr="007B3C6E">
        <w:t>Markoff</w:t>
      </w:r>
      <w:proofErr w:type="spellEnd"/>
      <w:r w:rsidRPr="007B3C6E">
        <w:t>, &amp; Reed, 2005).</w:t>
      </w:r>
    </w:p>
    <w:p w14:paraId="2D84B42F" w14:textId="1DA8B448" w:rsidR="002D6B58" w:rsidRDefault="004E7B6A" w:rsidP="00DD1614">
      <w:pPr>
        <w:pStyle w:val="BodyText"/>
        <w:rPr>
          <w:rFonts w:eastAsia="MS Mincho"/>
          <w:lang w:val="en-US"/>
        </w:rPr>
      </w:pPr>
      <w:r>
        <w:lastRenderedPageBreak/>
        <w:t>Importantly, the literature suggests</w:t>
      </w:r>
      <w:r w:rsidRPr="007B3C6E">
        <w:t xml:space="preserve"> it is necessary to include a thorough trauma-informed assessment to identify the areas of psychological need and physical problems that may require medical attention.</w:t>
      </w:r>
      <w:r w:rsidRPr="007B3C6E">
        <w:rPr>
          <w:rFonts w:eastAsia="MS Mincho"/>
          <w:lang w:val="en-US"/>
        </w:rPr>
        <w:t xml:space="preserve"> </w:t>
      </w:r>
      <w:r w:rsidRPr="007B3C6E">
        <w:t xml:space="preserve">An assessment is essential for both evaluating the risk to self and others, </w:t>
      </w:r>
      <w:r w:rsidR="00F65CEA">
        <w:t>and</w:t>
      </w:r>
      <w:r w:rsidRPr="007B3C6E">
        <w:t xml:space="preserve"> identifying key areas of needs and the severity of potential disorders in order to establish an appropriate and individualised treatment plan.</w:t>
      </w:r>
      <w:r w:rsidRPr="007B3C6E">
        <w:rPr>
          <w:rFonts w:eastAsia="MS Mincho"/>
          <w:lang w:val="en-US"/>
        </w:rPr>
        <w:t xml:space="preserve"> This will enable services to determine whether they are best placed to provide an adequate response to the service user, and make appropriate referrals accordingly.</w:t>
      </w:r>
    </w:p>
    <w:p w14:paraId="57014790" w14:textId="136CF6BB" w:rsidR="002D6B58" w:rsidRDefault="000B4741" w:rsidP="00DD1614">
      <w:pPr>
        <w:pStyle w:val="BodyText"/>
        <w:rPr>
          <w:rFonts w:eastAsia="MS Mincho"/>
          <w:lang w:val="en-US"/>
        </w:rPr>
      </w:pPr>
      <w:r>
        <w:rPr>
          <w:rFonts w:eastAsia="MS Mincho"/>
          <w:lang w:val="en-US"/>
        </w:rPr>
        <w:t xml:space="preserve">We note however, that there is a tension between the need for a trauma assessment to be undertaken, and the practicality of who is best placed to do so; further, there is a risk that repeated assessments </w:t>
      </w:r>
      <w:r w:rsidR="0039140C">
        <w:rPr>
          <w:rFonts w:eastAsia="MS Mincho"/>
          <w:lang w:val="en-US"/>
        </w:rPr>
        <w:t>might</w:t>
      </w:r>
      <w:r>
        <w:rPr>
          <w:rFonts w:eastAsia="MS Mincho"/>
          <w:lang w:val="en-US"/>
        </w:rPr>
        <w:t xml:space="preserve"> be re-</w:t>
      </w:r>
      <w:proofErr w:type="spellStart"/>
      <w:r>
        <w:rPr>
          <w:rFonts w:eastAsia="MS Mincho"/>
          <w:lang w:val="en-US"/>
        </w:rPr>
        <w:t>traumatising</w:t>
      </w:r>
      <w:proofErr w:type="spellEnd"/>
      <w:r>
        <w:rPr>
          <w:rFonts w:eastAsia="MS Mincho"/>
          <w:lang w:val="en-US"/>
        </w:rPr>
        <w:t xml:space="preserve"> in themselves, </w:t>
      </w:r>
      <w:r w:rsidR="0039140C">
        <w:rPr>
          <w:rFonts w:eastAsia="MS Mincho"/>
          <w:lang w:val="en-US"/>
        </w:rPr>
        <w:t>in that service</w:t>
      </w:r>
      <w:r w:rsidR="009C1220">
        <w:rPr>
          <w:rFonts w:eastAsia="MS Mincho"/>
          <w:lang w:val="en-US"/>
        </w:rPr>
        <w:t xml:space="preserve"> </w:t>
      </w:r>
      <w:r w:rsidR="0039140C">
        <w:rPr>
          <w:rFonts w:eastAsia="MS Mincho"/>
          <w:lang w:val="en-US"/>
        </w:rPr>
        <w:t>users are being asked to re-tell their stories in detail on multiple occasions</w:t>
      </w:r>
      <w:r w:rsidR="00B42F3F">
        <w:rPr>
          <w:rFonts w:eastAsia="MS Mincho"/>
          <w:lang w:val="en-US"/>
        </w:rPr>
        <w:t>, rather than being given therapeutic interventions that have been demonstrated to be effective in reducing trauma symptoms</w:t>
      </w:r>
      <w:r w:rsidR="0039140C">
        <w:rPr>
          <w:rFonts w:eastAsia="MS Mincho"/>
          <w:lang w:val="en-US"/>
        </w:rPr>
        <w:t>.</w:t>
      </w:r>
      <w:bookmarkStart w:id="85" w:name="_Toc250363773"/>
      <w:bookmarkStart w:id="86" w:name="_Toc250716549"/>
    </w:p>
    <w:p w14:paraId="02052EB1" w14:textId="77777777" w:rsidR="004E7B6A" w:rsidRDefault="004E7B6A" w:rsidP="005510D7">
      <w:pPr>
        <w:pStyle w:val="Heading3"/>
      </w:pPr>
      <w:r>
        <w:t>Trauma-informed services</w:t>
      </w:r>
      <w:bookmarkEnd w:id="85"/>
      <w:bookmarkEnd w:id="86"/>
    </w:p>
    <w:p w14:paraId="1BDCF7A6" w14:textId="1446FB6F" w:rsidR="009C7EE7" w:rsidRDefault="004E7B6A" w:rsidP="00DD1614">
      <w:pPr>
        <w:pStyle w:val="BodyText"/>
      </w:pPr>
      <w:r w:rsidRPr="007B3C6E">
        <w:t xml:space="preserve">Trauma-informed services are underpinned by an understanding and knowledge of trauma and the impact it has on the lives of clients receiving services (Harris, 2004). Trauma awareness among staff and clients is one of the key principles of a trauma-informed service. Training and education of staff members across all system levels, including direct care staff, support staff and administrators, is crucial if a service wants to be trauma-informed in their delivery. Harris and </w:t>
      </w:r>
      <w:proofErr w:type="spellStart"/>
      <w:r w:rsidRPr="007B3C6E">
        <w:t>Fallot</w:t>
      </w:r>
      <w:proofErr w:type="spellEnd"/>
      <w:r w:rsidRPr="007B3C6E">
        <w:t xml:space="preserve"> note, </w:t>
      </w:r>
      <w:r w:rsidR="002D6B58">
        <w:t>“</w:t>
      </w:r>
      <w:r w:rsidRPr="007B3C6E">
        <w:t>with just a brief introduction to trauma dynamics, all of the personnel at a service agency can become more sensitive and less likely to frighten or re-traumatise a consumer seeking services</w:t>
      </w:r>
      <w:r w:rsidR="002D6B58">
        <w:t>”</w:t>
      </w:r>
      <w:r w:rsidRPr="007B3C6E">
        <w:t xml:space="preserve"> (cited in </w:t>
      </w:r>
      <w:proofErr w:type="spellStart"/>
      <w:r w:rsidRPr="007B3C6E">
        <w:t>Guarino</w:t>
      </w:r>
      <w:proofErr w:type="spellEnd"/>
      <w:r w:rsidR="009C1220">
        <w:t xml:space="preserve">, </w:t>
      </w:r>
      <w:proofErr w:type="spellStart"/>
      <w:r w:rsidR="009C1220">
        <w:t>Sares</w:t>
      </w:r>
      <w:proofErr w:type="spellEnd"/>
      <w:r w:rsidR="009C1220">
        <w:t xml:space="preserve">, </w:t>
      </w:r>
      <w:proofErr w:type="spellStart"/>
      <w:r w:rsidR="009C1220">
        <w:t>Konnath</w:t>
      </w:r>
      <w:proofErr w:type="spellEnd"/>
      <w:r w:rsidR="009C1220">
        <w:t xml:space="preserve">, </w:t>
      </w:r>
      <w:proofErr w:type="spellStart"/>
      <w:r w:rsidR="009C1220">
        <w:t>Clervil</w:t>
      </w:r>
      <w:proofErr w:type="spellEnd"/>
      <w:r w:rsidR="009C1220">
        <w:t>, &amp;</w:t>
      </w:r>
      <w:r w:rsidRPr="007B3C6E">
        <w:t xml:space="preserve"> </w:t>
      </w:r>
      <w:proofErr w:type="spellStart"/>
      <w:r w:rsidR="009C1220">
        <w:t>Bassuk</w:t>
      </w:r>
      <w:proofErr w:type="spellEnd"/>
      <w:r w:rsidRPr="007B3C6E">
        <w:t>, 2009, p.</w:t>
      </w:r>
      <w:r w:rsidR="00E46EE3">
        <w:t xml:space="preserve"> </w:t>
      </w:r>
      <w:r w:rsidRPr="007B3C6E">
        <w:t>23</w:t>
      </w:r>
      <w:r w:rsidRPr="009B54D0">
        <w:rPr>
          <w:rStyle w:val="charbold"/>
        </w:rPr>
        <w:t>)</w:t>
      </w:r>
      <w:r w:rsidRPr="007B3C6E">
        <w:t xml:space="preserve">. The literature recommends that services employ a core set of general principles when treating </w:t>
      </w:r>
      <w:r>
        <w:t xml:space="preserve">survivors of </w:t>
      </w:r>
      <w:r w:rsidRPr="007B3C6E">
        <w:t>trauma, based on trauma awareness, trust, safety, person-centred care, choice, collaboration and empowerment (</w:t>
      </w:r>
      <w:proofErr w:type="spellStart"/>
      <w:r w:rsidRPr="007B3C6E">
        <w:t>Kezelman</w:t>
      </w:r>
      <w:proofErr w:type="spellEnd"/>
      <w:r w:rsidRPr="007B3C6E">
        <w:t xml:space="preserve"> &amp; Stavropoulos, 2012).</w:t>
      </w:r>
    </w:p>
    <w:p w14:paraId="07154964" w14:textId="77777777" w:rsidR="004E7B6A" w:rsidRPr="007B3C6E" w:rsidRDefault="004E7B6A" w:rsidP="00DD1614">
      <w:pPr>
        <w:pStyle w:val="BodyText"/>
      </w:pPr>
      <w:r w:rsidRPr="007B3C6E">
        <w:t>A trauma-informed service provides:</w:t>
      </w:r>
    </w:p>
    <w:p w14:paraId="56AD40A4" w14:textId="77777777" w:rsidR="004E7B6A" w:rsidRPr="007B3C6E" w:rsidRDefault="004E7B6A" w:rsidP="00486F98">
      <w:pPr>
        <w:pStyle w:val="ListBullet"/>
      </w:pPr>
      <w:r w:rsidRPr="007B3C6E">
        <w:t>a safe and supportive environment that protects against physical harm and re-traumatisation</w:t>
      </w:r>
      <w:r w:rsidR="001D6992">
        <w:t>;</w:t>
      </w:r>
    </w:p>
    <w:p w14:paraId="4F95C013" w14:textId="77777777" w:rsidR="004E7B6A" w:rsidRPr="007B3C6E" w:rsidRDefault="004E7B6A" w:rsidP="00486F98">
      <w:pPr>
        <w:pStyle w:val="ListBullet"/>
      </w:pPr>
      <w:r w:rsidRPr="007B3C6E">
        <w:t>an understanding of clients and their symptoms in relation to their overall life background, experiences and culture</w:t>
      </w:r>
      <w:r w:rsidR="001D6992">
        <w:t>;</w:t>
      </w:r>
    </w:p>
    <w:p w14:paraId="3EF67357" w14:textId="77777777" w:rsidR="004E7B6A" w:rsidRPr="007B3C6E" w:rsidRDefault="004E7B6A" w:rsidP="00486F98">
      <w:pPr>
        <w:pStyle w:val="ListBullet"/>
      </w:pPr>
      <w:r w:rsidRPr="007B3C6E">
        <w:t>continued collaboration between service provider and client throughout all stages of service delivery and treatment</w:t>
      </w:r>
      <w:r w:rsidR="001D6992">
        <w:t>;</w:t>
      </w:r>
    </w:p>
    <w:p w14:paraId="0FB3B3AA" w14:textId="77777777" w:rsidR="004E7B6A" w:rsidRPr="007B3C6E" w:rsidRDefault="004E7B6A" w:rsidP="00486F98">
      <w:pPr>
        <w:pStyle w:val="ListBullet"/>
      </w:pPr>
      <w:r w:rsidRPr="007B3C6E">
        <w:t>an emphasis on skill building rather than managing symptoms</w:t>
      </w:r>
      <w:r w:rsidR="001D6992">
        <w:t>;</w:t>
      </w:r>
    </w:p>
    <w:p w14:paraId="7C00392D" w14:textId="77777777" w:rsidR="004E7B6A" w:rsidRPr="007B3C6E" w:rsidRDefault="004E7B6A" w:rsidP="00486F98">
      <w:pPr>
        <w:pStyle w:val="ListBullet"/>
      </w:pPr>
      <w:r w:rsidRPr="007B3C6E">
        <w:t>an understanding of the symptoms and survival responses required to cope</w:t>
      </w:r>
      <w:r w:rsidR="001D6992">
        <w:t>;</w:t>
      </w:r>
    </w:p>
    <w:p w14:paraId="2F9E6AEF" w14:textId="02288268" w:rsidR="004E7B6A" w:rsidRPr="007B3C6E" w:rsidRDefault="004E7B6A" w:rsidP="00486F98">
      <w:pPr>
        <w:pStyle w:val="ListBullet"/>
      </w:pPr>
      <w:r w:rsidRPr="007B3C6E">
        <w:t>a view of trauma as a fundamental experience that influences an individual</w:t>
      </w:r>
      <w:r w:rsidR="002D6B58">
        <w:t>’</w:t>
      </w:r>
      <w:r w:rsidRPr="007B3C6E">
        <w:t>s identity rather than a single discrete event</w:t>
      </w:r>
      <w:r w:rsidR="001D6992">
        <w:t>; and</w:t>
      </w:r>
    </w:p>
    <w:p w14:paraId="6B7928C4" w14:textId="77777777" w:rsidR="004E7B6A" w:rsidRPr="007B3C6E" w:rsidRDefault="004E7B6A" w:rsidP="00486F98">
      <w:pPr>
        <w:pStyle w:val="ListBullet"/>
      </w:pPr>
      <w:r w:rsidRPr="007B3C6E">
        <w:t>a focus on what has happened to a person rather than what is wrong with a person (Kezelman, 2011; Kezelman &amp; Stavropoulos, 2012)</w:t>
      </w:r>
      <w:r w:rsidR="001D6992">
        <w:t>.</w:t>
      </w:r>
    </w:p>
    <w:p w14:paraId="221DCE28" w14:textId="671F8248" w:rsidR="009C7EE7" w:rsidRDefault="004E7B6A" w:rsidP="00DD1614">
      <w:pPr>
        <w:pStyle w:val="BodyText"/>
      </w:pPr>
      <w:r>
        <w:t xml:space="preserve">Services that fail to employ a trauma-informed approach </w:t>
      </w:r>
      <w:r w:rsidRPr="000D1FBE">
        <w:rPr>
          <w:lang w:val="en-US"/>
        </w:rPr>
        <w:t xml:space="preserve">risk isolating people in need of support, experiencing higher dropout rates or </w:t>
      </w:r>
      <w:r w:rsidRPr="000D1FBE">
        <w:t xml:space="preserve">retriggering trauma reactions </w:t>
      </w:r>
      <w:r>
        <w:t>that result in re-traumatisation (Elliot et al.,</w:t>
      </w:r>
      <w:r w:rsidRPr="000D1FBE">
        <w:t xml:space="preserve"> 2005). Furthermore, a growing body of research reports that better outcomes are associated with programs that integrate trauma awareness into their design and delivery (</w:t>
      </w:r>
      <w:proofErr w:type="spellStart"/>
      <w:r>
        <w:t>Kez</w:t>
      </w:r>
      <w:r w:rsidRPr="003A16D8">
        <w:t>elman</w:t>
      </w:r>
      <w:proofErr w:type="spellEnd"/>
      <w:r w:rsidRPr="003A16D8">
        <w:t>, 2011</w:t>
      </w:r>
      <w:r>
        <w:t xml:space="preserve">; </w:t>
      </w:r>
      <w:proofErr w:type="spellStart"/>
      <w:r w:rsidRPr="000D1FBE">
        <w:t>Quadara</w:t>
      </w:r>
      <w:proofErr w:type="spellEnd"/>
      <w:r>
        <w:t xml:space="preserve"> et al., 2013). </w:t>
      </w:r>
      <w:r w:rsidRPr="000D1FBE">
        <w:t>An awareness of trauma</w:t>
      </w:r>
      <w:r>
        <w:t xml:space="preserve"> </w:t>
      </w:r>
      <w:r w:rsidRPr="000D1FBE">
        <w:t>allows for appropriate support</w:t>
      </w:r>
      <w:r>
        <w:t>, diagnosis</w:t>
      </w:r>
      <w:r w:rsidRPr="000D1FBE">
        <w:t xml:space="preserve"> and referral advice to</w:t>
      </w:r>
      <w:r>
        <w:t xml:space="preserve"> be provided, which is particularly important when clients require support from trauma-specific interventions.</w:t>
      </w:r>
    </w:p>
    <w:p w14:paraId="6C7A9E2F" w14:textId="77777777" w:rsidR="009C7EE7" w:rsidRDefault="004E7B6A" w:rsidP="00DD1614">
      <w:pPr>
        <w:pStyle w:val="BodyText"/>
      </w:pPr>
      <w:r>
        <w:t>Trauma-</w:t>
      </w:r>
      <w:r w:rsidRPr="009D5B56">
        <w:t>informed</w:t>
      </w:r>
      <w:r>
        <w:t xml:space="preserve"> principles need to be applied to all services involved in the delivery model for people affected by forced adoption, although they may be articulated differently depending on </w:t>
      </w:r>
      <w:r>
        <w:lastRenderedPageBreak/>
        <w:t>the type of service organisation (Elliot et al.,</w:t>
      </w:r>
      <w:r w:rsidRPr="000D1FBE">
        <w:t xml:space="preserve"> 2005</w:t>
      </w:r>
      <w:r>
        <w:t>). This includes non-specialist services such as information and records services, because people who have experienced trauma may not respond well when receiving sensitive information. In the context of forced adoptions for example, receiving little or no information, or discovering that a contact veto has been put in place can trigger trauma responses for the person seeking the information. If those delivering these services are aware of the impacts of trauma, the common triggers of re-traumatisation, and that a population of people accessing their services are likely to have experienced trauma, they are better equipped to deliver potentially re-traumatising information appropriately. It also facilitates consistency across the organisation.</w:t>
      </w:r>
    </w:p>
    <w:p w14:paraId="3713601E" w14:textId="77777777" w:rsidR="004E7B6A" w:rsidRDefault="004E7B6A" w:rsidP="005510D7">
      <w:pPr>
        <w:pStyle w:val="Heading3"/>
      </w:pPr>
      <w:r w:rsidRPr="00315F30">
        <w:t>Trauma-specific</w:t>
      </w:r>
      <w:r>
        <w:t xml:space="preserve"> services</w:t>
      </w:r>
    </w:p>
    <w:p w14:paraId="7D5B403A" w14:textId="54AAFDF7" w:rsidR="004E7B6A" w:rsidRPr="00CB7B6C" w:rsidRDefault="004E7B6A" w:rsidP="00DD1614">
      <w:pPr>
        <w:pStyle w:val="BodyText"/>
      </w:pPr>
      <w:r>
        <w:t>Trauma-specific services directly address the impacts of trauma and facilitate recovery through specialised counselling and interventions (</w:t>
      </w:r>
      <w:r w:rsidRPr="004A2813">
        <w:t>Arthur et al., 2013</w:t>
      </w:r>
      <w:r w:rsidRPr="009B54D0">
        <w:rPr>
          <w:rStyle w:val="charbold"/>
        </w:rPr>
        <w:t>)</w:t>
      </w:r>
      <w:r>
        <w:t>. The</w:t>
      </w:r>
      <w:r w:rsidR="009C1220">
        <w:t>se services</w:t>
      </w:r>
      <w:r>
        <w:t xml:space="preserve"> are delivered by professionals who are well</w:t>
      </w:r>
      <w:r w:rsidR="00F77028">
        <w:t xml:space="preserve"> </w:t>
      </w:r>
      <w:r>
        <w:t>trained in dealing with trauma issues. Some examples of trauma-specific services include trauma-focused cognitive behavioural therapy</w:t>
      </w:r>
      <w:r w:rsidR="006412DC">
        <w:t xml:space="preserve"> (CBT)</w:t>
      </w:r>
      <w:r>
        <w:t xml:space="preserve">, eye-movement desensitisation and reprocessing (EMDR), and psycho-educational groups about trauma and its impacts. </w:t>
      </w:r>
      <w:r w:rsidRPr="0089329C">
        <w:t xml:space="preserve">There is no single intervention to best treat all trauma symptoms. </w:t>
      </w:r>
      <w:r>
        <w:t xml:space="preserve">Each </w:t>
      </w:r>
      <w:r w:rsidRPr="0089329C">
        <w:t>symptom or condition has a best</w:t>
      </w:r>
      <w:r w:rsidR="009C1220">
        <w:t>-</w:t>
      </w:r>
      <w:r>
        <w:t xml:space="preserve">practice regime for treatment. </w:t>
      </w:r>
      <w:r w:rsidRPr="0089329C">
        <w:t>For example</w:t>
      </w:r>
      <w:r>
        <w:t>,</w:t>
      </w:r>
      <w:r w:rsidRPr="0089329C">
        <w:t xml:space="preserve"> PTSD is best</w:t>
      </w:r>
      <w:r>
        <w:t xml:space="preserve"> treated with cognitive behavioural therapy, exposure therapy </w:t>
      </w:r>
      <w:r w:rsidR="00FA5522">
        <w:t>(where clients are supported in facing actual source</w:t>
      </w:r>
      <w:r w:rsidR="009C1220">
        <w:t>s</w:t>
      </w:r>
      <w:r w:rsidR="00FA5522">
        <w:t xml:space="preserve"> of fear/trauma/anxiety to extinguish anxiety and/or learn new coping strategies) </w:t>
      </w:r>
      <w:r>
        <w:t xml:space="preserve">or EMDR </w:t>
      </w:r>
      <w:r w:rsidRPr="005471ED">
        <w:t>(</w:t>
      </w:r>
      <w:proofErr w:type="spellStart"/>
      <w:r w:rsidRPr="005471ED">
        <w:t>Bisson</w:t>
      </w:r>
      <w:proofErr w:type="spellEnd"/>
      <w:r w:rsidRPr="005471ED">
        <w:t>, Ehlers, Matthe</w:t>
      </w:r>
      <w:r>
        <w:t xml:space="preserve">ws, Pilling, Richards, &amp; Turner, </w:t>
      </w:r>
      <w:r w:rsidRPr="005471ED">
        <w:t>2007</w:t>
      </w:r>
      <w:r>
        <w:t xml:space="preserve">; </w:t>
      </w:r>
      <w:proofErr w:type="spellStart"/>
      <w:r>
        <w:t>Kar</w:t>
      </w:r>
      <w:proofErr w:type="spellEnd"/>
      <w:r>
        <w:t>, 2011), and may require a course of psychopharmacology.</w:t>
      </w:r>
      <w:r w:rsidR="009C7EE7">
        <w:t xml:space="preserve"> </w:t>
      </w:r>
      <w:r>
        <w:t xml:space="preserve">Combination therapy, combining numerous psychotherapies, may provide optimal outcomes in some circumstances </w:t>
      </w:r>
      <w:r w:rsidRPr="005471ED">
        <w:t>(</w:t>
      </w:r>
      <w:proofErr w:type="spellStart"/>
      <w:r w:rsidRPr="005471ED">
        <w:t>Briere</w:t>
      </w:r>
      <w:proofErr w:type="spellEnd"/>
      <w:r w:rsidRPr="005471ED">
        <w:t xml:space="preserve"> </w:t>
      </w:r>
      <w:r>
        <w:t>&amp; Scott,</w:t>
      </w:r>
      <w:r w:rsidRPr="005471ED">
        <w:t xml:space="preserve"> 2013)</w:t>
      </w:r>
      <w:r>
        <w:t>. However, it is the client</w:t>
      </w:r>
      <w:r w:rsidR="002D6B58">
        <w:t>’</w:t>
      </w:r>
      <w:r>
        <w:t>s individual needs and circumstances that determine which and when particular treatment choices are used (</w:t>
      </w:r>
      <w:r w:rsidRPr="004A2813">
        <w:t>Arthur et al., 2013</w:t>
      </w:r>
      <w:r w:rsidRPr="009B54D0">
        <w:rPr>
          <w:rStyle w:val="charbold"/>
        </w:rPr>
        <w:t>)</w:t>
      </w:r>
      <w:r>
        <w:t xml:space="preserve">. </w:t>
      </w:r>
      <w:r w:rsidR="00B42F3F">
        <w:t>Only skilled clinicians should facilitate treatment</w:t>
      </w:r>
      <w:r>
        <w:t>, and a careful evaluation must precede treatment.</w:t>
      </w:r>
    </w:p>
    <w:p w14:paraId="30BBEF67" w14:textId="77777777" w:rsidR="004E7B6A" w:rsidRDefault="004E7B6A" w:rsidP="00DD1614">
      <w:pPr>
        <w:pStyle w:val="BodyText"/>
      </w:pPr>
      <w:r>
        <w:t xml:space="preserve">Additional therapeutic sessions are likely to be required in complex or chronic cases, where PTSD has resulted from prolonged or repeated trauma. More time is needed to establish a trusting therapeutic relationship between therapist and </w:t>
      </w:r>
      <w:r w:rsidR="00E01A81">
        <w:t>client</w:t>
      </w:r>
      <w:r>
        <w:t xml:space="preserve">. Therapists should place more emphasis on teaching emotional regulation skills before gradually introducing </w:t>
      </w:r>
      <w:r w:rsidR="00E01A81">
        <w:t xml:space="preserve">clients </w:t>
      </w:r>
      <w:r>
        <w:t>to exposure therapy (Forbes et al., 2007).</w:t>
      </w:r>
    </w:p>
    <w:p w14:paraId="34DBFF7C" w14:textId="3EDDC419" w:rsidR="004E7B6A" w:rsidRPr="0018543D" w:rsidRDefault="004E7B6A" w:rsidP="00DD1614">
      <w:pPr>
        <w:pStyle w:val="BodyText"/>
        <w:rPr>
          <w:rFonts w:eastAsia="MS Mincho"/>
        </w:rPr>
      </w:pPr>
      <w:r>
        <w:t>It is common for people who have been exposed to trauma to experience more than one psychiatric disorder (</w:t>
      </w:r>
      <w:proofErr w:type="spellStart"/>
      <w:r>
        <w:t>Foa</w:t>
      </w:r>
      <w:proofErr w:type="spellEnd"/>
      <w:r w:rsidR="006412DC">
        <w:t>, Keane, Friedman &amp; Cohen</w:t>
      </w:r>
      <w:r>
        <w:t xml:space="preserve">, 2009). </w:t>
      </w:r>
      <w:r w:rsidR="00E01A81">
        <w:t>M</w:t>
      </w:r>
      <w:r w:rsidRPr="0018543D">
        <w:t>ultiple comorbid psychiatric conditions can complicate treatment and recovery</w:t>
      </w:r>
      <w:r w:rsidR="00E01A81">
        <w:t xml:space="preserve"> for clients</w:t>
      </w:r>
      <w:r w:rsidRPr="0018543D">
        <w:t>. Treatment, therefore, is typically undertaken in a hierarchical approach:</w:t>
      </w:r>
    </w:p>
    <w:p w14:paraId="76E5134E" w14:textId="77777777" w:rsidR="004E7B6A" w:rsidRPr="0018543D" w:rsidRDefault="004E7B6A" w:rsidP="006C1679">
      <w:pPr>
        <w:pStyle w:val="ListNumber"/>
      </w:pPr>
      <w:r w:rsidRPr="0018543D">
        <w:t>biological conditions</w:t>
      </w:r>
      <w:r w:rsidR="001D6992">
        <w:t>;</w:t>
      </w:r>
    </w:p>
    <w:p w14:paraId="4D22A0AE" w14:textId="77777777" w:rsidR="004E7B6A" w:rsidRPr="0018543D" w:rsidRDefault="004E7B6A" w:rsidP="006C1679">
      <w:pPr>
        <w:pStyle w:val="ListNumber"/>
      </w:pPr>
      <w:r w:rsidRPr="0018543D">
        <w:t>psychological conditions</w:t>
      </w:r>
      <w:r w:rsidR="001D6992">
        <w:t>;</w:t>
      </w:r>
    </w:p>
    <w:p w14:paraId="447B0B1A" w14:textId="77777777" w:rsidR="004E7B6A" w:rsidRPr="0018543D" w:rsidRDefault="004E7B6A" w:rsidP="006C1679">
      <w:pPr>
        <w:pStyle w:val="ListNumber"/>
      </w:pPr>
      <w:r w:rsidRPr="0018543D">
        <w:t>substance misuse</w:t>
      </w:r>
      <w:r w:rsidR="001D6992">
        <w:t>;</w:t>
      </w:r>
    </w:p>
    <w:p w14:paraId="3F65C0C2" w14:textId="77777777" w:rsidR="004E7B6A" w:rsidRPr="0018543D" w:rsidRDefault="004E7B6A" w:rsidP="006C1679">
      <w:pPr>
        <w:pStyle w:val="ListNumber"/>
      </w:pPr>
      <w:r w:rsidRPr="0018543D">
        <w:t>psychiatric conditions such as depression, anxiety and PTSD</w:t>
      </w:r>
      <w:r w:rsidR="001D6992">
        <w:t>; and</w:t>
      </w:r>
    </w:p>
    <w:p w14:paraId="3DA0A3ED" w14:textId="77777777" w:rsidR="004E7B6A" w:rsidRPr="0018543D" w:rsidRDefault="004E7B6A" w:rsidP="006C1679">
      <w:pPr>
        <w:pStyle w:val="ListNumber"/>
      </w:pPr>
      <w:proofErr w:type="gramStart"/>
      <w:r w:rsidRPr="0018543D">
        <w:t>psychiatric</w:t>
      </w:r>
      <w:proofErr w:type="gramEnd"/>
      <w:r w:rsidRPr="0018543D">
        <w:t xml:space="preserve"> conditions such as personality disorders (Bloch &amp; Sing</w:t>
      </w:r>
      <w:r w:rsidR="0092639B">
        <w:t>h</w:t>
      </w:r>
      <w:r w:rsidRPr="0018543D">
        <w:t>, 2010).</w:t>
      </w:r>
    </w:p>
    <w:p w14:paraId="56BD7F95" w14:textId="77777777" w:rsidR="004E7B6A" w:rsidRDefault="004E7B6A" w:rsidP="00DD1614">
      <w:pPr>
        <w:pStyle w:val="BodyText"/>
      </w:pPr>
      <w:r w:rsidRPr="0018543D">
        <w:t>It is important that an integrated approach is taken when treating trauma survivors with multiple conditions. Rather than treating each symptom separately without re</w:t>
      </w:r>
      <w:r>
        <w:t xml:space="preserve">cognising the underlying cause </w:t>
      </w:r>
      <w:r w:rsidR="00E46EE3">
        <w:t>(</w:t>
      </w:r>
      <w:r>
        <w:t>i.e.</w:t>
      </w:r>
      <w:r w:rsidR="00E46EE3">
        <w:t>,</w:t>
      </w:r>
      <w:r>
        <w:t xml:space="preserve"> </w:t>
      </w:r>
      <w:r w:rsidRPr="0018543D">
        <w:t>the traumatic experience</w:t>
      </w:r>
      <w:r w:rsidR="00E46EE3">
        <w:t>),</w:t>
      </w:r>
      <w:r w:rsidRPr="0018543D">
        <w:t xml:space="preserve"> patients can end up with a number of treatment plans and have to see a range of different professionals (</w:t>
      </w:r>
      <w:proofErr w:type="spellStart"/>
      <w:r w:rsidRPr="0018543D">
        <w:t>Quadara</w:t>
      </w:r>
      <w:proofErr w:type="spellEnd"/>
      <w:r w:rsidRPr="0018543D">
        <w:t xml:space="preserve"> et al., 2013). </w:t>
      </w:r>
      <w:r>
        <w:rPr>
          <w:lang w:val="en-US"/>
        </w:rPr>
        <w:t>Subsequently</w:t>
      </w:r>
      <w:r w:rsidRPr="00360252">
        <w:rPr>
          <w:lang w:val="en-US"/>
        </w:rPr>
        <w:t xml:space="preserve">, </w:t>
      </w:r>
      <w:r w:rsidRPr="00360252">
        <w:t xml:space="preserve">there is growing awareness for the benefit of service settings that offer integrated counselling for mental health, substance abuse </w:t>
      </w:r>
      <w:r w:rsidR="0092639B">
        <w:t>and trauma (</w:t>
      </w:r>
      <w:proofErr w:type="spellStart"/>
      <w:r w:rsidR="0092639B">
        <w:t>Cocozza</w:t>
      </w:r>
      <w:proofErr w:type="spellEnd"/>
      <w:r w:rsidR="0092639B">
        <w:t xml:space="preserve"> et al., 2005</w:t>
      </w:r>
      <w:r w:rsidRPr="00360252">
        <w:t>).</w:t>
      </w:r>
    </w:p>
    <w:p w14:paraId="3ED451B8" w14:textId="77777777" w:rsidR="004E7B6A" w:rsidRPr="0018543D" w:rsidRDefault="004E7B6A" w:rsidP="00DD1614">
      <w:pPr>
        <w:pStyle w:val="BodyText"/>
      </w:pPr>
      <w:r w:rsidRPr="0018543D">
        <w:lastRenderedPageBreak/>
        <w:t>For example:</w:t>
      </w:r>
    </w:p>
    <w:p w14:paraId="724FCA78" w14:textId="1ECC66B8" w:rsidR="004E7B6A" w:rsidRDefault="004E7B6A" w:rsidP="00486F98">
      <w:pPr>
        <w:pStyle w:val="ListBullet"/>
        <w:rPr>
          <w:lang w:val="en-US"/>
        </w:rPr>
      </w:pPr>
      <w:r>
        <w:rPr>
          <w:lang w:val="en-US"/>
        </w:rPr>
        <w:t>T</w:t>
      </w:r>
      <w:r w:rsidRPr="007B4FEB">
        <w:rPr>
          <w:lang w:val="en-US"/>
        </w:rPr>
        <w:t xml:space="preserve">he </w:t>
      </w:r>
      <w:r>
        <w:rPr>
          <w:lang w:val="en-US"/>
        </w:rPr>
        <w:t>central form</w:t>
      </w:r>
      <w:r w:rsidRPr="007B4FEB">
        <w:rPr>
          <w:lang w:val="en-US"/>
        </w:rPr>
        <w:t xml:space="preserve"> of treatment for depression include</w:t>
      </w:r>
      <w:r>
        <w:rPr>
          <w:lang w:val="en-US"/>
        </w:rPr>
        <w:t>s</w:t>
      </w:r>
      <w:r w:rsidRPr="007B4FEB">
        <w:rPr>
          <w:lang w:val="en-US"/>
        </w:rPr>
        <w:t xml:space="preserve"> </w:t>
      </w:r>
      <w:r>
        <w:rPr>
          <w:lang w:val="en-US"/>
        </w:rPr>
        <w:t>CBT</w:t>
      </w:r>
      <w:r w:rsidRPr="007B4FEB">
        <w:rPr>
          <w:lang w:val="en-US"/>
        </w:rPr>
        <w:t xml:space="preserve"> and psychopharmacology</w:t>
      </w:r>
      <w:r>
        <w:rPr>
          <w:lang w:val="en-US"/>
        </w:rPr>
        <w:t xml:space="preserve"> (</w:t>
      </w:r>
      <w:r w:rsidR="00B42F3F">
        <w:rPr>
          <w:lang w:val="en-US"/>
        </w:rPr>
        <w:t>i.e., combining anti-depressant medication with v</w:t>
      </w:r>
      <w:r w:rsidR="00B42F3F" w:rsidRPr="00F36F52">
        <w:rPr>
          <w:lang w:val="en-US"/>
        </w:rPr>
        <w:t xml:space="preserve">arious </w:t>
      </w:r>
      <w:r w:rsidR="00100366">
        <w:rPr>
          <w:lang w:val="en-US"/>
        </w:rPr>
        <w:t xml:space="preserve">counselling techniques (or </w:t>
      </w:r>
      <w:r w:rsidR="002D6B58">
        <w:rPr>
          <w:lang w:val="en-US"/>
        </w:rPr>
        <w:t>“</w:t>
      </w:r>
      <w:r w:rsidR="00B42F3F" w:rsidRPr="00F36F52">
        <w:rPr>
          <w:lang w:val="en-US"/>
        </w:rPr>
        <w:t>psychotherapies</w:t>
      </w:r>
      <w:r w:rsidR="002D6B58">
        <w:rPr>
          <w:lang w:val="en-US"/>
        </w:rPr>
        <w:t>”</w:t>
      </w:r>
      <w:r w:rsidR="00100366">
        <w:rPr>
          <w:lang w:val="en-US"/>
        </w:rPr>
        <w:t>)</w:t>
      </w:r>
      <w:r w:rsidR="00B42F3F">
        <w:rPr>
          <w:lang w:val="en-US"/>
        </w:rPr>
        <w:t xml:space="preserve"> </w:t>
      </w:r>
      <w:r w:rsidR="006412DC">
        <w:rPr>
          <w:lang w:val="en-US"/>
        </w:rPr>
        <w:t>(</w:t>
      </w:r>
      <w:r w:rsidR="00271D90">
        <w:rPr>
          <w:lang w:val="en-US"/>
        </w:rPr>
        <w:t>Bloch &amp; Singh, 2010</w:t>
      </w:r>
      <w:r>
        <w:rPr>
          <w:lang w:val="en-US"/>
        </w:rPr>
        <w:t>)</w:t>
      </w:r>
      <w:r w:rsidRPr="007B4FEB">
        <w:rPr>
          <w:lang w:val="en-US"/>
        </w:rPr>
        <w:t>. Psychotherapy alone is usually adequate in mild depression</w:t>
      </w:r>
      <w:r w:rsidR="00271D90">
        <w:rPr>
          <w:lang w:val="en-US"/>
        </w:rPr>
        <w:t xml:space="preserve"> (Bloch &amp; Singh, 2010</w:t>
      </w:r>
      <w:r>
        <w:rPr>
          <w:lang w:val="en-US"/>
        </w:rPr>
        <w:t>)</w:t>
      </w:r>
      <w:r w:rsidRPr="007B4FEB">
        <w:rPr>
          <w:lang w:val="en-US"/>
        </w:rPr>
        <w:t>.</w:t>
      </w:r>
      <w:r w:rsidRPr="00E3638C">
        <w:rPr>
          <w:lang w:val="en-US"/>
        </w:rPr>
        <w:t xml:space="preserve"> </w:t>
      </w:r>
      <w:r>
        <w:rPr>
          <w:lang w:val="en-US"/>
        </w:rPr>
        <w:t>Treatment for</w:t>
      </w:r>
      <w:r w:rsidRPr="007B4FEB">
        <w:rPr>
          <w:lang w:val="en-US"/>
        </w:rPr>
        <w:t xml:space="preserve"> depression requires a </w:t>
      </w:r>
      <w:r>
        <w:rPr>
          <w:lang w:val="en-US"/>
        </w:rPr>
        <w:t>thorough</w:t>
      </w:r>
      <w:r w:rsidRPr="007B4FEB">
        <w:rPr>
          <w:lang w:val="en-US"/>
        </w:rPr>
        <w:t xml:space="preserve"> evaluation</w:t>
      </w:r>
      <w:r>
        <w:rPr>
          <w:lang w:val="en-US"/>
        </w:rPr>
        <w:t>,</w:t>
      </w:r>
      <w:r w:rsidRPr="007B4FEB">
        <w:rPr>
          <w:lang w:val="en-US"/>
        </w:rPr>
        <w:t xml:space="preserve"> including a risk assessment</w:t>
      </w:r>
      <w:r>
        <w:rPr>
          <w:lang w:val="en-US"/>
        </w:rPr>
        <w:t>, because</w:t>
      </w:r>
      <w:r w:rsidRPr="007B4FEB">
        <w:rPr>
          <w:lang w:val="en-US"/>
        </w:rPr>
        <w:t xml:space="preserve"> those at high risk may require immediate compulsory treatment.</w:t>
      </w:r>
    </w:p>
    <w:p w14:paraId="7A175A7F" w14:textId="77777777" w:rsidR="004E7B6A" w:rsidRDefault="004E7B6A" w:rsidP="00486F98">
      <w:pPr>
        <w:pStyle w:val="ListBullet"/>
        <w:rPr>
          <w:lang w:val="en-US"/>
        </w:rPr>
      </w:pPr>
      <w:r>
        <w:rPr>
          <w:lang w:val="en-US"/>
        </w:rPr>
        <w:t>Treatment for</w:t>
      </w:r>
      <w:r w:rsidRPr="007B4FEB">
        <w:rPr>
          <w:lang w:val="en-US"/>
        </w:rPr>
        <w:t xml:space="preserve"> </w:t>
      </w:r>
      <w:r>
        <w:rPr>
          <w:lang w:val="en-US"/>
        </w:rPr>
        <w:t>pathological</w:t>
      </w:r>
      <w:r w:rsidRPr="007B4FEB">
        <w:rPr>
          <w:lang w:val="en-US"/>
        </w:rPr>
        <w:t xml:space="preserve"> </w:t>
      </w:r>
      <w:r>
        <w:rPr>
          <w:lang w:val="en-US"/>
        </w:rPr>
        <w:t>grief includes CBT and psychopharmacology (Bloch &amp; Singh, 2010)</w:t>
      </w:r>
      <w:r w:rsidRPr="007B4FEB">
        <w:rPr>
          <w:lang w:val="en-US"/>
        </w:rPr>
        <w:t xml:space="preserve">. </w:t>
      </w:r>
      <w:r>
        <w:rPr>
          <w:lang w:val="en-US"/>
        </w:rPr>
        <w:t>Robinson (2002) suggests that an important step in any treatment for the grief of mothers affected by forced adoption needs to include an acknowledgment of the enormity and complexity of their loss.</w:t>
      </w:r>
    </w:p>
    <w:p w14:paraId="6CF7B28B" w14:textId="77777777" w:rsidR="004E7B6A" w:rsidRPr="004B2B4A" w:rsidRDefault="004E7B6A" w:rsidP="00486F98">
      <w:pPr>
        <w:pStyle w:val="ListBullet"/>
        <w:rPr>
          <w:lang w:val="en-US"/>
        </w:rPr>
      </w:pPr>
      <w:r w:rsidRPr="00F36F52">
        <w:rPr>
          <w:lang w:val="en-US"/>
        </w:rPr>
        <w:t xml:space="preserve">Various psychotherapies can be </w:t>
      </w:r>
      <w:r>
        <w:rPr>
          <w:lang w:val="en-US"/>
        </w:rPr>
        <w:t>used to treat anxiety disorders; however, CBT is the gold-standard treatment.</w:t>
      </w:r>
      <w:r w:rsidRPr="00F36F52">
        <w:rPr>
          <w:lang w:val="en-US"/>
        </w:rPr>
        <w:t xml:space="preserve"> A supportive relationship between therapist and patient is important for reassurance, explanation, guidance and encouragement. Stress management or relaxation therapy, such as meditation and yoga, can also be an effective adjunct to therapy. Medication is sometimes required, depending on the specific type of anxiety symptoms or d</w:t>
      </w:r>
      <w:r w:rsidR="00271D90">
        <w:rPr>
          <w:lang w:val="en-US"/>
        </w:rPr>
        <w:t>isorders (Bloch &amp; Singh, 2010</w:t>
      </w:r>
      <w:r>
        <w:rPr>
          <w:lang w:val="en-US"/>
        </w:rPr>
        <w:t>).</w:t>
      </w:r>
    </w:p>
    <w:tbl>
      <w:tblPr>
        <w:tblStyle w:val="BoxGrid"/>
        <w:tblW w:w="0" w:type="auto"/>
        <w:tblLook w:val="04A0" w:firstRow="1" w:lastRow="0" w:firstColumn="1" w:lastColumn="0" w:noHBand="0" w:noVBand="1"/>
        <w:tblDescription w:val="Summary&#10;Best practice suggests that service providers should approach all clients as if they might be trauma survivors.&#10;Service providers are advised to undertake a thorough trauma-informed assessment to identify the areas of psychological need and physical problems that may require medical attention.&#10;Training and education of staff members across all system levels, including direct care staff, support staff and administrators, is crucial if a service wants to be trauma-informed in their delivery.&#10;A trauma-informed service provides:&#10;§ a safe and supportive environment that protects against physical harm and re-traumatisation;&#10;§ an understanding of clients and their symptoms in relation to their overall life background, experiences and culture;&#10;§ continued collaboration between service provider and client throughout all stages of service delivery and treatment;&#10;§ an emphasis on skill building rather than managing symptoms;&#10;§ an understanding of the symptoms and survival responses required to cope;&#10;§ a view of trauma as a fundamental experience that influences an individual’s identity rather than a single discrete event; and&#10;§ a focus on what has happened to a person rather than what is wrong with a person.&#10;Trauma-specific services are delivered by professionals who are well-trained in dealing with trauma issues. Treatment is typically undertaken in a hierarchical approach:&#10;1. biological conditions;&#10;2. psychological conditions;&#10;3. substance misuse;&#10;4. psychiatric conditions such as depression, anxiety and PTSD; and&#10;5. psychiatric conditions such as personality disorders (Bloch &amp; Singh, 2010).&#10;There is growing awareness of the benefit of service settings that offer integrated counselling for mental health, substance abuse and trauma.&#10;It is important that an integrated approach is taken when treating trauma survivors with multiple conditions.&#10;"/>
      </w:tblPr>
      <w:tblGrid>
        <w:gridCol w:w="8516"/>
      </w:tblGrid>
      <w:tr w:rsidR="006C1679" w14:paraId="15AD88E9" w14:textId="77777777" w:rsidTr="009049F5">
        <w:trPr>
          <w:tblHeader/>
        </w:trPr>
        <w:tc>
          <w:tcPr>
            <w:tcW w:w="8516" w:type="dxa"/>
          </w:tcPr>
          <w:p w14:paraId="75897ACD" w14:textId="77777777" w:rsidR="006C1679" w:rsidRPr="006C1679" w:rsidRDefault="006C1679" w:rsidP="005510D7">
            <w:pPr>
              <w:pStyle w:val="BoxHeading1"/>
            </w:pPr>
            <w:r w:rsidRPr="006C1679">
              <w:lastRenderedPageBreak/>
              <w:t>Summary</w:t>
            </w:r>
          </w:p>
          <w:p w14:paraId="3638F180" w14:textId="36939969" w:rsidR="006C1679" w:rsidRPr="006C1679" w:rsidRDefault="006C1679" w:rsidP="00BA6E54">
            <w:pPr>
              <w:pStyle w:val="Boxtext"/>
            </w:pPr>
            <w:r w:rsidRPr="006C1679">
              <w:t>Best practice suggests that service providers should approach all clients as if they might be trauma survivors.</w:t>
            </w:r>
          </w:p>
          <w:p w14:paraId="41958C0C" w14:textId="77777777" w:rsidR="006C1679" w:rsidRPr="006C1679" w:rsidRDefault="006C1679" w:rsidP="00957F2B">
            <w:pPr>
              <w:pStyle w:val="Boxtext"/>
            </w:pPr>
            <w:r w:rsidRPr="006C1679">
              <w:t>Service providers are advised to undertake a thorough trauma-informed assessment to identify the areas of psychological need and physical problems that may require medical attention.</w:t>
            </w:r>
          </w:p>
          <w:p w14:paraId="212A8C51" w14:textId="77777777" w:rsidR="006C1679" w:rsidRPr="006C1679" w:rsidRDefault="006C1679" w:rsidP="008231D9">
            <w:pPr>
              <w:pStyle w:val="Boxtext"/>
            </w:pPr>
            <w:r w:rsidRPr="006C1679">
              <w:t>Training and education of staff members across all system levels, including direct care staff, support staff and administrators, is crucial if a service wants to be trauma-informed in their delivery.</w:t>
            </w:r>
          </w:p>
          <w:p w14:paraId="7855BEBD" w14:textId="77777777" w:rsidR="006C1679" w:rsidRPr="006C1679" w:rsidRDefault="006C1679">
            <w:pPr>
              <w:pStyle w:val="Boxtext"/>
            </w:pPr>
            <w:r w:rsidRPr="006C1679">
              <w:t>A trauma-informed service provides:</w:t>
            </w:r>
          </w:p>
          <w:p w14:paraId="0C834529" w14:textId="77777777" w:rsidR="006C1679" w:rsidRPr="006C1679" w:rsidRDefault="006C1679" w:rsidP="00725E4B">
            <w:pPr>
              <w:pStyle w:val="Boxtextbullet"/>
              <w:numPr>
                <w:ilvl w:val="0"/>
                <w:numId w:val="55"/>
              </w:numPr>
              <w:rPr>
                <w:i/>
                <w:iCs/>
              </w:rPr>
            </w:pPr>
            <w:r w:rsidRPr="006C1679">
              <w:t>a safe and supportive environment that protects against physical harm and re-</w:t>
            </w:r>
            <w:proofErr w:type="spellStart"/>
            <w:r w:rsidRPr="006C1679">
              <w:t>traumatisation</w:t>
            </w:r>
            <w:proofErr w:type="spellEnd"/>
            <w:r w:rsidR="00E46EE3">
              <w:t>;</w:t>
            </w:r>
          </w:p>
          <w:p w14:paraId="2300E9F9" w14:textId="77777777" w:rsidR="006C1679" w:rsidRPr="006C1679" w:rsidRDefault="006C1679" w:rsidP="00725E4B">
            <w:pPr>
              <w:pStyle w:val="Boxtextbullet"/>
              <w:numPr>
                <w:ilvl w:val="0"/>
                <w:numId w:val="55"/>
              </w:numPr>
              <w:rPr>
                <w:i/>
                <w:iCs/>
              </w:rPr>
            </w:pPr>
            <w:r w:rsidRPr="006C1679">
              <w:t>an understanding of clients and their symptoms in relation to their overall life background, experiences and culture</w:t>
            </w:r>
            <w:r w:rsidR="00E46EE3">
              <w:t>;</w:t>
            </w:r>
          </w:p>
          <w:p w14:paraId="751CB225" w14:textId="77777777" w:rsidR="006C1679" w:rsidRPr="006C1679" w:rsidRDefault="006C1679" w:rsidP="00725E4B">
            <w:pPr>
              <w:pStyle w:val="Boxtextbullet"/>
              <w:numPr>
                <w:ilvl w:val="0"/>
                <w:numId w:val="55"/>
              </w:numPr>
              <w:rPr>
                <w:i/>
                <w:iCs/>
              </w:rPr>
            </w:pPr>
            <w:r w:rsidRPr="006C1679">
              <w:t>continued collaboration between service provider and client throughout all stages of service delivery and treatment</w:t>
            </w:r>
            <w:r w:rsidR="00E46EE3">
              <w:t>;</w:t>
            </w:r>
          </w:p>
          <w:p w14:paraId="68EB3A96" w14:textId="77777777" w:rsidR="006C1679" w:rsidRPr="006C1679" w:rsidRDefault="006C1679" w:rsidP="00725E4B">
            <w:pPr>
              <w:pStyle w:val="Boxtextbullet"/>
              <w:numPr>
                <w:ilvl w:val="0"/>
                <w:numId w:val="55"/>
              </w:numPr>
              <w:rPr>
                <w:i/>
                <w:iCs/>
              </w:rPr>
            </w:pPr>
            <w:r w:rsidRPr="006C1679">
              <w:t>an emphasis on skill building rather than managing symptoms</w:t>
            </w:r>
            <w:r w:rsidR="00E46EE3">
              <w:t>;</w:t>
            </w:r>
          </w:p>
          <w:p w14:paraId="23338428" w14:textId="77777777" w:rsidR="006C1679" w:rsidRPr="006C1679" w:rsidRDefault="006C1679" w:rsidP="00725E4B">
            <w:pPr>
              <w:pStyle w:val="Boxtextbullet"/>
              <w:numPr>
                <w:ilvl w:val="0"/>
                <w:numId w:val="55"/>
              </w:numPr>
              <w:rPr>
                <w:i/>
                <w:iCs/>
              </w:rPr>
            </w:pPr>
            <w:r w:rsidRPr="006C1679">
              <w:t>an understanding of the symptoms and survival responses required to cope</w:t>
            </w:r>
            <w:r w:rsidR="00E46EE3">
              <w:t>;</w:t>
            </w:r>
          </w:p>
          <w:p w14:paraId="0A61A915" w14:textId="577127D6" w:rsidR="006C1679" w:rsidRPr="006C1679" w:rsidRDefault="006C1679" w:rsidP="00725E4B">
            <w:pPr>
              <w:pStyle w:val="Boxtextbullet"/>
              <w:numPr>
                <w:ilvl w:val="0"/>
                <w:numId w:val="55"/>
              </w:numPr>
              <w:rPr>
                <w:i/>
                <w:iCs/>
              </w:rPr>
            </w:pPr>
            <w:r w:rsidRPr="006C1679">
              <w:t>a view of trauma as a fundamental experience that influences an individual</w:t>
            </w:r>
            <w:r w:rsidR="002D6B58">
              <w:t>’</w:t>
            </w:r>
            <w:r w:rsidRPr="006C1679">
              <w:t>s identity rather than a single discrete event</w:t>
            </w:r>
            <w:r w:rsidR="00E46EE3">
              <w:t>; and</w:t>
            </w:r>
          </w:p>
          <w:p w14:paraId="5FA04718" w14:textId="77777777" w:rsidR="006C1679" w:rsidRPr="006C1679" w:rsidRDefault="006C1679" w:rsidP="00725E4B">
            <w:pPr>
              <w:pStyle w:val="Boxtextbullet"/>
              <w:numPr>
                <w:ilvl w:val="0"/>
                <w:numId w:val="55"/>
              </w:numPr>
              <w:rPr>
                <w:i/>
                <w:iCs/>
              </w:rPr>
            </w:pPr>
            <w:proofErr w:type="gramStart"/>
            <w:r w:rsidRPr="006C1679">
              <w:t>a</w:t>
            </w:r>
            <w:proofErr w:type="gramEnd"/>
            <w:r w:rsidRPr="006C1679">
              <w:t xml:space="preserve"> focus on what has happened to a person rather than what is wrong with a person</w:t>
            </w:r>
            <w:r w:rsidR="00E46EE3">
              <w:t>.</w:t>
            </w:r>
          </w:p>
          <w:p w14:paraId="22D453F7" w14:textId="2B121CA7" w:rsidR="006C1679" w:rsidRPr="006C1679" w:rsidRDefault="006C1679">
            <w:pPr>
              <w:pStyle w:val="Boxtext"/>
            </w:pPr>
            <w:r w:rsidRPr="006C1679">
              <w:t>Trauma-specific services are delivered by professionals who are well</w:t>
            </w:r>
            <w:r w:rsidR="00423DEC">
              <w:t>-</w:t>
            </w:r>
            <w:r w:rsidRPr="006C1679">
              <w:t>trained in dealing with trauma issues. Treatment is typically undertaken in a hierarchical approach:</w:t>
            </w:r>
          </w:p>
          <w:p w14:paraId="46A5E1F4" w14:textId="77777777" w:rsidR="006C1679" w:rsidRPr="006C1679" w:rsidRDefault="006C1679">
            <w:pPr>
              <w:pStyle w:val="Boxtextnumber"/>
            </w:pPr>
            <w:r w:rsidRPr="006C1679">
              <w:t>biological conditions</w:t>
            </w:r>
            <w:r w:rsidR="00E46EE3">
              <w:t>;</w:t>
            </w:r>
          </w:p>
          <w:p w14:paraId="64DA2275" w14:textId="77777777" w:rsidR="006C1679" w:rsidRPr="006C1679" w:rsidRDefault="006C1679">
            <w:pPr>
              <w:pStyle w:val="Boxtextnumber"/>
            </w:pPr>
            <w:r w:rsidRPr="006C1679">
              <w:t>psychological conditions</w:t>
            </w:r>
            <w:r w:rsidR="00E46EE3">
              <w:t>;</w:t>
            </w:r>
          </w:p>
          <w:p w14:paraId="1F68D406" w14:textId="77777777" w:rsidR="006C1679" w:rsidRPr="006C1679" w:rsidRDefault="006C1679">
            <w:pPr>
              <w:pStyle w:val="Boxtextnumber"/>
            </w:pPr>
            <w:r w:rsidRPr="006C1679">
              <w:t>substance misuse</w:t>
            </w:r>
            <w:r w:rsidR="00E46EE3">
              <w:t>;</w:t>
            </w:r>
          </w:p>
          <w:p w14:paraId="139AA4C7" w14:textId="77777777" w:rsidR="006C1679" w:rsidRPr="006C1679" w:rsidRDefault="006C1679">
            <w:pPr>
              <w:pStyle w:val="Boxtextnumber"/>
            </w:pPr>
            <w:r w:rsidRPr="006C1679">
              <w:t>psychiatric conditions such as depression, anxiety and PTSD</w:t>
            </w:r>
            <w:r w:rsidR="00E46EE3">
              <w:t>; and</w:t>
            </w:r>
          </w:p>
          <w:p w14:paraId="2EB01B6B" w14:textId="2FF55564" w:rsidR="006C1679" w:rsidRPr="006C1679" w:rsidRDefault="006C1679">
            <w:pPr>
              <w:pStyle w:val="Boxtextnumber"/>
            </w:pPr>
            <w:proofErr w:type="gramStart"/>
            <w:r w:rsidRPr="006C1679">
              <w:t>psychiatric</w:t>
            </w:r>
            <w:proofErr w:type="gramEnd"/>
            <w:r w:rsidRPr="006C1679">
              <w:t xml:space="preserve"> conditions such as personality disorders (Bloch &amp; Sing</w:t>
            </w:r>
            <w:r w:rsidR="00423DEC">
              <w:t>h</w:t>
            </w:r>
            <w:r w:rsidRPr="006C1679">
              <w:t>, 2010).</w:t>
            </w:r>
          </w:p>
          <w:p w14:paraId="3518A965" w14:textId="70E1F953" w:rsidR="006C1679" w:rsidRPr="006C1679" w:rsidRDefault="006C1679">
            <w:pPr>
              <w:pStyle w:val="Boxtext"/>
            </w:pPr>
            <w:r w:rsidRPr="006C1679">
              <w:t xml:space="preserve">There is growing awareness </w:t>
            </w:r>
            <w:r w:rsidR="00423DEC">
              <w:t>of</w:t>
            </w:r>
            <w:r w:rsidR="00423DEC" w:rsidRPr="006C1679">
              <w:t xml:space="preserve"> </w:t>
            </w:r>
            <w:r w:rsidRPr="006C1679">
              <w:t xml:space="preserve">the benefit of service settings that offer integrated </w:t>
            </w:r>
            <w:proofErr w:type="spellStart"/>
            <w:r w:rsidRPr="006C1679">
              <w:t>counselling</w:t>
            </w:r>
            <w:proofErr w:type="spellEnd"/>
            <w:r w:rsidRPr="006C1679">
              <w:t xml:space="preserve"> for mental health, substance abuse and trauma.</w:t>
            </w:r>
          </w:p>
          <w:p w14:paraId="0E275326" w14:textId="77777777" w:rsidR="006C1679" w:rsidRPr="006C1679" w:rsidRDefault="006C1679">
            <w:pPr>
              <w:pStyle w:val="Boxtext"/>
            </w:pPr>
            <w:r w:rsidRPr="006C1679">
              <w:t>It is important that an integrated approach is taken when treating trauma survivors with multiple conditions.</w:t>
            </w:r>
          </w:p>
        </w:tc>
      </w:tr>
    </w:tbl>
    <w:p w14:paraId="2B003C54" w14:textId="77777777" w:rsidR="009C7EE7" w:rsidRDefault="00203C99" w:rsidP="005510D7">
      <w:pPr>
        <w:pStyle w:val="Heading3"/>
      </w:pPr>
      <w:r>
        <w:t>Specific trauma</w:t>
      </w:r>
      <w:r w:rsidR="004E7B6A">
        <w:t>-based interventions</w:t>
      </w:r>
    </w:p>
    <w:p w14:paraId="2826B086" w14:textId="77777777" w:rsidR="00423DEC" w:rsidRDefault="00423DEC" w:rsidP="00423DEC">
      <w:pPr>
        <w:pStyle w:val="BodyText"/>
      </w:pPr>
      <w:r>
        <w:t>The review will now present a range of specific trauma-based interventions that have been described above that may be considered appropriate as part of the delivery of support in relation to those affected by trauma as a result of forced adoption.</w:t>
      </w:r>
    </w:p>
    <w:p w14:paraId="43171FE2" w14:textId="77777777" w:rsidR="004E7B6A" w:rsidRPr="00E162C8" w:rsidRDefault="004E7B6A" w:rsidP="005510D7">
      <w:pPr>
        <w:pStyle w:val="Heading4"/>
      </w:pPr>
      <w:proofErr w:type="spellStart"/>
      <w:r w:rsidRPr="00286254">
        <w:t>Psychoe</w:t>
      </w:r>
      <w:r>
        <w:t>ducation</w:t>
      </w:r>
      <w:proofErr w:type="spellEnd"/>
    </w:p>
    <w:p w14:paraId="692EF1DF" w14:textId="2826CA02" w:rsidR="004E7B6A" w:rsidRDefault="004E7B6A" w:rsidP="00DD1614">
      <w:pPr>
        <w:pStyle w:val="BodyText"/>
      </w:pPr>
      <w:proofErr w:type="spellStart"/>
      <w:r w:rsidRPr="005471ED">
        <w:t>Psychoeducation</w:t>
      </w:r>
      <w:proofErr w:type="spellEnd"/>
      <w:r w:rsidRPr="005471ED">
        <w:t xml:space="preserve"> refers broadly to </w:t>
      </w:r>
      <w:r>
        <w:t xml:space="preserve">the </w:t>
      </w:r>
      <w:r w:rsidRPr="005471ED">
        <w:t>education offered to those experiencing psychological symptoms</w:t>
      </w:r>
      <w:r>
        <w:t xml:space="preserve"> (</w:t>
      </w:r>
      <w:proofErr w:type="spellStart"/>
      <w:r>
        <w:t>Briere</w:t>
      </w:r>
      <w:proofErr w:type="spellEnd"/>
      <w:r>
        <w:t xml:space="preserve"> &amp; Scott, 2013)</w:t>
      </w:r>
      <w:r w:rsidRPr="005471ED">
        <w:t>. It may include education about</w:t>
      </w:r>
      <w:r>
        <w:t xml:space="preserve"> their condition, symptoms, common myths, treatment options, resources available, and self-help options to aid recovery, </w:t>
      </w:r>
      <w:r>
        <w:lastRenderedPageBreak/>
        <w:t>and is usually given during initial treatment sessions (Harvey, Bryant</w:t>
      </w:r>
      <w:r w:rsidR="00100366">
        <w:t>,</w:t>
      </w:r>
      <w:r>
        <w:t xml:space="preserve"> &amp; Tarrier, 2003).</w:t>
      </w:r>
      <w:r w:rsidRPr="009B54D0">
        <w:rPr>
          <w:rStyle w:val="charbold"/>
        </w:rPr>
        <w:t xml:space="preserve"> </w:t>
      </w:r>
      <w:proofErr w:type="spellStart"/>
      <w:r>
        <w:t>Psychoeducation</w:t>
      </w:r>
      <w:proofErr w:type="spellEnd"/>
      <w:r>
        <w:t xml:space="preserve"> is </w:t>
      </w:r>
      <w:r w:rsidRPr="00241B72">
        <w:t xml:space="preserve">an important part of trauma </w:t>
      </w:r>
      <w:r>
        <w:t>therapy because it provides patients with information that can help them understand their traumatic experience, legitimise their reactions and responses to that event, and provide a rationale for treatment (Harvey et al., 2003).</w:t>
      </w:r>
    </w:p>
    <w:p w14:paraId="4901F0DF" w14:textId="77777777" w:rsidR="004E7B6A" w:rsidRDefault="004E7B6A" w:rsidP="00DD1614">
      <w:pPr>
        <w:pStyle w:val="BodyText"/>
      </w:pPr>
      <w:r w:rsidRPr="004C4293">
        <w:t>Method</w:t>
      </w:r>
      <w:r>
        <w:t>s</w:t>
      </w:r>
      <w:r w:rsidRPr="004C4293">
        <w:t xml:space="preserve"> of delivery</w:t>
      </w:r>
      <w:r>
        <w:t xml:space="preserve"> include the provision of:</w:t>
      </w:r>
    </w:p>
    <w:p w14:paraId="6A827453" w14:textId="77777777" w:rsidR="004E7B6A" w:rsidRPr="005471ED" w:rsidRDefault="004E7B6A" w:rsidP="00486F98">
      <w:pPr>
        <w:pStyle w:val="ListBullet"/>
      </w:pPr>
      <w:r>
        <w:t>v</w:t>
      </w:r>
      <w:r w:rsidRPr="005471ED">
        <w:t>erbal information</w:t>
      </w:r>
      <w:r w:rsidR="00203C99">
        <w:t xml:space="preserve"> (</w:t>
      </w:r>
      <w:r>
        <w:t>most common</w:t>
      </w:r>
      <w:r w:rsidR="00203C99">
        <w:t>)</w:t>
      </w:r>
      <w:r>
        <w:t>;</w:t>
      </w:r>
    </w:p>
    <w:p w14:paraId="29B581C6" w14:textId="77777777" w:rsidR="004E7B6A" w:rsidRPr="005471ED" w:rsidRDefault="004E7B6A" w:rsidP="00486F98">
      <w:pPr>
        <w:pStyle w:val="ListBullet"/>
      </w:pPr>
      <w:r>
        <w:t>handouts;</w:t>
      </w:r>
    </w:p>
    <w:p w14:paraId="334058CE" w14:textId="77777777" w:rsidR="004E7B6A" w:rsidRPr="005471ED" w:rsidRDefault="004E7B6A" w:rsidP="00486F98">
      <w:pPr>
        <w:pStyle w:val="ListBullet"/>
      </w:pPr>
      <w:r>
        <w:t>r</w:t>
      </w:r>
      <w:r w:rsidRPr="005471ED">
        <w:t>ecommended books</w:t>
      </w:r>
      <w:r>
        <w:t>;</w:t>
      </w:r>
    </w:p>
    <w:p w14:paraId="469BA270" w14:textId="77777777" w:rsidR="004E7B6A" w:rsidRPr="005471ED" w:rsidRDefault="004E7B6A" w:rsidP="00486F98">
      <w:pPr>
        <w:pStyle w:val="ListBullet"/>
      </w:pPr>
      <w:r>
        <w:t>websites;</w:t>
      </w:r>
    </w:p>
    <w:p w14:paraId="5BB38717" w14:textId="77777777" w:rsidR="004E7B6A" w:rsidRPr="005471ED" w:rsidRDefault="004E7B6A" w:rsidP="00486F98">
      <w:pPr>
        <w:pStyle w:val="ListBullet"/>
      </w:pPr>
      <w:r>
        <w:t>s</w:t>
      </w:r>
      <w:r w:rsidRPr="005471ED">
        <w:t>e</w:t>
      </w:r>
      <w:r>
        <w:t>lf-help manuals; and</w:t>
      </w:r>
    </w:p>
    <w:p w14:paraId="1152667C" w14:textId="77777777" w:rsidR="009C7EE7" w:rsidRDefault="004E7B6A" w:rsidP="00486F98">
      <w:pPr>
        <w:pStyle w:val="ListBullet"/>
      </w:pPr>
      <w:r>
        <w:t>o</w:t>
      </w:r>
      <w:r w:rsidRPr="005471ED">
        <w:t>ther resources</w:t>
      </w:r>
      <w:r>
        <w:t xml:space="preserve"> (Briere &amp; Scott, 2013)</w:t>
      </w:r>
      <w:r w:rsidRPr="005471ED">
        <w:t>.</w:t>
      </w:r>
    </w:p>
    <w:p w14:paraId="21325075" w14:textId="79154BB7" w:rsidR="009C7EE7" w:rsidRDefault="004E7B6A" w:rsidP="00DD1614">
      <w:pPr>
        <w:pStyle w:val="BodyText"/>
      </w:pPr>
      <w:r>
        <w:t>An advantage of verbal</w:t>
      </w:r>
      <w:r w:rsidRPr="005471ED">
        <w:t xml:space="preserve"> information</w:t>
      </w:r>
      <w:r>
        <w:t xml:space="preserve"> provided during</w:t>
      </w:r>
      <w:r w:rsidRPr="005471ED">
        <w:t xml:space="preserve"> </w:t>
      </w:r>
      <w:r>
        <w:t>individual</w:t>
      </w:r>
      <w:r w:rsidRPr="005471ED">
        <w:t xml:space="preserve"> </w:t>
      </w:r>
      <w:r>
        <w:t xml:space="preserve">consultations, is that it </w:t>
      </w:r>
      <w:r w:rsidRPr="005471ED">
        <w:t>is often more specific to the patient</w:t>
      </w:r>
      <w:r w:rsidR="002D6B58">
        <w:t>’</w:t>
      </w:r>
      <w:r w:rsidRPr="005471ED">
        <w:t xml:space="preserve">s </w:t>
      </w:r>
      <w:r>
        <w:t xml:space="preserve">individual </w:t>
      </w:r>
      <w:r w:rsidRPr="005471ED">
        <w:t xml:space="preserve">circumstances and </w:t>
      </w:r>
      <w:r>
        <w:t>provides the opportunity</w:t>
      </w:r>
      <w:r w:rsidRPr="005471ED">
        <w:t xml:space="preserve"> for misunderstandings to be </w:t>
      </w:r>
      <w:r>
        <w:t>addressed (</w:t>
      </w:r>
      <w:proofErr w:type="spellStart"/>
      <w:r>
        <w:t>Briere</w:t>
      </w:r>
      <w:proofErr w:type="spellEnd"/>
      <w:r>
        <w:t xml:space="preserve"> &amp; Scott, 2013). </w:t>
      </w:r>
      <w:proofErr w:type="spellStart"/>
      <w:r w:rsidRPr="005471ED">
        <w:t>Psychoeducation</w:t>
      </w:r>
      <w:proofErr w:type="spellEnd"/>
      <w:r w:rsidRPr="005471ED">
        <w:t xml:space="preserve"> can be delivered as part of individual therapy, </w:t>
      </w:r>
      <w:r w:rsidR="00423DEC">
        <w:t xml:space="preserve">in </w:t>
      </w:r>
      <w:r w:rsidRPr="005471ED">
        <w:t>therapist-led group therapy program</w:t>
      </w:r>
      <w:r>
        <w:t>s, peer</w:t>
      </w:r>
      <w:r w:rsidR="00EB2EEC">
        <w:t>-</w:t>
      </w:r>
      <w:r>
        <w:t>support programs</w:t>
      </w:r>
      <w:r w:rsidRPr="005471ED">
        <w:t xml:space="preserve"> or online. </w:t>
      </w:r>
      <w:r>
        <w:t xml:space="preserve">An advantage of </w:t>
      </w:r>
      <w:proofErr w:type="spellStart"/>
      <w:r>
        <w:t>p</w:t>
      </w:r>
      <w:r w:rsidRPr="005471ED">
        <w:t>sychoeducation</w:t>
      </w:r>
      <w:proofErr w:type="spellEnd"/>
      <w:r w:rsidRPr="005471ED">
        <w:t xml:space="preserve"> </w:t>
      </w:r>
      <w:r>
        <w:t xml:space="preserve">being </w:t>
      </w:r>
      <w:r w:rsidRPr="005471ED">
        <w:t xml:space="preserve">delivered in </w:t>
      </w:r>
      <w:r>
        <w:t>a</w:t>
      </w:r>
      <w:r w:rsidRPr="005471ED">
        <w:t xml:space="preserve"> group </w:t>
      </w:r>
      <w:r>
        <w:t xml:space="preserve">environment is that the information can also be delivered or supported by the personal experiences and reflections of </w:t>
      </w:r>
      <w:r w:rsidRPr="005471ED">
        <w:t xml:space="preserve">peers </w:t>
      </w:r>
      <w:r>
        <w:t xml:space="preserve">who </w:t>
      </w:r>
      <w:r w:rsidR="00423DEC">
        <w:t>share</w:t>
      </w:r>
      <w:r w:rsidRPr="005471ED">
        <w:t xml:space="preserve"> similar </w:t>
      </w:r>
      <w:r>
        <w:t xml:space="preserve">experiences, which may have a more </w:t>
      </w:r>
      <w:r w:rsidRPr="005471ED">
        <w:t xml:space="preserve">powerful </w:t>
      </w:r>
      <w:r>
        <w:t xml:space="preserve">effect on the other group members </w:t>
      </w:r>
      <w:r w:rsidRPr="005471ED">
        <w:t xml:space="preserve">than material delivered solely by </w:t>
      </w:r>
      <w:r w:rsidR="00423DEC">
        <w:t>a</w:t>
      </w:r>
      <w:r w:rsidR="00423DEC" w:rsidRPr="005471ED">
        <w:t xml:space="preserve"> </w:t>
      </w:r>
      <w:r w:rsidRPr="005471ED">
        <w:t>therapist (</w:t>
      </w:r>
      <w:proofErr w:type="spellStart"/>
      <w:r w:rsidRPr="005471ED">
        <w:t>Briere</w:t>
      </w:r>
      <w:proofErr w:type="spellEnd"/>
      <w:r w:rsidRPr="005471ED">
        <w:t xml:space="preserve"> </w:t>
      </w:r>
      <w:r>
        <w:t>&amp; Scott,</w:t>
      </w:r>
      <w:r w:rsidRPr="005471ED">
        <w:t xml:space="preserve"> 2013).</w:t>
      </w:r>
    </w:p>
    <w:p w14:paraId="22454ED4" w14:textId="77777777" w:rsidR="004E7B6A" w:rsidRDefault="004E7B6A" w:rsidP="005510D7">
      <w:pPr>
        <w:pStyle w:val="Heading4"/>
      </w:pPr>
      <w:r w:rsidRPr="00EA4330">
        <w:t xml:space="preserve">Individual </w:t>
      </w:r>
      <w:r w:rsidR="006C1679" w:rsidRPr="00EA4330">
        <w:t>therapy</w:t>
      </w:r>
    </w:p>
    <w:p w14:paraId="57EDE8F1" w14:textId="362C1ECF" w:rsidR="004E7B6A" w:rsidRDefault="004E7B6A" w:rsidP="00DD1614">
      <w:pPr>
        <w:pStyle w:val="BodyText"/>
      </w:pPr>
      <w:r>
        <w:t>Individual therapy involves a consultation between a therapist and a client. An advantage of individual therapy is that the therapist can design therapy around the patient</w:t>
      </w:r>
      <w:r w:rsidR="002D6B58">
        <w:t>’</w:t>
      </w:r>
      <w:r>
        <w:t>s specific needs, manage the difficulties involved with the therapy, monitor the progress of the client and address any problem areas that may discourage improvement or result in setbacks to treatment (Connor &amp; Higgins, 2008).</w:t>
      </w:r>
    </w:p>
    <w:p w14:paraId="5D0E3BCB" w14:textId="77777777" w:rsidR="009C7EE7" w:rsidRDefault="004E7B6A" w:rsidP="005510D7">
      <w:pPr>
        <w:pStyle w:val="Heading4"/>
        <w:rPr>
          <w:lang w:val="en-GB"/>
        </w:rPr>
      </w:pPr>
      <w:r w:rsidRPr="00610C0A">
        <w:rPr>
          <w:lang w:val="en-GB"/>
        </w:rPr>
        <w:t>Cognitive-behavioural interventions</w:t>
      </w:r>
    </w:p>
    <w:p w14:paraId="0618B736" w14:textId="77777777" w:rsidR="009C7EE7" w:rsidRPr="007D6BAD" w:rsidRDefault="004E7B6A" w:rsidP="00DD1614">
      <w:pPr>
        <w:pStyle w:val="BodyText"/>
        <w:rPr>
          <w:rStyle w:val="charitalic"/>
        </w:rPr>
      </w:pPr>
      <w:r>
        <w:rPr>
          <w:lang w:val="en-GB"/>
        </w:rPr>
        <w:t>Cognitive</w:t>
      </w:r>
      <w:r w:rsidRPr="005471ED">
        <w:rPr>
          <w:lang w:val="en-GB"/>
        </w:rPr>
        <w:t>-behavioural therapy</w:t>
      </w:r>
      <w:r>
        <w:rPr>
          <w:lang w:val="en-GB"/>
        </w:rPr>
        <w:t xml:space="preserve"> (CBT) is recognised as an effective treatment for many psychological conditions</w:t>
      </w:r>
      <w:r w:rsidRPr="005471ED">
        <w:rPr>
          <w:lang w:val="en-GB"/>
        </w:rPr>
        <w:t>.</w:t>
      </w:r>
    </w:p>
    <w:p w14:paraId="7D394BA2" w14:textId="77777777" w:rsidR="004E7B6A" w:rsidRPr="008F6D8D" w:rsidRDefault="004E7B6A" w:rsidP="00DD1614">
      <w:pPr>
        <w:pStyle w:val="BodyText"/>
        <w:rPr>
          <w:lang w:val="en-GB"/>
        </w:rPr>
      </w:pPr>
      <w:r w:rsidRPr="008F6D8D">
        <w:rPr>
          <w:lang w:val="en-GB"/>
        </w:rPr>
        <w:t>There are two components of CBT:</w:t>
      </w:r>
    </w:p>
    <w:p w14:paraId="1A178ED3" w14:textId="77777777" w:rsidR="009C7EE7" w:rsidRDefault="00203C99" w:rsidP="00486F98">
      <w:pPr>
        <w:pStyle w:val="ListBullet"/>
      </w:pPr>
      <w:r w:rsidRPr="008F6D8D">
        <w:t xml:space="preserve">cognitive </w:t>
      </w:r>
      <w:r w:rsidR="004E7B6A" w:rsidRPr="008F6D8D">
        <w:t>therapy—targets exaggerated or irrational thoughts of self, others and trauma itself, and replaces them with a more ba</w:t>
      </w:r>
      <w:r>
        <w:t>lanced interpretation of events; and</w:t>
      </w:r>
    </w:p>
    <w:p w14:paraId="14CEE9A1" w14:textId="77777777" w:rsidR="004E7B6A" w:rsidRPr="00EC6FF7" w:rsidRDefault="00203C99" w:rsidP="00486F98">
      <w:pPr>
        <w:pStyle w:val="ListBullet"/>
      </w:pPr>
      <w:r w:rsidRPr="008F6D8D">
        <w:t xml:space="preserve">behavioural </w:t>
      </w:r>
      <w:r w:rsidR="004E7B6A" w:rsidRPr="008F6D8D">
        <w:t>therapy—targets maladaptive behaviours and replaces them with more functional behaviours (Bloch &amp; Singh, 2010).</w:t>
      </w:r>
    </w:p>
    <w:p w14:paraId="60E58912" w14:textId="55A6C7A9" w:rsidR="004E7B6A" w:rsidRDefault="004E7B6A" w:rsidP="00DD1614">
      <w:pPr>
        <w:pStyle w:val="BodyText"/>
        <w:rPr>
          <w:lang w:val="en-GB"/>
        </w:rPr>
      </w:pPr>
      <w:r w:rsidRPr="0018543D">
        <w:rPr>
          <w:lang w:val="en-GB"/>
        </w:rPr>
        <w:t xml:space="preserve">Cognitive-behavioural interventions are typically delivered through individual therapy, but they have also been proven successful in </w:t>
      </w:r>
      <w:r>
        <w:rPr>
          <w:lang w:val="en-GB"/>
        </w:rPr>
        <w:t xml:space="preserve">both </w:t>
      </w:r>
      <w:r w:rsidRPr="0018543D">
        <w:rPr>
          <w:lang w:val="en-GB"/>
        </w:rPr>
        <w:t>group settings and online counselling models.</w:t>
      </w:r>
    </w:p>
    <w:p w14:paraId="67234D01" w14:textId="1F0BDBE5" w:rsidR="002D6B58" w:rsidRDefault="004E7B6A" w:rsidP="00DD1614">
      <w:pPr>
        <w:pStyle w:val="BodyText"/>
        <w:rPr>
          <w:lang w:val="en-GB"/>
        </w:rPr>
      </w:pPr>
      <w:r w:rsidRPr="00633CBA">
        <w:rPr>
          <w:lang w:val="en-GB"/>
        </w:rPr>
        <w:t>CBT interventions are an effective treatment for resolving a wide range of trauma-related psychological symptoms (Bloch &amp; Singh, 2010), and for chronic and prolonged trauma survivors (</w:t>
      </w:r>
      <w:proofErr w:type="spellStart"/>
      <w:r w:rsidRPr="00633CBA">
        <w:rPr>
          <w:lang w:val="en-GB"/>
        </w:rPr>
        <w:t>Cloitre</w:t>
      </w:r>
      <w:proofErr w:type="spellEnd"/>
      <w:r w:rsidRPr="00633CBA">
        <w:rPr>
          <w:lang w:val="en-GB"/>
        </w:rPr>
        <w:t xml:space="preserve"> et al., 2011). It has been proven effective even when used for short durations and can be delivered through a variety of settings (Bloch &amp; Singh, 2010). Importantly for people affected by forced adoption, research suggests that delay in treatment does not adversely impact on the outcome. CBT still offers significant benefit to the patient even when there has been a significant delay from the traumatic event to treatment (</w:t>
      </w:r>
      <w:proofErr w:type="spellStart"/>
      <w:r w:rsidRPr="00633CBA">
        <w:rPr>
          <w:lang w:val="en-GB"/>
        </w:rPr>
        <w:t>Cloitre</w:t>
      </w:r>
      <w:proofErr w:type="spellEnd"/>
      <w:r w:rsidRPr="00633CBA">
        <w:rPr>
          <w:lang w:val="en-GB"/>
        </w:rPr>
        <w:t xml:space="preserve"> et al., 2011</w:t>
      </w:r>
      <w:r w:rsidR="00100366">
        <w:rPr>
          <w:lang w:val="en-GB"/>
        </w:rPr>
        <w:t>;</w:t>
      </w:r>
      <w:r w:rsidR="00100366" w:rsidRPr="00100366">
        <w:rPr>
          <w:lang w:val="en-GB"/>
        </w:rPr>
        <w:t xml:space="preserve"> </w:t>
      </w:r>
      <w:r w:rsidR="00271D90">
        <w:rPr>
          <w:lang w:val="en-GB"/>
        </w:rPr>
        <w:t>Ehlers</w:t>
      </w:r>
      <w:r w:rsidR="00706D05">
        <w:rPr>
          <w:lang w:val="en-GB"/>
        </w:rPr>
        <w:t xml:space="preserve">, Clarke, </w:t>
      </w:r>
      <w:proofErr w:type="spellStart"/>
      <w:r w:rsidR="00706D05">
        <w:rPr>
          <w:lang w:val="en-GB"/>
        </w:rPr>
        <w:t>Hackmann</w:t>
      </w:r>
      <w:proofErr w:type="spellEnd"/>
      <w:r w:rsidR="00706D05">
        <w:rPr>
          <w:lang w:val="en-GB"/>
        </w:rPr>
        <w:t>, McManus &amp; Fennell,</w:t>
      </w:r>
      <w:r w:rsidR="00271D90">
        <w:rPr>
          <w:lang w:val="en-GB"/>
        </w:rPr>
        <w:t xml:space="preserve"> 2005</w:t>
      </w:r>
      <w:r w:rsidRPr="00633CBA">
        <w:rPr>
          <w:lang w:val="en-GB"/>
        </w:rPr>
        <w:t xml:space="preserve">). </w:t>
      </w:r>
      <w:r w:rsidRPr="00100366">
        <w:rPr>
          <w:rStyle w:val="charbold"/>
        </w:rPr>
        <w:t>CB</w:t>
      </w:r>
      <w:r w:rsidRPr="00FA5522">
        <w:rPr>
          <w:rStyle w:val="charbold"/>
        </w:rPr>
        <w:t xml:space="preserve">T is ineffective in treating personality </w:t>
      </w:r>
      <w:r w:rsidRPr="00FA5522">
        <w:rPr>
          <w:rStyle w:val="charbold"/>
        </w:rPr>
        <w:lastRenderedPageBreak/>
        <w:t>disorders.</w:t>
      </w:r>
      <w:r w:rsidRPr="00100366">
        <w:rPr>
          <w:lang w:val="en-GB"/>
        </w:rPr>
        <w:t xml:space="preserve"> </w:t>
      </w:r>
      <w:r w:rsidRPr="00633CBA">
        <w:rPr>
          <w:lang w:val="en-GB"/>
        </w:rPr>
        <w:t>Therefore, other therapies are likely to be needed for adopted persons who have developed personality disorders resulting from attachment issues</w:t>
      </w:r>
      <w:r w:rsidR="007C02AD">
        <w:rPr>
          <w:lang w:val="en-GB"/>
        </w:rPr>
        <w:t xml:space="preserve">, as well as for others whose experiences of forced adoption have </w:t>
      </w:r>
      <w:r w:rsidR="00100366">
        <w:rPr>
          <w:lang w:val="en-GB"/>
        </w:rPr>
        <w:t>resulted</w:t>
      </w:r>
      <w:r w:rsidR="007C02AD">
        <w:rPr>
          <w:lang w:val="en-GB"/>
        </w:rPr>
        <w:t xml:space="preserve"> in personality disorder-</w:t>
      </w:r>
      <w:r w:rsidR="00100366">
        <w:rPr>
          <w:lang w:val="en-GB"/>
        </w:rPr>
        <w:t>related</w:t>
      </w:r>
      <w:r w:rsidR="007C02AD">
        <w:rPr>
          <w:lang w:val="en-GB"/>
        </w:rPr>
        <w:t xml:space="preserve"> </w:t>
      </w:r>
      <w:r w:rsidR="006F3184">
        <w:rPr>
          <w:lang w:val="en-GB"/>
        </w:rPr>
        <w:t>symptoms</w:t>
      </w:r>
      <w:r w:rsidR="007C02AD">
        <w:rPr>
          <w:lang w:val="en-GB"/>
        </w:rPr>
        <w:t>.</w:t>
      </w:r>
    </w:p>
    <w:p w14:paraId="04BAD04E" w14:textId="77777777" w:rsidR="009C7EE7" w:rsidRDefault="004E7B6A" w:rsidP="005510D7">
      <w:pPr>
        <w:pStyle w:val="Heading4"/>
      </w:pPr>
      <w:r w:rsidRPr="00610C0A">
        <w:t>Exposure therapy</w:t>
      </w:r>
    </w:p>
    <w:p w14:paraId="0DD5EC06" w14:textId="77777777" w:rsidR="004E7B6A" w:rsidRDefault="004E7B6A" w:rsidP="00DD1614">
      <w:pPr>
        <w:pStyle w:val="BodyText"/>
        <w:rPr>
          <w:lang w:val="en-GB"/>
        </w:rPr>
      </w:pPr>
      <w:r>
        <w:t xml:space="preserve">Exposure therapy </w:t>
      </w:r>
      <w:r w:rsidRPr="006326A0">
        <w:t>is a</w:t>
      </w:r>
      <w:r>
        <w:t xml:space="preserve">n important component of behavioural therapy and it is used as a first-line treatment for </w:t>
      </w:r>
      <w:r w:rsidRPr="006326A0">
        <w:t>PTSD</w:t>
      </w:r>
      <w:r>
        <w:t xml:space="preserve"> and anxiety (</w:t>
      </w:r>
      <w:proofErr w:type="spellStart"/>
      <w:r>
        <w:t>Rothbaum</w:t>
      </w:r>
      <w:proofErr w:type="spellEnd"/>
      <w:r>
        <w:t xml:space="preserve">, Meadows, </w:t>
      </w:r>
      <w:proofErr w:type="spellStart"/>
      <w:r>
        <w:t>Resick</w:t>
      </w:r>
      <w:proofErr w:type="spellEnd"/>
      <w:r>
        <w:t>, &amp; Foy, 2004; Bloch &amp; Singh, 2010)</w:t>
      </w:r>
      <w:r w:rsidRPr="006326A0">
        <w:t>.</w:t>
      </w:r>
      <w:r>
        <w:t xml:space="preserve"> It involves exposing the client</w:t>
      </w:r>
      <w:r w:rsidRPr="006326A0">
        <w:t xml:space="preserve"> to </w:t>
      </w:r>
      <w:r>
        <w:t xml:space="preserve">the traumatic event in a safe environment, often via imaging, and monitoring their reactions to that event (Johnson, 2009). </w:t>
      </w:r>
      <w:r w:rsidRPr="00100366">
        <w:rPr>
          <w:rStyle w:val="charbold"/>
        </w:rPr>
        <w:t>Exposure therapy can be distressing in the short-term, and is therefore not recommended for those with a severe mental illness or suicidal clients.</w:t>
      </w:r>
      <w:r w:rsidRPr="00FA5522">
        <w:t xml:space="preserve"> C</w:t>
      </w:r>
      <w:r>
        <w:t>lient dropouts are also likely to occur in patients undergoing exposure therapy (Johnson, 2009).</w:t>
      </w:r>
    </w:p>
    <w:p w14:paraId="62CC51AF" w14:textId="77777777" w:rsidR="004E7B6A" w:rsidRPr="00A548D7" w:rsidRDefault="004E7B6A" w:rsidP="005510D7">
      <w:pPr>
        <w:pStyle w:val="Heading4"/>
        <w:rPr>
          <w:lang w:val="en-GB"/>
        </w:rPr>
      </w:pPr>
      <w:r w:rsidRPr="00A548D7">
        <w:t xml:space="preserve">Eye </w:t>
      </w:r>
      <w:r w:rsidR="00286254" w:rsidRPr="00A548D7">
        <w:t>movement desensitisation and repr</w:t>
      </w:r>
      <w:r w:rsidRPr="00A548D7">
        <w:t>ocessing (EMDR)</w:t>
      </w:r>
    </w:p>
    <w:p w14:paraId="5366868E" w14:textId="7E3DBCDB" w:rsidR="009C7EE7" w:rsidRDefault="004E7B6A" w:rsidP="00DD1614">
      <w:pPr>
        <w:pStyle w:val="BodyText"/>
      </w:pPr>
      <w:r w:rsidRPr="006326A0">
        <w:t>EDMR is a relative</w:t>
      </w:r>
      <w:r>
        <w:t>ly modern form of psychotherapy. It involves the</w:t>
      </w:r>
      <w:r w:rsidRPr="006326A0">
        <w:t xml:space="preserve"> recall of traumatic e</w:t>
      </w:r>
      <w:r>
        <w:t>vents or images while</w:t>
      </w:r>
      <w:r w:rsidRPr="006326A0">
        <w:t xml:space="preserve"> engaging in a </w:t>
      </w:r>
      <w:r>
        <w:t>distracting task such as eye movements or hand taps</w:t>
      </w:r>
      <w:r w:rsidR="00F77028">
        <w:t>.</w:t>
      </w:r>
      <w:r w:rsidRPr="006326A0">
        <w:t xml:space="preserve"> </w:t>
      </w:r>
      <w:r w:rsidR="00F77028">
        <w:t xml:space="preserve">This technique </w:t>
      </w:r>
      <w:r>
        <w:t>aims to</w:t>
      </w:r>
      <w:r w:rsidRPr="006326A0">
        <w:t xml:space="preserve"> </w:t>
      </w:r>
      <w:r>
        <w:t>minimise the distress caused by trauma-</w:t>
      </w:r>
      <w:r w:rsidRPr="006326A0">
        <w:t>related thought (</w:t>
      </w:r>
      <w:proofErr w:type="spellStart"/>
      <w:r w:rsidRPr="006326A0">
        <w:t>Ponniah</w:t>
      </w:r>
      <w:proofErr w:type="spellEnd"/>
      <w:r>
        <w:t xml:space="preserve"> &amp; </w:t>
      </w:r>
      <w:proofErr w:type="spellStart"/>
      <w:r>
        <w:t>Hollon</w:t>
      </w:r>
      <w:proofErr w:type="spellEnd"/>
      <w:r>
        <w:t>, 2009</w:t>
      </w:r>
      <w:r w:rsidRPr="006326A0">
        <w:t>). The theoretical basis of EDMR is poorly understood</w:t>
      </w:r>
      <w:r>
        <w:t>;</w:t>
      </w:r>
      <w:r w:rsidRPr="006326A0">
        <w:t xml:space="preserve"> however</w:t>
      </w:r>
      <w:r>
        <w:t>,</w:t>
      </w:r>
      <w:r w:rsidRPr="006326A0">
        <w:t xml:space="preserve"> it has been postulated that EDMR functions as a mode of exposure therapy, with eye movements acting as a distraction to dampen </w:t>
      </w:r>
      <w:r>
        <w:t>and</w:t>
      </w:r>
      <w:r w:rsidRPr="006326A0">
        <w:t xml:space="preserve"> prevent upsetting</w:t>
      </w:r>
      <w:r>
        <w:t xml:space="preserve"> reactions (</w:t>
      </w:r>
      <w:proofErr w:type="spellStart"/>
      <w:r>
        <w:t>Barrowcliff</w:t>
      </w:r>
      <w:proofErr w:type="spellEnd"/>
      <w:r>
        <w:t xml:space="preserve">, </w:t>
      </w:r>
      <w:proofErr w:type="spellStart"/>
      <w:r w:rsidR="00F77028">
        <w:t>Gray</w:t>
      </w:r>
      <w:proofErr w:type="spellEnd"/>
      <w:r w:rsidR="00F77028">
        <w:t xml:space="preserve">, </w:t>
      </w:r>
      <w:proofErr w:type="spellStart"/>
      <w:r w:rsidR="00F77028">
        <w:t>MacCulloch</w:t>
      </w:r>
      <w:proofErr w:type="spellEnd"/>
      <w:r w:rsidR="00F77028">
        <w:t xml:space="preserve">, </w:t>
      </w:r>
      <w:r>
        <w:t>Freeman,</w:t>
      </w:r>
      <w:r w:rsidRPr="006326A0">
        <w:t xml:space="preserve"> &amp; </w:t>
      </w:r>
      <w:proofErr w:type="spellStart"/>
      <w:r w:rsidRPr="006326A0">
        <w:t>MacCulloch</w:t>
      </w:r>
      <w:proofErr w:type="spellEnd"/>
      <w:r w:rsidRPr="006326A0">
        <w:t>, 2003)</w:t>
      </w:r>
      <w:r>
        <w:t>.</w:t>
      </w:r>
    </w:p>
    <w:p w14:paraId="1F44E994" w14:textId="3CDD61D0" w:rsidR="004E7B6A" w:rsidRPr="00190DE1" w:rsidRDefault="004E7B6A" w:rsidP="00DD1614">
      <w:pPr>
        <w:pStyle w:val="BodyText"/>
      </w:pPr>
      <w:proofErr w:type="spellStart"/>
      <w:r w:rsidRPr="006326A0">
        <w:t>Rothbaum</w:t>
      </w:r>
      <w:proofErr w:type="spellEnd"/>
      <w:r>
        <w:t xml:space="preserve">, </w:t>
      </w:r>
      <w:proofErr w:type="spellStart"/>
      <w:r>
        <w:t>Astin</w:t>
      </w:r>
      <w:proofErr w:type="spellEnd"/>
      <w:r w:rsidR="00100366">
        <w:t>,</w:t>
      </w:r>
      <w:r>
        <w:t xml:space="preserve"> and </w:t>
      </w:r>
      <w:proofErr w:type="spellStart"/>
      <w:r>
        <w:t>Marsteller</w:t>
      </w:r>
      <w:proofErr w:type="spellEnd"/>
      <w:r w:rsidRPr="006326A0">
        <w:t xml:space="preserve"> </w:t>
      </w:r>
      <w:r>
        <w:t>(2005) undertook</w:t>
      </w:r>
      <w:r w:rsidRPr="006326A0">
        <w:t xml:space="preserve"> a met</w:t>
      </w:r>
      <w:r>
        <w:t>a</w:t>
      </w:r>
      <w:r w:rsidRPr="006326A0">
        <w:t xml:space="preserve">-analysis and found both CBT and EDMR were effective interventions for rape victims experiencing PTSD symptoms. No significant differences in outcome were found between </w:t>
      </w:r>
      <w:r>
        <w:t xml:space="preserve">trauma-focused CBT and EMDR. </w:t>
      </w:r>
      <w:r w:rsidRPr="009B54D0">
        <w:rPr>
          <w:rStyle w:val="charbold"/>
        </w:rPr>
        <w:t>Overall, the literature supports EMDR as a relatively effective model for reducing post</w:t>
      </w:r>
      <w:r w:rsidR="00FC2BCB">
        <w:rPr>
          <w:rStyle w:val="charbold"/>
        </w:rPr>
        <w:t>-</w:t>
      </w:r>
      <w:r w:rsidRPr="009B54D0">
        <w:rPr>
          <w:rStyle w:val="charbold"/>
        </w:rPr>
        <w:t xml:space="preserve">traumatic stress symptoms and is considered to be as equally effective as exposure-based therapies </w:t>
      </w:r>
      <w:r w:rsidRPr="006326A0">
        <w:t>(Bradley</w:t>
      </w:r>
      <w:r w:rsidR="00F77028">
        <w:t xml:space="preserve">, Greene, Russ, Dutra, &amp; </w:t>
      </w:r>
      <w:proofErr w:type="spellStart"/>
      <w:r w:rsidR="00F77028">
        <w:t>Westen</w:t>
      </w:r>
      <w:proofErr w:type="spellEnd"/>
      <w:r w:rsidR="00382B95">
        <w:t xml:space="preserve">, </w:t>
      </w:r>
      <w:r w:rsidRPr="006326A0">
        <w:t xml:space="preserve">2005; </w:t>
      </w:r>
      <w:proofErr w:type="spellStart"/>
      <w:r w:rsidRPr="006326A0">
        <w:t>Seidler</w:t>
      </w:r>
      <w:proofErr w:type="spellEnd"/>
      <w:r w:rsidRPr="006326A0">
        <w:t xml:space="preserve"> &amp; Wagner, 200</w:t>
      </w:r>
      <w:r w:rsidRPr="006C1679">
        <w:t>6). The Australian Centre for Posttraumatic Stress (2007) recommends CBT and EMDR as appropriate treatments for PTSD. Furthermore, these treatments are effective in improving people</w:t>
      </w:r>
      <w:r w:rsidR="002D6B58">
        <w:t>’</w:t>
      </w:r>
      <w:r w:rsidRPr="006C1679">
        <w:t>s broader quality of life (Forbes et al., 2007).</w:t>
      </w:r>
    </w:p>
    <w:p w14:paraId="31C18D23" w14:textId="77777777" w:rsidR="004E7B6A" w:rsidRPr="00A548D7" w:rsidRDefault="004E7B6A" w:rsidP="005510D7">
      <w:pPr>
        <w:pStyle w:val="Heading4"/>
        <w:rPr>
          <w:lang w:val="en-GB"/>
        </w:rPr>
      </w:pPr>
      <w:r w:rsidRPr="00A548D7">
        <w:rPr>
          <w:lang w:val="en-GB"/>
        </w:rPr>
        <w:t>Psychodynamic therapy</w:t>
      </w:r>
    </w:p>
    <w:p w14:paraId="69503E4C" w14:textId="77777777" w:rsidR="009C7EE7" w:rsidRDefault="004E7B6A" w:rsidP="00DD1614">
      <w:pPr>
        <w:pStyle w:val="BodyText"/>
        <w:rPr>
          <w:lang w:val="en-GB"/>
        </w:rPr>
      </w:pPr>
      <w:r>
        <w:rPr>
          <w:lang w:val="en-GB"/>
        </w:rPr>
        <w:t>Psychodynamic therapy aims to provide the client with insight into how past experiences may be affecting their current personality and psychological</w:t>
      </w:r>
      <w:r w:rsidR="00271D90">
        <w:rPr>
          <w:lang w:val="en-GB"/>
        </w:rPr>
        <w:t xml:space="preserve"> symptoms (Bloch &amp; Singh, 2010</w:t>
      </w:r>
      <w:r>
        <w:rPr>
          <w:lang w:val="en-GB"/>
        </w:rPr>
        <w:t xml:space="preserve">). Coates (2010) </w:t>
      </w:r>
      <w:r w:rsidRPr="00633CBA">
        <w:rPr>
          <w:lang w:val="en-GB"/>
        </w:rPr>
        <w:t xml:space="preserve">suggested that </w:t>
      </w:r>
      <w:r w:rsidRPr="009B54D0">
        <w:rPr>
          <w:rStyle w:val="charbold"/>
        </w:rPr>
        <w:t>psychodynamic psychotherapy might be most beneficial for trauma survivors presenting difficulties with relationships and connectedness with others</w:t>
      </w:r>
      <w:r w:rsidRPr="00633CBA">
        <w:rPr>
          <w:lang w:val="en-GB"/>
        </w:rPr>
        <w:t>. This may be an appropriate component for therapists working with the adopted persons who were affected by forced adoption practices, particularly if they are presenting with attachment issues and problems forming and maintaining relationships with others.</w:t>
      </w:r>
    </w:p>
    <w:p w14:paraId="4672C77F" w14:textId="77777777" w:rsidR="004E7B6A" w:rsidRDefault="004E7B6A" w:rsidP="00DD1614">
      <w:pPr>
        <w:pStyle w:val="BodyText"/>
        <w:rPr>
          <w:lang w:val="en-GB"/>
        </w:rPr>
      </w:pPr>
      <w:r w:rsidRPr="00633CBA">
        <w:rPr>
          <w:lang w:val="en-GB"/>
        </w:rPr>
        <w:t xml:space="preserve">Psychodynamic therapy is time consuming and often requires prolonged treatment duration. It is therefore likely to be more costly and less practical for treating large numbers of clients. However, </w:t>
      </w:r>
      <w:r w:rsidRPr="009B54D0">
        <w:rPr>
          <w:rStyle w:val="charbold"/>
        </w:rPr>
        <w:t>it is the gold standard treatment for personality disorders</w:t>
      </w:r>
      <w:r w:rsidR="00271D90">
        <w:rPr>
          <w:lang w:val="en-GB"/>
        </w:rPr>
        <w:t xml:space="preserve"> (Bloch </w:t>
      </w:r>
      <w:r w:rsidR="00FC2BCB">
        <w:rPr>
          <w:lang w:val="en-GB"/>
        </w:rPr>
        <w:t xml:space="preserve">&amp; </w:t>
      </w:r>
      <w:r w:rsidR="00271D90">
        <w:rPr>
          <w:lang w:val="en-GB"/>
        </w:rPr>
        <w:t>Singh, 2010</w:t>
      </w:r>
      <w:r w:rsidRPr="00633CBA">
        <w:rPr>
          <w:lang w:val="en-GB"/>
        </w:rPr>
        <w:t>).</w:t>
      </w:r>
    </w:p>
    <w:p w14:paraId="3C5C1D77" w14:textId="77777777" w:rsidR="009C7EE7" w:rsidRDefault="004E7B6A" w:rsidP="005510D7">
      <w:pPr>
        <w:pStyle w:val="Heading4"/>
        <w:rPr>
          <w:lang w:val="en-GB"/>
        </w:rPr>
      </w:pPr>
      <w:proofErr w:type="spellStart"/>
      <w:r w:rsidRPr="00A548D7">
        <w:rPr>
          <w:lang w:val="en-GB"/>
        </w:rPr>
        <w:t>Neurofeedback</w:t>
      </w:r>
      <w:proofErr w:type="spellEnd"/>
    </w:p>
    <w:p w14:paraId="34E33F43" w14:textId="1C321BFF" w:rsidR="004E7B6A" w:rsidRDefault="004E7B6A" w:rsidP="00DD1614">
      <w:pPr>
        <w:pStyle w:val="BodyText"/>
        <w:rPr>
          <w:lang w:val="en-GB"/>
        </w:rPr>
      </w:pPr>
      <w:proofErr w:type="spellStart"/>
      <w:r>
        <w:rPr>
          <w:lang w:val="en-GB"/>
        </w:rPr>
        <w:t>Neurofeedback</w:t>
      </w:r>
      <w:proofErr w:type="spellEnd"/>
      <w:r>
        <w:rPr>
          <w:lang w:val="en-GB"/>
        </w:rPr>
        <w:t xml:space="preserve"> provides real-time audio or visual recording of the client</w:t>
      </w:r>
      <w:r w:rsidR="002D6B58">
        <w:rPr>
          <w:lang w:val="en-GB"/>
        </w:rPr>
        <w:t>’</w:t>
      </w:r>
      <w:r>
        <w:rPr>
          <w:lang w:val="en-GB"/>
        </w:rPr>
        <w:t>s brainwaves via an electroencephalograph (EEG). The feedback is combined with training programs to try to alter the patient</w:t>
      </w:r>
      <w:r w:rsidR="002D6B58">
        <w:rPr>
          <w:lang w:val="en-GB"/>
        </w:rPr>
        <w:t>’</w:t>
      </w:r>
      <w:r>
        <w:rPr>
          <w:lang w:val="en-GB"/>
        </w:rPr>
        <w:t>s brainwave</w:t>
      </w:r>
      <w:r w:rsidR="00C233FA">
        <w:rPr>
          <w:lang w:val="en-GB"/>
        </w:rPr>
        <w:t>s</w:t>
      </w:r>
      <w:r>
        <w:rPr>
          <w:lang w:val="en-GB"/>
        </w:rPr>
        <w:t xml:space="preserve">. It relies on the concept that specific brainwaves in parts of the brain </w:t>
      </w:r>
      <w:r>
        <w:rPr>
          <w:lang w:val="en-GB"/>
        </w:rPr>
        <w:lastRenderedPageBreak/>
        <w:t>are associated with psychological conditions and training allows the patient to assert some control over these brainwaves to improve their condition (</w:t>
      </w:r>
      <w:proofErr w:type="spellStart"/>
      <w:r w:rsidR="00271D90">
        <w:rPr>
          <w:lang w:val="en-GB"/>
        </w:rPr>
        <w:t>Sadock</w:t>
      </w:r>
      <w:proofErr w:type="spellEnd"/>
      <w:r w:rsidR="00271D90">
        <w:rPr>
          <w:lang w:val="en-GB"/>
        </w:rPr>
        <w:t xml:space="preserve"> </w:t>
      </w:r>
      <w:r>
        <w:rPr>
          <w:lang w:val="en-GB"/>
        </w:rPr>
        <w:t xml:space="preserve">&amp; </w:t>
      </w:r>
      <w:proofErr w:type="spellStart"/>
      <w:r>
        <w:rPr>
          <w:lang w:val="en-GB"/>
        </w:rPr>
        <w:t>Sadock</w:t>
      </w:r>
      <w:proofErr w:type="spellEnd"/>
      <w:r>
        <w:rPr>
          <w:lang w:val="en-GB"/>
        </w:rPr>
        <w:t>, 2007).</w:t>
      </w:r>
    </w:p>
    <w:p w14:paraId="0CFECFCD" w14:textId="77777777" w:rsidR="004E7B6A" w:rsidRDefault="004E7B6A" w:rsidP="00DD1614">
      <w:pPr>
        <w:pStyle w:val="BodyText"/>
        <w:rPr>
          <w:lang w:val="en-GB"/>
        </w:rPr>
      </w:pPr>
      <w:proofErr w:type="spellStart"/>
      <w:r w:rsidRPr="009B54D0">
        <w:rPr>
          <w:rStyle w:val="charbold"/>
        </w:rPr>
        <w:t>Neurofeedback</w:t>
      </w:r>
      <w:proofErr w:type="spellEnd"/>
      <w:r w:rsidRPr="009B54D0">
        <w:rPr>
          <w:rStyle w:val="charbold"/>
        </w:rPr>
        <w:t xml:space="preserve"> has been proven effective in treating trauma symptoms including anxiety, PTSD, depression and drug dependency</w:t>
      </w:r>
      <w:r>
        <w:rPr>
          <w:lang w:val="en-GB"/>
        </w:rPr>
        <w:t xml:space="preserve"> (</w:t>
      </w:r>
      <w:proofErr w:type="spellStart"/>
      <w:r>
        <w:rPr>
          <w:lang w:val="en-GB"/>
        </w:rPr>
        <w:t>Baehr</w:t>
      </w:r>
      <w:proofErr w:type="spellEnd"/>
      <w:r>
        <w:rPr>
          <w:lang w:val="en-GB"/>
        </w:rPr>
        <w:t>, Rosenfeld</w:t>
      </w:r>
      <w:r w:rsidR="00100366">
        <w:rPr>
          <w:lang w:val="en-GB"/>
        </w:rPr>
        <w:t>,</w:t>
      </w:r>
      <w:r>
        <w:rPr>
          <w:lang w:val="en-GB"/>
        </w:rPr>
        <w:t xml:space="preserve"> &amp; </w:t>
      </w:r>
      <w:proofErr w:type="spellStart"/>
      <w:r>
        <w:rPr>
          <w:lang w:val="en-GB"/>
        </w:rPr>
        <w:t>Baehr</w:t>
      </w:r>
      <w:proofErr w:type="spellEnd"/>
      <w:r>
        <w:rPr>
          <w:lang w:val="en-GB"/>
        </w:rPr>
        <w:t xml:space="preserve">, 2001; Hammond, </w:t>
      </w:r>
      <w:r w:rsidR="00271D90">
        <w:rPr>
          <w:lang w:val="en-GB"/>
        </w:rPr>
        <w:t>2007</w:t>
      </w:r>
      <w:r w:rsidR="00100366">
        <w:rPr>
          <w:lang w:val="en-GB"/>
        </w:rPr>
        <w:t>; Moore, 2000;</w:t>
      </w:r>
      <w:r w:rsidR="00100366" w:rsidRPr="00100366">
        <w:rPr>
          <w:lang w:val="en-GB"/>
        </w:rPr>
        <w:t xml:space="preserve"> </w:t>
      </w:r>
      <w:proofErr w:type="spellStart"/>
      <w:r w:rsidR="00100366">
        <w:rPr>
          <w:lang w:val="en-GB"/>
        </w:rPr>
        <w:t>Othmer</w:t>
      </w:r>
      <w:proofErr w:type="spellEnd"/>
      <w:r w:rsidR="00100366">
        <w:rPr>
          <w:lang w:val="en-GB"/>
        </w:rPr>
        <w:t xml:space="preserve"> &amp; </w:t>
      </w:r>
      <w:proofErr w:type="spellStart"/>
      <w:r w:rsidR="00100366">
        <w:rPr>
          <w:lang w:val="en-GB"/>
        </w:rPr>
        <w:t>Othmer</w:t>
      </w:r>
      <w:proofErr w:type="spellEnd"/>
      <w:r w:rsidR="00100366">
        <w:rPr>
          <w:lang w:val="en-GB"/>
        </w:rPr>
        <w:t>, 2009;</w:t>
      </w:r>
      <w:r w:rsidR="00100366" w:rsidRPr="00100366">
        <w:rPr>
          <w:lang w:val="en-GB"/>
        </w:rPr>
        <w:t xml:space="preserve"> </w:t>
      </w:r>
      <w:proofErr w:type="spellStart"/>
      <w:r w:rsidR="00100366">
        <w:rPr>
          <w:lang w:val="en-GB"/>
        </w:rPr>
        <w:t>Peniston</w:t>
      </w:r>
      <w:proofErr w:type="spellEnd"/>
      <w:r w:rsidR="00100366">
        <w:rPr>
          <w:lang w:val="en-GB"/>
        </w:rPr>
        <w:t xml:space="preserve"> &amp; </w:t>
      </w:r>
      <w:proofErr w:type="spellStart"/>
      <w:r w:rsidR="00100366">
        <w:rPr>
          <w:lang w:val="en-GB"/>
        </w:rPr>
        <w:t>Kulkosky</w:t>
      </w:r>
      <w:proofErr w:type="spellEnd"/>
      <w:r w:rsidR="00100366">
        <w:rPr>
          <w:lang w:val="en-GB"/>
        </w:rPr>
        <w:t>, 1991</w:t>
      </w:r>
      <w:r>
        <w:rPr>
          <w:lang w:val="en-GB"/>
        </w:rPr>
        <w:t>).</w:t>
      </w:r>
    </w:p>
    <w:p w14:paraId="26769283" w14:textId="77777777" w:rsidR="004E7B6A" w:rsidRDefault="004E7B6A" w:rsidP="00DD1614">
      <w:pPr>
        <w:pStyle w:val="BodyText"/>
        <w:rPr>
          <w:lang w:val="en-GB"/>
        </w:rPr>
      </w:pPr>
      <w:proofErr w:type="spellStart"/>
      <w:r>
        <w:rPr>
          <w:lang w:val="en-GB"/>
        </w:rPr>
        <w:t>Neurofeedback</w:t>
      </w:r>
      <w:proofErr w:type="spellEnd"/>
      <w:r>
        <w:rPr>
          <w:lang w:val="en-GB"/>
        </w:rPr>
        <w:t xml:space="preserve"> consists of two stages:</w:t>
      </w:r>
    </w:p>
    <w:p w14:paraId="2DDF776B" w14:textId="4968D583" w:rsidR="004E7B6A" w:rsidRDefault="00203C99" w:rsidP="00486F98">
      <w:pPr>
        <w:pStyle w:val="ListBullet"/>
        <w:rPr>
          <w:lang w:val="en-GB"/>
        </w:rPr>
      </w:pPr>
      <w:r>
        <w:rPr>
          <w:lang w:val="en-GB"/>
        </w:rPr>
        <w:t>assessment</w:t>
      </w:r>
      <w:r w:rsidR="004E7B6A">
        <w:rPr>
          <w:lang w:val="en-GB"/>
        </w:rPr>
        <w:t>—</w:t>
      </w:r>
      <w:r>
        <w:rPr>
          <w:lang w:val="en-GB"/>
        </w:rPr>
        <w:t xml:space="preserve">a </w:t>
      </w:r>
      <w:r w:rsidR="004E7B6A">
        <w:rPr>
          <w:lang w:val="en-GB"/>
        </w:rPr>
        <w:t>thorough history and EEG recording allows subsequent treatment to be tailored to the patient</w:t>
      </w:r>
      <w:r w:rsidR="002D6B58">
        <w:rPr>
          <w:lang w:val="en-GB"/>
        </w:rPr>
        <w:t>’</w:t>
      </w:r>
      <w:r>
        <w:rPr>
          <w:lang w:val="en-GB"/>
        </w:rPr>
        <w:t>s needs; and</w:t>
      </w:r>
    </w:p>
    <w:p w14:paraId="70F516D0" w14:textId="55D3CE31" w:rsidR="009C7EE7" w:rsidRDefault="00203C99" w:rsidP="00486F98">
      <w:pPr>
        <w:pStyle w:val="ListBullet"/>
        <w:rPr>
          <w:lang w:val="en-GB"/>
        </w:rPr>
      </w:pPr>
      <w:r>
        <w:rPr>
          <w:lang w:val="en-GB"/>
        </w:rPr>
        <w:t>training</w:t>
      </w:r>
      <w:r w:rsidR="004E7B6A">
        <w:rPr>
          <w:lang w:val="en-GB"/>
        </w:rPr>
        <w:t>—</w:t>
      </w:r>
      <w:r>
        <w:rPr>
          <w:lang w:val="en-GB"/>
        </w:rPr>
        <w:t xml:space="preserve">while </w:t>
      </w:r>
      <w:r w:rsidR="004E7B6A">
        <w:rPr>
          <w:lang w:val="en-GB"/>
        </w:rPr>
        <w:t>experiencing thoughts or undertaking tasks, the patient is taught to control the frequency of their brainwaves, reducing their problematic symptoms. Depending on the patient</w:t>
      </w:r>
      <w:r w:rsidR="002D6B58">
        <w:rPr>
          <w:lang w:val="en-GB"/>
        </w:rPr>
        <w:t>’</w:t>
      </w:r>
      <w:r w:rsidR="004E7B6A">
        <w:rPr>
          <w:lang w:val="en-GB"/>
        </w:rPr>
        <w:t>s conditions, certain brainwave frequencies are targeted.</w:t>
      </w:r>
    </w:p>
    <w:p w14:paraId="05792CB1" w14:textId="399A1235" w:rsidR="004E7B6A" w:rsidRDefault="004E7B6A" w:rsidP="00DD1614">
      <w:pPr>
        <w:pStyle w:val="BodyText"/>
        <w:rPr>
          <w:lang w:val="en-GB"/>
        </w:rPr>
      </w:pPr>
      <w:proofErr w:type="spellStart"/>
      <w:r w:rsidRPr="009B54D0">
        <w:rPr>
          <w:rStyle w:val="charbold"/>
        </w:rPr>
        <w:t>Neurofeedback</w:t>
      </w:r>
      <w:proofErr w:type="spellEnd"/>
      <w:r w:rsidRPr="009B54D0">
        <w:rPr>
          <w:rStyle w:val="charbold"/>
        </w:rPr>
        <w:t xml:space="preserve"> should be used an as adjunct to traditional psychotherapies</w:t>
      </w:r>
      <w:r>
        <w:rPr>
          <w:lang w:val="en-GB"/>
        </w:rPr>
        <w:t xml:space="preserve">. It requires individual therapy of prolonged duration. A suggested regime includes 20 sessions of </w:t>
      </w:r>
      <w:r w:rsidR="00FC2BCB">
        <w:rPr>
          <w:lang w:val="en-GB"/>
        </w:rPr>
        <w:t>1</w:t>
      </w:r>
      <w:r>
        <w:rPr>
          <w:lang w:val="en-GB"/>
        </w:rPr>
        <w:t>-hour duration, with a certified therapist (Hammond, 200</w:t>
      </w:r>
      <w:r w:rsidR="00C233FA">
        <w:rPr>
          <w:lang w:val="en-GB"/>
        </w:rPr>
        <w:t>5</w:t>
      </w:r>
      <w:r>
        <w:rPr>
          <w:lang w:val="en-GB"/>
        </w:rPr>
        <w:t xml:space="preserve">). </w:t>
      </w:r>
      <w:proofErr w:type="spellStart"/>
      <w:r>
        <w:rPr>
          <w:lang w:val="en-GB"/>
        </w:rPr>
        <w:t>Neurofeedback</w:t>
      </w:r>
      <w:proofErr w:type="spellEnd"/>
      <w:r>
        <w:rPr>
          <w:lang w:val="en-GB"/>
        </w:rPr>
        <w:t xml:space="preserve"> is a high cost therapy. However, it has been argued that the effects are </w:t>
      </w:r>
      <w:proofErr w:type="gramStart"/>
      <w:r>
        <w:rPr>
          <w:lang w:val="en-GB"/>
        </w:rPr>
        <w:t>more long</w:t>
      </w:r>
      <w:proofErr w:type="gramEnd"/>
      <w:r>
        <w:rPr>
          <w:lang w:val="en-GB"/>
        </w:rPr>
        <w:t xml:space="preserve"> lasting for certain conditions.</w:t>
      </w:r>
    </w:p>
    <w:p w14:paraId="14B430FC" w14:textId="77777777" w:rsidR="009C7EE7" w:rsidRDefault="004E7B6A" w:rsidP="005510D7">
      <w:pPr>
        <w:pStyle w:val="Heading4"/>
        <w:rPr>
          <w:lang w:val="en-GB"/>
        </w:rPr>
      </w:pPr>
      <w:r w:rsidRPr="00A548D7">
        <w:rPr>
          <w:lang w:val="en-GB"/>
        </w:rPr>
        <w:t xml:space="preserve">Mindfulness and </w:t>
      </w:r>
      <w:r w:rsidR="00286254" w:rsidRPr="00A548D7">
        <w:rPr>
          <w:lang w:val="en-GB"/>
        </w:rPr>
        <w:t>acceptance</w:t>
      </w:r>
      <w:r w:rsidRPr="00A548D7">
        <w:rPr>
          <w:lang w:val="en-GB"/>
        </w:rPr>
        <w:t>-based therapy</w:t>
      </w:r>
    </w:p>
    <w:p w14:paraId="5FC7ED3D" w14:textId="5D300EC6" w:rsidR="004E7B6A" w:rsidRDefault="004E7B6A" w:rsidP="00DD1614">
      <w:pPr>
        <w:pStyle w:val="BodyText"/>
        <w:rPr>
          <w:lang w:val="en-GB"/>
        </w:rPr>
      </w:pPr>
      <w:r w:rsidRPr="005471ED">
        <w:rPr>
          <w:lang w:val="en-GB"/>
        </w:rPr>
        <w:t>Mindfulness</w:t>
      </w:r>
      <w:r>
        <w:rPr>
          <w:lang w:val="en-GB"/>
        </w:rPr>
        <w:t xml:space="preserve"> and acceptance-based interventions are a variation of CBT intervention, which involves the client cultivating a non-judgemental and curious awareness of oneself in the present moment (Bloch &amp; Singh, 2010). Clients are encouraged to become more accepting of distressing moods and thoughts. There is a growing body of evidence that indicates mindfulness and acceptance-based interventions are associated with a decrease in symptom measures for a range of disorders and conditions, including depression and anxiety (</w:t>
      </w:r>
      <w:proofErr w:type="spellStart"/>
      <w:r>
        <w:rPr>
          <w:lang w:val="en-GB"/>
        </w:rPr>
        <w:t>Vollestad</w:t>
      </w:r>
      <w:proofErr w:type="spellEnd"/>
      <w:r>
        <w:rPr>
          <w:lang w:val="en-GB"/>
        </w:rPr>
        <w:t>, Nielsen</w:t>
      </w:r>
      <w:r w:rsidR="00FA5522">
        <w:rPr>
          <w:lang w:val="en-GB"/>
        </w:rPr>
        <w:t>,</w:t>
      </w:r>
      <w:r>
        <w:rPr>
          <w:lang w:val="en-GB"/>
        </w:rPr>
        <w:t xml:space="preserve"> &amp; Nielsen, 2012). However, CBT remains the gold standard treatment of anxiety disorders and depression for most patients (</w:t>
      </w:r>
      <w:proofErr w:type="spellStart"/>
      <w:r>
        <w:rPr>
          <w:lang w:val="en-GB"/>
        </w:rPr>
        <w:t>Vollestad</w:t>
      </w:r>
      <w:proofErr w:type="spellEnd"/>
      <w:r>
        <w:rPr>
          <w:lang w:val="en-GB"/>
        </w:rPr>
        <w:t>, Nielsen</w:t>
      </w:r>
      <w:r w:rsidR="00FA5522">
        <w:rPr>
          <w:lang w:val="en-GB"/>
        </w:rPr>
        <w:t>,</w:t>
      </w:r>
      <w:r>
        <w:rPr>
          <w:lang w:val="en-GB"/>
        </w:rPr>
        <w:t xml:space="preserve"> &amp; Nielsen, 2012).</w:t>
      </w:r>
    </w:p>
    <w:p w14:paraId="13E5381F" w14:textId="77777777" w:rsidR="004E7B6A" w:rsidRPr="00A548D7" w:rsidRDefault="004E7B6A" w:rsidP="005510D7">
      <w:pPr>
        <w:pStyle w:val="Heading4"/>
        <w:rPr>
          <w:lang w:val="en-GB"/>
        </w:rPr>
      </w:pPr>
      <w:r w:rsidRPr="00A548D7">
        <w:rPr>
          <w:lang w:val="en-GB"/>
        </w:rPr>
        <w:t>Supportive therapy</w:t>
      </w:r>
    </w:p>
    <w:p w14:paraId="5BA6B382" w14:textId="66B93E03" w:rsidR="004E7B6A" w:rsidRDefault="004E7B6A" w:rsidP="00DD1614">
      <w:pPr>
        <w:pStyle w:val="BodyText"/>
        <w:rPr>
          <w:lang w:val="en-GB"/>
        </w:rPr>
      </w:pPr>
      <w:r>
        <w:rPr>
          <w:lang w:val="en-GB"/>
        </w:rPr>
        <w:t>Supportive therapy typically involves listening, reassurance, suggestion and encouragement in order to improve the client</w:t>
      </w:r>
      <w:r w:rsidR="002D6B58">
        <w:rPr>
          <w:lang w:val="en-GB"/>
        </w:rPr>
        <w:t>’</w:t>
      </w:r>
      <w:r>
        <w:rPr>
          <w:lang w:val="en-GB"/>
        </w:rPr>
        <w:t>s everyday functions and to increase their awareness of their own strengths and vulnerabilities (Bloch &amp; Singh, 2010). It is an option for clients who are not ready to participate in exposure</w:t>
      </w:r>
      <w:r w:rsidR="00FA5522">
        <w:rPr>
          <w:lang w:val="en-GB"/>
        </w:rPr>
        <w:t>-</w:t>
      </w:r>
      <w:r>
        <w:rPr>
          <w:lang w:val="en-GB"/>
        </w:rPr>
        <w:t>based therapies but need support to control and manage trauma reactions in a safe environment (Johnson, 2009). Some element of supportive therapy is involved in all psychotherapies.</w:t>
      </w:r>
    </w:p>
    <w:p w14:paraId="25416F8D" w14:textId="77777777" w:rsidR="004E7B6A" w:rsidRDefault="004E7B6A" w:rsidP="005510D7">
      <w:pPr>
        <w:pStyle w:val="Heading4"/>
      </w:pPr>
      <w:r w:rsidRPr="00D80DAD">
        <w:t>Psychopharmacology</w:t>
      </w:r>
    </w:p>
    <w:p w14:paraId="5A612839" w14:textId="195BAE65" w:rsidR="004E7B6A" w:rsidRPr="00C57D12" w:rsidRDefault="004E7B6A" w:rsidP="00DD1614">
      <w:pPr>
        <w:pStyle w:val="BodyText"/>
      </w:pPr>
      <w:r w:rsidRPr="005471ED">
        <w:t xml:space="preserve">Psychopharmacology </w:t>
      </w:r>
      <w:r>
        <w:t>refers to</w:t>
      </w:r>
      <w:r w:rsidRPr="005471ED">
        <w:t xml:space="preserve"> the use of medications to treat psychological symptoms. The mainstays of treatmen</w:t>
      </w:r>
      <w:r>
        <w:t>t for anxiety symptoms including</w:t>
      </w:r>
      <w:r w:rsidRPr="005471ED">
        <w:t xml:space="preserve"> PTSD are antidepressants, benzodiazepines, mood stabilisers, adrenergic blocking agents and anti-psychotics</w:t>
      </w:r>
      <w:r>
        <w:t xml:space="preserve"> (</w:t>
      </w:r>
      <w:proofErr w:type="spellStart"/>
      <w:r>
        <w:t>Briere</w:t>
      </w:r>
      <w:proofErr w:type="spellEnd"/>
      <w:r>
        <w:t xml:space="preserve"> &amp; Scott, 2013). </w:t>
      </w:r>
      <w:r w:rsidRPr="009B54D0">
        <w:rPr>
          <w:rStyle w:val="charbold"/>
        </w:rPr>
        <w:t xml:space="preserve">Psychopharmacology may be required as an adjunct treatment for certain clients who prove </w:t>
      </w:r>
      <w:r w:rsidR="006F3184">
        <w:rPr>
          <w:rStyle w:val="charbold"/>
        </w:rPr>
        <w:t xml:space="preserve">incompatible </w:t>
      </w:r>
      <w:r w:rsidRPr="009B54D0">
        <w:rPr>
          <w:rStyle w:val="charbold"/>
        </w:rPr>
        <w:t>to trauma-focused therapies or are experiencing particularly severe symptoms</w:t>
      </w:r>
      <w:r w:rsidRPr="006326A0">
        <w:t xml:space="preserve"> (Gaskell, 2005</w:t>
      </w:r>
      <w:r>
        <w:t xml:space="preserve"> cited in </w:t>
      </w:r>
      <w:proofErr w:type="spellStart"/>
      <w:r>
        <w:t>Ponniah</w:t>
      </w:r>
      <w:proofErr w:type="spellEnd"/>
      <w:r>
        <w:t xml:space="preserve"> &amp; </w:t>
      </w:r>
      <w:proofErr w:type="spellStart"/>
      <w:r>
        <w:t>Hollon</w:t>
      </w:r>
      <w:proofErr w:type="spellEnd"/>
      <w:r>
        <w:t>, 2009</w:t>
      </w:r>
      <w:r w:rsidRPr="006326A0">
        <w:t>)</w:t>
      </w:r>
      <w:r>
        <w:t>, including severe depression (</w:t>
      </w:r>
      <w:proofErr w:type="spellStart"/>
      <w:r>
        <w:t>Foa</w:t>
      </w:r>
      <w:proofErr w:type="spellEnd"/>
      <w:r>
        <w:t xml:space="preserve"> et al., 2009; </w:t>
      </w:r>
      <w:proofErr w:type="spellStart"/>
      <w:r>
        <w:t>Briere</w:t>
      </w:r>
      <w:proofErr w:type="spellEnd"/>
      <w:r>
        <w:t xml:space="preserve"> &amp; Scott, 2013</w:t>
      </w:r>
      <w:r w:rsidRPr="0003368E">
        <w:t xml:space="preserve">). </w:t>
      </w:r>
      <w:r w:rsidRPr="009B54D0">
        <w:rPr>
          <w:rStyle w:val="charbold"/>
        </w:rPr>
        <w:t>It should not be used as a first-line treatment for PTSD in preference to trauma-focused psychotherapies</w:t>
      </w:r>
      <w:r>
        <w:t xml:space="preserve"> (Forbes et al., 2007). </w:t>
      </w:r>
      <w:r w:rsidRPr="00C57D12">
        <w:rPr>
          <w:rFonts w:eastAsia="MS Mincho"/>
          <w:lang w:val="en-US"/>
        </w:rPr>
        <w:t xml:space="preserve">Selective serotonin re-uptake inhibitor (SSRI) antidepressants should be the first choice for practitioners prescribing medication for </w:t>
      </w:r>
      <w:r>
        <w:rPr>
          <w:rFonts w:eastAsia="MS Mincho"/>
          <w:lang w:val="en-US"/>
        </w:rPr>
        <w:t>t</w:t>
      </w:r>
      <w:r w:rsidRPr="00C57D12">
        <w:rPr>
          <w:rFonts w:eastAsia="MS Mincho"/>
          <w:lang w:val="en-US"/>
        </w:rPr>
        <w:t xml:space="preserve">he treatment of PTSD in adults </w:t>
      </w:r>
      <w:r w:rsidRPr="00C57D12">
        <w:t>(Forbes et al., 2007)</w:t>
      </w:r>
      <w:r w:rsidRPr="00C57D12">
        <w:rPr>
          <w:rFonts w:eastAsia="MS Mincho"/>
          <w:lang w:val="en-US"/>
        </w:rPr>
        <w:t>.</w:t>
      </w:r>
    </w:p>
    <w:p w14:paraId="5C50EECB" w14:textId="77777777" w:rsidR="004E7B6A" w:rsidRDefault="004E7B6A" w:rsidP="00DD1614">
      <w:pPr>
        <w:pStyle w:val="BodyText"/>
      </w:pPr>
      <w:r>
        <w:t xml:space="preserve">There are at least three potential benefits to the use of </w:t>
      </w:r>
      <w:r w:rsidRPr="005471ED">
        <w:t>psychopharmacology</w:t>
      </w:r>
      <w:r>
        <w:t xml:space="preserve"> in treating PTSD: improved PTSD symptoms; treatment of comorbid disorders; and a reduction of associated </w:t>
      </w:r>
      <w:r>
        <w:lastRenderedPageBreak/>
        <w:t xml:space="preserve">symptoms that interfere with daily function and psychotherapy (Friedman, Davidson, </w:t>
      </w:r>
      <w:proofErr w:type="spellStart"/>
      <w:r>
        <w:t>Mellman</w:t>
      </w:r>
      <w:proofErr w:type="spellEnd"/>
      <w:r>
        <w:t>, &amp; Southwick, 2004).</w:t>
      </w:r>
    </w:p>
    <w:p w14:paraId="27E5C4A7" w14:textId="77777777" w:rsidR="009C7EE7" w:rsidRDefault="004E7B6A" w:rsidP="00DD1614">
      <w:pPr>
        <w:pStyle w:val="BodyText"/>
      </w:pPr>
      <w:r w:rsidRPr="005471ED">
        <w:t>While there is evidence for the use of psychopharmacology as an adjunct to psychotherapy</w:t>
      </w:r>
      <w:r>
        <w:t xml:space="preserve">, </w:t>
      </w:r>
      <w:r w:rsidRPr="005471ED">
        <w:t xml:space="preserve">there are </w:t>
      </w:r>
      <w:r>
        <w:t xml:space="preserve">a number of </w:t>
      </w:r>
      <w:r w:rsidRPr="005471ED">
        <w:t xml:space="preserve">limitations </w:t>
      </w:r>
      <w:r>
        <w:t xml:space="preserve">to </w:t>
      </w:r>
      <w:r w:rsidRPr="005471ED">
        <w:t>psychopharmacology</w:t>
      </w:r>
      <w:r>
        <w:t>,</w:t>
      </w:r>
      <w:r w:rsidRPr="005471ED">
        <w:t xml:space="preserve"> including:</w:t>
      </w:r>
    </w:p>
    <w:p w14:paraId="34B60B84" w14:textId="77777777" w:rsidR="004E7B6A" w:rsidRPr="005471ED" w:rsidRDefault="004E7B6A" w:rsidP="00486F98">
      <w:pPr>
        <w:pStyle w:val="ListBullet"/>
      </w:pPr>
      <w:r>
        <w:t>p</w:t>
      </w:r>
      <w:r w:rsidRPr="005471ED">
        <w:t>oor compliance with the prescribed drug regime</w:t>
      </w:r>
      <w:r w:rsidR="00203C99">
        <w:t>;</w:t>
      </w:r>
    </w:p>
    <w:p w14:paraId="46E4A06B" w14:textId="77777777" w:rsidR="009C7EE7" w:rsidRDefault="004E7B6A" w:rsidP="00486F98">
      <w:pPr>
        <w:pStyle w:val="ListBullet"/>
      </w:pPr>
      <w:r>
        <w:t>d</w:t>
      </w:r>
      <w:r w:rsidRPr="005471ED">
        <w:t>istrust of authority</w:t>
      </w:r>
      <w:r>
        <w:t>—this may be a particular problem for mothers with distrust of authority figures, including medical staff, following the traumatic events surrounding the birth and removal of their baby</w:t>
      </w:r>
      <w:r w:rsidR="00203C99">
        <w:t>;</w:t>
      </w:r>
    </w:p>
    <w:p w14:paraId="4BEAFE10" w14:textId="77777777" w:rsidR="004E7B6A" w:rsidRPr="005471ED" w:rsidRDefault="004E7B6A" w:rsidP="00486F98">
      <w:pPr>
        <w:pStyle w:val="ListBullet"/>
      </w:pPr>
      <w:r>
        <w:t>o</w:t>
      </w:r>
      <w:r w:rsidRPr="005471ED">
        <w:t>ver-medication</w:t>
      </w:r>
      <w:r w:rsidR="00203C99">
        <w:t>;</w:t>
      </w:r>
    </w:p>
    <w:p w14:paraId="112199CF" w14:textId="77777777" w:rsidR="004E7B6A" w:rsidRPr="005471ED" w:rsidRDefault="004E7B6A" w:rsidP="00486F98">
      <w:pPr>
        <w:pStyle w:val="ListBullet"/>
      </w:pPr>
      <w:r>
        <w:t>anxiety—acute treatment may increase anxiety symptoms</w:t>
      </w:r>
      <w:r w:rsidR="00203C99">
        <w:t>;</w:t>
      </w:r>
    </w:p>
    <w:p w14:paraId="5116668D" w14:textId="77777777" w:rsidR="004E7B6A" w:rsidRPr="005471ED" w:rsidRDefault="004E7B6A" w:rsidP="00486F98">
      <w:pPr>
        <w:pStyle w:val="ListBullet"/>
      </w:pPr>
      <w:r>
        <w:t>over-sedation—patients may compensate, becoming hypervigilant to counter the effects</w:t>
      </w:r>
      <w:r w:rsidR="00203C99">
        <w:t>;</w:t>
      </w:r>
    </w:p>
    <w:p w14:paraId="63690C95" w14:textId="77777777" w:rsidR="004E7B6A" w:rsidRPr="005471ED" w:rsidRDefault="004E7B6A" w:rsidP="00486F98">
      <w:pPr>
        <w:pStyle w:val="ListBullet"/>
      </w:pPr>
      <w:r>
        <w:t>s</w:t>
      </w:r>
      <w:r w:rsidRPr="005471ED">
        <w:t>leep disturbance</w:t>
      </w:r>
      <w:r w:rsidR="00203C99">
        <w:t>;</w:t>
      </w:r>
    </w:p>
    <w:p w14:paraId="50149668" w14:textId="77777777" w:rsidR="004E7B6A" w:rsidRPr="005471ED" w:rsidRDefault="004E7B6A" w:rsidP="00486F98">
      <w:pPr>
        <w:pStyle w:val="ListBullet"/>
      </w:pPr>
      <w:r>
        <w:t>i</w:t>
      </w:r>
      <w:r w:rsidRPr="005471ED">
        <w:t>mpaired memory processing</w:t>
      </w:r>
      <w:r w:rsidR="00203C99">
        <w:t>; and</w:t>
      </w:r>
    </w:p>
    <w:p w14:paraId="40DAEB4C" w14:textId="77777777" w:rsidR="004E7B6A" w:rsidRPr="005471ED" w:rsidRDefault="004E7B6A" w:rsidP="00486F98">
      <w:pPr>
        <w:pStyle w:val="ListBullet"/>
      </w:pPr>
      <w:r>
        <w:t>substance abuse—high prevalence of illicit substance use in PTSD sufferers may prove dangerous in combination with prescription medications (Briere &amp; Scott, 2013).</w:t>
      </w:r>
    </w:p>
    <w:p w14:paraId="2981A272" w14:textId="77777777" w:rsidR="004E7B6A" w:rsidRPr="00884C68" w:rsidRDefault="004E7B6A" w:rsidP="005510D7">
      <w:pPr>
        <w:pStyle w:val="Heading4"/>
      </w:pPr>
      <w:r>
        <w:t>Group therapy</w:t>
      </w:r>
    </w:p>
    <w:p w14:paraId="6D41AF1A" w14:textId="77777777" w:rsidR="006F3F69" w:rsidRDefault="006F3F69" w:rsidP="006F3F69">
      <w:pPr>
        <w:pStyle w:val="BodyText"/>
      </w:pPr>
      <w:r>
        <w:t>Individual therapy alone is not enough for complete healing to occur among trauma survivors. Group work is needed to help trauma survivors reintegrate into society again.</w:t>
      </w:r>
    </w:p>
    <w:p w14:paraId="0BE7616C" w14:textId="52FB46EE" w:rsidR="004E7B6A" w:rsidRDefault="004E7B6A" w:rsidP="00DD1614">
      <w:pPr>
        <w:pStyle w:val="BodyText"/>
      </w:pPr>
      <w:r>
        <w:t xml:space="preserve">Group therapy is one of the most common modes of delivery for treating trauma-related symptoms. The appeal of group therapy for trauma survivors is that they can come together in a safe environment to share traumatic material and learn positively from each other, when </w:t>
      </w:r>
      <w:r w:rsidR="002D6B58">
        <w:t>“</w:t>
      </w:r>
      <w:r>
        <w:t>coping with a disorder marked by isolation, alienation and diminished feelings</w:t>
      </w:r>
      <w:r w:rsidR="002D6B58">
        <w:t>”</w:t>
      </w:r>
      <w:r>
        <w:t xml:space="preserve"> (Foy et al., 20</w:t>
      </w:r>
      <w:r w:rsidR="00C36451">
        <w:t>04</w:t>
      </w:r>
      <w:r>
        <w:t xml:space="preserve">). </w:t>
      </w:r>
      <w:r w:rsidRPr="005471ED">
        <w:t xml:space="preserve">There are </w:t>
      </w:r>
      <w:r>
        <w:t>four broad</w:t>
      </w:r>
      <w:r w:rsidRPr="005471ED">
        <w:t xml:space="preserve"> categories</w:t>
      </w:r>
      <w:r>
        <w:t xml:space="preserve"> of group therapy:</w:t>
      </w:r>
    </w:p>
    <w:p w14:paraId="46913224" w14:textId="77777777" w:rsidR="009C7EE7" w:rsidRDefault="004E7B6A" w:rsidP="00486F98">
      <w:pPr>
        <w:pStyle w:val="ListBullet"/>
      </w:pPr>
      <w:r w:rsidRPr="005471ED">
        <w:t>cognit</w:t>
      </w:r>
      <w:r>
        <w:t>ive-behavioural therapy groups;</w:t>
      </w:r>
    </w:p>
    <w:p w14:paraId="4B3D7AF9" w14:textId="77777777" w:rsidR="004E7B6A" w:rsidRDefault="004E7B6A" w:rsidP="00486F98">
      <w:pPr>
        <w:pStyle w:val="ListBullet"/>
      </w:pPr>
      <w:r>
        <w:t>psychodynamic groups;</w:t>
      </w:r>
    </w:p>
    <w:p w14:paraId="10A391E1" w14:textId="77777777" w:rsidR="004E7B6A" w:rsidRDefault="004E7B6A" w:rsidP="00486F98">
      <w:pPr>
        <w:pStyle w:val="ListBullet"/>
      </w:pPr>
      <w:r w:rsidRPr="005471ED">
        <w:t>supportive gro</w:t>
      </w:r>
      <w:r>
        <w:t>ups; and</w:t>
      </w:r>
    </w:p>
    <w:p w14:paraId="6E201C08" w14:textId="77777777" w:rsidR="009C7EE7" w:rsidRDefault="004E7B6A" w:rsidP="00486F98">
      <w:pPr>
        <w:pStyle w:val="ListBullet"/>
      </w:pPr>
      <w:r>
        <w:t xml:space="preserve">psychoeducational groups </w:t>
      </w:r>
      <w:r w:rsidRPr="005471ED">
        <w:t>(</w:t>
      </w:r>
      <w:r>
        <w:t xml:space="preserve">Foy et al., 2004; </w:t>
      </w:r>
      <w:r w:rsidRPr="005471ED">
        <w:t xml:space="preserve">Sloan, Bovin, </w:t>
      </w:r>
      <w:r>
        <w:t xml:space="preserve">&amp; </w:t>
      </w:r>
      <w:r w:rsidRPr="005471ED">
        <w:t>Schnurr, 2012).</w:t>
      </w:r>
    </w:p>
    <w:p w14:paraId="504E1C91" w14:textId="09CDDF20" w:rsidR="002D6B58" w:rsidRDefault="006F3F69" w:rsidP="00DD1614">
      <w:pPr>
        <w:pStyle w:val="BodyText"/>
      </w:pPr>
      <w:r>
        <w:rPr>
          <w:rStyle w:val="charbold"/>
        </w:rPr>
        <w:t>Researchers have</w:t>
      </w:r>
      <w:r w:rsidR="004E7B6A" w:rsidRPr="009B54D0">
        <w:rPr>
          <w:rStyle w:val="charbold"/>
        </w:rPr>
        <w:t xml:space="preserve"> recommended that </w:t>
      </w:r>
      <w:r w:rsidR="005704D4">
        <w:rPr>
          <w:rStyle w:val="charbold"/>
        </w:rPr>
        <w:t>in treating trauma, rather than us</w:t>
      </w:r>
      <w:r w:rsidR="00C36451">
        <w:rPr>
          <w:rStyle w:val="charbold"/>
        </w:rPr>
        <w:t>ing</w:t>
      </w:r>
      <w:r w:rsidR="005704D4">
        <w:rPr>
          <w:rStyle w:val="charbold"/>
        </w:rPr>
        <w:t xml:space="preserve"> </w:t>
      </w:r>
      <w:r w:rsidR="004E7B6A" w:rsidRPr="009B54D0">
        <w:rPr>
          <w:rStyle w:val="charbold"/>
        </w:rPr>
        <w:t xml:space="preserve">group therapy </w:t>
      </w:r>
      <w:r w:rsidR="005704D4">
        <w:rPr>
          <w:rStyle w:val="charbold"/>
        </w:rPr>
        <w:t xml:space="preserve">alone, better results are achieved by </w:t>
      </w:r>
      <w:r w:rsidR="004E7B6A" w:rsidRPr="009B54D0">
        <w:rPr>
          <w:rStyle w:val="charbold"/>
        </w:rPr>
        <w:t>us</w:t>
      </w:r>
      <w:r w:rsidR="005704D4">
        <w:rPr>
          <w:rStyle w:val="charbold"/>
        </w:rPr>
        <w:t>ing structured group therapy</w:t>
      </w:r>
      <w:r w:rsidR="004E7B6A" w:rsidRPr="009B54D0">
        <w:rPr>
          <w:rStyle w:val="charbold"/>
        </w:rPr>
        <w:t xml:space="preserve"> in conjunction with some form of individual therapy </w:t>
      </w:r>
      <w:r w:rsidR="004E7B6A">
        <w:t>(Connor &amp; Higgins, 2008</w:t>
      </w:r>
      <w:r>
        <w:t>;</w:t>
      </w:r>
      <w:r w:rsidRPr="006F3F69">
        <w:t xml:space="preserve"> </w:t>
      </w:r>
      <w:r>
        <w:t>Johnson, 2009</w:t>
      </w:r>
      <w:r w:rsidR="004E7B6A">
        <w:t>). Early individual assessment allows therapy to be targeted to the client</w:t>
      </w:r>
      <w:r w:rsidR="002D6B58">
        <w:t>’</w:t>
      </w:r>
      <w:r w:rsidR="004E7B6A">
        <w:t>s specific needs while ongoing group therapy provides benefits such as support from peers, validation of experiences and reduction in stigma and isolation associated with trauma (</w:t>
      </w:r>
      <w:proofErr w:type="spellStart"/>
      <w:r w:rsidR="005704D4">
        <w:t>Beidel</w:t>
      </w:r>
      <w:proofErr w:type="spellEnd"/>
      <w:r w:rsidR="005704D4">
        <w:t xml:space="preserve">, </w:t>
      </w:r>
      <w:proofErr w:type="spellStart"/>
      <w:r w:rsidR="005704D4">
        <w:t>Frueh</w:t>
      </w:r>
      <w:proofErr w:type="spellEnd"/>
      <w:r w:rsidR="005704D4">
        <w:t xml:space="preserve">, </w:t>
      </w:r>
      <w:proofErr w:type="spellStart"/>
      <w:r w:rsidR="005704D4">
        <w:t>Uhde</w:t>
      </w:r>
      <w:proofErr w:type="spellEnd"/>
      <w:r w:rsidR="005704D4">
        <w:t>, W</w:t>
      </w:r>
      <w:r w:rsidR="00C36451">
        <w:t>o</w:t>
      </w:r>
      <w:r w:rsidR="005704D4">
        <w:t xml:space="preserve">ng, &amp; </w:t>
      </w:r>
      <w:proofErr w:type="spellStart"/>
      <w:r w:rsidR="005704D4">
        <w:t>Mentrikoski</w:t>
      </w:r>
      <w:proofErr w:type="spellEnd"/>
      <w:r w:rsidR="005704D4">
        <w:t xml:space="preserve">, 2011; </w:t>
      </w:r>
      <w:proofErr w:type="spellStart"/>
      <w:r w:rsidR="004E7B6A">
        <w:t>Briere</w:t>
      </w:r>
      <w:proofErr w:type="spellEnd"/>
      <w:r w:rsidR="004E7B6A">
        <w:t xml:space="preserve"> and Scott, 2013; Chard, 2005; Connor &amp; Higgins, 2008). Based on a review of the literature and evaluation of a small pilot of a combined individual/group therapy program, Connor and Higgins (2008) recommended that initial treatment should involve individual therapy on its own, so the client can become familiar with therapy and the therapist, and to address some of the initial therapeutic phases (i.e., psychological stability), followed by group therapy several weeks later.</w:t>
      </w:r>
    </w:p>
    <w:p w14:paraId="1AF8438F" w14:textId="77777777" w:rsidR="004E7B6A" w:rsidRPr="008761EA" w:rsidRDefault="004E7B6A" w:rsidP="008332C6">
      <w:pPr>
        <w:pStyle w:val="Heading5"/>
      </w:pPr>
      <w:r w:rsidRPr="008761EA">
        <w:t>Cognitive-behavioural therapy (CBT) groups</w:t>
      </w:r>
    </w:p>
    <w:p w14:paraId="414486E3" w14:textId="1CBD77E7" w:rsidR="004E7B6A" w:rsidRDefault="004E7B6A" w:rsidP="00DD1614">
      <w:pPr>
        <w:pStyle w:val="BodyText"/>
      </w:pPr>
      <w:r>
        <w:t>CBT groups address each client</w:t>
      </w:r>
      <w:r w:rsidR="002D6B58">
        <w:t>’</w:t>
      </w:r>
      <w:r>
        <w:t xml:space="preserve">s trauma experiences through exposure and cognitive restructuring techniques to reduce symptoms and improve self-control and quality of life </w:t>
      </w:r>
      <w:r>
        <w:lastRenderedPageBreak/>
        <w:t xml:space="preserve">(Johnson, 2009). CBT groups teach coping skills to improve </w:t>
      </w:r>
      <w:r w:rsidR="00E932FA">
        <w:t xml:space="preserve">wellbeing and reduce </w:t>
      </w:r>
      <w:r>
        <w:t>the client</w:t>
      </w:r>
      <w:r w:rsidR="002D6B58">
        <w:t>’</w:t>
      </w:r>
      <w:r>
        <w:t xml:space="preserve">s </w:t>
      </w:r>
      <w:r w:rsidR="00E932FA">
        <w:t xml:space="preserve">trauma </w:t>
      </w:r>
      <w:r>
        <w:t>symptoms.</w:t>
      </w:r>
    </w:p>
    <w:p w14:paraId="7CF7864E" w14:textId="77777777" w:rsidR="004E7B6A" w:rsidRPr="008761EA" w:rsidRDefault="004E7B6A" w:rsidP="008332C6">
      <w:pPr>
        <w:pStyle w:val="Heading5"/>
      </w:pPr>
      <w:r w:rsidRPr="008761EA">
        <w:t>Psychodynamic groups</w:t>
      </w:r>
    </w:p>
    <w:p w14:paraId="3EE8685B" w14:textId="77777777" w:rsidR="004E7B6A" w:rsidRDefault="004E7B6A" w:rsidP="00DD1614">
      <w:pPr>
        <w:pStyle w:val="BodyText"/>
      </w:pPr>
      <w:r>
        <w:t xml:space="preserve">Psychodynamic </w:t>
      </w:r>
      <w:proofErr w:type="gramStart"/>
      <w:r>
        <w:t>groups</w:t>
      </w:r>
      <w:proofErr w:type="gramEnd"/>
      <w:r>
        <w:t xml:space="preserve"> help clients learn about how the trauma has influenced their lives and their sense of self and others, with a focus on confronting the issues that resulted from the traumatic experience (Sloan, </w:t>
      </w:r>
      <w:proofErr w:type="spellStart"/>
      <w:r>
        <w:t>Bovin</w:t>
      </w:r>
      <w:proofErr w:type="spellEnd"/>
      <w:r w:rsidR="003C590A">
        <w:t>,</w:t>
      </w:r>
      <w:r>
        <w:t xml:space="preserve"> &amp; </w:t>
      </w:r>
      <w:proofErr w:type="spellStart"/>
      <w:r>
        <w:t>Schnurr</w:t>
      </w:r>
      <w:proofErr w:type="spellEnd"/>
      <w:r>
        <w:t xml:space="preserve">, 2012). Psychodynamic groups are typically unstructured in terms of the discussion of trauma content (Sloan, </w:t>
      </w:r>
      <w:proofErr w:type="spellStart"/>
      <w:r>
        <w:t>Bovin</w:t>
      </w:r>
      <w:proofErr w:type="spellEnd"/>
      <w:r>
        <w:t xml:space="preserve">, &amp; </w:t>
      </w:r>
      <w:proofErr w:type="spellStart"/>
      <w:r>
        <w:t>Schnurr</w:t>
      </w:r>
      <w:proofErr w:type="spellEnd"/>
      <w:r>
        <w:t>, 2012).</w:t>
      </w:r>
    </w:p>
    <w:p w14:paraId="74F83503" w14:textId="77777777" w:rsidR="004E7B6A" w:rsidRPr="008761EA" w:rsidRDefault="004E7B6A" w:rsidP="008332C6">
      <w:pPr>
        <w:pStyle w:val="Heading5"/>
      </w:pPr>
      <w:r w:rsidRPr="008761EA">
        <w:t>Supportive groups</w:t>
      </w:r>
    </w:p>
    <w:p w14:paraId="711698A4" w14:textId="0020D4A9" w:rsidR="004E7B6A" w:rsidRDefault="004E7B6A" w:rsidP="00DD1614">
      <w:pPr>
        <w:pStyle w:val="BodyText"/>
      </w:pPr>
      <w:r>
        <w:t>Supportive groups focus on addressing life issues and ways of coping rather than on formal skill building (Johnson, 2009). There are two types of supportive groups—therapist-facilitated support groups and peer-facilitated support groups. Supportive groups are generally open groups, with less formal content. This allows people to join or drop out of the group at any time. Support is therefore available to individuals through</w:t>
      </w:r>
      <w:r w:rsidR="0089184A">
        <w:t>out</w:t>
      </w:r>
      <w:r>
        <w:t xml:space="preserve"> different stages of their trauma recovery (</w:t>
      </w:r>
      <w:r w:rsidRPr="005471ED">
        <w:t xml:space="preserve">Sloan, </w:t>
      </w:r>
      <w:proofErr w:type="spellStart"/>
      <w:r w:rsidRPr="005471ED">
        <w:t>Bovin</w:t>
      </w:r>
      <w:proofErr w:type="spellEnd"/>
      <w:r w:rsidRPr="005471ED">
        <w:t xml:space="preserve">, </w:t>
      </w:r>
      <w:r>
        <w:t xml:space="preserve">&amp; </w:t>
      </w:r>
      <w:proofErr w:type="spellStart"/>
      <w:r w:rsidRPr="005471ED">
        <w:t>Schnurr</w:t>
      </w:r>
      <w:proofErr w:type="spellEnd"/>
      <w:r w:rsidRPr="005471ED">
        <w:t>, 2012</w:t>
      </w:r>
      <w:r>
        <w:t>).</w:t>
      </w:r>
    </w:p>
    <w:p w14:paraId="0AEAC2CB" w14:textId="77777777" w:rsidR="004E7B6A" w:rsidRPr="008761EA" w:rsidRDefault="004E7B6A" w:rsidP="008332C6">
      <w:pPr>
        <w:pStyle w:val="Heading5"/>
      </w:pPr>
      <w:proofErr w:type="spellStart"/>
      <w:r w:rsidRPr="008761EA">
        <w:t>Psychoeducational</w:t>
      </w:r>
      <w:proofErr w:type="spellEnd"/>
      <w:r w:rsidRPr="008761EA">
        <w:t xml:space="preserve"> groups</w:t>
      </w:r>
    </w:p>
    <w:p w14:paraId="6B3F98EB" w14:textId="77777777" w:rsidR="004E7B6A" w:rsidRDefault="004E7B6A" w:rsidP="00DD1614">
      <w:pPr>
        <w:pStyle w:val="BodyText"/>
      </w:pPr>
      <w:proofErr w:type="spellStart"/>
      <w:r>
        <w:t>Psychoeducational</w:t>
      </w:r>
      <w:proofErr w:type="spellEnd"/>
      <w:r>
        <w:t xml:space="preserve"> groups provide information on common trauma symptoms and how they can be managed, as well as information regarding available treatment options (</w:t>
      </w:r>
      <w:r w:rsidRPr="005471ED">
        <w:t xml:space="preserve">Sloan, </w:t>
      </w:r>
      <w:proofErr w:type="spellStart"/>
      <w:r w:rsidRPr="005471ED">
        <w:t>Bovin</w:t>
      </w:r>
      <w:proofErr w:type="spellEnd"/>
      <w:r w:rsidRPr="005471ED">
        <w:t xml:space="preserve">, </w:t>
      </w:r>
      <w:r>
        <w:t xml:space="preserve">&amp; </w:t>
      </w:r>
      <w:proofErr w:type="spellStart"/>
      <w:r w:rsidRPr="005471ED">
        <w:t>Schnurr</w:t>
      </w:r>
      <w:proofErr w:type="spellEnd"/>
      <w:r w:rsidRPr="005471ED">
        <w:t>, 2012</w:t>
      </w:r>
      <w:r>
        <w:t xml:space="preserve">). </w:t>
      </w:r>
      <w:proofErr w:type="spellStart"/>
      <w:r>
        <w:t>Psychoeducational</w:t>
      </w:r>
      <w:proofErr w:type="spellEnd"/>
      <w:r>
        <w:t xml:space="preserve"> groups are generally used as a way to introduce clients to therapy. Only a few sessions are needed (</w:t>
      </w:r>
      <w:r w:rsidRPr="005471ED">
        <w:t xml:space="preserve">Sloan, </w:t>
      </w:r>
      <w:proofErr w:type="spellStart"/>
      <w:r w:rsidRPr="005471ED">
        <w:t>Bovin</w:t>
      </w:r>
      <w:proofErr w:type="spellEnd"/>
      <w:r w:rsidRPr="005471ED">
        <w:t xml:space="preserve">, </w:t>
      </w:r>
      <w:r>
        <w:t xml:space="preserve">&amp; </w:t>
      </w:r>
      <w:proofErr w:type="spellStart"/>
      <w:r w:rsidRPr="005471ED">
        <w:t>Schnurr</w:t>
      </w:r>
      <w:proofErr w:type="spellEnd"/>
      <w:r w:rsidRPr="005471ED">
        <w:t>, 2012</w:t>
      </w:r>
      <w:r>
        <w:t>)</w:t>
      </w:r>
      <w:r w:rsidR="00FC2BCB">
        <w:t>.</w:t>
      </w:r>
    </w:p>
    <w:p w14:paraId="01DA71E6" w14:textId="77777777" w:rsidR="004E7B6A" w:rsidRPr="005471ED" w:rsidRDefault="004E7B6A" w:rsidP="00DD1614">
      <w:pPr>
        <w:pStyle w:val="BodyText"/>
      </w:pPr>
      <w:r w:rsidRPr="005471ED">
        <w:t>While the underlying structure and formations of these groups differ, they share similar features:</w:t>
      </w:r>
    </w:p>
    <w:p w14:paraId="34504837" w14:textId="068B0CBF" w:rsidR="004E7B6A" w:rsidRPr="005471ED" w:rsidRDefault="003C590A" w:rsidP="00486F98">
      <w:pPr>
        <w:pStyle w:val="ListBullet"/>
      </w:pPr>
      <w:r>
        <w:t>restric</w:t>
      </w:r>
      <w:r w:rsidR="0089184A">
        <w:t>t</w:t>
      </w:r>
      <w:r>
        <w:t xml:space="preserve"> </w:t>
      </w:r>
      <w:r w:rsidR="004E7B6A" w:rsidRPr="005471ED">
        <w:t xml:space="preserve">membership </w:t>
      </w:r>
      <w:r>
        <w:t>to those</w:t>
      </w:r>
      <w:r w:rsidR="004E7B6A" w:rsidRPr="005471ED">
        <w:t xml:space="preserve"> who have experienced the same type of trauma</w:t>
      </w:r>
      <w:r w:rsidR="00203C99">
        <w:t>;</w:t>
      </w:r>
    </w:p>
    <w:p w14:paraId="06EF40A6" w14:textId="77777777" w:rsidR="004E7B6A" w:rsidRPr="005471ED" w:rsidRDefault="004E7B6A" w:rsidP="00486F98">
      <w:pPr>
        <w:pStyle w:val="ListBullet"/>
      </w:pPr>
      <w:r w:rsidRPr="005471ED">
        <w:t>acknowledge and validate the traumatic exposure</w:t>
      </w:r>
      <w:r w:rsidR="00203C99">
        <w:t>;</w:t>
      </w:r>
    </w:p>
    <w:p w14:paraId="238FE28B" w14:textId="77777777" w:rsidR="004E7B6A" w:rsidRPr="005471ED" w:rsidRDefault="004E7B6A" w:rsidP="00486F98">
      <w:pPr>
        <w:pStyle w:val="ListBullet"/>
      </w:pPr>
      <w:r w:rsidRPr="005471ED">
        <w:t>normalise traumatic responses</w:t>
      </w:r>
      <w:r w:rsidR="00203C99">
        <w:t>;</w:t>
      </w:r>
    </w:p>
    <w:p w14:paraId="61F2B7D9" w14:textId="77777777" w:rsidR="004E7B6A" w:rsidRPr="005471ED" w:rsidRDefault="004E7B6A" w:rsidP="00486F98">
      <w:pPr>
        <w:pStyle w:val="ListBullet"/>
      </w:pPr>
      <w:r w:rsidRPr="005471ED">
        <w:t xml:space="preserve">utilise </w:t>
      </w:r>
      <w:r w:rsidR="003C590A">
        <w:t xml:space="preserve">the </w:t>
      </w:r>
      <w:r w:rsidRPr="005471ED">
        <w:t xml:space="preserve">presence of other trauma survivors to </w:t>
      </w:r>
      <w:r>
        <w:t>eliminate</w:t>
      </w:r>
      <w:r w:rsidRPr="005471ED">
        <w:t xml:space="preserve"> the notion that the therapist cannot be helpful because he or she has not shared the experience</w:t>
      </w:r>
      <w:r w:rsidR="00203C99">
        <w:t>; and</w:t>
      </w:r>
    </w:p>
    <w:p w14:paraId="3783F95E" w14:textId="2BAD8DF8" w:rsidR="004E7B6A" w:rsidRDefault="004E7B6A" w:rsidP="00486F98">
      <w:pPr>
        <w:pStyle w:val="ListBullet"/>
      </w:pPr>
      <w:r w:rsidRPr="005471ED">
        <w:t xml:space="preserve">adopt a non-judgmental </w:t>
      </w:r>
      <w:r>
        <w:t>position</w:t>
      </w:r>
      <w:r w:rsidRPr="005471ED">
        <w:t xml:space="preserve"> towards the</w:t>
      </w:r>
      <w:r>
        <w:t xml:space="preserve"> necessary</w:t>
      </w:r>
      <w:r w:rsidRPr="005471ED">
        <w:t xml:space="preserve"> behaviour for survival at the time of trauma (Fo</w:t>
      </w:r>
      <w:r>
        <w:t>y et al.</w:t>
      </w:r>
      <w:r w:rsidRPr="005471ED">
        <w:t>, 200</w:t>
      </w:r>
      <w:r>
        <w:t>4</w:t>
      </w:r>
      <w:r w:rsidRPr="005471ED">
        <w:t>).</w:t>
      </w:r>
    </w:p>
    <w:p w14:paraId="5D025673" w14:textId="422A978B" w:rsidR="009C7EE7" w:rsidRDefault="004E7B6A" w:rsidP="00DD1614">
      <w:pPr>
        <w:pStyle w:val="BodyText"/>
      </w:pPr>
      <w:r w:rsidRPr="00BB03DD">
        <w:t xml:space="preserve">The literature that </w:t>
      </w:r>
      <w:r>
        <w:t xml:space="preserve">has evaluated the effectiveness of </w:t>
      </w:r>
      <w:r w:rsidRPr="00BB03DD">
        <w:t>CBT</w:t>
      </w:r>
      <w:r>
        <w:t xml:space="preserve"> groups</w:t>
      </w:r>
      <w:r w:rsidRPr="00BB03DD">
        <w:t xml:space="preserve"> typically suggests favourable outcomes in reducing PTSD symptoms in comparison to the wait-list con</w:t>
      </w:r>
      <w:r>
        <w:t>trol (</w:t>
      </w:r>
      <w:proofErr w:type="spellStart"/>
      <w:r>
        <w:t>Bisson</w:t>
      </w:r>
      <w:proofErr w:type="spellEnd"/>
      <w:r>
        <w:t xml:space="preserve"> et al., 2007; Foy et al., 2004</w:t>
      </w:r>
      <w:r w:rsidRPr="00BB03DD">
        <w:t xml:space="preserve">; </w:t>
      </w:r>
      <w:proofErr w:type="spellStart"/>
      <w:r>
        <w:rPr>
          <w:lang w:val="en-US"/>
        </w:rPr>
        <w:t>Sikkema</w:t>
      </w:r>
      <w:proofErr w:type="spellEnd"/>
      <w:r>
        <w:rPr>
          <w:lang w:val="en-US"/>
        </w:rPr>
        <w:t xml:space="preserve">, </w:t>
      </w:r>
      <w:proofErr w:type="spellStart"/>
      <w:r>
        <w:rPr>
          <w:lang w:val="en-US"/>
        </w:rPr>
        <w:t>Ranby</w:t>
      </w:r>
      <w:proofErr w:type="spellEnd"/>
      <w:r>
        <w:rPr>
          <w:lang w:val="en-US"/>
        </w:rPr>
        <w:t>, Mead</w:t>
      </w:r>
      <w:r w:rsidR="0089184A">
        <w:rPr>
          <w:lang w:val="en-US"/>
        </w:rPr>
        <w:t>e</w:t>
      </w:r>
      <w:r>
        <w:rPr>
          <w:lang w:val="en-US"/>
        </w:rPr>
        <w:t xml:space="preserve">, Hansen, </w:t>
      </w:r>
      <w:r w:rsidR="003C590A">
        <w:rPr>
          <w:lang w:val="en-US"/>
        </w:rPr>
        <w:t xml:space="preserve">&amp; </w:t>
      </w:r>
      <w:r>
        <w:rPr>
          <w:lang w:val="en-US"/>
        </w:rPr>
        <w:t>Wilson, 2013</w:t>
      </w:r>
      <w:r w:rsidR="003C590A">
        <w:rPr>
          <w:lang w:val="en-US"/>
        </w:rPr>
        <w:t>;</w:t>
      </w:r>
      <w:r w:rsidR="003C590A" w:rsidRPr="003C590A">
        <w:t xml:space="preserve"> </w:t>
      </w:r>
      <w:r w:rsidR="003C590A" w:rsidRPr="00BB03DD">
        <w:t>Sloan, Fe</w:t>
      </w:r>
      <w:r w:rsidR="0089184A">
        <w:t>i</w:t>
      </w:r>
      <w:r w:rsidR="003C590A" w:rsidRPr="00BB03DD">
        <w:t>nstein, Gallagher, Beck</w:t>
      </w:r>
      <w:r w:rsidR="003C590A">
        <w:t xml:space="preserve">, &amp; </w:t>
      </w:r>
      <w:r w:rsidR="003C590A" w:rsidRPr="00BB03DD">
        <w:t>Keane, 2013</w:t>
      </w:r>
      <w:r w:rsidRPr="00BB03DD">
        <w:t>)</w:t>
      </w:r>
      <w:r>
        <w:t>, and that group treatment is superior to no treatment in reducing trauma symptoms (Kessler, White, &amp; Nelson, 2003)</w:t>
      </w:r>
      <w:r w:rsidRPr="00BB03DD">
        <w:t>.</w:t>
      </w:r>
      <w:r>
        <w:t xml:space="preserve"> An e</w:t>
      </w:r>
      <w:r w:rsidRPr="00851FF9">
        <w:t>xamination of</w:t>
      </w:r>
      <w:r>
        <w:t xml:space="preserve"> 20 published studies on </w:t>
      </w:r>
      <w:r w:rsidRPr="00851FF9">
        <w:t>group therapy clinical trials for adult trauma survivors</w:t>
      </w:r>
      <w:r>
        <w:t xml:space="preserve"> </w:t>
      </w:r>
      <w:r w:rsidRPr="00851FF9">
        <w:t>concluded that</w:t>
      </w:r>
      <w:r>
        <w:t xml:space="preserve"> </w:t>
      </w:r>
      <w:r w:rsidRPr="009B54D0">
        <w:rPr>
          <w:rStyle w:val="charbold"/>
        </w:rPr>
        <w:t xml:space="preserve">the current literature provides consistent evidence that </w:t>
      </w:r>
      <w:r w:rsidR="002D6B58">
        <w:rPr>
          <w:rStyle w:val="charbold"/>
        </w:rPr>
        <w:t>“</w:t>
      </w:r>
      <w:r w:rsidRPr="009B54D0">
        <w:rPr>
          <w:rStyle w:val="charbold"/>
        </w:rPr>
        <w:t>group psychotherapy, regardless of the nature of therapy, is associated with favourable outcomes in a range of symptom domains</w:t>
      </w:r>
      <w:r w:rsidR="002D6B58">
        <w:rPr>
          <w:rStyle w:val="charbold"/>
        </w:rPr>
        <w:t>”</w:t>
      </w:r>
      <w:r>
        <w:t xml:space="preserve"> (Foy et al., 2004, p. 168). Some studies have shown that group therapy programs are effective in reducing some of the long-term symptoms of trauma (Morgan &amp; Cummings, 1999; Talbot</w:t>
      </w:r>
      <w:r w:rsidR="00E77E8F">
        <w:t xml:space="preserve">, </w:t>
      </w:r>
      <w:r>
        <w:t xml:space="preserve">1997). </w:t>
      </w:r>
      <w:r w:rsidR="003C590A">
        <w:t>P</w:t>
      </w:r>
      <w:r>
        <w:t>atient satisfaction with group treatment and perceived benefit from treatment is generally high, which highlights the importance of other non-specific benefits to group therapy such as increased social contact (Sloan et al., 2013).</w:t>
      </w:r>
    </w:p>
    <w:p w14:paraId="3DBB68AC" w14:textId="77777777" w:rsidR="009C7EE7" w:rsidRDefault="004E7B6A" w:rsidP="008332C6">
      <w:pPr>
        <w:pStyle w:val="Heading5"/>
      </w:pPr>
      <w:r w:rsidRPr="002D4CE8">
        <w:lastRenderedPageBreak/>
        <w:t xml:space="preserve">Group </w:t>
      </w:r>
      <w:r w:rsidR="00203C99">
        <w:t xml:space="preserve">therapy </w:t>
      </w:r>
      <w:r w:rsidRPr="002D4CE8">
        <w:t>considerations</w:t>
      </w:r>
    </w:p>
    <w:p w14:paraId="59AB61BA" w14:textId="00F8B6FD" w:rsidR="009C7EE7" w:rsidRDefault="004E7B6A" w:rsidP="00DD1614">
      <w:pPr>
        <w:pStyle w:val="BodyText"/>
      </w:pPr>
      <w:r w:rsidRPr="002B2D2E">
        <w:t>The recommended group size for CBT</w:t>
      </w:r>
      <w:r>
        <w:t xml:space="preserve"> groups</w:t>
      </w:r>
      <w:r w:rsidRPr="002B2D2E">
        <w:t xml:space="preserve"> and psychodynamic gro</w:t>
      </w:r>
      <w:r>
        <w:t>ups is four to nine members (Foy et al., 2004</w:t>
      </w:r>
      <w:r w:rsidRPr="002B2D2E">
        <w:t xml:space="preserve">; Sloan et al., 2012). </w:t>
      </w:r>
      <w:r>
        <w:t>Unstructured</w:t>
      </w:r>
      <w:r w:rsidRPr="002B2D2E">
        <w:t xml:space="preserve"> groups, such as supportive groups</w:t>
      </w:r>
      <w:r>
        <w:t xml:space="preserve"> or psycho-educational groups,</w:t>
      </w:r>
      <w:r w:rsidRPr="002B2D2E">
        <w:t xml:space="preserve"> can accommodate larger group sizes. CBT groups generally have fewer members to maximise</w:t>
      </w:r>
      <w:r>
        <w:t xml:space="preserve"> the</w:t>
      </w:r>
      <w:r w:rsidRPr="002B2D2E">
        <w:t xml:space="preserve"> learning environment for the development of specific skills</w:t>
      </w:r>
      <w:r>
        <w:t>—for example,</w:t>
      </w:r>
      <w:r w:rsidRPr="002B2D2E">
        <w:t xml:space="preserve"> managing PTSD symptoms and coping skills</w:t>
      </w:r>
      <w:r>
        <w:t>. On the other hand, a group that is too small can affect the non-specific benefits of other members if dropouts were to occur (Sloan et al., 2012).</w:t>
      </w:r>
    </w:p>
    <w:p w14:paraId="1ED11535" w14:textId="6090A86D" w:rsidR="009C7EE7" w:rsidRDefault="004E7B6A" w:rsidP="00DD1614">
      <w:pPr>
        <w:pStyle w:val="BodyText"/>
      </w:pPr>
      <w:r w:rsidRPr="002B2D2E">
        <w:t>A patient</w:t>
      </w:r>
      <w:r w:rsidR="002D6B58">
        <w:t>’</w:t>
      </w:r>
      <w:r w:rsidRPr="002B2D2E">
        <w:t xml:space="preserve">s suitability for participating in group therapy also needs to be correctly </w:t>
      </w:r>
      <w:r>
        <w:t>evaluated</w:t>
      </w:r>
      <w:r w:rsidRPr="002B2D2E">
        <w:t xml:space="preserve"> otherwise they</w:t>
      </w:r>
      <w:r>
        <w:t xml:space="preserve"> risk jeopardising the benefits of group therapy for the other members or retriggering trauma reactions.</w:t>
      </w:r>
    </w:p>
    <w:p w14:paraId="562756AA" w14:textId="441629BB" w:rsidR="004E7B6A" w:rsidRDefault="005C0296" w:rsidP="00DD1614">
      <w:pPr>
        <w:pStyle w:val="BodyText"/>
      </w:pPr>
      <w:r>
        <w:t>There are i</w:t>
      </w:r>
      <w:r w:rsidR="004E7B6A">
        <w:t xml:space="preserve">mportant factors </w:t>
      </w:r>
      <w:r>
        <w:t xml:space="preserve">to take into account </w:t>
      </w:r>
      <w:r w:rsidR="004E7B6A">
        <w:t>when considering patient appropriateness for group therapy:</w:t>
      </w:r>
    </w:p>
    <w:p w14:paraId="3E348B61" w14:textId="72E2906F" w:rsidR="009C7EE7" w:rsidRDefault="005C0296" w:rsidP="00486F98">
      <w:pPr>
        <w:pStyle w:val="ListBullet"/>
      </w:pPr>
      <w:r>
        <w:t>C</w:t>
      </w:r>
      <w:r w:rsidR="004E7B6A">
        <w:t>omposition of group members—avoid a single member of the group from standing out (e.g.</w:t>
      </w:r>
      <w:r w:rsidR="00FC2BCB">
        <w:t>,</w:t>
      </w:r>
      <w:r w:rsidR="004E7B6A">
        <w:t xml:space="preserve"> gender, type of trauma experienced, or in the case of forced adoptions, mixing mothers and adopted persons)</w:t>
      </w:r>
      <w:r w:rsidR="00C976C6">
        <w:t>.</w:t>
      </w:r>
    </w:p>
    <w:p w14:paraId="00D3D6FE" w14:textId="12C8F07D" w:rsidR="004E7B6A" w:rsidRDefault="00C976C6" w:rsidP="00486F98">
      <w:pPr>
        <w:pStyle w:val="ListBullet"/>
      </w:pPr>
      <w:r>
        <w:t>P</w:t>
      </w:r>
      <w:r w:rsidR="004E7B6A">
        <w:t>atients that are severely depressed, have severe cognitive impairment or don</w:t>
      </w:r>
      <w:r w:rsidR="002D6B58">
        <w:t>’</w:t>
      </w:r>
      <w:r w:rsidR="004E7B6A">
        <w:t>t feel comfortable in group setting</w:t>
      </w:r>
      <w:r w:rsidR="005C0296">
        <w:t>s</w:t>
      </w:r>
      <w:r w:rsidR="004E7B6A">
        <w:t xml:space="preserve"> may not benefit from group therapy</w:t>
      </w:r>
      <w:r>
        <w:t>.</w:t>
      </w:r>
    </w:p>
    <w:p w14:paraId="59EB7E14" w14:textId="43FB7EE6" w:rsidR="004E7B6A" w:rsidRDefault="00C976C6" w:rsidP="00486F98">
      <w:pPr>
        <w:pStyle w:val="ListBullet"/>
      </w:pPr>
      <w:r>
        <w:t>L</w:t>
      </w:r>
      <w:r w:rsidR="004E7B6A">
        <w:t>ess stable patients or those reluctant to accept the rational</w:t>
      </w:r>
      <w:r w:rsidR="005C0296">
        <w:t>e</w:t>
      </w:r>
      <w:r w:rsidR="004E7B6A">
        <w:t xml:space="preserve"> for personal trauma processing may not benefit from group therapy</w:t>
      </w:r>
      <w:r>
        <w:t>.</w:t>
      </w:r>
    </w:p>
    <w:p w14:paraId="3A509AC3" w14:textId="0D3EECDA" w:rsidR="004E7B6A" w:rsidRDefault="00C976C6" w:rsidP="00486F98">
      <w:pPr>
        <w:pStyle w:val="ListBullet"/>
      </w:pPr>
      <w:r>
        <w:t>C</w:t>
      </w:r>
      <w:r w:rsidR="004E7B6A">
        <w:t>linicians should consider current substance use and personality traits of patients that may be disruptive to other group members</w:t>
      </w:r>
      <w:r>
        <w:t>.</w:t>
      </w:r>
    </w:p>
    <w:p w14:paraId="414DF372" w14:textId="0FF13B07" w:rsidR="009C7EE7" w:rsidRDefault="00C976C6" w:rsidP="00486F98">
      <w:pPr>
        <w:pStyle w:val="ListBullet"/>
      </w:pPr>
      <w:r>
        <w:t>P</w:t>
      </w:r>
      <w:r w:rsidR="004E7B6A">
        <w:t>atients with restrictive schedules may not be suitable—a limitation of group therapy is the need to accommodate all schedules of group members</w:t>
      </w:r>
      <w:r>
        <w:t>.</w:t>
      </w:r>
      <w:r w:rsidR="00DF1CA6">
        <w:t xml:space="preserve"> </w:t>
      </w:r>
    </w:p>
    <w:p w14:paraId="668136A0" w14:textId="347232D7" w:rsidR="004E7B6A" w:rsidRDefault="00C976C6" w:rsidP="00486F98">
      <w:pPr>
        <w:pStyle w:val="ListBullet"/>
      </w:pPr>
      <w:r>
        <w:t>I</w:t>
      </w:r>
      <w:r w:rsidR="004E7B6A">
        <w:t>f group therapy is deemed an appropriate approach, the most suitable type of group therapy also needs to be assessed (Foy et al., 2004</w:t>
      </w:r>
      <w:r w:rsidR="003C590A">
        <w:t>;</w:t>
      </w:r>
      <w:r w:rsidR="003C590A" w:rsidRPr="003C590A">
        <w:t xml:space="preserve"> </w:t>
      </w:r>
      <w:r w:rsidR="003C590A">
        <w:t>Sloan et al., 2012</w:t>
      </w:r>
      <w:r w:rsidR="004E7B6A">
        <w:t>).</w:t>
      </w:r>
    </w:p>
    <w:p w14:paraId="06198CA4" w14:textId="77777777" w:rsidR="004E7B6A" w:rsidRDefault="004E7B6A" w:rsidP="00DD1614">
      <w:pPr>
        <w:pStyle w:val="BodyText"/>
      </w:pPr>
      <w:r>
        <w:t xml:space="preserve">The advantages of group therapy </w:t>
      </w:r>
      <w:r w:rsidR="003C590A">
        <w:t>are that it</w:t>
      </w:r>
      <w:r w:rsidRPr="00BB03DD">
        <w:t>:</w:t>
      </w:r>
    </w:p>
    <w:p w14:paraId="1D35345D" w14:textId="77777777" w:rsidR="004E7B6A" w:rsidRDefault="004E7B6A" w:rsidP="00486F98">
      <w:pPr>
        <w:pStyle w:val="ListBullet"/>
      </w:pPr>
      <w:r w:rsidRPr="0066173A">
        <w:t xml:space="preserve">provides a safe </w:t>
      </w:r>
      <w:r>
        <w:t xml:space="preserve">and supportive </w:t>
      </w:r>
      <w:r w:rsidRPr="0066173A">
        <w:t>environment</w:t>
      </w:r>
      <w:r>
        <w:t>, which allows clients to rebuild trust;</w:t>
      </w:r>
    </w:p>
    <w:p w14:paraId="1D26A3E3" w14:textId="77777777" w:rsidR="004E7B6A" w:rsidRDefault="004E7B6A" w:rsidP="00486F98">
      <w:pPr>
        <w:pStyle w:val="ListBullet"/>
      </w:pPr>
      <w:r w:rsidRPr="00DE457D">
        <w:t>empowers clients and validates their experiences</w:t>
      </w:r>
      <w:r>
        <w:t>;</w:t>
      </w:r>
    </w:p>
    <w:p w14:paraId="6E69F59B" w14:textId="77777777" w:rsidR="004E7B6A" w:rsidRDefault="004E7B6A" w:rsidP="00486F98">
      <w:pPr>
        <w:pStyle w:val="ListBullet"/>
      </w:pPr>
      <w:r w:rsidRPr="00DE457D">
        <w:t>reduces the stigma and sense of isolation that comes with trauma</w:t>
      </w:r>
      <w:r>
        <w:t>;</w:t>
      </w:r>
    </w:p>
    <w:p w14:paraId="720039B6" w14:textId="77777777" w:rsidR="004E7B6A" w:rsidRDefault="004E7B6A" w:rsidP="00486F98">
      <w:pPr>
        <w:pStyle w:val="ListBullet"/>
      </w:pPr>
      <w:r w:rsidRPr="00DE457D">
        <w:t>normalises symptoms</w:t>
      </w:r>
      <w:r>
        <w:t>;</w:t>
      </w:r>
    </w:p>
    <w:p w14:paraId="0DB2E572" w14:textId="77777777" w:rsidR="004E7B6A" w:rsidRPr="0066173A" w:rsidRDefault="003C590A" w:rsidP="00486F98">
      <w:pPr>
        <w:pStyle w:val="ListBullet"/>
      </w:pPr>
      <w:r>
        <w:t xml:space="preserve">enables </w:t>
      </w:r>
      <w:r w:rsidR="004E7B6A">
        <w:t xml:space="preserve">group members </w:t>
      </w:r>
      <w:r>
        <w:t xml:space="preserve">to </w:t>
      </w:r>
      <w:r w:rsidR="004E7B6A">
        <w:t>be more open to feedback from each other rather than the therapist because group members have shared similar experiences;</w:t>
      </w:r>
    </w:p>
    <w:p w14:paraId="2318F04D" w14:textId="77777777" w:rsidR="004E7B6A" w:rsidRDefault="004E7B6A" w:rsidP="00486F98">
      <w:pPr>
        <w:pStyle w:val="ListBullet"/>
      </w:pPr>
      <w:r w:rsidRPr="00DE457D">
        <w:t>can maximise limited staff resources</w:t>
      </w:r>
      <w:r>
        <w:t>; and</w:t>
      </w:r>
    </w:p>
    <w:p w14:paraId="0EC7820F" w14:textId="77777777" w:rsidR="004E7B6A" w:rsidRDefault="003C590A" w:rsidP="00486F98">
      <w:pPr>
        <w:pStyle w:val="ListBullet"/>
      </w:pPr>
      <w:r>
        <w:t>may be</w:t>
      </w:r>
      <w:r w:rsidR="004E7B6A" w:rsidRPr="0066173A">
        <w:t xml:space="preserve"> a cost-effective option—however, no studies have examined the cost effectiveness of group treatment for PTSD</w:t>
      </w:r>
      <w:r w:rsidR="004E7B6A">
        <w:t xml:space="preserve"> (</w:t>
      </w:r>
      <w:r w:rsidR="004E7B6A" w:rsidRPr="00BB03DD">
        <w:t>Barrera, Mott, Hofstein</w:t>
      </w:r>
      <w:r w:rsidR="004E7B6A">
        <w:t>,</w:t>
      </w:r>
      <w:r w:rsidR="004E7B6A" w:rsidRPr="00BB03DD">
        <w:t xml:space="preserve"> &amp; Teng</w:t>
      </w:r>
      <w:r w:rsidR="004E7B6A">
        <w:t>,</w:t>
      </w:r>
      <w:r w:rsidR="004E7B6A" w:rsidRPr="00BB03DD">
        <w:t xml:space="preserve"> 2012</w:t>
      </w:r>
      <w:r w:rsidR="004E7B6A">
        <w:t>; Foy et al., 2004</w:t>
      </w:r>
      <w:r w:rsidR="00FC2BCB">
        <w:t>;</w:t>
      </w:r>
      <w:r w:rsidRPr="003C590A">
        <w:t xml:space="preserve"> </w:t>
      </w:r>
      <w:r>
        <w:t xml:space="preserve">Sloan et al., 2012; </w:t>
      </w:r>
      <w:r w:rsidRPr="002D413C">
        <w:t>Tucker &amp; Oei, 2007</w:t>
      </w:r>
      <w:r w:rsidR="004E7B6A" w:rsidRPr="00BB03DD">
        <w:t>)</w:t>
      </w:r>
      <w:r w:rsidR="004E7B6A" w:rsidRPr="0066173A">
        <w:t>.</w:t>
      </w:r>
    </w:p>
    <w:p w14:paraId="16D522E3" w14:textId="77777777" w:rsidR="009C7EE7" w:rsidRDefault="003C590A" w:rsidP="00DD1614">
      <w:pPr>
        <w:pStyle w:val="BodyText"/>
      </w:pPr>
      <w:r>
        <w:t>However, t</w:t>
      </w:r>
      <w:r w:rsidR="004E7B6A" w:rsidRPr="002D413C">
        <w:t>he</w:t>
      </w:r>
      <w:r w:rsidR="004E7B6A">
        <w:t>re are some</w:t>
      </w:r>
      <w:r w:rsidR="004E7B6A" w:rsidRPr="002D413C">
        <w:t xml:space="preserve"> limitations of group therapy</w:t>
      </w:r>
      <w:r w:rsidR="004E7B6A">
        <w:t>:</w:t>
      </w:r>
    </w:p>
    <w:p w14:paraId="09A8231A" w14:textId="77777777" w:rsidR="004E7B6A" w:rsidRDefault="004E7B6A" w:rsidP="00486F98">
      <w:pPr>
        <w:pStyle w:val="ListBullet"/>
      </w:pPr>
      <w:r>
        <w:t>group therapy may not be an appropriate model for all patients;</w:t>
      </w:r>
    </w:p>
    <w:p w14:paraId="12575E9C" w14:textId="77777777" w:rsidR="004E7B6A" w:rsidRDefault="004E7B6A" w:rsidP="00486F98">
      <w:pPr>
        <w:pStyle w:val="ListBullet"/>
      </w:pPr>
      <w:r>
        <w:t>confrontations may occur between group members;</w:t>
      </w:r>
    </w:p>
    <w:p w14:paraId="3CD5490F" w14:textId="77777777" w:rsidR="004E7B6A" w:rsidRDefault="004E7B6A" w:rsidP="00486F98">
      <w:pPr>
        <w:pStyle w:val="ListBullet"/>
      </w:pPr>
      <w:r>
        <w:t>improvement rate</w:t>
      </w:r>
      <w:r w:rsidR="003C590A">
        <w:t>s</w:t>
      </w:r>
      <w:r>
        <w:t xml:space="preserve"> may differ among group members, discouraging those who are slower to experience improvements;</w:t>
      </w:r>
      <w:r w:rsidR="003C590A">
        <w:t xml:space="preserve"> and</w:t>
      </w:r>
    </w:p>
    <w:p w14:paraId="5D609BBD" w14:textId="77777777" w:rsidR="004E7B6A" w:rsidRDefault="003C590A" w:rsidP="00486F98">
      <w:pPr>
        <w:pStyle w:val="ListBullet"/>
      </w:pPr>
      <w:r>
        <w:t xml:space="preserve">it can be </w:t>
      </w:r>
      <w:r w:rsidR="004E7B6A">
        <w:t>difficult to construct a schedule that suits all group members—</w:t>
      </w:r>
      <w:r>
        <w:t xml:space="preserve">which </w:t>
      </w:r>
      <w:r w:rsidR="004E7B6A">
        <w:t>could increase rates of missed sessions</w:t>
      </w:r>
      <w:r>
        <w:t>.</w:t>
      </w:r>
    </w:p>
    <w:p w14:paraId="5E4392F3" w14:textId="46042E09" w:rsidR="004E7B6A" w:rsidRPr="008761EA" w:rsidRDefault="004E7B6A" w:rsidP="008332C6">
      <w:pPr>
        <w:pStyle w:val="Heading5"/>
      </w:pPr>
      <w:bookmarkStart w:id="87" w:name="_Toc250295478"/>
      <w:bookmarkStart w:id="88" w:name="_Toc250363789"/>
      <w:bookmarkStart w:id="89" w:name="_Toc250716565"/>
      <w:bookmarkStart w:id="90" w:name="_Ref252109754"/>
      <w:r w:rsidRPr="008761EA">
        <w:lastRenderedPageBreak/>
        <w:t xml:space="preserve">Role of </w:t>
      </w:r>
      <w:r>
        <w:t>peer</w:t>
      </w:r>
      <w:r w:rsidR="00E34470">
        <w:t>-facilitated</w:t>
      </w:r>
      <w:r>
        <w:t xml:space="preserve"> supportive</w:t>
      </w:r>
      <w:r w:rsidRPr="008761EA">
        <w:t xml:space="preserve"> groups for people affected by forced adoptions</w:t>
      </w:r>
      <w:bookmarkEnd w:id="87"/>
      <w:bookmarkEnd w:id="88"/>
      <w:bookmarkEnd w:id="89"/>
      <w:bookmarkEnd w:id="90"/>
    </w:p>
    <w:p w14:paraId="616966B1" w14:textId="77777777" w:rsidR="009C7EE7" w:rsidRDefault="004E7B6A" w:rsidP="00DD1614">
      <w:pPr>
        <w:pStyle w:val="BodyText"/>
      </w:pPr>
      <w:r>
        <w:t>There is limited</w:t>
      </w:r>
      <w:r w:rsidRPr="008D2FBC">
        <w:t xml:space="preserve"> literature </w:t>
      </w:r>
      <w:r>
        <w:t>evaluating</w:t>
      </w:r>
      <w:r w:rsidRPr="008D2FBC">
        <w:t xml:space="preserve"> </w:t>
      </w:r>
      <w:r>
        <w:t xml:space="preserve">supportive groups for the treatment of </w:t>
      </w:r>
      <w:r w:rsidRPr="008D2FBC">
        <w:t>trauma</w:t>
      </w:r>
      <w:r>
        <w:t>-related issues. Therefore, it is hard to know whether, and under what circumstances, supportive groups are effective in addressing the needs of people affected by past traumatic experiences. However, Foy et al. (2004) reviewed three studies that were designed to evaluate supportive group therapy among adult survivors of childhood sexual abuse and survivors of domestic violence, and reported decreased anxiety and depressive symptoms and improved self-esteem.</w:t>
      </w:r>
    </w:p>
    <w:p w14:paraId="23957C27" w14:textId="2ABC572C" w:rsidR="004E7B6A" w:rsidRDefault="004E7B6A" w:rsidP="00DD1614">
      <w:pPr>
        <w:pStyle w:val="BodyText"/>
      </w:pPr>
      <w:r>
        <w:t xml:space="preserve">What is evident is that therapist-facilitated supportive groups share similar advantages and disadvantages to CBT and psychodynamic group therapy, as well as providing an alternative to exposure-based therapies. One of the key benefits of therapist-facilitated support groups is that they provide an encouraging space for informal skill building, a sense of community for </w:t>
      </w:r>
      <w:r w:rsidR="002D6B58">
        <w:t>“</w:t>
      </w:r>
      <w:r>
        <w:t>otherwise isolating chronic conditions and circumstances</w:t>
      </w:r>
      <w:r w:rsidR="002D6B58">
        <w:t>”</w:t>
      </w:r>
      <w:r>
        <w:t xml:space="preserve"> and</w:t>
      </w:r>
      <w:r w:rsidRPr="00B515BE">
        <w:t xml:space="preserve"> </w:t>
      </w:r>
      <w:r w:rsidR="002D6B58">
        <w:t>“</w:t>
      </w:r>
      <w:r w:rsidRPr="00B515BE">
        <w:t xml:space="preserve">often the </w:t>
      </w:r>
      <w:r w:rsidR="002D6B58">
        <w:t>‘</w:t>
      </w:r>
      <w:r w:rsidRPr="00B515BE">
        <w:t>glue</w:t>
      </w:r>
      <w:r w:rsidR="002D6B58">
        <w:t>’</w:t>
      </w:r>
      <w:r w:rsidRPr="00B515BE">
        <w:t xml:space="preserve"> that hold the overall treatment package together, providing the cohesion that increases patients</w:t>
      </w:r>
      <w:r w:rsidR="002D6B58">
        <w:t>’</w:t>
      </w:r>
      <w:r w:rsidRPr="00B515BE">
        <w:t xml:space="preserve"> comfort with more demanding therapies</w:t>
      </w:r>
      <w:r w:rsidR="002D6B58">
        <w:t>”</w:t>
      </w:r>
      <w:r>
        <w:t xml:space="preserve"> </w:t>
      </w:r>
      <w:r w:rsidRPr="00B515BE">
        <w:t>(</w:t>
      </w:r>
      <w:r>
        <w:t xml:space="preserve">Foy et al., 2004, </w:t>
      </w:r>
      <w:r w:rsidRPr="00B515BE">
        <w:t>p. 158).</w:t>
      </w:r>
    </w:p>
    <w:p w14:paraId="38C8B491" w14:textId="337F233E" w:rsidR="009C7EE7" w:rsidRDefault="004E7B6A" w:rsidP="00DD1614">
      <w:pPr>
        <w:pStyle w:val="BodyText"/>
      </w:pPr>
      <w:r>
        <w:t>B</w:t>
      </w:r>
      <w:r w:rsidR="003A1B6A">
        <w:t>oth the findings from the AIFS National S</w:t>
      </w:r>
      <w:r>
        <w:t xml:space="preserve">tudy (Kenny et al., 2012) and the Senate </w:t>
      </w:r>
      <w:r w:rsidR="00D961D0">
        <w:t>Inquiry</w:t>
      </w:r>
      <w:r>
        <w:t xml:space="preserve"> (2012) acknowledged </w:t>
      </w:r>
      <w:r w:rsidR="00D961D0">
        <w:t xml:space="preserve">that </w:t>
      </w:r>
      <w:r>
        <w:t xml:space="preserve">there is an important role supportive groups can play as an </w:t>
      </w:r>
      <w:r w:rsidRPr="00433993">
        <w:t>adjunct</w:t>
      </w:r>
      <w:r>
        <w:t xml:space="preserve"> to conventional individual and group interventions for those affected by forced adoptions. However, the </w:t>
      </w:r>
      <w:r w:rsidR="003A1B6A">
        <w:t xml:space="preserve">Senate </w:t>
      </w:r>
      <w:r w:rsidR="00D961D0">
        <w:t xml:space="preserve">Inquiry </w:t>
      </w:r>
      <w:r>
        <w:t xml:space="preserve">(2012) recommended that for counselling purposes, funding for supportive groups should only be available for therapist-facilitated support groups. Other activities such as information sharing or assisting with information services may also qualify for funding. This view was supported by one expert providing </w:t>
      </w:r>
      <w:proofErr w:type="gramStart"/>
      <w:r>
        <w:t>services</w:t>
      </w:r>
      <w:proofErr w:type="gramEnd"/>
      <w:r>
        <w:t xml:space="preserve"> to traumatised clients in a separate field who was consulted as part of the </w:t>
      </w:r>
      <w:r w:rsidR="00D961D0">
        <w:t>s</w:t>
      </w:r>
      <w:r>
        <w:t xml:space="preserve">coping </w:t>
      </w:r>
      <w:r w:rsidR="00D961D0">
        <w:t>s</w:t>
      </w:r>
      <w:r>
        <w:t>tudy who recognised the potential for re-traumatisation among group members if a group of traumatised people meet without a therapist present.</w:t>
      </w:r>
    </w:p>
    <w:p w14:paraId="06C3F4B3" w14:textId="77777777" w:rsidR="004E7B6A" w:rsidRDefault="004E7B6A" w:rsidP="00DD1614">
      <w:pPr>
        <w:pStyle w:val="BodyText"/>
      </w:pPr>
      <w:r>
        <w:t>Limitations of peer-facilitated supportive groups among trauma survivors include:</w:t>
      </w:r>
    </w:p>
    <w:p w14:paraId="268F1839" w14:textId="77777777" w:rsidR="004E7B6A" w:rsidRDefault="004E7B6A" w:rsidP="00486F98">
      <w:pPr>
        <w:pStyle w:val="ListBullet"/>
      </w:pPr>
      <w:r>
        <w:t>difficult</w:t>
      </w:r>
      <w:r w:rsidR="003C590A">
        <w:t>y in</w:t>
      </w:r>
      <w:r>
        <w:t xml:space="preserve"> find</w:t>
      </w:r>
      <w:r w:rsidR="003C590A">
        <w:t>ing</w:t>
      </w:r>
      <w:r>
        <w:t xml:space="preserve"> safe and private meeting places;</w:t>
      </w:r>
    </w:p>
    <w:p w14:paraId="5AA10817" w14:textId="77777777" w:rsidR="004E7B6A" w:rsidRDefault="004E7B6A" w:rsidP="00486F98">
      <w:pPr>
        <w:pStyle w:val="ListBullet"/>
      </w:pPr>
      <w:r>
        <w:t>inappropriate matching of group members (e.g., differing symptoms, personal experiences and severity of PTSD) can be detrimental for particular individuals and trigger a negative response;</w:t>
      </w:r>
    </w:p>
    <w:p w14:paraId="6EC03BD6" w14:textId="77777777" w:rsidR="004E7B6A" w:rsidRDefault="004E7B6A" w:rsidP="00486F98">
      <w:pPr>
        <w:pStyle w:val="ListBullet"/>
      </w:pPr>
      <w:r>
        <w:t>high risk of re-traumatistion among group members if a group of traumatised people meet without a trained therapist present;</w:t>
      </w:r>
    </w:p>
    <w:p w14:paraId="5FC466A5" w14:textId="77777777" w:rsidR="004E7B6A" w:rsidRDefault="004E7B6A" w:rsidP="00486F98">
      <w:pPr>
        <w:pStyle w:val="ListBullet"/>
      </w:pPr>
      <w:r>
        <w:t>absence of an impartial facilitator can result in different factions among the group setting, which can lead to drop outs or dissatisfaction; and</w:t>
      </w:r>
    </w:p>
    <w:p w14:paraId="0CA2A2FC" w14:textId="77777777" w:rsidR="004E7B6A" w:rsidRDefault="004E7B6A" w:rsidP="00486F98">
      <w:pPr>
        <w:pStyle w:val="ListBullet"/>
      </w:pPr>
      <w:r>
        <w:t>potential for the provision of incorrect or misinformed health and mental health advice.</w:t>
      </w:r>
    </w:p>
    <w:p w14:paraId="56534542" w14:textId="77777777" w:rsidR="009C7EE7" w:rsidRDefault="004E7B6A" w:rsidP="005510D7">
      <w:pPr>
        <w:pStyle w:val="Heading4"/>
        <w:rPr>
          <w:lang w:val="en-GB"/>
        </w:rPr>
      </w:pPr>
      <w:bookmarkStart w:id="91" w:name="_Toc249162678"/>
      <w:bookmarkStart w:id="92" w:name="_Toc250363792"/>
      <w:bookmarkStart w:id="93" w:name="_Toc250716568"/>
      <w:r>
        <w:rPr>
          <w:lang w:val="en-GB"/>
        </w:rPr>
        <w:t>Creative therapies</w:t>
      </w:r>
      <w:bookmarkEnd w:id="91"/>
      <w:bookmarkEnd w:id="92"/>
      <w:bookmarkEnd w:id="93"/>
    </w:p>
    <w:p w14:paraId="5394D928" w14:textId="2F77D60B" w:rsidR="009C7EE7" w:rsidRDefault="004E7B6A" w:rsidP="00DD1614">
      <w:pPr>
        <w:pStyle w:val="BodyText"/>
      </w:pPr>
      <w:r>
        <w:t>Not all people experiencing PTSD and trauma-related symptoms respond to established treatment models such as CBT. It has been suggested that creative therapies may be an appropriate primary or adjunctive intervention (Johnson, 2004). Creative therapies can include art therapy, dance therapy, music therapy, drama therapy and narrative therapy. They can be delivered through either individual or group settings and are facilitated by trained practitioners in their respective fields (Johnson, 2004). Various elements of other established psychotherapies often overlap in the delivery of creative therapies. For example, relaxation, exposure, and cognitive reprocessing and reframing are often incorporated (Johnson, 2004).</w:t>
      </w:r>
    </w:p>
    <w:p w14:paraId="105BA7C1" w14:textId="0F992341" w:rsidR="004E7B6A" w:rsidRDefault="004E7B6A" w:rsidP="00DD1614">
      <w:pPr>
        <w:pStyle w:val="BodyText"/>
      </w:pPr>
      <w:r>
        <w:t>However, there is limited literature evaluating the effects of creative arts therapies for trauma survivors. Johnson</w:t>
      </w:r>
      <w:r w:rsidR="002D6B58">
        <w:t>’</w:t>
      </w:r>
      <w:r w:rsidR="00C11198">
        <w:t>s (2004</w:t>
      </w:r>
      <w:r>
        <w:t xml:space="preserve">) analysis of creative art therapies found that there was success in </w:t>
      </w:r>
      <w:r>
        <w:lastRenderedPageBreak/>
        <w:t xml:space="preserve">short-term symptom reduction among Vietnam veterans in inpatient PTSD programs, with art therapy in particular proving to be the most beneficial type of creative therapy. </w:t>
      </w:r>
      <w:r w:rsidR="00952D1A">
        <w:t xml:space="preserve">Collie, </w:t>
      </w:r>
      <w:proofErr w:type="spellStart"/>
      <w:r w:rsidR="00952D1A">
        <w:t>Backos</w:t>
      </w:r>
      <w:proofErr w:type="spellEnd"/>
      <w:r w:rsidR="00952D1A">
        <w:t xml:space="preserve">, </w:t>
      </w:r>
      <w:proofErr w:type="spellStart"/>
      <w:r w:rsidR="00952D1A">
        <w:t>Malchiodi</w:t>
      </w:r>
      <w:proofErr w:type="spellEnd"/>
      <w:r w:rsidR="00952D1A">
        <w:t xml:space="preserve"> and </w:t>
      </w:r>
      <w:r>
        <w:t>Sp</w:t>
      </w:r>
      <w:r w:rsidR="00952D1A">
        <w:t>i</w:t>
      </w:r>
      <w:r>
        <w:t xml:space="preserve">egel (2006) reviewed the use of art therapy for combat-related PTSD, and noted that although art therapy has not been extensively researched, it has been applied to sexual abuse, domestic violence, war and terrorism and medical trauma. Conclusions from a randomised controlled trial that researched the effectiveness of group therapy for patients presenting with PTSD suggested an improvement in symptoms across all three domains—re-experiencing, avoidance and </w:t>
      </w:r>
      <w:proofErr w:type="spellStart"/>
      <w:r>
        <w:t>hyperarousal</w:t>
      </w:r>
      <w:proofErr w:type="spellEnd"/>
      <w:r>
        <w:t xml:space="preserve"> (Carr</w:t>
      </w:r>
      <w:r w:rsidR="00952D1A">
        <w:t xml:space="preserve">, </w:t>
      </w:r>
      <w:proofErr w:type="spellStart"/>
      <w:r w:rsidR="00952D1A">
        <w:t>Sloboda</w:t>
      </w:r>
      <w:proofErr w:type="spellEnd"/>
      <w:r w:rsidR="00952D1A">
        <w:t xml:space="preserve">, Scott, Wang, &amp; </w:t>
      </w:r>
      <w:proofErr w:type="spellStart"/>
      <w:r w:rsidR="00952D1A">
        <w:t>Priebe</w:t>
      </w:r>
      <w:proofErr w:type="spellEnd"/>
      <w:r>
        <w:t xml:space="preserve"> et al., 2012)</w:t>
      </w:r>
      <w:r w:rsidR="00952D1A">
        <w:t>—</w:t>
      </w:r>
      <w:r>
        <w:t>however the sample size was relatively small.</w:t>
      </w:r>
    </w:p>
    <w:p w14:paraId="273F50E3" w14:textId="77777777" w:rsidR="004E7B6A" w:rsidRDefault="004E7B6A" w:rsidP="00DD1614">
      <w:pPr>
        <w:pStyle w:val="BodyText"/>
      </w:pPr>
      <w:r>
        <w:t>Johnson (2004) recommended that creative art therapies should only be used as a treatment for PTSD when:</w:t>
      </w:r>
    </w:p>
    <w:p w14:paraId="430EC9AA" w14:textId="77777777" w:rsidR="004E7B6A" w:rsidRDefault="004E7B6A" w:rsidP="00486F98">
      <w:pPr>
        <w:pStyle w:val="ListBullet"/>
      </w:pPr>
      <w:r>
        <w:t>the practitioner conducting the therapy is educated and trained in that particular field</w:t>
      </w:r>
      <w:r w:rsidR="00DF1CA6">
        <w:t>;</w:t>
      </w:r>
    </w:p>
    <w:p w14:paraId="295B5740" w14:textId="77777777" w:rsidR="004E7B6A" w:rsidRDefault="004E7B6A" w:rsidP="00486F98">
      <w:pPr>
        <w:pStyle w:val="ListBullet"/>
      </w:pPr>
      <w:r>
        <w:t>the client has consented to the therapy</w:t>
      </w:r>
      <w:r w:rsidR="00DF1CA6">
        <w:t>; and</w:t>
      </w:r>
    </w:p>
    <w:p w14:paraId="302EF995" w14:textId="00EA39C7" w:rsidR="004E7B6A" w:rsidRDefault="004E7B6A" w:rsidP="00486F98">
      <w:pPr>
        <w:pStyle w:val="ListBullet"/>
      </w:pPr>
      <w:r>
        <w:t>the therapy is applied in conjunction with other ongoing treatments and therapists.</w:t>
      </w:r>
    </w:p>
    <w:p w14:paraId="15299FF9" w14:textId="34B72D82" w:rsidR="004E7B6A" w:rsidRDefault="004E7B6A" w:rsidP="00DD1614">
      <w:pPr>
        <w:pStyle w:val="BodyText"/>
      </w:pPr>
      <w:r>
        <w:t xml:space="preserve">The advantage of creative therapies for trauma survivors is based on the nonverbal component. An inability to express emotions verbally appears to be common in patients with PTSD. Those who have difficulty expressing their feelings in words might </w:t>
      </w:r>
      <w:r w:rsidR="00952D1A">
        <w:t xml:space="preserve">be </w:t>
      </w:r>
      <w:r>
        <w:t xml:space="preserve">more comfortable expressing their feelings through nonverbal/behavioural forms (Johnson, </w:t>
      </w:r>
      <w:proofErr w:type="spellStart"/>
      <w:r>
        <w:t>Lahad</w:t>
      </w:r>
      <w:proofErr w:type="spellEnd"/>
      <w:r>
        <w:t xml:space="preserve">, &amp; </w:t>
      </w:r>
      <w:proofErr w:type="spellStart"/>
      <w:r>
        <w:t>Gray</w:t>
      </w:r>
      <w:proofErr w:type="spellEnd"/>
      <w:r>
        <w:t>, 2009). Improvements are most commonly reported in the primary PTSD symptoms, such as reductions in anxiety, depression, dissociation, nightmares and sleep problems, and improvements in emotional control and relationships (Johnson et al</w:t>
      </w:r>
      <w:r w:rsidR="00952D1A">
        <w:t>.</w:t>
      </w:r>
      <w:r>
        <w:t>, 2009).</w:t>
      </w:r>
    </w:p>
    <w:p w14:paraId="78EADAEF" w14:textId="77777777" w:rsidR="009C7EE7" w:rsidRDefault="004E7B6A" w:rsidP="00DD1614">
      <w:pPr>
        <w:pStyle w:val="BodyText"/>
      </w:pPr>
      <w:r>
        <w:t>If a range of credible creative therapies were included on a recognised referral list, practitioners could refer clients who are looking to participate in alternative treatment options such as stress management or creative therapies in conjunction with their ongoing treatment. It may provide relief from the more demanding exposure-based therapies or facilitate improvements in recovery for some clients.</w:t>
      </w:r>
    </w:p>
    <w:p w14:paraId="64DE0DF7" w14:textId="77777777" w:rsidR="004E7B6A" w:rsidRDefault="004E7B6A" w:rsidP="00EA4E5E">
      <w:pPr>
        <w:pStyle w:val="Heading2"/>
      </w:pPr>
      <w:bookmarkStart w:id="94" w:name="_Toc253985399"/>
      <w:bookmarkStart w:id="95" w:name="_Toc255218958"/>
      <w:bookmarkStart w:id="96" w:name="_Toc248459800"/>
      <w:bookmarkStart w:id="97" w:name="_Toc250902896"/>
      <w:bookmarkStart w:id="98" w:name="_Ref252104645"/>
      <w:bookmarkStart w:id="99" w:name="_Ref252104830"/>
      <w:bookmarkStart w:id="100" w:name="_Toc249162684"/>
      <w:bookmarkStart w:id="101" w:name="_Toc250295484"/>
      <w:bookmarkStart w:id="102" w:name="_Toc250363800"/>
      <w:bookmarkStart w:id="103" w:name="_Toc250716576"/>
      <w:r>
        <w:t xml:space="preserve">Restorative </w:t>
      </w:r>
      <w:r w:rsidR="00286254">
        <w:t>justice</w:t>
      </w:r>
      <w:bookmarkEnd w:id="94"/>
      <w:bookmarkEnd w:id="95"/>
    </w:p>
    <w:bookmarkEnd w:id="96"/>
    <w:bookmarkEnd w:id="97"/>
    <w:bookmarkEnd w:id="98"/>
    <w:bookmarkEnd w:id="99"/>
    <w:p w14:paraId="35CAA269" w14:textId="7259A021" w:rsidR="009C7EE7" w:rsidRDefault="004E7B6A" w:rsidP="00DD1614">
      <w:pPr>
        <w:pStyle w:val="BodyText"/>
      </w:pPr>
      <w:r>
        <w:t>Restorative justice is an area that has been increasingly discussed among those affected by forced adoption and removal policies and practices (including the impacts of trauma) as a means for healing and recovery. This section will therefore present an overview of the practice of restorative justice from a criminal law perspective, followed by a discussion in the context of those affected by forced adoptions.</w:t>
      </w:r>
    </w:p>
    <w:p w14:paraId="39C55C47" w14:textId="77777777" w:rsidR="004E7B6A" w:rsidRPr="00EA23C1" w:rsidRDefault="004E7B6A" w:rsidP="005B76F7">
      <w:pPr>
        <w:pStyle w:val="Heading3"/>
      </w:pPr>
      <w:r w:rsidRPr="00EA23C1">
        <w:t xml:space="preserve">Restorative </w:t>
      </w:r>
      <w:r w:rsidRPr="005B76F7">
        <w:t>justice</w:t>
      </w:r>
      <w:r w:rsidRPr="00EA23C1">
        <w:t xml:space="preserve"> practices in areas of criminal law</w:t>
      </w:r>
    </w:p>
    <w:p w14:paraId="6371EA3B" w14:textId="1FB59272" w:rsidR="004E7B6A" w:rsidRPr="00DE3AB9" w:rsidRDefault="004E7B6A" w:rsidP="00DD1614">
      <w:pPr>
        <w:pStyle w:val="BodyText"/>
        <w:rPr>
          <w:rFonts w:eastAsia="MS Mincho"/>
          <w:lang w:val="en-US"/>
        </w:rPr>
      </w:pPr>
      <w:r w:rsidRPr="00380211">
        <w:t>People who have experienced trauma that relates to criminal behaviours or breach of justice often experience difficulties finding resolution through criminal justice processes</w:t>
      </w:r>
      <w:r w:rsidR="00942349">
        <w:t>—</w:t>
      </w:r>
      <w:r w:rsidRPr="00380211">
        <w:t>and so there has</w:t>
      </w:r>
      <w:r>
        <w:t>,</w:t>
      </w:r>
      <w:r w:rsidRPr="00380211">
        <w:t xml:space="preserve"> of late</w:t>
      </w:r>
      <w:r>
        <w:t>,</w:t>
      </w:r>
      <w:r w:rsidRPr="00380211">
        <w:t xml:space="preserve"> been a focus on what is termed </w:t>
      </w:r>
      <w:r w:rsidR="002D6B58">
        <w:t>“</w:t>
      </w:r>
      <w:r w:rsidRPr="00380211">
        <w:t>restorative justice</w:t>
      </w:r>
      <w:r w:rsidR="002D6B58">
        <w:t>”</w:t>
      </w:r>
      <w:r w:rsidRPr="00380211">
        <w:t xml:space="preserve">. A key element </w:t>
      </w:r>
      <w:r>
        <w:t xml:space="preserve">of </w:t>
      </w:r>
      <w:r w:rsidRPr="00380211">
        <w:t xml:space="preserve">such practices are </w:t>
      </w:r>
      <w:r w:rsidRPr="00DE3AB9">
        <w:rPr>
          <w:rFonts w:eastAsia="MS Mincho"/>
          <w:lang w:val="en-US"/>
        </w:rPr>
        <w:t>restorative justice meetings—in which offenders come face-to-face or in other indirect ways meet with victims</w:t>
      </w:r>
      <w:r w:rsidRPr="00380211">
        <w:t xml:space="preserve">, </w:t>
      </w:r>
      <w:r w:rsidRPr="00DE3AB9">
        <w:rPr>
          <w:rFonts w:eastAsia="MS Mincho"/>
          <w:lang w:val="en-US"/>
        </w:rPr>
        <w:t>with the dual aim of improving the criminal justice system (e.g., by increasing guilty pleas and therefore conviction rates) and victims</w:t>
      </w:r>
      <w:r w:rsidR="002D6B58">
        <w:rPr>
          <w:rFonts w:eastAsia="MS Mincho"/>
          <w:lang w:val="en-US"/>
        </w:rPr>
        <w:t>’</w:t>
      </w:r>
      <w:r w:rsidRPr="00DE3AB9">
        <w:rPr>
          <w:rFonts w:eastAsia="MS Mincho"/>
          <w:lang w:val="en-US"/>
        </w:rPr>
        <w:t xml:space="preserve"> experiences.</w:t>
      </w:r>
      <w:r w:rsidRPr="00380211">
        <w:t xml:space="preserve"> I</w:t>
      </w:r>
      <w:r w:rsidRPr="00DE3AB9">
        <w:rPr>
          <w:rFonts w:eastAsia="MS Mincho"/>
          <w:lang w:val="en-US"/>
        </w:rPr>
        <w:t>t has been used in areas such as juvenile justice, family violence, child sexual abuse and adult sexual assault cases (see Daly, 2011), and has strong roots in Australia and New Zealand (</w:t>
      </w:r>
      <w:proofErr w:type="spellStart"/>
      <w:r w:rsidRPr="00DE3AB9">
        <w:rPr>
          <w:rFonts w:eastAsia="MS Mincho"/>
          <w:lang w:val="en-US"/>
        </w:rPr>
        <w:t>Strang</w:t>
      </w:r>
      <w:proofErr w:type="spellEnd"/>
      <w:r w:rsidRPr="00DE3AB9">
        <w:rPr>
          <w:rFonts w:eastAsia="MS Mincho"/>
          <w:lang w:val="en-US"/>
        </w:rPr>
        <w:t>, Sherman, Mayo-Wilson, Woods, &amp; Ariel, 2013).</w:t>
      </w:r>
    </w:p>
    <w:p w14:paraId="2433BC7E" w14:textId="5758EB9A" w:rsidR="004E7B6A" w:rsidRPr="00DE3AB9" w:rsidRDefault="004E7B6A" w:rsidP="00DD1614">
      <w:pPr>
        <w:pStyle w:val="BodyText"/>
        <w:rPr>
          <w:lang w:val="en-US"/>
        </w:rPr>
      </w:pPr>
      <w:r>
        <w:t>The aim of restorative justice processes, a</w:t>
      </w:r>
      <w:proofErr w:type="spellStart"/>
      <w:r w:rsidRPr="00DE3AB9">
        <w:rPr>
          <w:lang w:val="en-US"/>
        </w:rPr>
        <w:t>s</w:t>
      </w:r>
      <w:proofErr w:type="spellEnd"/>
      <w:r w:rsidRPr="00DE3AB9">
        <w:rPr>
          <w:lang w:val="en-US"/>
        </w:rPr>
        <w:t xml:space="preserve"> noted by Daly (2011) is </w:t>
      </w:r>
      <w:r w:rsidR="002D6B58">
        <w:rPr>
          <w:lang w:val="en-US"/>
        </w:rPr>
        <w:t>“</w:t>
      </w:r>
      <w:r w:rsidRPr="00DE3AB9">
        <w:rPr>
          <w:lang w:val="en-US"/>
        </w:rPr>
        <w:t>dialogue, encounter, and repairing the harm caused by crime</w:t>
      </w:r>
      <w:r w:rsidR="002D6B58">
        <w:rPr>
          <w:lang w:val="en-US"/>
        </w:rPr>
        <w:t>”</w:t>
      </w:r>
      <w:r w:rsidRPr="00DE3AB9">
        <w:rPr>
          <w:lang w:val="en-US"/>
        </w:rPr>
        <w:t xml:space="preserve">. In the criminal justice context, it is not a private dispute </w:t>
      </w:r>
      <w:r w:rsidRPr="00DE3AB9">
        <w:rPr>
          <w:lang w:val="en-US"/>
        </w:rPr>
        <w:lastRenderedPageBreak/>
        <w:t xml:space="preserve">between two parties, but between the offender and the state (where the victim is the </w:t>
      </w:r>
      <w:r w:rsidR="002D6B58">
        <w:rPr>
          <w:lang w:val="en-US"/>
        </w:rPr>
        <w:t>“</w:t>
      </w:r>
      <w:r w:rsidRPr="00DE3AB9">
        <w:rPr>
          <w:lang w:val="en-US"/>
        </w:rPr>
        <w:t>witness</w:t>
      </w:r>
      <w:r w:rsidR="002D6B58">
        <w:rPr>
          <w:lang w:val="en-US"/>
        </w:rPr>
        <w:t>”</w:t>
      </w:r>
      <w:r w:rsidRPr="00DE3AB9">
        <w:rPr>
          <w:lang w:val="en-US"/>
        </w:rPr>
        <w:t>, or the site of the crime). It is not meant to be a replacement for the criminal justice system</w:t>
      </w:r>
      <w:r w:rsidR="00942349">
        <w:rPr>
          <w:lang w:val="en-US"/>
        </w:rPr>
        <w:t>—</w:t>
      </w:r>
      <w:r w:rsidRPr="00DE3AB9">
        <w:rPr>
          <w:lang w:val="en-US"/>
        </w:rPr>
        <w:t>but a different way of being focused on the needs of victims and achiev</w:t>
      </w:r>
      <w:r w:rsidR="00DF051F">
        <w:rPr>
          <w:lang w:val="en-US"/>
        </w:rPr>
        <w:t>ing</w:t>
      </w:r>
      <w:r w:rsidRPr="00DE3AB9">
        <w:rPr>
          <w:lang w:val="en-US"/>
        </w:rPr>
        <w:t xml:space="preserve"> a sense of </w:t>
      </w:r>
      <w:r w:rsidR="002D6B58">
        <w:rPr>
          <w:lang w:val="en-US"/>
        </w:rPr>
        <w:t>“</w:t>
      </w:r>
      <w:r w:rsidRPr="00DE3AB9">
        <w:rPr>
          <w:lang w:val="en-US"/>
        </w:rPr>
        <w:t>justice</w:t>
      </w:r>
      <w:r w:rsidR="002D6B58">
        <w:rPr>
          <w:lang w:val="en-US"/>
        </w:rPr>
        <w:t>”</w:t>
      </w:r>
      <w:r w:rsidRPr="00DE3AB9">
        <w:rPr>
          <w:lang w:val="en-US"/>
        </w:rPr>
        <w:t xml:space="preserve"> for them, when often criminal justice proceedings leave victims </w:t>
      </w:r>
      <w:proofErr w:type="spellStart"/>
      <w:r w:rsidRPr="00DE3AB9">
        <w:rPr>
          <w:lang w:val="en-US"/>
        </w:rPr>
        <w:t>traumatised</w:t>
      </w:r>
      <w:proofErr w:type="spellEnd"/>
      <w:r w:rsidRPr="00DE3AB9">
        <w:rPr>
          <w:lang w:val="en-US"/>
        </w:rPr>
        <w:t xml:space="preserve"> (particularly those who have personally experienced the crime, such as victims of assault or rape), and without any sense of control over the process.</w:t>
      </w:r>
    </w:p>
    <w:p w14:paraId="6FD2E631" w14:textId="77777777" w:rsidR="004E7B6A" w:rsidRPr="005B76F7" w:rsidRDefault="004E7B6A" w:rsidP="005B76F7">
      <w:pPr>
        <w:pStyle w:val="Heading3"/>
        <w:rPr>
          <w:rFonts w:ascii="Times New Roman" w:hAnsi="Times New Roman"/>
          <w:sz w:val="22"/>
          <w:szCs w:val="22"/>
          <w:lang w:val="en-US"/>
        </w:rPr>
      </w:pPr>
      <w:r w:rsidRPr="008B7C17">
        <w:rPr>
          <w:rStyle w:val="Heading4Char"/>
          <w:rFonts w:ascii="Times New Roman" w:hAnsi="Times New Roman"/>
          <w:i w:val="0"/>
          <w:sz w:val="22"/>
        </w:rPr>
        <w:t>Daly (2011) explained</w:t>
      </w:r>
      <w:r w:rsidRPr="005B76F7">
        <w:rPr>
          <w:rFonts w:ascii="Times New Roman" w:hAnsi="Times New Roman"/>
          <w:sz w:val="22"/>
          <w:szCs w:val="22"/>
          <w:lang w:val="en-US"/>
        </w:rPr>
        <w:t>:</w:t>
      </w:r>
    </w:p>
    <w:p w14:paraId="08D5DD64" w14:textId="5B20136A" w:rsidR="004E7B6A" w:rsidRPr="00ED3C56" w:rsidRDefault="004E7B6A" w:rsidP="00654403">
      <w:pPr>
        <w:pStyle w:val="Quote"/>
      </w:pPr>
      <w:r w:rsidRPr="00380211">
        <w:t xml:space="preserve">Restorative justice processes (or other types of informal justice practices) are set in motion only after a suspect has admitted to an offence. Restorative justice has no mechanism of adjudicating </w:t>
      </w:r>
      <w:r w:rsidR="002D6B58">
        <w:t>“</w:t>
      </w:r>
      <w:r w:rsidRPr="00380211">
        <w:t>facts</w:t>
      </w:r>
      <w:r w:rsidR="002D6B58">
        <w:t>”</w:t>
      </w:r>
      <w:r w:rsidRPr="00380211">
        <w:t>, and therefore cannot replace the criminal justice system</w:t>
      </w:r>
      <w:r w:rsidR="00887ADF">
        <w:t xml:space="preserve"> …</w:t>
      </w:r>
      <w:r w:rsidRPr="00380211">
        <w:t xml:space="preserve"> Depending on the legal </w:t>
      </w:r>
      <w:proofErr w:type="gramStart"/>
      <w:r w:rsidRPr="00380211">
        <w:t>context,</w:t>
      </w:r>
      <w:proofErr w:type="gramEnd"/>
      <w:r w:rsidRPr="00380211">
        <w:t xml:space="preserve"> the aim is for the participants to discuss the impact of the offence and to censure the behaviour, for victims to voice their story and ask questions, and for participants to decide on an appropriate outcome</w:t>
      </w:r>
      <w:r w:rsidR="00887ADF">
        <w:t>.</w:t>
      </w:r>
      <w:r w:rsidR="001D6992">
        <w:t xml:space="preserve"> (p. 10)</w:t>
      </w:r>
    </w:p>
    <w:p w14:paraId="0F9AF4E9" w14:textId="27FF77C1" w:rsidR="004E7B6A" w:rsidRDefault="004E7B6A" w:rsidP="00DD1614">
      <w:pPr>
        <w:pStyle w:val="BodyText"/>
        <w:rPr>
          <w:lang w:val="en-US"/>
        </w:rPr>
      </w:pPr>
      <w:r w:rsidRPr="00DE420C">
        <w:rPr>
          <w:lang w:val="en-US"/>
        </w:rPr>
        <w:t>Restorative justice process</w:t>
      </w:r>
      <w:r>
        <w:rPr>
          <w:lang w:val="en-US"/>
        </w:rPr>
        <w:t>es</w:t>
      </w:r>
      <w:r w:rsidRPr="00DE420C">
        <w:rPr>
          <w:lang w:val="en-US"/>
        </w:rPr>
        <w:t xml:space="preserve"> are designed to place the people most affected by crime—the victims—at the </w:t>
      </w:r>
      <w:proofErr w:type="spellStart"/>
      <w:r w:rsidRPr="00DE420C">
        <w:rPr>
          <w:lang w:val="en-US"/>
        </w:rPr>
        <w:t>centre</w:t>
      </w:r>
      <w:proofErr w:type="spellEnd"/>
      <w:r w:rsidRPr="00DE420C">
        <w:rPr>
          <w:lang w:val="en-US"/>
        </w:rPr>
        <w:t xml:space="preserve"> of the process (NSW </w:t>
      </w:r>
      <w:r w:rsidR="00244EFF">
        <w:rPr>
          <w:lang w:val="en-US"/>
        </w:rPr>
        <w:t xml:space="preserve">Government </w:t>
      </w:r>
      <w:r w:rsidRPr="00DE420C">
        <w:rPr>
          <w:lang w:val="en-US"/>
        </w:rPr>
        <w:t>C</w:t>
      </w:r>
      <w:r w:rsidR="00244EFF">
        <w:rPr>
          <w:lang w:val="en-US"/>
        </w:rPr>
        <w:t xml:space="preserve">orrective </w:t>
      </w:r>
      <w:r w:rsidRPr="00DE420C">
        <w:rPr>
          <w:lang w:val="en-US"/>
        </w:rPr>
        <w:t>S</w:t>
      </w:r>
      <w:r w:rsidR="00244EFF">
        <w:rPr>
          <w:lang w:val="en-US"/>
        </w:rPr>
        <w:t>ervices</w:t>
      </w:r>
      <w:r w:rsidRPr="00DE420C">
        <w:rPr>
          <w:lang w:val="en-US"/>
        </w:rPr>
        <w:t xml:space="preserve">, 2014). </w:t>
      </w:r>
      <w:r>
        <w:rPr>
          <w:lang w:val="en-US"/>
        </w:rPr>
        <w:t>Daly (2011) provided some caution to this expectation of victim-</w:t>
      </w:r>
      <w:proofErr w:type="spellStart"/>
      <w:r>
        <w:rPr>
          <w:lang w:val="en-US"/>
        </w:rPr>
        <w:t>centred</w:t>
      </w:r>
      <w:proofErr w:type="spellEnd"/>
      <w:r>
        <w:rPr>
          <w:lang w:val="en-US"/>
        </w:rPr>
        <w:t xml:space="preserve"> practice:</w:t>
      </w:r>
    </w:p>
    <w:p w14:paraId="46B24F3C" w14:textId="22F578FC" w:rsidR="004E7B6A" w:rsidRPr="00ED3C56" w:rsidRDefault="004E7B6A" w:rsidP="00654403">
      <w:pPr>
        <w:pStyle w:val="Quote"/>
      </w:pPr>
      <w:r w:rsidRPr="00380211">
        <w:t xml:space="preserve">Although restorative justice pays greater attention to crime victims, practices can often be offender-centred. Despite what many say or think, the aim is not to </w:t>
      </w:r>
      <w:r w:rsidR="002D6B58">
        <w:t>“</w:t>
      </w:r>
      <w:r w:rsidRPr="00380211">
        <w:t>restore</w:t>
      </w:r>
      <w:r w:rsidR="002D6B58">
        <w:t>”</w:t>
      </w:r>
      <w:r w:rsidRPr="00380211">
        <w:t xml:space="preserve"> relations in a literal sense, although this may be desired in some cases (see Daly, 2002b, 2006b, for a critical analysis of restorative justice; and Daly, 2000; Duff, 2003, for consideration of the role of retributive censure in restorative justice).</w:t>
      </w:r>
      <w:r>
        <w:t xml:space="preserve"> (p. 10)</w:t>
      </w:r>
    </w:p>
    <w:p w14:paraId="41967A4D" w14:textId="0EA1FBDC" w:rsidR="004E7B6A" w:rsidRPr="00380211" w:rsidRDefault="004E7B6A" w:rsidP="00DD1614">
      <w:pPr>
        <w:pStyle w:val="BodyText"/>
        <w:rPr>
          <w:lang w:val="en-US"/>
        </w:rPr>
      </w:pPr>
      <w:r>
        <w:rPr>
          <w:lang w:val="en-US"/>
        </w:rPr>
        <w:t xml:space="preserve">As well as being an alternate justice process, </w:t>
      </w:r>
      <w:r w:rsidRPr="00380211">
        <w:rPr>
          <w:lang w:val="en-US"/>
        </w:rPr>
        <w:t xml:space="preserve">Daly (2011) </w:t>
      </w:r>
      <w:r>
        <w:rPr>
          <w:lang w:val="en-US"/>
        </w:rPr>
        <w:t xml:space="preserve">also </w:t>
      </w:r>
      <w:r w:rsidRPr="00380211">
        <w:rPr>
          <w:lang w:val="en-US"/>
        </w:rPr>
        <w:t>provide</w:t>
      </w:r>
      <w:r>
        <w:rPr>
          <w:lang w:val="en-US"/>
        </w:rPr>
        <w:t>d</w:t>
      </w:r>
      <w:r w:rsidRPr="00380211">
        <w:rPr>
          <w:lang w:val="en-US"/>
        </w:rPr>
        <w:t xml:space="preserve"> an example of how restorative justice principles can be used </w:t>
      </w:r>
      <w:r>
        <w:rPr>
          <w:lang w:val="en-US"/>
        </w:rPr>
        <w:t>with</w:t>
      </w:r>
      <w:r w:rsidRPr="00380211">
        <w:rPr>
          <w:lang w:val="en-US"/>
        </w:rPr>
        <w:t>in court proceedings</w:t>
      </w:r>
      <w:r>
        <w:rPr>
          <w:lang w:val="en-US"/>
        </w:rPr>
        <w:t xml:space="preserve">, focusing on perpetrators admitting the truth of their criminal </w:t>
      </w:r>
      <w:proofErr w:type="spellStart"/>
      <w:r>
        <w:rPr>
          <w:lang w:val="en-US"/>
        </w:rPr>
        <w:t>behavio</w:t>
      </w:r>
      <w:r w:rsidR="00244EFF">
        <w:rPr>
          <w:lang w:val="en-US"/>
        </w:rPr>
        <w:t>u</w:t>
      </w:r>
      <w:r>
        <w:rPr>
          <w:lang w:val="en-US"/>
        </w:rPr>
        <w:t>r</w:t>
      </w:r>
      <w:proofErr w:type="spellEnd"/>
      <w:r>
        <w:rPr>
          <w:lang w:val="en-US"/>
        </w:rPr>
        <w:t xml:space="preserve"> and being faced with the consequences</w:t>
      </w:r>
      <w:r w:rsidRPr="00380211">
        <w:rPr>
          <w:lang w:val="en-US"/>
        </w:rPr>
        <w:t>:</w:t>
      </w:r>
    </w:p>
    <w:p w14:paraId="44DEBD14" w14:textId="3E2F1E9C" w:rsidR="004E7B6A" w:rsidRPr="00ED3C56" w:rsidRDefault="004E7B6A" w:rsidP="00654403">
      <w:pPr>
        <w:pStyle w:val="Quote"/>
      </w:pPr>
      <w:r w:rsidRPr="00380211">
        <w:t>Truth telling is the defendant describing what they did in detail and answering the victim</w:t>
      </w:r>
      <w:r w:rsidR="002D6B58">
        <w:t>’</w:t>
      </w:r>
      <w:r w:rsidRPr="00380211">
        <w:t>s questions. Victim participation is the victim/survivor telling the defendant what the impact of the offence was</w:t>
      </w:r>
      <w:r>
        <w:t>.</w:t>
      </w:r>
      <w:r w:rsidRPr="00380211">
        <w:t xml:space="preserve"> (p. 18)</w:t>
      </w:r>
    </w:p>
    <w:p w14:paraId="300891B1" w14:textId="2A39F959" w:rsidR="004E7B6A" w:rsidRDefault="004E7B6A" w:rsidP="00DD1614">
      <w:pPr>
        <w:pStyle w:val="BodyText"/>
        <w:rPr>
          <w:lang w:val="en-US"/>
        </w:rPr>
      </w:pPr>
      <w:r>
        <w:rPr>
          <w:lang w:val="en-US"/>
        </w:rPr>
        <w:t>A</w:t>
      </w:r>
      <w:r w:rsidRPr="00380211">
        <w:rPr>
          <w:lang w:val="en-US"/>
        </w:rPr>
        <w:t xml:space="preserve"> number of other processes for incr</w:t>
      </w:r>
      <w:r>
        <w:rPr>
          <w:lang w:val="en-US"/>
        </w:rPr>
        <w:t>easing victim participation</w:t>
      </w:r>
      <w:r w:rsidRPr="00380211">
        <w:rPr>
          <w:lang w:val="en-US"/>
        </w:rPr>
        <w:t xml:space="preserve"> that sit outside the legal process may or may not considered </w:t>
      </w:r>
      <w:r w:rsidR="002D6B58">
        <w:rPr>
          <w:lang w:val="en-US"/>
        </w:rPr>
        <w:t>“</w:t>
      </w:r>
      <w:r w:rsidRPr="00380211">
        <w:rPr>
          <w:lang w:val="en-US"/>
        </w:rPr>
        <w:t>restorative justice</w:t>
      </w:r>
      <w:r w:rsidR="002D6B58">
        <w:rPr>
          <w:lang w:val="en-US"/>
        </w:rPr>
        <w:t>”</w:t>
      </w:r>
      <w:r w:rsidRPr="00380211">
        <w:rPr>
          <w:lang w:val="en-US"/>
        </w:rPr>
        <w:t xml:space="preserve"> per se. These include victim–offender meetings (instea</w:t>
      </w:r>
      <w:r>
        <w:rPr>
          <w:lang w:val="en-US"/>
        </w:rPr>
        <w:t>d of issuing legal proceedings)</w:t>
      </w:r>
      <w:proofErr w:type="gramStart"/>
      <w:r>
        <w:rPr>
          <w:lang w:val="en-US"/>
        </w:rPr>
        <w:t>;</w:t>
      </w:r>
      <w:r w:rsidRPr="00380211">
        <w:rPr>
          <w:lang w:val="en-US"/>
        </w:rPr>
        <w:t> </w:t>
      </w:r>
      <w:proofErr w:type="gramEnd"/>
      <w:r w:rsidRPr="00380211">
        <w:rPr>
          <w:lang w:val="en-US"/>
        </w:rPr>
        <w:t xml:space="preserve">victim–prisoner meetings </w:t>
      </w:r>
      <w:r>
        <w:rPr>
          <w:lang w:val="en-US"/>
        </w:rPr>
        <w:t>(</w:t>
      </w:r>
      <w:r w:rsidRPr="00380211">
        <w:rPr>
          <w:lang w:val="en-US"/>
        </w:rPr>
        <w:t>in those circumstances wh</w:t>
      </w:r>
      <w:r>
        <w:rPr>
          <w:lang w:val="en-US"/>
        </w:rPr>
        <w:t>ere offenders have plead</w:t>
      </w:r>
      <w:r w:rsidR="00244EFF">
        <w:rPr>
          <w:lang w:val="en-US"/>
        </w:rPr>
        <w:t>ed</w:t>
      </w:r>
      <w:r>
        <w:rPr>
          <w:lang w:val="en-US"/>
        </w:rPr>
        <w:t xml:space="preserve"> guilty);</w:t>
      </w:r>
      <w:r w:rsidRPr="00380211">
        <w:rPr>
          <w:lang w:val="en-US"/>
        </w:rPr>
        <w:t xml:space="preserve"> and memorials, days of reflection or action and cultural performances that bear witness to people</w:t>
      </w:r>
      <w:r w:rsidR="002D6B58">
        <w:rPr>
          <w:lang w:val="en-US"/>
        </w:rPr>
        <w:t>’</w:t>
      </w:r>
      <w:r w:rsidRPr="00380211">
        <w:rPr>
          <w:lang w:val="en-US"/>
        </w:rPr>
        <w:t>s suffering and experience</w:t>
      </w:r>
      <w:r w:rsidR="00244EFF">
        <w:rPr>
          <w:lang w:val="en-US"/>
        </w:rPr>
        <w:t>s</w:t>
      </w:r>
      <w:r w:rsidRPr="00380211">
        <w:rPr>
          <w:lang w:val="en-US"/>
        </w:rPr>
        <w:t xml:space="preserve"> of </w:t>
      </w:r>
      <w:proofErr w:type="spellStart"/>
      <w:r>
        <w:rPr>
          <w:lang w:val="en-US"/>
        </w:rPr>
        <w:t>victimisation</w:t>
      </w:r>
      <w:proofErr w:type="spellEnd"/>
      <w:r>
        <w:rPr>
          <w:lang w:val="en-US"/>
        </w:rPr>
        <w:t xml:space="preserve"> (Daly, </w:t>
      </w:r>
      <w:r w:rsidRPr="00380211">
        <w:rPr>
          <w:lang w:val="en-US"/>
        </w:rPr>
        <w:t>2011).</w:t>
      </w:r>
    </w:p>
    <w:p w14:paraId="53C9FC94" w14:textId="77777777" w:rsidR="004E7B6A" w:rsidRPr="00DE3AB9" w:rsidRDefault="004E7B6A" w:rsidP="00DD1614">
      <w:pPr>
        <w:pStyle w:val="BodyText"/>
        <w:rPr>
          <w:lang w:val="en-US"/>
        </w:rPr>
      </w:pPr>
      <w:r w:rsidRPr="00DE3AB9">
        <w:rPr>
          <w:lang w:val="en-US"/>
        </w:rPr>
        <w:t xml:space="preserve">In a report to the Criminology Research Council, </w:t>
      </w:r>
      <w:proofErr w:type="spellStart"/>
      <w:r w:rsidRPr="00DE3AB9">
        <w:rPr>
          <w:lang w:val="en-US"/>
        </w:rPr>
        <w:t>Strang</w:t>
      </w:r>
      <w:proofErr w:type="spellEnd"/>
      <w:r w:rsidRPr="00DE3AB9">
        <w:rPr>
          <w:lang w:val="en-US"/>
        </w:rPr>
        <w:t xml:space="preserve"> (2001) provided an overview of restorative justice programs in Australia. Based on the work of Van Ness, she </w:t>
      </w:r>
      <w:proofErr w:type="spellStart"/>
      <w:r w:rsidRPr="00DE3AB9">
        <w:rPr>
          <w:lang w:val="en-US"/>
        </w:rPr>
        <w:t>summarised</w:t>
      </w:r>
      <w:proofErr w:type="spellEnd"/>
      <w:r w:rsidRPr="00DE3AB9">
        <w:rPr>
          <w:lang w:val="en-US"/>
        </w:rPr>
        <w:t xml:space="preserve"> the principles of restorative justice as follows:</w:t>
      </w:r>
    </w:p>
    <w:p w14:paraId="06EBAC56" w14:textId="77777777" w:rsidR="004E7B6A" w:rsidRPr="00380211" w:rsidRDefault="00887ADF" w:rsidP="00887ADF">
      <w:pPr>
        <w:pStyle w:val="Quotehi1"/>
        <w:rPr>
          <w:lang w:val="en-US"/>
        </w:rPr>
      </w:pPr>
      <w:r>
        <w:rPr>
          <w:lang w:val="en-US"/>
        </w:rPr>
        <w:t>•</w:t>
      </w:r>
      <w:r>
        <w:rPr>
          <w:lang w:val="en-US"/>
        </w:rPr>
        <w:tab/>
      </w:r>
      <w:r w:rsidR="004E7B6A" w:rsidRPr="00380211">
        <w:rPr>
          <w:lang w:val="en-US"/>
        </w:rPr>
        <w:t xml:space="preserve">Crime is primarily conflict between individuals resulting in injuries to victims,  communities and the offenders themselves; only secondarily is it </w:t>
      </w:r>
      <w:proofErr w:type="spellStart"/>
      <w:r w:rsidR="004E7B6A" w:rsidRPr="00380211">
        <w:rPr>
          <w:lang w:val="en-US"/>
        </w:rPr>
        <w:t>lawbreaking</w:t>
      </w:r>
      <w:proofErr w:type="spellEnd"/>
      <w:r w:rsidR="004E7B6A" w:rsidRPr="00380211">
        <w:rPr>
          <w:lang w:val="en-US"/>
        </w:rPr>
        <w:t>.</w:t>
      </w:r>
    </w:p>
    <w:p w14:paraId="1A3F084E" w14:textId="77777777" w:rsidR="004E7B6A" w:rsidRPr="00380211" w:rsidRDefault="00887ADF" w:rsidP="00887ADF">
      <w:pPr>
        <w:pStyle w:val="Quotehi1"/>
        <w:rPr>
          <w:lang w:val="en-US"/>
        </w:rPr>
      </w:pPr>
      <w:r>
        <w:rPr>
          <w:lang w:val="en-US"/>
        </w:rPr>
        <w:t>•</w:t>
      </w:r>
      <w:r>
        <w:rPr>
          <w:lang w:val="en-US"/>
        </w:rPr>
        <w:tab/>
      </w:r>
      <w:r w:rsidR="004E7B6A" w:rsidRPr="00380211">
        <w:rPr>
          <w:lang w:val="en-US"/>
        </w:rPr>
        <w:t>The overarching aim of the criminal justice process should be to reconcile parties while repairing the injuries caused by the crime.</w:t>
      </w:r>
    </w:p>
    <w:p w14:paraId="7F2E607D" w14:textId="77777777" w:rsidR="009C7EE7" w:rsidRDefault="00887ADF" w:rsidP="00887ADF">
      <w:pPr>
        <w:pStyle w:val="Quotehi1"/>
        <w:rPr>
          <w:lang w:val="en-US"/>
        </w:rPr>
      </w:pPr>
      <w:r>
        <w:rPr>
          <w:lang w:val="en-US"/>
        </w:rPr>
        <w:t>•</w:t>
      </w:r>
      <w:r>
        <w:rPr>
          <w:lang w:val="en-US"/>
        </w:rPr>
        <w:tab/>
      </w:r>
      <w:r w:rsidR="004E7B6A" w:rsidRPr="00380211">
        <w:rPr>
          <w:lang w:val="en-US"/>
        </w:rPr>
        <w:t>The criminal justice process should facilitate active participation by victims, offenders and their communities. It should not be dominated by the government to the exclusion of others</w:t>
      </w:r>
      <w:r>
        <w:rPr>
          <w:lang w:val="en-US"/>
        </w:rPr>
        <w:t>. (</w:t>
      </w:r>
      <w:proofErr w:type="spellStart"/>
      <w:r>
        <w:rPr>
          <w:lang w:val="en-US"/>
        </w:rPr>
        <w:t>Strang</w:t>
      </w:r>
      <w:proofErr w:type="spellEnd"/>
      <w:r>
        <w:rPr>
          <w:lang w:val="en-US"/>
        </w:rPr>
        <w:t>, 2001, p. 3)</w:t>
      </w:r>
    </w:p>
    <w:p w14:paraId="3138988B" w14:textId="0D1FA21A" w:rsidR="004E7B6A" w:rsidRPr="008843E1" w:rsidRDefault="004E7B6A" w:rsidP="008843E1">
      <w:pPr>
        <w:pStyle w:val="Heading4"/>
        <w:rPr>
          <w:rFonts w:ascii="Times New Roman" w:hAnsi="Times New Roman"/>
          <w:i w:val="0"/>
          <w:sz w:val="22"/>
          <w:lang w:val="en-US"/>
        </w:rPr>
      </w:pPr>
      <w:r w:rsidRPr="008843E1">
        <w:rPr>
          <w:rFonts w:ascii="Times New Roman" w:hAnsi="Times New Roman"/>
          <w:i w:val="0"/>
          <w:sz w:val="22"/>
          <w:lang w:val="en-US"/>
        </w:rPr>
        <w:lastRenderedPageBreak/>
        <w:t>According to the Victorian Association for Restorative Justice</w:t>
      </w:r>
      <w:r w:rsidR="00C12EFE" w:rsidRPr="008843E1">
        <w:rPr>
          <w:rFonts w:ascii="Times New Roman" w:hAnsi="Times New Roman"/>
          <w:i w:val="0"/>
          <w:sz w:val="22"/>
          <w:lang w:val="en-US"/>
        </w:rPr>
        <w:t xml:space="preserve"> </w:t>
      </w:r>
      <w:proofErr w:type="gramStart"/>
      <w:r w:rsidR="00C12EFE" w:rsidRPr="008843E1">
        <w:rPr>
          <w:rFonts w:ascii="Times New Roman" w:hAnsi="Times New Roman"/>
          <w:i w:val="0"/>
          <w:sz w:val="22"/>
          <w:lang w:val="en-US"/>
        </w:rPr>
        <w:t>website</w:t>
      </w:r>
      <w:proofErr w:type="gramEnd"/>
      <w:r w:rsidRPr="008843E1">
        <w:rPr>
          <w:rFonts w:ascii="Times New Roman" w:hAnsi="Times New Roman"/>
          <w:i w:val="0"/>
          <w:sz w:val="22"/>
          <w:lang w:val="en-US"/>
        </w:rPr>
        <w:t>:</w:t>
      </w:r>
    </w:p>
    <w:p w14:paraId="6340CD28" w14:textId="45A71EF5" w:rsidR="004E7B6A" w:rsidRPr="006C1679" w:rsidRDefault="004E7B6A" w:rsidP="00887ADF">
      <w:pPr>
        <w:pStyle w:val="Quote"/>
      </w:pPr>
      <w:r w:rsidRPr="00BB68E7">
        <w:rPr>
          <w:bCs/>
        </w:rPr>
        <w:t>The restorative philosophy is</w:t>
      </w:r>
      <w:r w:rsidRPr="00BB68E7">
        <w:t>, in essence, that the negative effects that people and incidences have on other people are not primarily issues of criminality or personal deficiency, but issues of interpersonal human relationships.</w:t>
      </w:r>
      <w:r w:rsidR="00887ADF">
        <w:t xml:space="preserve"> </w:t>
      </w:r>
      <w:r>
        <w:t>(</w:t>
      </w:r>
      <w:r w:rsidR="00565E6C">
        <w:t xml:space="preserve">“Who we are”, </w:t>
      </w:r>
      <w:proofErr w:type="spellStart"/>
      <w:r w:rsidR="00565E6C">
        <w:t>para</w:t>
      </w:r>
      <w:proofErr w:type="spellEnd"/>
      <w:r w:rsidR="00565E6C">
        <w:t>. 1</w:t>
      </w:r>
      <w:r w:rsidR="001D6992">
        <w:t>)</w:t>
      </w:r>
    </w:p>
    <w:p w14:paraId="480B6E5E" w14:textId="77777777" w:rsidR="009C7EE7" w:rsidRDefault="004E7B6A" w:rsidP="00DD1614">
      <w:pPr>
        <w:pStyle w:val="BodyText"/>
        <w:rPr>
          <w:lang w:val="en-US"/>
        </w:rPr>
      </w:pPr>
      <w:r>
        <w:rPr>
          <w:lang w:val="en-US"/>
        </w:rPr>
        <w:t xml:space="preserve">In their systematic review of the efficacy of restorative justice conferencing, </w:t>
      </w:r>
      <w:proofErr w:type="spellStart"/>
      <w:r>
        <w:rPr>
          <w:lang w:val="en-US"/>
        </w:rPr>
        <w:t>Strang</w:t>
      </w:r>
      <w:proofErr w:type="spellEnd"/>
      <w:r>
        <w:rPr>
          <w:lang w:val="en-US"/>
        </w:rPr>
        <w:t xml:space="preserve"> et al. </w:t>
      </w:r>
      <w:r w:rsidRPr="00A632A6">
        <w:rPr>
          <w:lang w:val="en-US"/>
        </w:rPr>
        <w:t>(</w:t>
      </w:r>
      <w:r>
        <w:rPr>
          <w:lang w:val="en-US"/>
        </w:rPr>
        <w:t>2013) found that:</w:t>
      </w:r>
    </w:p>
    <w:p w14:paraId="7995E922" w14:textId="375B75F2" w:rsidR="004E7B6A" w:rsidRDefault="004E7B6A" w:rsidP="00654403">
      <w:pPr>
        <w:pStyle w:val="Quote"/>
      </w:pPr>
      <w:r w:rsidRPr="001761A4">
        <w:t>Victims</w:t>
      </w:r>
      <w:r w:rsidR="002D6B58">
        <w:t>’</w:t>
      </w:r>
      <w:r w:rsidRPr="001761A4">
        <w:t xml:space="preserve"> satisfaction with the handling of their cases is consistently higher for victims assigned to RJCs </w:t>
      </w:r>
      <w:r>
        <w:t>[</w:t>
      </w:r>
      <w:r w:rsidRPr="001761A4">
        <w:t>face-to-face restorative justice conferencing</w:t>
      </w:r>
      <w:r>
        <w:t>]</w:t>
      </w:r>
      <w:r w:rsidRPr="001761A4">
        <w:t xml:space="preserve"> than for victims whose cases were assigned to normal criminal justice processing</w:t>
      </w:r>
      <w:r w:rsidR="00CA7470">
        <w:t>. (p. 5)</w:t>
      </w:r>
    </w:p>
    <w:p w14:paraId="071DA727" w14:textId="0A3CFF87" w:rsidR="004E7B6A" w:rsidRPr="00ED3C56" w:rsidRDefault="004E7B6A" w:rsidP="00DD1614">
      <w:pPr>
        <w:pStyle w:val="BodyText"/>
      </w:pPr>
      <w:r w:rsidRPr="00ED3C56">
        <w:t>However, we are not aware of any data that show whether restorative justice processes lead to improvements in wellbeing for victims in the longer</w:t>
      </w:r>
      <w:r w:rsidR="00C36A62">
        <w:t xml:space="preserve"> </w:t>
      </w:r>
      <w:r w:rsidRPr="00ED3C56">
        <w:t xml:space="preserve">term. </w:t>
      </w:r>
      <w:proofErr w:type="spellStart"/>
      <w:r w:rsidRPr="00ED3C56">
        <w:t>Cossins</w:t>
      </w:r>
      <w:proofErr w:type="spellEnd"/>
      <w:r w:rsidRPr="00ED3C56">
        <w:t xml:space="preserve"> (2008) argued that empirical evidence to show that restorative justice process</w:t>
      </w:r>
      <w:r w:rsidR="00C12EFE">
        <w:t>es</w:t>
      </w:r>
      <w:r w:rsidRPr="00ED3C56">
        <w:t xml:space="preserve"> provide victims of child sexual assault with a superior form of justice are lacking.</w:t>
      </w:r>
    </w:p>
    <w:p w14:paraId="17A248EE" w14:textId="0B3D5DC8" w:rsidR="004E7B6A" w:rsidRPr="00ED3C56" w:rsidRDefault="004E7B6A" w:rsidP="00DD1614">
      <w:pPr>
        <w:pStyle w:val="BodyText"/>
      </w:pPr>
      <w:r w:rsidRPr="00ED3C56">
        <w:t xml:space="preserve">What is also interesting to note is that restorative justice practices are not a one-way street. It is not just about perpetrators of harm facing victims and apologising. Part of the interaction is about what the </w:t>
      </w:r>
      <w:r w:rsidR="002D6B58">
        <w:t>“</w:t>
      </w:r>
      <w:r w:rsidRPr="00ED3C56">
        <w:t>victim</w:t>
      </w:r>
      <w:r w:rsidR="002D6B58">
        <w:t>”</w:t>
      </w:r>
      <w:r w:rsidRPr="00ED3C56">
        <w:t xml:space="preserve"> brings to the process, and how this can assist with their healing. For example, as Allan, Allan, </w:t>
      </w:r>
      <w:proofErr w:type="spellStart"/>
      <w:r w:rsidRPr="00ED3C56">
        <w:t>Kaminer</w:t>
      </w:r>
      <w:proofErr w:type="spellEnd"/>
      <w:r w:rsidRPr="00ED3C56">
        <w:t>, and Stein (2006) noted:</w:t>
      </w:r>
    </w:p>
    <w:p w14:paraId="47D48A0F" w14:textId="77777777" w:rsidR="004E7B6A" w:rsidRPr="00ED3C56" w:rsidRDefault="004E7B6A" w:rsidP="00654403">
      <w:pPr>
        <w:pStyle w:val="Quote"/>
      </w:pPr>
      <w:r w:rsidRPr="00921FB9">
        <w:t xml:space="preserve">As forgiving </w:t>
      </w:r>
      <w:proofErr w:type="gramStart"/>
      <w:r w:rsidRPr="00921FB9">
        <w:t>may</w:t>
      </w:r>
      <w:proofErr w:type="gramEnd"/>
      <w:r w:rsidRPr="00921FB9">
        <w:t xml:space="preserve"> lead to an improvement of mental health, from a therapeutic jurisprudence perspective it is important to establish what aspects of judicial procedures can be changed to promote forgiving</w:t>
      </w:r>
      <w:r w:rsidR="001D6992">
        <w:t>. (p. 87)</w:t>
      </w:r>
    </w:p>
    <w:p w14:paraId="3FC132BF" w14:textId="77777777" w:rsidR="004E7B6A" w:rsidRPr="00ED3C56" w:rsidRDefault="004E7B6A" w:rsidP="00DD1614">
      <w:pPr>
        <w:pStyle w:val="BodyText"/>
        <w:rPr>
          <w:lang w:val="en-US"/>
        </w:rPr>
      </w:pPr>
      <w:r>
        <w:rPr>
          <w:lang w:val="en-US"/>
        </w:rPr>
        <w:t xml:space="preserve">One study has also noted that a potential negative consequence of restorative justice practices is </w:t>
      </w:r>
      <w:r w:rsidRPr="003D1163">
        <w:rPr>
          <w:lang w:val="en-US"/>
        </w:rPr>
        <w:t xml:space="preserve">the risk of secondary </w:t>
      </w:r>
      <w:proofErr w:type="spellStart"/>
      <w:r w:rsidRPr="003D1163">
        <w:rPr>
          <w:lang w:val="en-US"/>
        </w:rPr>
        <w:t>victimi</w:t>
      </w:r>
      <w:r w:rsidR="00C36A62">
        <w:rPr>
          <w:lang w:val="en-US"/>
        </w:rPr>
        <w:t>s</w:t>
      </w:r>
      <w:r w:rsidRPr="003D1163">
        <w:rPr>
          <w:lang w:val="en-US"/>
        </w:rPr>
        <w:t>ation</w:t>
      </w:r>
      <w:proofErr w:type="spellEnd"/>
      <w:r w:rsidR="00942349">
        <w:rPr>
          <w:lang w:val="en-US"/>
        </w:rPr>
        <w:t>—</w:t>
      </w:r>
      <w:r w:rsidRPr="003D1163">
        <w:rPr>
          <w:lang w:val="en-US"/>
        </w:rPr>
        <w:t>where the victim becomes re</w:t>
      </w:r>
      <w:r>
        <w:rPr>
          <w:lang w:val="en-US"/>
        </w:rPr>
        <w:t>-</w:t>
      </w:r>
      <w:proofErr w:type="spellStart"/>
      <w:r w:rsidRPr="003D1163">
        <w:rPr>
          <w:lang w:val="en-US"/>
        </w:rPr>
        <w:t>traumatised</w:t>
      </w:r>
      <w:proofErr w:type="spellEnd"/>
      <w:r w:rsidRPr="003D1163">
        <w:rPr>
          <w:lang w:val="en-US"/>
        </w:rPr>
        <w:t xml:space="preserve"> through the process that was intended to help </w:t>
      </w:r>
      <w:proofErr w:type="gramStart"/>
      <w:r w:rsidRPr="003D1163">
        <w:rPr>
          <w:lang w:val="en-US"/>
        </w:rPr>
        <w:t>them</w:t>
      </w:r>
      <w:proofErr w:type="gramEnd"/>
      <w:r w:rsidRPr="003D1163">
        <w:rPr>
          <w:lang w:val="en-US"/>
        </w:rPr>
        <w:t xml:space="preserve"> (</w:t>
      </w:r>
      <w:proofErr w:type="spellStart"/>
      <w:r w:rsidRPr="003D1163">
        <w:rPr>
          <w:lang w:val="en-US"/>
        </w:rPr>
        <w:t>Wemmers</w:t>
      </w:r>
      <w:proofErr w:type="spellEnd"/>
      <w:r w:rsidRPr="003D1163">
        <w:rPr>
          <w:lang w:val="en-US"/>
        </w:rPr>
        <w:t>, 2002).</w:t>
      </w:r>
    </w:p>
    <w:p w14:paraId="71C4A64C" w14:textId="77777777" w:rsidR="004E7B6A" w:rsidRPr="00ED3C56" w:rsidRDefault="004E7B6A" w:rsidP="008332C6">
      <w:pPr>
        <w:pStyle w:val="Heading3"/>
      </w:pPr>
      <w:r>
        <w:t>Forced adoptions</w:t>
      </w:r>
      <w:r w:rsidRPr="00ED3C56">
        <w:t>, trauma healing, and restorative justice</w:t>
      </w:r>
    </w:p>
    <w:p w14:paraId="202C9471" w14:textId="7D90217B" w:rsidR="009C7EE7" w:rsidRDefault="004E7B6A" w:rsidP="00DD1614">
      <w:pPr>
        <w:pStyle w:val="BodyText"/>
        <w:rPr>
          <w:lang w:val="en-US"/>
        </w:rPr>
      </w:pPr>
      <w:r w:rsidRPr="00380211">
        <w:rPr>
          <w:lang w:val="en-US"/>
        </w:rPr>
        <w:t>The main fo</w:t>
      </w:r>
      <w:r>
        <w:rPr>
          <w:lang w:val="en-US"/>
        </w:rPr>
        <w:t>cus of restorative justice practice</w:t>
      </w:r>
      <w:r w:rsidR="00222CD1">
        <w:rPr>
          <w:lang w:val="en-US"/>
        </w:rPr>
        <w:t>s</w:t>
      </w:r>
      <w:r>
        <w:rPr>
          <w:lang w:val="en-US"/>
        </w:rPr>
        <w:t xml:space="preserve"> is</w:t>
      </w:r>
      <w:r w:rsidRPr="00380211">
        <w:rPr>
          <w:lang w:val="en-US"/>
        </w:rPr>
        <w:t xml:space="preserve"> victim</w:t>
      </w:r>
      <w:r w:rsidR="00C36A62">
        <w:rPr>
          <w:lang w:val="en-US"/>
        </w:rPr>
        <w:t>–</w:t>
      </w:r>
      <w:r w:rsidRPr="00380211">
        <w:rPr>
          <w:lang w:val="en-US"/>
        </w:rPr>
        <w:t xml:space="preserve">offender conferences; however, these only take place after an adult offender is sentenced. So </w:t>
      </w:r>
      <w:r>
        <w:rPr>
          <w:lang w:val="en-US"/>
        </w:rPr>
        <w:t xml:space="preserve">there is </w:t>
      </w:r>
      <w:r w:rsidR="00222CD1">
        <w:rPr>
          <w:lang w:val="en-US"/>
        </w:rPr>
        <w:t xml:space="preserve">a </w:t>
      </w:r>
      <w:r>
        <w:rPr>
          <w:lang w:val="en-US"/>
        </w:rPr>
        <w:t>lack of c</w:t>
      </w:r>
      <w:r w:rsidRPr="00380211">
        <w:rPr>
          <w:lang w:val="en-US"/>
        </w:rPr>
        <w:t>l</w:t>
      </w:r>
      <w:r>
        <w:rPr>
          <w:lang w:val="en-US"/>
        </w:rPr>
        <w:t xml:space="preserve">arity as to </w:t>
      </w:r>
      <w:r w:rsidRPr="00380211">
        <w:rPr>
          <w:lang w:val="en-US"/>
        </w:rPr>
        <w:t xml:space="preserve">how such a process could work in relation to meeting the justice needs of </w:t>
      </w:r>
      <w:r>
        <w:rPr>
          <w:lang w:val="en-US"/>
        </w:rPr>
        <w:t>those</w:t>
      </w:r>
      <w:r w:rsidRPr="00380211">
        <w:rPr>
          <w:lang w:val="en-US"/>
        </w:rPr>
        <w:t xml:space="preserve"> affected by illegal practices from past adoptions where there may be diffused responsibility across a range of individuals</w:t>
      </w:r>
      <w:r>
        <w:rPr>
          <w:lang w:val="en-US"/>
        </w:rPr>
        <w:t xml:space="preserve"> and</w:t>
      </w:r>
      <w:r w:rsidRPr="00380211">
        <w:rPr>
          <w:lang w:val="en-US"/>
        </w:rPr>
        <w:t xml:space="preserve"> </w:t>
      </w:r>
      <w:proofErr w:type="spellStart"/>
      <w:r w:rsidRPr="00380211">
        <w:rPr>
          <w:lang w:val="en-US"/>
        </w:rPr>
        <w:t>organi</w:t>
      </w:r>
      <w:r>
        <w:rPr>
          <w:lang w:val="en-US"/>
        </w:rPr>
        <w:t>s</w:t>
      </w:r>
      <w:r w:rsidRPr="00380211">
        <w:rPr>
          <w:lang w:val="en-US"/>
        </w:rPr>
        <w:t>ation</w:t>
      </w:r>
      <w:r>
        <w:rPr>
          <w:lang w:val="en-US"/>
        </w:rPr>
        <w:t>s</w:t>
      </w:r>
      <w:proofErr w:type="spellEnd"/>
      <w:r w:rsidRPr="00380211">
        <w:rPr>
          <w:lang w:val="en-US"/>
        </w:rPr>
        <w:t xml:space="preserve">, and often individuals </w:t>
      </w:r>
      <w:r>
        <w:rPr>
          <w:lang w:val="en-US"/>
        </w:rPr>
        <w:t xml:space="preserve">may </w:t>
      </w:r>
      <w:r w:rsidRPr="00380211">
        <w:rPr>
          <w:lang w:val="en-US"/>
        </w:rPr>
        <w:t xml:space="preserve">no longer </w:t>
      </w:r>
      <w:r>
        <w:rPr>
          <w:lang w:val="en-US"/>
        </w:rPr>
        <w:t xml:space="preserve">be </w:t>
      </w:r>
      <w:r w:rsidRPr="00380211">
        <w:rPr>
          <w:lang w:val="en-US"/>
        </w:rPr>
        <w:t xml:space="preserve">working </w:t>
      </w:r>
      <w:r w:rsidR="00222CD1">
        <w:rPr>
          <w:lang w:val="en-US"/>
        </w:rPr>
        <w:t xml:space="preserve">for the </w:t>
      </w:r>
      <w:proofErr w:type="spellStart"/>
      <w:r w:rsidR="00222CD1">
        <w:rPr>
          <w:lang w:val="en-US"/>
        </w:rPr>
        <w:t>organisations</w:t>
      </w:r>
      <w:proofErr w:type="spellEnd"/>
      <w:r w:rsidR="00222CD1">
        <w:rPr>
          <w:lang w:val="en-US"/>
        </w:rPr>
        <w:t xml:space="preserve"> </w:t>
      </w:r>
      <w:r w:rsidRPr="00380211">
        <w:rPr>
          <w:lang w:val="en-US"/>
        </w:rPr>
        <w:t>or even alive.</w:t>
      </w:r>
      <w:r>
        <w:rPr>
          <w:lang w:val="en-US"/>
        </w:rPr>
        <w:t xml:space="preserve"> We were not able to identify any literature describing directly how such a process might or could work in relation to past forced removal and adoption policies and practices. Although restorative justice as it has been developed to address individual criminal </w:t>
      </w:r>
      <w:proofErr w:type="spellStart"/>
      <w:r>
        <w:rPr>
          <w:lang w:val="en-US"/>
        </w:rPr>
        <w:t>behavio</w:t>
      </w:r>
      <w:r w:rsidR="00222CD1">
        <w:rPr>
          <w:lang w:val="en-US"/>
        </w:rPr>
        <w:t>u</w:t>
      </w:r>
      <w:r>
        <w:rPr>
          <w:lang w:val="en-US"/>
        </w:rPr>
        <w:t>r</w:t>
      </w:r>
      <w:proofErr w:type="spellEnd"/>
      <w:r>
        <w:rPr>
          <w:lang w:val="en-US"/>
        </w:rPr>
        <w:t xml:space="preserve"> (and its focus on victim</w:t>
      </w:r>
      <w:r w:rsidR="00C36A62">
        <w:rPr>
          <w:lang w:val="en-US"/>
        </w:rPr>
        <w:t>–</w:t>
      </w:r>
      <w:r>
        <w:rPr>
          <w:lang w:val="en-US"/>
        </w:rPr>
        <w:t xml:space="preserve">offender conferencing) may have limited applicability, the wider use of restorative justice principles may help shape a service system response for those affected by </w:t>
      </w:r>
      <w:r w:rsidR="003A1B6A">
        <w:rPr>
          <w:lang w:val="en-US"/>
        </w:rPr>
        <w:t>forced adoption and removal policies and</w:t>
      </w:r>
      <w:r>
        <w:rPr>
          <w:lang w:val="en-US"/>
        </w:rPr>
        <w:t xml:space="preserve"> practices in Australia.</w:t>
      </w:r>
    </w:p>
    <w:p w14:paraId="69477D01" w14:textId="3F9413C6" w:rsidR="004E7B6A" w:rsidRPr="003F686B" w:rsidRDefault="004E7B6A" w:rsidP="00BD461B">
      <w:pPr>
        <w:pStyle w:val="BodyTextSpaceAfter"/>
        <w:rPr>
          <w:lang w:val="en-US"/>
        </w:rPr>
      </w:pPr>
      <w:proofErr w:type="spellStart"/>
      <w:r w:rsidRPr="003F686B">
        <w:rPr>
          <w:lang w:val="en-US"/>
        </w:rPr>
        <w:t>Zehr</w:t>
      </w:r>
      <w:proofErr w:type="spellEnd"/>
      <w:r w:rsidRPr="003F686B">
        <w:rPr>
          <w:lang w:val="en-US"/>
        </w:rPr>
        <w:t xml:space="preserve"> (2008) argued that restorative justice </w:t>
      </w:r>
      <w:r w:rsidR="002D6B58" w:rsidRPr="003F686B">
        <w:rPr>
          <w:lang w:val="en-US"/>
        </w:rPr>
        <w:t>“</w:t>
      </w:r>
      <w:r w:rsidRPr="003F686B">
        <w:rPr>
          <w:lang w:val="en-US"/>
        </w:rPr>
        <w:t>provided a context and language for specifically naming and dealing with wrongdoing and injustice</w:t>
      </w:r>
      <w:r w:rsidR="002D6B58" w:rsidRPr="003F686B">
        <w:rPr>
          <w:lang w:val="en-US"/>
        </w:rPr>
        <w:t>”</w:t>
      </w:r>
      <w:r w:rsidRPr="003F686B">
        <w:rPr>
          <w:lang w:val="en-US"/>
        </w:rPr>
        <w:t xml:space="preserve"> (p. 13). He explained:</w:t>
      </w:r>
    </w:p>
    <w:p w14:paraId="769373EA" w14:textId="77777777" w:rsidR="004E7B6A" w:rsidRDefault="004E7B6A" w:rsidP="00654403">
      <w:pPr>
        <w:pStyle w:val="Quote"/>
      </w:pPr>
      <w:r w:rsidRPr="005A2322">
        <w:t xml:space="preserve">As a conceptual framework, restorative justice seeks to reframe the way we conventionally think about wrongdoing and justice: away from our preoccupation with </w:t>
      </w:r>
      <w:proofErr w:type="spellStart"/>
      <w:r w:rsidRPr="005A2322">
        <w:t>lawbreaking</w:t>
      </w:r>
      <w:proofErr w:type="spellEnd"/>
      <w:r w:rsidRPr="005A2322">
        <w:t>, guilt and punishment, toward a focus on harms, needs and obligations.</w:t>
      </w:r>
      <w:r>
        <w:t xml:space="preserve"> (</w:t>
      </w:r>
      <w:proofErr w:type="spellStart"/>
      <w:r>
        <w:t>Zehr</w:t>
      </w:r>
      <w:proofErr w:type="spellEnd"/>
      <w:r>
        <w:t>, 2008, p. 3)</w:t>
      </w:r>
    </w:p>
    <w:p w14:paraId="11D2CF12" w14:textId="31854BAF" w:rsidR="004E7B6A" w:rsidRDefault="004E7B6A" w:rsidP="007B4EBF">
      <w:pPr>
        <w:pStyle w:val="BodyTextSpaceAfter"/>
        <w:rPr>
          <w:lang w:val="en-US"/>
        </w:rPr>
      </w:pPr>
      <w:r w:rsidRPr="008843E1">
        <w:rPr>
          <w:rStyle w:val="Heading4Char"/>
          <w:rFonts w:ascii="Times New Roman" w:hAnsi="Times New Roman"/>
          <w:i w:val="0"/>
          <w:sz w:val="22"/>
        </w:rPr>
        <w:t xml:space="preserve">In the context of past forced </w:t>
      </w:r>
      <w:r w:rsidR="00A145D9" w:rsidRPr="008843E1">
        <w:rPr>
          <w:rStyle w:val="Heading4Char"/>
          <w:rFonts w:ascii="Times New Roman" w:hAnsi="Times New Roman"/>
          <w:i w:val="0"/>
          <w:sz w:val="22"/>
        </w:rPr>
        <w:t xml:space="preserve">adoption </w:t>
      </w:r>
      <w:r w:rsidRPr="008843E1">
        <w:rPr>
          <w:rStyle w:val="Heading4Char"/>
          <w:rFonts w:ascii="Times New Roman" w:hAnsi="Times New Roman"/>
          <w:i w:val="0"/>
          <w:sz w:val="22"/>
        </w:rPr>
        <w:t xml:space="preserve">and </w:t>
      </w:r>
      <w:r w:rsidR="00A145D9" w:rsidRPr="008843E1">
        <w:rPr>
          <w:rStyle w:val="Heading4Char"/>
          <w:rFonts w:ascii="Times New Roman" w:hAnsi="Times New Roman"/>
          <w:i w:val="0"/>
          <w:sz w:val="22"/>
        </w:rPr>
        <w:t xml:space="preserve">removal </w:t>
      </w:r>
      <w:r w:rsidRPr="008843E1">
        <w:rPr>
          <w:rStyle w:val="Heading4Char"/>
          <w:rFonts w:ascii="Times New Roman" w:hAnsi="Times New Roman"/>
          <w:i w:val="0"/>
          <w:sz w:val="22"/>
        </w:rPr>
        <w:t>policies and practices</w:t>
      </w:r>
      <w:r>
        <w:rPr>
          <w:lang w:val="en-US"/>
        </w:rPr>
        <w:t>, it is important to re-visit the experiences reported by those directly affected that form the basis for pursuing the course of restorative justice for some:</w:t>
      </w:r>
    </w:p>
    <w:p w14:paraId="5F5EB124" w14:textId="5E7AE085" w:rsidR="004E7B6A" w:rsidRDefault="00CA7470" w:rsidP="00486F98">
      <w:pPr>
        <w:pStyle w:val="ListBullet"/>
        <w:rPr>
          <w:lang w:val="en-US"/>
        </w:rPr>
      </w:pPr>
      <w:r>
        <w:rPr>
          <w:lang w:val="en-US"/>
        </w:rPr>
        <w:lastRenderedPageBreak/>
        <w:t xml:space="preserve">mothers </w:t>
      </w:r>
      <w:r w:rsidR="004E7B6A">
        <w:rPr>
          <w:lang w:val="en-US"/>
        </w:rPr>
        <w:t xml:space="preserve">being used for </w:t>
      </w:r>
      <w:r w:rsidR="00A145D9">
        <w:rPr>
          <w:lang w:val="en-US"/>
        </w:rPr>
        <w:t xml:space="preserve">the </w:t>
      </w:r>
      <w:r w:rsidR="004E7B6A">
        <w:rPr>
          <w:lang w:val="en-US"/>
        </w:rPr>
        <w:t>training of medical students</w:t>
      </w:r>
      <w:r>
        <w:rPr>
          <w:lang w:val="en-US"/>
        </w:rPr>
        <w:t>;</w:t>
      </w:r>
    </w:p>
    <w:p w14:paraId="4EBE967B" w14:textId="77777777" w:rsidR="004E7B6A" w:rsidRDefault="00CA7470" w:rsidP="00486F98">
      <w:pPr>
        <w:pStyle w:val="ListBullet"/>
        <w:rPr>
          <w:lang w:val="en-US"/>
        </w:rPr>
      </w:pPr>
      <w:r>
        <w:rPr>
          <w:lang w:val="en-US"/>
        </w:rPr>
        <w:t xml:space="preserve">mothers </w:t>
      </w:r>
      <w:r w:rsidR="004E7B6A">
        <w:rPr>
          <w:lang w:val="en-US"/>
        </w:rPr>
        <w:t>being sexually assaulted by medical professionals</w:t>
      </w:r>
      <w:r>
        <w:rPr>
          <w:lang w:val="en-US"/>
        </w:rPr>
        <w:t>;</w:t>
      </w:r>
    </w:p>
    <w:p w14:paraId="009FD5D0" w14:textId="77777777" w:rsidR="004E7B6A" w:rsidRDefault="00CA7470" w:rsidP="00486F98">
      <w:pPr>
        <w:pStyle w:val="ListBullet"/>
        <w:rPr>
          <w:lang w:val="en-US"/>
        </w:rPr>
      </w:pPr>
      <w:r>
        <w:rPr>
          <w:lang w:val="en-US"/>
        </w:rPr>
        <w:t xml:space="preserve">mothers </w:t>
      </w:r>
      <w:r w:rsidR="004E7B6A">
        <w:rPr>
          <w:lang w:val="en-US"/>
        </w:rPr>
        <w:t>experiencing medical neglect or maltreatment</w:t>
      </w:r>
      <w:r>
        <w:rPr>
          <w:lang w:val="en-US"/>
        </w:rPr>
        <w:t>;</w:t>
      </w:r>
    </w:p>
    <w:p w14:paraId="0EDA39F9" w14:textId="77777777" w:rsidR="004E7B6A" w:rsidRDefault="00CA7470" w:rsidP="00486F98">
      <w:pPr>
        <w:pStyle w:val="ListBullet"/>
        <w:rPr>
          <w:lang w:val="en-US"/>
        </w:rPr>
      </w:pPr>
      <w:r>
        <w:rPr>
          <w:lang w:val="en-US"/>
        </w:rPr>
        <w:t xml:space="preserve">mothers </w:t>
      </w:r>
      <w:r w:rsidR="004E7B6A">
        <w:rPr>
          <w:lang w:val="en-US"/>
        </w:rPr>
        <w:t>being tied to beds, forcibly held down, having pillows placed over their faces and having sheets held up to shield the view of their son/daughter during labour</w:t>
      </w:r>
      <w:r>
        <w:rPr>
          <w:lang w:val="en-US"/>
        </w:rPr>
        <w:t>;</w:t>
      </w:r>
    </w:p>
    <w:p w14:paraId="64EEBBC7" w14:textId="2B043C8A" w:rsidR="004E7B6A" w:rsidRDefault="00CA7470" w:rsidP="00486F98">
      <w:pPr>
        <w:pStyle w:val="ListBullet"/>
        <w:rPr>
          <w:lang w:val="en-US"/>
        </w:rPr>
      </w:pPr>
      <w:r>
        <w:rPr>
          <w:lang w:val="en-US"/>
        </w:rPr>
        <w:t xml:space="preserve">mothers </w:t>
      </w:r>
      <w:r w:rsidR="004E7B6A">
        <w:rPr>
          <w:lang w:val="en-US"/>
        </w:rPr>
        <w:t>being administered drugs that caused impaired judg</w:t>
      </w:r>
      <w:r w:rsidR="00A145D9">
        <w:rPr>
          <w:lang w:val="en-US"/>
        </w:rPr>
        <w:t>e</w:t>
      </w:r>
      <w:r w:rsidR="004E7B6A">
        <w:rPr>
          <w:lang w:val="en-US"/>
        </w:rPr>
        <w:t>ment/capacity to make informed decisions</w:t>
      </w:r>
      <w:r>
        <w:rPr>
          <w:lang w:val="en-US"/>
        </w:rPr>
        <w:t>;</w:t>
      </w:r>
    </w:p>
    <w:p w14:paraId="35A6C116" w14:textId="77777777" w:rsidR="004E7B6A" w:rsidRDefault="00CA7470" w:rsidP="00486F98">
      <w:pPr>
        <w:pStyle w:val="ListBullet"/>
        <w:rPr>
          <w:lang w:val="en-US"/>
        </w:rPr>
      </w:pPr>
      <w:r>
        <w:rPr>
          <w:lang w:val="en-US"/>
        </w:rPr>
        <w:t xml:space="preserve">mothers </w:t>
      </w:r>
      <w:r w:rsidR="004E7B6A">
        <w:rPr>
          <w:lang w:val="en-US"/>
        </w:rPr>
        <w:t>and fathers being informed that their son/daughter was deceased when they were not</w:t>
      </w:r>
      <w:r>
        <w:rPr>
          <w:lang w:val="en-US"/>
        </w:rPr>
        <w:t>;</w:t>
      </w:r>
    </w:p>
    <w:p w14:paraId="594A277B" w14:textId="77777777" w:rsidR="004E7B6A" w:rsidRDefault="00CA7470" w:rsidP="00486F98">
      <w:pPr>
        <w:pStyle w:val="ListBullet"/>
        <w:rPr>
          <w:lang w:val="en-US"/>
        </w:rPr>
      </w:pPr>
      <w:r>
        <w:rPr>
          <w:lang w:val="en-US"/>
        </w:rPr>
        <w:t xml:space="preserve">the </w:t>
      </w:r>
      <w:r w:rsidR="004E7B6A">
        <w:rPr>
          <w:lang w:val="en-US"/>
        </w:rPr>
        <w:t>unethical and illegal obtaining of consent to adopt (or no consent obtained at all)</w:t>
      </w:r>
      <w:r>
        <w:rPr>
          <w:lang w:val="en-US"/>
        </w:rPr>
        <w:t>;</w:t>
      </w:r>
    </w:p>
    <w:p w14:paraId="0CD98642" w14:textId="77777777" w:rsidR="004E7B6A" w:rsidRDefault="00CA7470" w:rsidP="00486F98">
      <w:pPr>
        <w:pStyle w:val="ListBullet"/>
        <w:rPr>
          <w:lang w:val="en-US"/>
        </w:rPr>
      </w:pPr>
      <w:r>
        <w:rPr>
          <w:lang w:val="en-US"/>
        </w:rPr>
        <w:t xml:space="preserve">adoptees </w:t>
      </w:r>
      <w:r w:rsidR="004E7B6A">
        <w:rPr>
          <w:lang w:val="en-US"/>
        </w:rPr>
        <w:t>as babies being used for medical experimentations</w:t>
      </w:r>
      <w:r>
        <w:rPr>
          <w:lang w:val="en-US"/>
        </w:rPr>
        <w:t>;</w:t>
      </w:r>
    </w:p>
    <w:p w14:paraId="10004D06" w14:textId="77777777" w:rsidR="004E7B6A" w:rsidRDefault="00CA7470" w:rsidP="00486F98">
      <w:pPr>
        <w:pStyle w:val="ListBullet"/>
        <w:rPr>
          <w:lang w:val="en-US"/>
        </w:rPr>
      </w:pPr>
      <w:r>
        <w:rPr>
          <w:lang w:val="en-US"/>
        </w:rPr>
        <w:t xml:space="preserve">adoptees </w:t>
      </w:r>
      <w:r w:rsidR="004E7B6A">
        <w:rPr>
          <w:lang w:val="en-US"/>
        </w:rPr>
        <w:t>being placed with abusive adoptive parents</w:t>
      </w:r>
      <w:r>
        <w:rPr>
          <w:lang w:val="en-US"/>
        </w:rPr>
        <w:t>; and</w:t>
      </w:r>
    </w:p>
    <w:p w14:paraId="769797BF" w14:textId="77777777" w:rsidR="004E7B6A" w:rsidRPr="00C2233C" w:rsidRDefault="00CA7470" w:rsidP="00486F98">
      <w:pPr>
        <w:pStyle w:val="ListBullet"/>
        <w:rPr>
          <w:lang w:val="en-US"/>
        </w:rPr>
      </w:pPr>
      <w:r>
        <w:rPr>
          <w:lang w:val="en-US"/>
        </w:rPr>
        <w:t xml:space="preserve">adoptees </w:t>
      </w:r>
      <w:r w:rsidR="004E7B6A">
        <w:rPr>
          <w:lang w:val="en-US"/>
        </w:rPr>
        <w:t>being lied to regarding the circumstances surrounding their adoption, including the obtaining of consent from their parents.</w:t>
      </w:r>
    </w:p>
    <w:p w14:paraId="30A57FE9" w14:textId="1F42EE12" w:rsidR="004E7B6A" w:rsidRDefault="004E7B6A" w:rsidP="00DD1614">
      <w:pPr>
        <w:pStyle w:val="BodyText"/>
        <w:rPr>
          <w:lang w:val="en-US"/>
        </w:rPr>
      </w:pPr>
      <w:r w:rsidRPr="008843E1">
        <w:rPr>
          <w:rStyle w:val="Heading4Char"/>
          <w:rFonts w:ascii="Times New Roman" w:hAnsi="Times New Roman"/>
          <w:i w:val="0"/>
          <w:sz w:val="22"/>
        </w:rPr>
        <w:t>Based on the principles of restorative justice</w:t>
      </w:r>
      <w:r w:rsidRPr="00F962CC">
        <w:rPr>
          <w:rStyle w:val="Heading3Char"/>
          <w:rFonts w:ascii="Times New Roman" w:hAnsi="Times New Roman"/>
          <w:sz w:val="22"/>
          <w:szCs w:val="22"/>
        </w:rPr>
        <w:t>,</w:t>
      </w:r>
      <w:r>
        <w:rPr>
          <w:lang w:val="en-US"/>
        </w:rPr>
        <w:t xml:space="preserve"> </w:t>
      </w:r>
      <w:r w:rsidR="002D6B58">
        <w:rPr>
          <w:lang w:val="en-US"/>
        </w:rPr>
        <w:t>“</w:t>
      </w:r>
      <w:r>
        <w:rPr>
          <w:lang w:val="en-US"/>
        </w:rPr>
        <w:t>truth and reconciliation</w:t>
      </w:r>
      <w:r w:rsidR="002D6B58">
        <w:rPr>
          <w:lang w:val="en-US"/>
        </w:rPr>
        <w:t>”</w:t>
      </w:r>
      <w:r>
        <w:rPr>
          <w:lang w:val="en-US"/>
        </w:rPr>
        <w:t xml:space="preserve"> processes have been used in a range of </w:t>
      </w:r>
      <w:r w:rsidRPr="00B5711D">
        <w:rPr>
          <w:lang w:val="en-US"/>
        </w:rPr>
        <w:t>post-conflict reconstruction processes as a way of understanding past abuses, listening to the experiences of both victims and perpetrators, and attempting to repair the damage</w:t>
      </w:r>
      <w:r w:rsidR="00A145D9">
        <w:rPr>
          <w:lang w:val="en-US"/>
        </w:rPr>
        <w:t>s</w:t>
      </w:r>
      <w:r w:rsidRPr="00B5711D">
        <w:rPr>
          <w:lang w:val="en-US"/>
        </w:rPr>
        <w:t xml:space="preserve"> that violence or other rights violations have wrought</w:t>
      </w:r>
      <w:r w:rsidR="00942349">
        <w:rPr>
          <w:lang w:val="en-US"/>
        </w:rPr>
        <w:t>—</w:t>
      </w:r>
      <w:r w:rsidRPr="00B5711D">
        <w:rPr>
          <w:lang w:val="en-US"/>
        </w:rPr>
        <w:t>individually and communally (</w:t>
      </w:r>
      <w:proofErr w:type="spellStart"/>
      <w:r w:rsidRPr="00B5711D">
        <w:rPr>
          <w:lang w:val="en-US"/>
        </w:rPr>
        <w:t>Andro</w:t>
      </w:r>
      <w:r w:rsidR="00AD4EC5">
        <w:rPr>
          <w:lang w:val="en-US"/>
        </w:rPr>
        <w:t>ff</w:t>
      </w:r>
      <w:proofErr w:type="spellEnd"/>
      <w:r w:rsidRPr="00B5711D">
        <w:rPr>
          <w:lang w:val="en-US"/>
        </w:rPr>
        <w:t>, 2010).</w:t>
      </w:r>
    </w:p>
    <w:p w14:paraId="5828DB7E" w14:textId="20AD22D6" w:rsidR="004E7B6A" w:rsidRDefault="004E7B6A" w:rsidP="00DD1614">
      <w:pPr>
        <w:pStyle w:val="BodyText"/>
        <w:rPr>
          <w:lang w:val="en-US"/>
        </w:rPr>
      </w:pPr>
      <w:proofErr w:type="spellStart"/>
      <w:r>
        <w:rPr>
          <w:lang w:val="en-US"/>
        </w:rPr>
        <w:t>Zehr</w:t>
      </w:r>
      <w:proofErr w:type="spellEnd"/>
      <w:r>
        <w:rPr>
          <w:lang w:val="en-US"/>
        </w:rPr>
        <w:t xml:space="preserve"> (2008) described how restorative justice was used as a conceptual framework to underpin South Africa</w:t>
      </w:r>
      <w:r w:rsidR="002D6B58">
        <w:rPr>
          <w:lang w:val="en-US"/>
        </w:rPr>
        <w:t>’</w:t>
      </w:r>
      <w:r>
        <w:rPr>
          <w:lang w:val="en-US"/>
        </w:rPr>
        <w:t>s Truth and Reconciliation Commission. The key principles focus on addressing needs and responsibilities</w:t>
      </w:r>
      <w:r w:rsidR="00AD4EC5">
        <w:rPr>
          <w:lang w:val="en-US"/>
        </w:rPr>
        <w:t>,</w:t>
      </w:r>
      <w:r>
        <w:rPr>
          <w:lang w:val="en-US"/>
        </w:rPr>
        <w:t xml:space="preserve"> creating opportunities for storytelling (and </w:t>
      </w:r>
      <w:r w:rsidR="002D6B58">
        <w:rPr>
          <w:lang w:val="en-US"/>
        </w:rPr>
        <w:t>“</w:t>
      </w:r>
      <w:r>
        <w:rPr>
          <w:lang w:val="en-US"/>
        </w:rPr>
        <w:t>re-</w:t>
      </w:r>
      <w:proofErr w:type="spellStart"/>
      <w:r>
        <w:rPr>
          <w:lang w:val="en-US"/>
        </w:rPr>
        <w:t>storying</w:t>
      </w:r>
      <w:proofErr w:type="spellEnd"/>
      <w:r w:rsidR="002D6B58">
        <w:rPr>
          <w:lang w:val="en-US"/>
        </w:rPr>
        <w:t>”</w:t>
      </w:r>
      <w:r>
        <w:rPr>
          <w:lang w:val="en-US"/>
        </w:rPr>
        <w:t>)</w:t>
      </w:r>
      <w:r w:rsidR="00AD4EC5">
        <w:rPr>
          <w:lang w:val="en-US"/>
        </w:rPr>
        <w:t>,</w:t>
      </w:r>
      <w:r>
        <w:rPr>
          <w:lang w:val="en-US"/>
        </w:rPr>
        <w:t xml:space="preserve"> empathy</w:t>
      </w:r>
      <w:r w:rsidR="00AD4EC5">
        <w:rPr>
          <w:lang w:val="en-US"/>
        </w:rPr>
        <w:t>, and</w:t>
      </w:r>
      <w:r>
        <w:rPr>
          <w:lang w:val="en-US"/>
        </w:rPr>
        <w:t xml:space="preserve"> addressing shame and </w:t>
      </w:r>
      <w:proofErr w:type="spellStart"/>
      <w:r>
        <w:rPr>
          <w:lang w:val="en-US"/>
        </w:rPr>
        <w:t>victimi</w:t>
      </w:r>
      <w:r w:rsidR="00FC306F">
        <w:rPr>
          <w:lang w:val="en-US"/>
        </w:rPr>
        <w:t>s</w:t>
      </w:r>
      <w:r>
        <w:rPr>
          <w:lang w:val="en-US"/>
        </w:rPr>
        <w:t>ation</w:t>
      </w:r>
      <w:proofErr w:type="spellEnd"/>
      <w:r>
        <w:rPr>
          <w:lang w:val="en-US"/>
        </w:rPr>
        <w:t>. The guiding questions that he claimed are fundamental to the restorative justice process can be seen as central to the question of scoping the service system response to the needs of those affected by past adoption practices:</w:t>
      </w:r>
    </w:p>
    <w:p w14:paraId="32796669" w14:textId="77777777" w:rsidR="004E7B6A" w:rsidRPr="000330E0" w:rsidRDefault="004E7B6A" w:rsidP="00486F98">
      <w:pPr>
        <w:pStyle w:val="ListBullet"/>
        <w:rPr>
          <w:lang w:val="en-US"/>
        </w:rPr>
      </w:pPr>
      <w:r w:rsidRPr="000330E0">
        <w:rPr>
          <w:lang w:val="en-US"/>
        </w:rPr>
        <w:t>Who has been hurt in this situation and what are their needs?</w:t>
      </w:r>
    </w:p>
    <w:p w14:paraId="765AAAB9" w14:textId="77777777" w:rsidR="004E7B6A" w:rsidRPr="000330E0" w:rsidRDefault="004E7B6A" w:rsidP="00486F98">
      <w:pPr>
        <w:pStyle w:val="ListBullet"/>
        <w:rPr>
          <w:lang w:val="en-US"/>
        </w:rPr>
      </w:pPr>
      <w:r w:rsidRPr="000330E0">
        <w:rPr>
          <w:lang w:val="en-US"/>
        </w:rPr>
        <w:t>What obligations result from these hurts and needs, and whose obligations are they?</w:t>
      </w:r>
    </w:p>
    <w:p w14:paraId="0F548095" w14:textId="77777777" w:rsidR="004E7B6A" w:rsidRPr="00991F40" w:rsidRDefault="004E7B6A" w:rsidP="00486F98">
      <w:pPr>
        <w:pStyle w:val="ListBullet"/>
        <w:rPr>
          <w:lang w:val="en-US"/>
        </w:rPr>
      </w:pPr>
      <w:r w:rsidRPr="000330E0">
        <w:rPr>
          <w:lang w:val="en-US"/>
        </w:rPr>
        <w:t>What are the causes of these hurts and needs, and what can be done to address</w:t>
      </w:r>
      <w:r>
        <w:rPr>
          <w:lang w:val="en-US"/>
        </w:rPr>
        <w:t xml:space="preserve"> </w:t>
      </w:r>
      <w:r w:rsidRPr="00991F40">
        <w:rPr>
          <w:lang w:val="en-US"/>
        </w:rPr>
        <w:t>them?</w:t>
      </w:r>
    </w:p>
    <w:p w14:paraId="37D593E5" w14:textId="7752DC81" w:rsidR="004E7B6A" w:rsidRPr="000330E0" w:rsidRDefault="004E7B6A" w:rsidP="00486F98">
      <w:pPr>
        <w:pStyle w:val="ListBullet"/>
        <w:rPr>
          <w:lang w:val="en-US"/>
        </w:rPr>
      </w:pPr>
      <w:r w:rsidRPr="000330E0">
        <w:rPr>
          <w:lang w:val="en-US"/>
        </w:rPr>
        <w:t xml:space="preserve">Who has a </w:t>
      </w:r>
      <w:r w:rsidR="002D6B58">
        <w:rPr>
          <w:lang w:val="en-US"/>
        </w:rPr>
        <w:t>“</w:t>
      </w:r>
      <w:r w:rsidRPr="000330E0">
        <w:rPr>
          <w:lang w:val="en-US"/>
        </w:rPr>
        <w:t>stake</w:t>
      </w:r>
      <w:r w:rsidR="002D6B58">
        <w:rPr>
          <w:lang w:val="en-US"/>
        </w:rPr>
        <w:t>”</w:t>
      </w:r>
      <w:r w:rsidRPr="000330E0">
        <w:rPr>
          <w:lang w:val="en-US"/>
        </w:rPr>
        <w:t xml:space="preserve"> in this situation?</w:t>
      </w:r>
    </w:p>
    <w:p w14:paraId="179781C6" w14:textId="77777777" w:rsidR="004E7B6A" w:rsidRPr="000330E0" w:rsidRDefault="004E7B6A" w:rsidP="00486F98">
      <w:pPr>
        <w:pStyle w:val="ListBullet"/>
        <w:rPr>
          <w:lang w:val="en-US"/>
        </w:rPr>
      </w:pPr>
      <w:r w:rsidRPr="000330E0">
        <w:rPr>
          <w:lang w:val="en-US"/>
        </w:rPr>
        <w:t>What is the appropriate process to involve these stakeholders in an effort to put things right and resolve the conflicts?</w:t>
      </w:r>
      <w:r>
        <w:rPr>
          <w:lang w:val="en-US"/>
        </w:rPr>
        <w:t xml:space="preserve"> (Zehr, 2008, pp. 1</w:t>
      </w:r>
      <w:r w:rsidR="009C7EE7">
        <w:rPr>
          <w:lang w:val="en-US"/>
        </w:rPr>
        <w:t>2–1</w:t>
      </w:r>
      <w:r>
        <w:rPr>
          <w:lang w:val="en-US"/>
        </w:rPr>
        <w:t>3)</w:t>
      </w:r>
      <w:r w:rsidR="001D6992">
        <w:rPr>
          <w:lang w:val="en-US"/>
        </w:rPr>
        <w:t>.</w:t>
      </w:r>
    </w:p>
    <w:p w14:paraId="2A5A4AA5" w14:textId="6AFFC127" w:rsidR="004E7B6A" w:rsidRDefault="004E7B6A" w:rsidP="00DD1614">
      <w:pPr>
        <w:pStyle w:val="BodyText"/>
        <w:rPr>
          <w:lang w:val="en-US"/>
        </w:rPr>
      </w:pPr>
      <w:r w:rsidRPr="00A0035C">
        <w:rPr>
          <w:rStyle w:val="Heading4Char"/>
          <w:rFonts w:ascii="Times New Roman" w:hAnsi="Times New Roman"/>
          <w:i w:val="0"/>
          <w:sz w:val="22"/>
        </w:rPr>
        <w:t>In his evidence to the Victorian inquiry into institutional child abuse</w:t>
      </w:r>
      <w:r w:rsidRPr="00380211">
        <w:rPr>
          <w:lang w:val="en-US"/>
        </w:rPr>
        <w:t xml:space="preserve">, Professor Patrick Parkinson talked about how </w:t>
      </w:r>
      <w:r w:rsidR="00AD4EC5">
        <w:rPr>
          <w:lang w:val="en-US"/>
        </w:rPr>
        <w:t xml:space="preserve">the </w:t>
      </w:r>
      <w:r w:rsidRPr="00380211">
        <w:rPr>
          <w:lang w:val="en-US"/>
        </w:rPr>
        <w:t>restorative justice process can be applied to historic abuse within Church institutions. He described the compensation schemes and ex-gratia payments as using some of the ideas of restorative justice</w:t>
      </w:r>
      <w:r w:rsidR="00942349">
        <w:rPr>
          <w:lang w:val="en-US"/>
        </w:rPr>
        <w:t>—</w:t>
      </w:r>
      <w:r w:rsidRPr="00380211">
        <w:rPr>
          <w:lang w:val="en-US"/>
        </w:rPr>
        <w:t xml:space="preserve">although it is important to make the distinction between the notion of compensation (which is not restorative justice per se) and some of the processes that might lead </w:t>
      </w:r>
      <w:r w:rsidR="00217B8B">
        <w:rPr>
          <w:lang w:val="en-US"/>
        </w:rPr>
        <w:t>an</w:t>
      </w:r>
      <w:r w:rsidRPr="00380211">
        <w:rPr>
          <w:lang w:val="en-US"/>
        </w:rPr>
        <w:t xml:space="preserve"> agreement </w:t>
      </w:r>
      <w:r w:rsidR="00217B8B">
        <w:rPr>
          <w:lang w:val="en-US"/>
        </w:rPr>
        <w:t xml:space="preserve">on </w:t>
      </w:r>
      <w:r w:rsidRPr="00380211">
        <w:rPr>
          <w:lang w:val="en-US"/>
        </w:rPr>
        <w:t>payments</w:t>
      </w:r>
      <w:r>
        <w:rPr>
          <w:lang w:val="en-US"/>
        </w:rPr>
        <w:t xml:space="preserve">, such as </w:t>
      </w:r>
      <w:r w:rsidRPr="00380211">
        <w:rPr>
          <w:lang w:val="en-US"/>
        </w:rPr>
        <w:t>victims being given a voice and active participation</w:t>
      </w:r>
      <w:r>
        <w:rPr>
          <w:lang w:val="en-US"/>
        </w:rPr>
        <w:t xml:space="preserve">, and </w:t>
      </w:r>
      <w:r w:rsidRPr="00380211">
        <w:rPr>
          <w:lang w:val="en-US"/>
        </w:rPr>
        <w:t xml:space="preserve">opportunities </w:t>
      </w:r>
      <w:r w:rsidR="00217B8B">
        <w:rPr>
          <w:lang w:val="en-US"/>
        </w:rPr>
        <w:t xml:space="preserve">created </w:t>
      </w:r>
      <w:r w:rsidRPr="00380211">
        <w:rPr>
          <w:lang w:val="en-US"/>
        </w:rPr>
        <w:t>for parties to reconcile</w:t>
      </w:r>
      <w:r>
        <w:rPr>
          <w:lang w:val="en-US"/>
        </w:rPr>
        <w:t xml:space="preserve"> </w:t>
      </w:r>
      <w:r w:rsidRPr="00380211">
        <w:rPr>
          <w:lang w:val="en-US"/>
        </w:rPr>
        <w:t>(Parki</w:t>
      </w:r>
      <w:r>
        <w:rPr>
          <w:lang w:val="en-US"/>
        </w:rPr>
        <w:t>n</w:t>
      </w:r>
      <w:r w:rsidRPr="00380211">
        <w:rPr>
          <w:lang w:val="en-US"/>
        </w:rPr>
        <w:t xml:space="preserve">son, 2012). </w:t>
      </w:r>
      <w:r>
        <w:rPr>
          <w:lang w:val="en-US"/>
        </w:rPr>
        <w:t xml:space="preserve">Importantly, in relation to legal avenues for redress, the Senate </w:t>
      </w:r>
      <w:r w:rsidR="00217B8B">
        <w:rPr>
          <w:lang w:val="en-US"/>
        </w:rPr>
        <w:t>Inquiry</w:t>
      </w:r>
      <w:r w:rsidR="00565E6C">
        <w:rPr>
          <w:lang w:val="en-US"/>
        </w:rPr>
        <w:t xml:space="preserve"> report</w:t>
      </w:r>
      <w:r w:rsidR="00217B8B">
        <w:rPr>
          <w:lang w:val="en-US"/>
        </w:rPr>
        <w:t xml:space="preserve"> </w:t>
      </w:r>
      <w:r w:rsidR="009877E1">
        <w:rPr>
          <w:lang w:val="en-US"/>
        </w:rPr>
        <w:t xml:space="preserve">(2012) </w:t>
      </w:r>
      <w:proofErr w:type="spellStart"/>
      <w:r w:rsidR="009877E1">
        <w:rPr>
          <w:lang w:val="en-US"/>
        </w:rPr>
        <w:t>emphasise</w:t>
      </w:r>
      <w:r w:rsidR="00FC306F">
        <w:rPr>
          <w:lang w:val="en-US"/>
        </w:rPr>
        <w:t>d</w:t>
      </w:r>
      <w:proofErr w:type="spellEnd"/>
      <w:r w:rsidR="009877E1">
        <w:rPr>
          <w:lang w:val="en-US"/>
        </w:rPr>
        <w:t xml:space="preserve"> that:</w:t>
      </w:r>
    </w:p>
    <w:p w14:paraId="64EE5AE1" w14:textId="77777777" w:rsidR="004E7B6A" w:rsidRDefault="004E7B6A" w:rsidP="009877E1">
      <w:pPr>
        <w:pStyle w:val="Quote"/>
      </w:pPr>
      <w:r>
        <w:rPr>
          <w:lang w:val="en-US"/>
        </w:rPr>
        <w:t xml:space="preserve">In cases where illegality is alleged in the adoption process the prosecution of those responsible should not be hindered by statutes of limitation. The committee urges all states and territories to examine the limitations for infringements of adoption legislation to ensure that they do not act as a barrier to litigation by individuals who were not made aware of their legal rights at the time that offences may have been </w:t>
      </w:r>
      <w:r>
        <w:rPr>
          <w:lang w:val="en-US"/>
        </w:rPr>
        <w:lastRenderedPageBreak/>
        <w:t>committed. The committee does not want people who have been damaged by their experience of forced adoption to be damaged further by having to endure a long and bruising legal journey that may ultimately be unsuccessful due to a legal technicality. (p. 245)</w:t>
      </w:r>
    </w:p>
    <w:p w14:paraId="272159C2" w14:textId="70A1F0F2" w:rsidR="009C7EE7" w:rsidRDefault="004E7B6A" w:rsidP="00DD1614">
      <w:pPr>
        <w:pStyle w:val="BodyText"/>
        <w:rPr>
          <w:lang w:val="en-US"/>
        </w:rPr>
      </w:pPr>
      <w:r>
        <w:rPr>
          <w:lang w:val="en-US"/>
        </w:rPr>
        <w:t>However,</w:t>
      </w:r>
      <w:r w:rsidRPr="00380211">
        <w:rPr>
          <w:lang w:val="en-US"/>
        </w:rPr>
        <w:t xml:space="preserve"> the strongest theme from both the Senate </w:t>
      </w:r>
      <w:r w:rsidR="00217B8B">
        <w:rPr>
          <w:lang w:val="en-US"/>
        </w:rPr>
        <w:t xml:space="preserve">Inquiry </w:t>
      </w:r>
      <w:r w:rsidR="00565E6C">
        <w:rPr>
          <w:lang w:val="en-US"/>
        </w:rPr>
        <w:t xml:space="preserve">report </w:t>
      </w:r>
      <w:r w:rsidR="00217B8B">
        <w:rPr>
          <w:lang w:val="en-US"/>
        </w:rPr>
        <w:t>(2012)</w:t>
      </w:r>
      <w:r w:rsidRPr="00380211">
        <w:rPr>
          <w:lang w:val="en-US"/>
        </w:rPr>
        <w:t xml:space="preserve"> and the AIFS </w:t>
      </w:r>
      <w:r w:rsidR="003A1B6A">
        <w:rPr>
          <w:lang w:val="en-US"/>
        </w:rPr>
        <w:t>National S</w:t>
      </w:r>
      <w:r w:rsidRPr="00380211">
        <w:rPr>
          <w:lang w:val="en-US"/>
        </w:rPr>
        <w:t xml:space="preserve">tudy (Kenny et al., 2012) was not the need for </w:t>
      </w:r>
      <w:r>
        <w:rPr>
          <w:lang w:val="en-US"/>
        </w:rPr>
        <w:t xml:space="preserve">direct </w:t>
      </w:r>
      <w:r w:rsidRPr="00380211">
        <w:rPr>
          <w:lang w:val="en-US"/>
        </w:rPr>
        <w:t xml:space="preserve">compensation schemes, but </w:t>
      </w:r>
      <w:r>
        <w:rPr>
          <w:lang w:val="en-US"/>
        </w:rPr>
        <w:t xml:space="preserve">rather </w:t>
      </w:r>
      <w:r w:rsidRPr="00380211">
        <w:rPr>
          <w:lang w:val="en-US"/>
        </w:rPr>
        <w:t>for resources to be made available to meet the current needs, in terms of physical and mental health</w:t>
      </w:r>
      <w:r>
        <w:rPr>
          <w:lang w:val="en-US"/>
        </w:rPr>
        <w:t xml:space="preserve"> services</w:t>
      </w:r>
      <w:r w:rsidR="00217B8B">
        <w:rPr>
          <w:lang w:val="en-US"/>
        </w:rPr>
        <w:t>,</w:t>
      </w:r>
      <w:r>
        <w:rPr>
          <w:lang w:val="en-US"/>
        </w:rPr>
        <w:t xml:space="preserve"> to address the trauma, grief and loss</w:t>
      </w:r>
      <w:r w:rsidRPr="00380211">
        <w:rPr>
          <w:lang w:val="en-US"/>
        </w:rPr>
        <w:t xml:space="preserve">, </w:t>
      </w:r>
      <w:r>
        <w:rPr>
          <w:lang w:val="en-US"/>
        </w:rPr>
        <w:t xml:space="preserve">and </w:t>
      </w:r>
      <w:r w:rsidRPr="00380211">
        <w:rPr>
          <w:lang w:val="en-US"/>
        </w:rPr>
        <w:t xml:space="preserve">the </w:t>
      </w:r>
      <w:r>
        <w:rPr>
          <w:lang w:val="en-US"/>
        </w:rPr>
        <w:t xml:space="preserve">financial </w:t>
      </w:r>
      <w:r w:rsidRPr="00380211">
        <w:rPr>
          <w:lang w:val="en-US"/>
        </w:rPr>
        <w:t xml:space="preserve">costs associated with </w:t>
      </w:r>
      <w:r>
        <w:rPr>
          <w:lang w:val="en-US"/>
        </w:rPr>
        <w:t xml:space="preserve">accessing </w:t>
      </w:r>
      <w:r w:rsidRPr="00380211">
        <w:rPr>
          <w:lang w:val="en-US"/>
        </w:rPr>
        <w:t>information, searching, and making contact with family.</w:t>
      </w:r>
    </w:p>
    <w:p w14:paraId="457D3028" w14:textId="4AB24EB4" w:rsidR="004E7B6A" w:rsidRPr="00ED3C56" w:rsidRDefault="004E7B6A" w:rsidP="00DD1614">
      <w:pPr>
        <w:pStyle w:val="BodyText"/>
      </w:pPr>
      <w:r w:rsidRPr="00A0035C">
        <w:rPr>
          <w:rStyle w:val="Heading4Char"/>
          <w:rFonts w:ascii="Times New Roman" w:hAnsi="Times New Roman"/>
          <w:i w:val="0"/>
          <w:sz w:val="22"/>
        </w:rPr>
        <w:t>To that extent, some of the principles can be applied within service models</w:t>
      </w:r>
      <w:r w:rsidRPr="00380211">
        <w:rPr>
          <w:lang w:val="en-US"/>
        </w:rPr>
        <w:t xml:space="preserve"> that are developed to address the needs of all those affected by adoptions from the closed adoption period</w:t>
      </w:r>
      <w:r w:rsidR="00942349">
        <w:rPr>
          <w:lang w:val="en-US"/>
        </w:rPr>
        <w:t>—</w:t>
      </w:r>
      <w:r w:rsidRPr="00380211">
        <w:rPr>
          <w:lang w:val="en-US"/>
        </w:rPr>
        <w:t xml:space="preserve">including mothers, fathers, adopted </w:t>
      </w:r>
      <w:r>
        <w:rPr>
          <w:lang w:val="en-US"/>
        </w:rPr>
        <w:t>persons</w:t>
      </w:r>
      <w:r w:rsidRPr="00380211">
        <w:rPr>
          <w:lang w:val="en-US"/>
        </w:rPr>
        <w:t>, adoptive parents</w:t>
      </w:r>
      <w:r w:rsidR="00076BED">
        <w:rPr>
          <w:lang w:val="en-US"/>
        </w:rPr>
        <w:t xml:space="preserve"> and wider family members. </w:t>
      </w:r>
      <w:r w:rsidR="00DE5500">
        <w:rPr>
          <w:lang w:val="en-US"/>
        </w:rPr>
        <w:t>But restorative principles also involve</w:t>
      </w:r>
      <w:r w:rsidR="00DE5500" w:rsidRPr="00380211">
        <w:rPr>
          <w:lang w:val="en-US"/>
        </w:rPr>
        <w:t xml:space="preserve"> </w:t>
      </w:r>
      <w:r w:rsidRPr="00380211">
        <w:rPr>
          <w:lang w:val="en-US"/>
        </w:rPr>
        <w:t>the professionals, and agencies and institutions involved in the adoptions</w:t>
      </w:r>
      <w:r w:rsidR="00942349">
        <w:rPr>
          <w:lang w:val="en-US"/>
        </w:rPr>
        <w:t>—</w:t>
      </w:r>
      <w:r w:rsidRPr="00380211">
        <w:rPr>
          <w:lang w:val="en-US"/>
        </w:rPr>
        <w:t>and the broader Australian society that condoned, or sat silently by during the height of adoptions, particularly in the 1960s and early 1970s.</w:t>
      </w:r>
      <w:r>
        <w:rPr>
          <w:lang w:val="en-US"/>
        </w:rPr>
        <w:t xml:space="preserve"> </w:t>
      </w:r>
      <w:r w:rsidRPr="00DE420C">
        <w:rPr>
          <w:lang w:val="en-US"/>
        </w:rPr>
        <w:t xml:space="preserve">As with victims of other crimes, such as sexual assault, those who experienced the illegal, forced separation of parents and children that occurred in past adoption practices may benefit from having a </w:t>
      </w:r>
      <w:r w:rsidR="002D6B58">
        <w:rPr>
          <w:lang w:val="en-US"/>
        </w:rPr>
        <w:t>“</w:t>
      </w:r>
      <w:r w:rsidRPr="00DE420C">
        <w:rPr>
          <w:lang w:val="en-US"/>
        </w:rPr>
        <w:t>menu</w:t>
      </w:r>
      <w:r w:rsidR="002D6B58">
        <w:rPr>
          <w:lang w:val="en-US"/>
        </w:rPr>
        <w:t>”</w:t>
      </w:r>
      <w:r w:rsidRPr="00DE420C">
        <w:rPr>
          <w:lang w:val="en-US"/>
        </w:rPr>
        <w:t xml:space="preserve"> of options that may or may not articulate with criminal justice.</w:t>
      </w:r>
    </w:p>
    <w:p w14:paraId="6EAD4FB6" w14:textId="77777777" w:rsidR="004E7B6A" w:rsidRPr="005B76F7" w:rsidRDefault="004E7B6A" w:rsidP="005B76F7">
      <w:pPr>
        <w:pStyle w:val="Heading3"/>
        <w:rPr>
          <w:rFonts w:ascii="Times New Roman" w:hAnsi="Times New Roman"/>
          <w:sz w:val="22"/>
          <w:szCs w:val="22"/>
          <w:lang w:val="en-US"/>
        </w:rPr>
      </w:pPr>
      <w:r w:rsidRPr="008B7C17">
        <w:rPr>
          <w:rStyle w:val="Heading4Char"/>
          <w:rFonts w:ascii="Times New Roman" w:hAnsi="Times New Roman"/>
          <w:i w:val="0"/>
          <w:sz w:val="22"/>
        </w:rPr>
        <w:t>Following on from the principles of restorative justice,</w:t>
      </w:r>
      <w:r w:rsidRPr="008B7C17">
        <w:rPr>
          <w:rFonts w:ascii="Times New Roman" w:hAnsi="Times New Roman"/>
          <w:sz w:val="20"/>
          <w:szCs w:val="22"/>
          <w:lang w:val="en-US"/>
        </w:rPr>
        <w:t xml:space="preserve"> </w:t>
      </w:r>
      <w:r w:rsidRPr="005B76F7">
        <w:rPr>
          <w:rFonts w:ascii="Times New Roman" w:hAnsi="Times New Roman"/>
          <w:sz w:val="22"/>
          <w:szCs w:val="22"/>
          <w:lang w:val="en-US"/>
        </w:rPr>
        <w:t>restoration activities could focus on:</w:t>
      </w:r>
    </w:p>
    <w:p w14:paraId="09D7E983" w14:textId="68DBA160" w:rsidR="004E7B6A" w:rsidRDefault="004E7B6A" w:rsidP="00486F98">
      <w:pPr>
        <w:pStyle w:val="ListBullet"/>
        <w:rPr>
          <w:lang w:val="en-US"/>
        </w:rPr>
      </w:pPr>
      <w:r w:rsidRPr="00380211">
        <w:rPr>
          <w:lang w:val="en-US"/>
        </w:rPr>
        <w:t>addressing trauma</w:t>
      </w:r>
      <w:r>
        <w:rPr>
          <w:lang w:val="en-US"/>
        </w:rPr>
        <w:t xml:space="preserve"> and other mental health consequences of the past events (through evidence-based therapeutic interventions for the mental ill health associated with past practices, such as depression, anxiety, PT</w:t>
      </w:r>
      <w:r w:rsidR="00931AAA">
        <w:rPr>
          <w:lang w:val="en-US"/>
        </w:rPr>
        <w:t>S</w:t>
      </w:r>
      <w:r>
        <w:rPr>
          <w:lang w:val="en-US"/>
        </w:rPr>
        <w:t xml:space="preserve">D, attachment disorders, </w:t>
      </w:r>
      <w:r w:rsidR="00931AAA">
        <w:rPr>
          <w:lang w:val="en-US"/>
        </w:rPr>
        <w:t xml:space="preserve">and </w:t>
      </w:r>
      <w:r>
        <w:rPr>
          <w:lang w:val="en-US"/>
        </w:rPr>
        <w:t>personality disorders</w:t>
      </w:r>
      <w:r w:rsidR="00F4711A">
        <w:rPr>
          <w:lang w:val="en-US"/>
        </w:rPr>
        <w:t xml:space="preserve">, </w:t>
      </w:r>
      <w:r>
        <w:rPr>
          <w:lang w:val="en-US"/>
        </w:rPr>
        <w:t>delivered by appropriately trained and skilled clinicians)</w:t>
      </w:r>
      <w:r w:rsidR="009877E1">
        <w:rPr>
          <w:lang w:val="en-US"/>
        </w:rPr>
        <w:t>;</w:t>
      </w:r>
    </w:p>
    <w:p w14:paraId="3B260BC0" w14:textId="61DABC77" w:rsidR="004E7B6A" w:rsidRDefault="004E7B6A" w:rsidP="00486F98">
      <w:pPr>
        <w:pStyle w:val="ListBullet"/>
        <w:rPr>
          <w:lang w:val="en-US"/>
        </w:rPr>
      </w:pPr>
      <w:r w:rsidRPr="00380211">
        <w:rPr>
          <w:lang w:val="en-US"/>
        </w:rPr>
        <w:t xml:space="preserve">repairing the injuries caused </w:t>
      </w:r>
      <w:r>
        <w:rPr>
          <w:lang w:val="en-US"/>
        </w:rPr>
        <w:t>to the relationship</w:t>
      </w:r>
      <w:r w:rsidR="001F3C4A">
        <w:rPr>
          <w:lang w:val="en-US"/>
        </w:rPr>
        <w:t>s</w:t>
      </w:r>
      <w:r>
        <w:rPr>
          <w:lang w:val="en-US"/>
        </w:rPr>
        <w:t xml:space="preserve"> between sons/daughters and parents </w:t>
      </w:r>
      <w:r w:rsidRPr="00380211">
        <w:rPr>
          <w:lang w:val="en-US"/>
        </w:rPr>
        <w:t>(</w:t>
      </w:r>
      <w:r>
        <w:rPr>
          <w:lang w:val="en-US"/>
        </w:rPr>
        <w:t xml:space="preserve">individual therapy, family therapy, mediation, mentoring, peer-support and other support services to address </w:t>
      </w:r>
      <w:r w:rsidRPr="00380211">
        <w:rPr>
          <w:lang w:val="en-US"/>
        </w:rPr>
        <w:t>the rift between parents and children separated by adoption</w:t>
      </w:r>
      <w:r>
        <w:rPr>
          <w:lang w:val="en-US"/>
        </w:rPr>
        <w:t>)</w:t>
      </w:r>
      <w:r w:rsidR="009877E1">
        <w:rPr>
          <w:lang w:val="en-US"/>
        </w:rPr>
        <w:t>;</w:t>
      </w:r>
    </w:p>
    <w:p w14:paraId="3D9D9154" w14:textId="77777777" w:rsidR="004E7B6A" w:rsidRDefault="004E7B6A" w:rsidP="00486F98">
      <w:pPr>
        <w:pStyle w:val="ListBullet"/>
        <w:rPr>
          <w:lang w:val="en-US"/>
        </w:rPr>
      </w:pPr>
      <w:r>
        <w:rPr>
          <w:lang w:val="en-US"/>
        </w:rPr>
        <w:t xml:space="preserve">repairing the injury caused to other current relationships (therapy to address </w:t>
      </w:r>
      <w:r w:rsidRPr="00380211">
        <w:rPr>
          <w:lang w:val="en-US"/>
        </w:rPr>
        <w:t>the interpersonal and intrapersonal difficulties experienced by many with past adoption experiences)</w:t>
      </w:r>
      <w:r w:rsidR="009877E1">
        <w:rPr>
          <w:lang w:val="en-US"/>
        </w:rPr>
        <w:t>;</w:t>
      </w:r>
    </w:p>
    <w:p w14:paraId="60DD0F6B" w14:textId="77777777" w:rsidR="004E7B6A" w:rsidRDefault="004E7B6A" w:rsidP="00486F98">
      <w:pPr>
        <w:pStyle w:val="ListBullet"/>
        <w:rPr>
          <w:lang w:val="en-US"/>
        </w:rPr>
      </w:pPr>
      <w:r>
        <w:rPr>
          <w:lang w:val="en-US"/>
        </w:rPr>
        <w:t>opportunities for truth-telling, storytelling and acknowledgement</w:t>
      </w:r>
      <w:r w:rsidR="009877E1">
        <w:rPr>
          <w:lang w:val="en-US"/>
        </w:rPr>
        <w:t>; and</w:t>
      </w:r>
    </w:p>
    <w:p w14:paraId="1BA555CA" w14:textId="08ED0E2D" w:rsidR="004E7B6A" w:rsidRPr="00ED3C56" w:rsidRDefault="004E7B6A" w:rsidP="00486F98">
      <w:pPr>
        <w:pStyle w:val="ListBullet"/>
        <w:rPr>
          <w:lang w:val="en-US"/>
        </w:rPr>
      </w:pPr>
      <w:r>
        <w:rPr>
          <w:lang w:val="en-US"/>
        </w:rPr>
        <w:t>overcoming shame and recogni</w:t>
      </w:r>
      <w:r w:rsidR="00E11E29">
        <w:rPr>
          <w:lang w:val="en-US"/>
        </w:rPr>
        <w:t>s</w:t>
      </w:r>
      <w:r>
        <w:rPr>
          <w:lang w:val="en-US"/>
        </w:rPr>
        <w:t>ing past actions through public activities such as memorials, days of reflect</w:t>
      </w:r>
      <w:r w:rsidR="00F4711A">
        <w:rPr>
          <w:lang w:val="en-US"/>
        </w:rPr>
        <w:t>ion</w:t>
      </w:r>
      <w:r>
        <w:rPr>
          <w:lang w:val="en-US"/>
        </w:rPr>
        <w:t xml:space="preserve"> or action, art, exhibitions, and other avenues for raising awareness in the broader community.</w:t>
      </w:r>
    </w:p>
    <w:p w14:paraId="30D8D8A9" w14:textId="77777777" w:rsidR="004E7B6A" w:rsidRDefault="004E7B6A" w:rsidP="008332C6">
      <w:pPr>
        <w:pStyle w:val="Heading3"/>
      </w:pPr>
      <w:r w:rsidRPr="00ED3C56">
        <w:t>Exclusion, transparency, or reparations by providers associated with past practices</w:t>
      </w:r>
    </w:p>
    <w:p w14:paraId="09FCA0AB" w14:textId="64BB715E" w:rsidR="009C7EE7" w:rsidRDefault="003A1B6A" w:rsidP="00DD1614">
      <w:pPr>
        <w:pStyle w:val="BodyText"/>
        <w:rPr>
          <w:lang w:val="en-US"/>
        </w:rPr>
      </w:pPr>
      <w:r>
        <w:rPr>
          <w:lang w:val="en-US"/>
        </w:rPr>
        <w:t>Obviously, the National A</w:t>
      </w:r>
      <w:r w:rsidR="004E7B6A" w:rsidRPr="00380211">
        <w:rPr>
          <w:lang w:val="en-US"/>
        </w:rPr>
        <w:t xml:space="preserve">pology—on behalf of the Commonwealth Government, and therefore on behalf of the people of Australia—as well as the separate state/territory apologies issued by all jurisdictions </w:t>
      </w:r>
      <w:r w:rsidR="004E7B6A">
        <w:rPr>
          <w:lang w:val="en-US"/>
        </w:rPr>
        <w:t>(</w:t>
      </w:r>
      <w:r w:rsidR="004E7B6A" w:rsidRPr="00380211">
        <w:rPr>
          <w:lang w:val="en-US"/>
        </w:rPr>
        <w:t>with the exception of the Northern Territory</w:t>
      </w:r>
      <w:r w:rsidR="004E7B6A">
        <w:rPr>
          <w:lang w:val="en-US"/>
        </w:rPr>
        <w:t>)</w:t>
      </w:r>
      <w:r w:rsidR="004E7B6A" w:rsidRPr="00380211">
        <w:rPr>
          <w:lang w:val="en-US"/>
        </w:rPr>
        <w:t xml:space="preserve"> is an important first step. Apologies from the hospitals and other agencies that were the focus </w:t>
      </w:r>
      <w:r w:rsidR="004E7B6A">
        <w:rPr>
          <w:lang w:val="en-US"/>
        </w:rPr>
        <w:t xml:space="preserve">or site </w:t>
      </w:r>
      <w:r w:rsidR="004E7B6A" w:rsidRPr="00380211">
        <w:rPr>
          <w:lang w:val="en-US"/>
        </w:rPr>
        <w:t xml:space="preserve">of many of the practices have also been seen as a critical step. However, there are many agencies </w:t>
      </w:r>
      <w:r w:rsidR="004E7B6A">
        <w:rPr>
          <w:lang w:val="en-US"/>
        </w:rPr>
        <w:t xml:space="preserve">involved with adoptions in the past </w:t>
      </w:r>
      <w:r w:rsidR="004E7B6A" w:rsidRPr="00380211">
        <w:rPr>
          <w:lang w:val="en-US"/>
        </w:rPr>
        <w:t>that have not issued formal apologies</w:t>
      </w:r>
      <w:r w:rsidR="004E7B6A">
        <w:rPr>
          <w:lang w:val="en-US"/>
        </w:rPr>
        <w:t>.</w:t>
      </w:r>
    </w:p>
    <w:p w14:paraId="3BAC685C" w14:textId="0EFF2957" w:rsidR="004E7B6A" w:rsidRDefault="004E7B6A" w:rsidP="00DD1614">
      <w:pPr>
        <w:pStyle w:val="BodyText"/>
        <w:rPr>
          <w:lang w:val="en-GB"/>
        </w:rPr>
      </w:pPr>
      <w:r w:rsidRPr="00F35788">
        <w:rPr>
          <w:lang w:val="en-GB"/>
        </w:rPr>
        <w:t>Some clients may never accept certain providers because of the provider</w:t>
      </w:r>
      <w:r w:rsidR="002D6B58">
        <w:rPr>
          <w:lang w:val="en-GB"/>
        </w:rPr>
        <w:t>’</w:t>
      </w:r>
      <w:r w:rsidRPr="00F35788">
        <w:rPr>
          <w:lang w:val="en-GB"/>
        </w:rPr>
        <w:t>s involvement in the client</w:t>
      </w:r>
      <w:r w:rsidR="002D6B58">
        <w:rPr>
          <w:lang w:val="en-GB"/>
        </w:rPr>
        <w:t>’</w:t>
      </w:r>
      <w:r w:rsidRPr="00F35788">
        <w:rPr>
          <w:lang w:val="en-GB"/>
        </w:rPr>
        <w:t>s past adoption experience (</w:t>
      </w:r>
      <w:r>
        <w:rPr>
          <w:lang w:val="en-GB"/>
        </w:rPr>
        <w:t>Senate Community Affairs Reference Committee, 2012)</w:t>
      </w:r>
      <w:r w:rsidRPr="00F35788">
        <w:rPr>
          <w:lang w:val="en-GB"/>
        </w:rPr>
        <w:t xml:space="preserve"> </w:t>
      </w:r>
      <w:r>
        <w:rPr>
          <w:lang w:val="en-GB"/>
        </w:rPr>
        <w:t>and</w:t>
      </w:r>
      <w:r w:rsidR="009C7EE7">
        <w:rPr>
          <w:lang w:val="en-GB"/>
        </w:rPr>
        <w:t xml:space="preserve"> </w:t>
      </w:r>
      <w:r w:rsidRPr="00F35788">
        <w:rPr>
          <w:lang w:val="en-GB"/>
        </w:rPr>
        <w:t>have deep feeling</w:t>
      </w:r>
      <w:r>
        <w:rPr>
          <w:lang w:val="en-GB"/>
        </w:rPr>
        <w:t>s</w:t>
      </w:r>
      <w:r w:rsidRPr="00F35788">
        <w:rPr>
          <w:lang w:val="en-GB"/>
        </w:rPr>
        <w:t xml:space="preserve"> of mistrust to</w:t>
      </w:r>
      <w:r w:rsidR="00F4711A">
        <w:rPr>
          <w:lang w:val="en-GB"/>
        </w:rPr>
        <w:t>wards</w:t>
      </w:r>
      <w:r w:rsidRPr="00F35788">
        <w:rPr>
          <w:lang w:val="en-GB"/>
        </w:rPr>
        <w:t xml:space="preserve"> these particular agencies.</w:t>
      </w:r>
      <w:r>
        <w:rPr>
          <w:lang w:val="en-GB"/>
        </w:rPr>
        <w:t xml:space="preserve"> The committee noted in the Senate </w:t>
      </w:r>
      <w:r w:rsidR="00F4711A">
        <w:rPr>
          <w:lang w:val="en-GB"/>
        </w:rPr>
        <w:t xml:space="preserve">Inquiry </w:t>
      </w:r>
      <w:r w:rsidR="00565E6C">
        <w:rPr>
          <w:lang w:val="en-GB"/>
        </w:rPr>
        <w:t xml:space="preserve">report </w:t>
      </w:r>
      <w:r w:rsidR="00F4711A">
        <w:rPr>
          <w:lang w:val="en-GB"/>
        </w:rPr>
        <w:t>(2012)</w:t>
      </w:r>
      <w:r>
        <w:rPr>
          <w:lang w:val="en-GB"/>
        </w:rPr>
        <w:t xml:space="preserve"> that these services may </w:t>
      </w:r>
      <w:r w:rsidR="002D6B58">
        <w:rPr>
          <w:lang w:val="en-GB"/>
        </w:rPr>
        <w:t>“</w:t>
      </w:r>
      <w:r>
        <w:rPr>
          <w:lang w:val="en-GB"/>
        </w:rPr>
        <w:t>discourage people using services, further traumatise the mother, or unintentionally repeat the pattern of service providers having a controlling role in reunion, just as they had in separation for adoption</w:t>
      </w:r>
      <w:r w:rsidR="002D6B58">
        <w:rPr>
          <w:lang w:val="en-GB"/>
        </w:rPr>
        <w:t>”</w:t>
      </w:r>
      <w:r>
        <w:rPr>
          <w:lang w:val="en-GB"/>
        </w:rPr>
        <w:t xml:space="preserve"> (p</w:t>
      </w:r>
      <w:r w:rsidR="00E11E29">
        <w:rPr>
          <w:lang w:val="en-GB"/>
        </w:rPr>
        <w:t xml:space="preserve">. </w:t>
      </w:r>
      <w:r>
        <w:rPr>
          <w:lang w:val="en-GB"/>
        </w:rPr>
        <w:t>229).</w:t>
      </w:r>
    </w:p>
    <w:p w14:paraId="602C59A7" w14:textId="22CB9515" w:rsidR="004E7B6A" w:rsidRDefault="004E7B6A" w:rsidP="00DD1614">
      <w:pPr>
        <w:pStyle w:val="BodyText"/>
      </w:pPr>
      <w:r>
        <w:lastRenderedPageBreak/>
        <w:t xml:space="preserve">This raises the complex issue of how to deal with the </w:t>
      </w:r>
      <w:r w:rsidR="002D6B58">
        <w:t>“</w:t>
      </w:r>
      <w:r>
        <w:t>conflict of interest</w:t>
      </w:r>
      <w:r w:rsidR="002D6B58">
        <w:t>”</w:t>
      </w:r>
      <w:r>
        <w:t xml:space="preserve"> </w:t>
      </w:r>
      <w:r>
        <w:rPr>
          <w:lang w:val="en-US"/>
        </w:rPr>
        <w:t>by</w:t>
      </w:r>
      <w:r w:rsidRPr="00380211">
        <w:rPr>
          <w:lang w:val="en-US"/>
        </w:rPr>
        <w:t xml:space="preserve"> agencies currently providing services in relation to past adoptions (e.g., information provision, </w:t>
      </w:r>
      <w:proofErr w:type="spellStart"/>
      <w:r w:rsidRPr="00380211">
        <w:rPr>
          <w:lang w:val="en-US"/>
        </w:rPr>
        <w:t>counselling</w:t>
      </w:r>
      <w:proofErr w:type="spellEnd"/>
      <w:r w:rsidRPr="00380211">
        <w:rPr>
          <w:lang w:val="en-US"/>
        </w:rPr>
        <w:t>, reunion, or other post-adoption supports).</w:t>
      </w:r>
      <w:r>
        <w:t xml:space="preserve"> Many of the agencies that currently provide social welfare services—including post-adoption support—are the same ones that:</w:t>
      </w:r>
    </w:p>
    <w:p w14:paraId="20783968" w14:textId="772307D0" w:rsidR="004E7B6A" w:rsidRDefault="004E7B6A" w:rsidP="00486F98">
      <w:pPr>
        <w:pStyle w:val="ListBullet"/>
      </w:pPr>
      <w:r>
        <w:t>in the past were running the children</w:t>
      </w:r>
      <w:r w:rsidR="002D6B58">
        <w:t>’</w:t>
      </w:r>
      <w:r>
        <w:t>s homes, maternal hospitals, or adoption services engaging in the practices for which our former Prime Minister apologised; and/or</w:t>
      </w:r>
    </w:p>
    <w:p w14:paraId="3F3F072D" w14:textId="77777777" w:rsidR="004E7B6A" w:rsidRDefault="004E7B6A" w:rsidP="00486F98">
      <w:pPr>
        <w:pStyle w:val="ListBullet"/>
      </w:pPr>
      <w:r>
        <w:t>are managing the process of current adoptions on behalf of state/territory child protection/welfare departments.</w:t>
      </w:r>
    </w:p>
    <w:p w14:paraId="70030C42" w14:textId="41126B1B" w:rsidR="009C7EE7" w:rsidRDefault="004E7B6A" w:rsidP="009877E1">
      <w:pPr>
        <w:pStyle w:val="BodyTextSpaceAfter"/>
      </w:pPr>
      <w:r>
        <w:rPr>
          <w:lang w:val="en-US"/>
        </w:rPr>
        <w:t xml:space="preserve">This emerged as a significant issue </w:t>
      </w:r>
      <w:r w:rsidRPr="00380211">
        <w:rPr>
          <w:lang w:val="en-US"/>
        </w:rPr>
        <w:t>in t</w:t>
      </w:r>
      <w:r>
        <w:rPr>
          <w:lang w:val="en-US"/>
        </w:rPr>
        <w:t>he study by Kenny et al. (2012),</w:t>
      </w:r>
      <w:r w:rsidRPr="00380211">
        <w:rPr>
          <w:lang w:val="en-US"/>
        </w:rPr>
        <w:t xml:space="preserve"> </w:t>
      </w:r>
      <w:r>
        <w:rPr>
          <w:lang w:val="en-US"/>
        </w:rPr>
        <w:t xml:space="preserve">as well as </w:t>
      </w:r>
      <w:r w:rsidRPr="00380211">
        <w:rPr>
          <w:lang w:val="en-US"/>
        </w:rPr>
        <w:t>in</w:t>
      </w:r>
      <w:r>
        <w:rPr>
          <w:lang w:val="en-US"/>
        </w:rPr>
        <w:t xml:space="preserve"> evidence submitted to the Senate </w:t>
      </w:r>
      <w:r w:rsidR="00F4711A">
        <w:rPr>
          <w:lang w:val="en-US"/>
        </w:rPr>
        <w:t>Inquiry</w:t>
      </w:r>
      <w:r>
        <w:rPr>
          <w:lang w:val="en-US"/>
        </w:rPr>
        <w:t xml:space="preserve">. </w:t>
      </w:r>
      <w:r>
        <w:t>Thought must therefore be given to the appropriate options for ensuring that funds committed by government under the apology are appropriately spent, and that the choice of service provider doesn</w:t>
      </w:r>
      <w:r w:rsidR="002D6B58">
        <w:t>’</w:t>
      </w:r>
      <w:r>
        <w:t xml:space="preserve">t cause further anxiety or distress to the people </w:t>
      </w:r>
      <w:r w:rsidR="00F4711A">
        <w:t xml:space="preserve">the government </w:t>
      </w:r>
      <w:r>
        <w:t>intends to help.</w:t>
      </w:r>
    </w:p>
    <w:tbl>
      <w:tblPr>
        <w:tblStyle w:val="BoxGrid"/>
        <w:tblW w:w="5000" w:type="pct"/>
        <w:tblLook w:val="04A0" w:firstRow="1" w:lastRow="0" w:firstColumn="1" w:lastColumn="0" w:noHBand="0" w:noVBand="1"/>
        <w:tblDescription w:val="Summary&#10;Restorative justice practices predominantly focus on victim–offender conferences. It is therefore unclear how restorative justice processes could work in relation to past adoption practices, because it is difficult to determine the responsible parties when responsibility was diffused across a range of individuals and organisations. Furthermore, some individuals may have changed professions or may no longer be alive. However, findings from the Senate Inquiry and the AIFS National Study identified that rather than direct compensation schemes, restoration activities could focus on providing resources to meet the current needs. Restoration activities could include:&#10;§ addressing trauma and other mental health consequences through evidence-base therapeutic interventions;&#10;§ repairing the injuries caused to relationships between sons/daughters and parents, and other relationships;&#10;§ opportunities for truth-telling, storytelling and acknowledgement; and&#10;§ overcoming shame and recognising past wrongs through public activities and community awareness campaigns.&#10;"/>
      </w:tblPr>
      <w:tblGrid>
        <w:gridCol w:w="8714"/>
      </w:tblGrid>
      <w:tr w:rsidR="006C1679" w14:paraId="17E9CE5B" w14:textId="77777777" w:rsidTr="009049F5">
        <w:trPr>
          <w:tblHeader/>
        </w:trPr>
        <w:tc>
          <w:tcPr>
            <w:tcW w:w="5000" w:type="pct"/>
          </w:tcPr>
          <w:p w14:paraId="3FFA21AF" w14:textId="77777777" w:rsidR="006C1679" w:rsidRPr="006C1679" w:rsidRDefault="006C1679" w:rsidP="005510D7">
            <w:pPr>
              <w:pStyle w:val="BoxHeading1"/>
            </w:pPr>
            <w:r w:rsidRPr="006C1679">
              <w:t>Summary</w:t>
            </w:r>
          </w:p>
          <w:p w14:paraId="79EB0B04" w14:textId="2FF098AB" w:rsidR="006C1679" w:rsidRPr="006C1679" w:rsidRDefault="006C1679" w:rsidP="00BA6E54">
            <w:pPr>
              <w:pStyle w:val="Boxtext"/>
            </w:pPr>
            <w:r w:rsidRPr="006C1679">
              <w:t>Restorative justice practices predominantly focus on victim</w:t>
            </w:r>
            <w:r w:rsidR="00E11E29">
              <w:t>–</w:t>
            </w:r>
            <w:r w:rsidRPr="006C1679">
              <w:t xml:space="preserve">offender conferences. It is therefore unclear how restorative justice processes could work in relation to past adoption practices, because it is difficult to determine the responsible parties when responsibility was diffused across a range of individuals and </w:t>
            </w:r>
            <w:proofErr w:type="spellStart"/>
            <w:r w:rsidR="001F3C4A">
              <w:t>organisations</w:t>
            </w:r>
            <w:proofErr w:type="spellEnd"/>
            <w:r w:rsidRPr="006C1679">
              <w:t xml:space="preserve">. Furthermore, some individuals may have changed professions or may no longer be alive. However, findings from the Senate Inquiry and the AIFS </w:t>
            </w:r>
            <w:r w:rsidR="001F3C4A">
              <w:t>N</w:t>
            </w:r>
            <w:r w:rsidRPr="006C1679">
              <w:t xml:space="preserve">ational </w:t>
            </w:r>
            <w:r w:rsidR="001F3C4A">
              <w:t>S</w:t>
            </w:r>
            <w:r w:rsidRPr="006C1679">
              <w:t>tudy identified that rather than direct compensation schemes, restoration activities could focus on providing resources to meet the current needs. Restoration activities could include:</w:t>
            </w:r>
          </w:p>
          <w:p w14:paraId="49128D7E" w14:textId="77777777" w:rsidR="006C1679" w:rsidRPr="006C1679" w:rsidRDefault="006C1679" w:rsidP="00725E4B">
            <w:pPr>
              <w:pStyle w:val="Boxtextbullet"/>
              <w:numPr>
                <w:ilvl w:val="0"/>
                <w:numId w:val="55"/>
              </w:numPr>
              <w:rPr>
                <w:i/>
                <w:iCs/>
              </w:rPr>
            </w:pPr>
            <w:r w:rsidRPr="006C1679">
              <w:t>addressing trauma and other mental health consequences through evidence-base therapeutic interventions;</w:t>
            </w:r>
          </w:p>
          <w:p w14:paraId="67CAEA1F" w14:textId="5DF02C27" w:rsidR="006C1679" w:rsidRPr="006C1679" w:rsidRDefault="006C1679" w:rsidP="00725E4B">
            <w:pPr>
              <w:pStyle w:val="Boxtextbullet"/>
              <w:numPr>
                <w:ilvl w:val="0"/>
                <w:numId w:val="55"/>
              </w:numPr>
            </w:pPr>
            <w:r w:rsidRPr="006C1679">
              <w:t>repairing the injuries caused to relationship</w:t>
            </w:r>
            <w:r w:rsidR="001F3C4A">
              <w:t>s</w:t>
            </w:r>
            <w:r w:rsidRPr="006C1679">
              <w:t xml:space="preserve"> between sons/daughters and parents, and other relationships;</w:t>
            </w:r>
          </w:p>
          <w:p w14:paraId="6E848ECF" w14:textId="77777777" w:rsidR="006C1679" w:rsidRPr="006C1679" w:rsidRDefault="006C1679" w:rsidP="00725E4B">
            <w:pPr>
              <w:pStyle w:val="Boxtextbullet"/>
              <w:numPr>
                <w:ilvl w:val="0"/>
                <w:numId w:val="55"/>
              </w:numPr>
              <w:rPr>
                <w:i/>
                <w:iCs/>
              </w:rPr>
            </w:pPr>
            <w:r w:rsidRPr="006C1679">
              <w:t>opportunities for truth-telling, storytelling and acknowledgement; and</w:t>
            </w:r>
          </w:p>
          <w:p w14:paraId="6E679C73" w14:textId="77777777" w:rsidR="006C1679" w:rsidRPr="006C1679" w:rsidRDefault="006C1679" w:rsidP="00725E4B">
            <w:pPr>
              <w:pStyle w:val="Boxtextbullet"/>
              <w:numPr>
                <w:ilvl w:val="0"/>
                <w:numId w:val="55"/>
              </w:numPr>
              <w:rPr>
                <w:i/>
                <w:iCs/>
              </w:rPr>
            </w:pPr>
            <w:proofErr w:type="gramStart"/>
            <w:r w:rsidRPr="006C1679">
              <w:t>overcoming</w:t>
            </w:r>
            <w:proofErr w:type="gramEnd"/>
            <w:r w:rsidRPr="006C1679">
              <w:t xml:space="preserve"> shame and </w:t>
            </w:r>
            <w:proofErr w:type="spellStart"/>
            <w:r w:rsidRPr="006C1679">
              <w:t>recognising</w:t>
            </w:r>
            <w:proofErr w:type="spellEnd"/>
            <w:r w:rsidRPr="006C1679">
              <w:t xml:space="preserve"> past </w:t>
            </w:r>
            <w:r w:rsidR="00FC306F">
              <w:t>wrongs</w:t>
            </w:r>
            <w:r w:rsidR="00FC306F" w:rsidRPr="006C1679">
              <w:t xml:space="preserve"> </w:t>
            </w:r>
            <w:r w:rsidRPr="006C1679">
              <w:t>through public activities and community awareness campaigns.</w:t>
            </w:r>
          </w:p>
        </w:tc>
      </w:tr>
    </w:tbl>
    <w:p w14:paraId="7F9E4628" w14:textId="77777777" w:rsidR="009C7EE7" w:rsidRDefault="004E7B6A" w:rsidP="00EA4E5E">
      <w:pPr>
        <w:pStyle w:val="Heading2"/>
      </w:pPr>
      <w:bookmarkStart w:id="104" w:name="_Toc253985400"/>
      <w:bookmarkStart w:id="105" w:name="_Toc255218959"/>
      <w:bookmarkStart w:id="106" w:name="_Toc250902897"/>
      <w:bookmarkStart w:id="107" w:name="_Ref251924595"/>
      <w:r>
        <w:t>Modes of delivery</w:t>
      </w:r>
      <w:bookmarkEnd w:id="104"/>
      <w:bookmarkEnd w:id="105"/>
    </w:p>
    <w:p w14:paraId="75F66935" w14:textId="15BD5096" w:rsidR="009C7EE7" w:rsidRDefault="004E7B6A" w:rsidP="005C0F9F">
      <w:pPr>
        <w:pStyle w:val="BodyText"/>
      </w:pPr>
      <w:r>
        <w:t xml:space="preserve">As discussed in the previous section, there </w:t>
      </w:r>
      <w:proofErr w:type="gramStart"/>
      <w:r>
        <w:t>are</w:t>
      </w:r>
      <w:proofErr w:type="gramEnd"/>
      <w:r>
        <w:t xml:space="preserve"> numerous treatment interventions considered appropriate for responding to the wide range of trauma-related symptoms that may exist for survivors of trauma </w:t>
      </w:r>
      <w:r w:rsidR="00832931">
        <w:t xml:space="preserve">and which </w:t>
      </w:r>
      <w:r>
        <w:t>can be delivered in a number of different treatment settings/environments. This section will explore examples of treatment modalities to help inform the possible structuring of a system to deliver the range of services covered in this review</w:t>
      </w:r>
      <w:r w:rsidR="00942349">
        <w:t>—</w:t>
      </w:r>
      <w:r>
        <w:t>including specific types of interventions across different systems (e.g.</w:t>
      </w:r>
      <w:r w:rsidR="00E11E29">
        <w:t>,</w:t>
      </w:r>
      <w:r>
        <w:t xml:space="preserve"> health, welfare), jurisdictions, and locations (including regional and remote).</w:t>
      </w:r>
    </w:p>
    <w:p w14:paraId="092F200D" w14:textId="77777777" w:rsidR="004E7B6A" w:rsidRPr="00963C55" w:rsidRDefault="004E7B6A" w:rsidP="005510D7">
      <w:pPr>
        <w:pStyle w:val="Heading3"/>
      </w:pPr>
      <w:r>
        <w:t xml:space="preserve">Case </w:t>
      </w:r>
      <w:r w:rsidR="009877E1">
        <w:t>management</w:t>
      </w:r>
      <w:r w:rsidR="009877E1" w:rsidRPr="00662C0D">
        <w:t xml:space="preserve"> </w:t>
      </w:r>
      <w:r>
        <w:t>model</w:t>
      </w:r>
    </w:p>
    <w:p w14:paraId="6FED47B2" w14:textId="32E2E06A" w:rsidR="009C7EE7" w:rsidRDefault="004E7B6A" w:rsidP="00DD1614">
      <w:pPr>
        <w:pStyle w:val="BodyText"/>
      </w:pPr>
      <w:r>
        <w:t xml:space="preserve">Integrated approaches to treating individuals with multiple and often complex needs/conditions </w:t>
      </w:r>
      <w:r w:rsidR="00832931">
        <w:t xml:space="preserve">are </w:t>
      </w:r>
      <w:r>
        <w:t>widely recognised as the most effective way of providing a continuity of care for clients, and thereby enhancing the likelihood of more positive treatment outcomes.</w:t>
      </w:r>
    </w:p>
    <w:p w14:paraId="7CE4619C" w14:textId="482E7F75" w:rsidR="004E7B6A" w:rsidRDefault="004E7B6A" w:rsidP="00DD1614">
      <w:pPr>
        <w:pStyle w:val="BodyText"/>
      </w:pPr>
      <w:r>
        <w:lastRenderedPageBreak/>
        <w:t>Case management is the linking of service systems to a client through an integrated, planned and individualised approach. It is designed to provide continuity of care for the client, which maximises efficient use of services by eliminating accessibility and service fragmentation problems (Won</w:t>
      </w:r>
      <w:r w:rsidR="00F73AFD">
        <w:t xml:space="preserve">g, </w:t>
      </w:r>
      <w:proofErr w:type="spellStart"/>
      <w:r>
        <w:t>Yeung</w:t>
      </w:r>
      <w:proofErr w:type="spellEnd"/>
      <w:r>
        <w:t>,</w:t>
      </w:r>
      <w:r w:rsidR="00F73AFD">
        <w:t xml:space="preserve"> &amp; </w:t>
      </w:r>
      <w:proofErr w:type="spellStart"/>
      <w:r w:rsidR="00F73AFD">
        <w:t>Ching</w:t>
      </w:r>
      <w:proofErr w:type="spellEnd"/>
      <w:r w:rsidR="00F73AFD">
        <w:t>,</w:t>
      </w:r>
      <w:r>
        <w:t xml:space="preserve"> 2009). Most research on the effectiveness of case management has been conducted in the area of severe mental health disorders (</w:t>
      </w:r>
      <w:proofErr w:type="spellStart"/>
      <w:r w:rsidR="00327ABC">
        <w:t>Penk</w:t>
      </w:r>
      <w:proofErr w:type="spellEnd"/>
      <w:r w:rsidR="00327ABC">
        <w:t xml:space="preserve"> &amp; Flannery</w:t>
      </w:r>
      <w:r>
        <w:t>, 2004). Case management is recommended for trauma survivors who are experiencing severe symptoms, such as serious mental disorders or co-occurring PTSD diagnoses (</w:t>
      </w:r>
      <w:proofErr w:type="spellStart"/>
      <w:r>
        <w:t>Foa</w:t>
      </w:r>
      <w:proofErr w:type="spellEnd"/>
      <w:r>
        <w:t>,</w:t>
      </w:r>
      <w:r w:rsidR="00565E6C">
        <w:t xml:space="preserve"> Keane, &amp; Frie</w:t>
      </w:r>
      <w:r w:rsidR="00F73AFD">
        <w:t>dman,</w:t>
      </w:r>
      <w:r>
        <w:t xml:space="preserve"> 2004; Glynn, </w:t>
      </w:r>
      <w:proofErr w:type="spellStart"/>
      <w:r>
        <w:t>Drebing</w:t>
      </w:r>
      <w:proofErr w:type="spellEnd"/>
      <w:r w:rsidR="00FC306F">
        <w:t>,</w:t>
      </w:r>
      <w:r>
        <w:t xml:space="preserve"> &amp; </w:t>
      </w:r>
      <w:proofErr w:type="spellStart"/>
      <w:r>
        <w:t>Penk</w:t>
      </w:r>
      <w:proofErr w:type="spellEnd"/>
      <w:r>
        <w:t>, 2009).</w:t>
      </w:r>
    </w:p>
    <w:p w14:paraId="608197E1" w14:textId="77777777" w:rsidR="004E7B6A" w:rsidRDefault="004E7B6A" w:rsidP="00DD1614">
      <w:pPr>
        <w:pStyle w:val="BodyText"/>
      </w:pPr>
      <w:r>
        <w:t>There are two ways to deliver case management: simple case management, where the client is instructed on their treatment and is then linked to required services; and intensive case management, where the client participates in social skills training and is more actively involved in their treatment options (</w:t>
      </w:r>
      <w:proofErr w:type="spellStart"/>
      <w:r w:rsidR="00327ABC">
        <w:t>Penk</w:t>
      </w:r>
      <w:proofErr w:type="spellEnd"/>
      <w:r w:rsidR="00327ABC">
        <w:t xml:space="preserve"> &amp; Flannery</w:t>
      </w:r>
      <w:r>
        <w:t xml:space="preserve">, 2004). Research favours the form of intensive case management, with more positive outcomes such as a decrease in inpatient hospitalisation, greater satisfaction with services, social functioning improvements, and a reduction of psychiatric symptoms and alcohol and drug abuse being reported (Glynn, </w:t>
      </w:r>
      <w:proofErr w:type="spellStart"/>
      <w:r>
        <w:t>Drebing</w:t>
      </w:r>
      <w:proofErr w:type="spellEnd"/>
      <w:r w:rsidR="00E11E29">
        <w:t>,</w:t>
      </w:r>
      <w:r>
        <w:t xml:space="preserve"> &amp; </w:t>
      </w:r>
      <w:proofErr w:type="spellStart"/>
      <w:r>
        <w:t>Penk</w:t>
      </w:r>
      <w:proofErr w:type="spellEnd"/>
      <w:r>
        <w:t>, 2009).</w:t>
      </w:r>
    </w:p>
    <w:p w14:paraId="66AC7677" w14:textId="396D0D36" w:rsidR="004E7B6A" w:rsidRDefault="004E7B6A" w:rsidP="00DD1614">
      <w:pPr>
        <w:pStyle w:val="BodyText"/>
      </w:pPr>
      <w:r>
        <w:t>Case</w:t>
      </w:r>
      <w:r w:rsidR="00FC306F">
        <w:t>-</w:t>
      </w:r>
      <w:r>
        <w:t xml:space="preserve">management services are recommended for trauma survivors who are experiencing severe PTSD symptoms when the client </w:t>
      </w:r>
      <w:r w:rsidR="002D6B58">
        <w:t>“</w:t>
      </w:r>
      <w:r>
        <w:t>will not or cannot locate and schedule</w:t>
      </w:r>
      <w:r w:rsidR="002D6B58">
        <w:t>”</w:t>
      </w:r>
      <w:r>
        <w:t xml:space="preserve"> support services including:</w:t>
      </w:r>
    </w:p>
    <w:p w14:paraId="0149AA5F" w14:textId="77777777" w:rsidR="004E7B6A" w:rsidRPr="001D58EB" w:rsidRDefault="004E7B6A" w:rsidP="00486F98">
      <w:pPr>
        <w:pStyle w:val="ListBullet"/>
      </w:pPr>
      <w:r>
        <w:t>e</w:t>
      </w:r>
      <w:r w:rsidRPr="001D58EB">
        <w:t>mployment</w:t>
      </w:r>
      <w:r>
        <w:t xml:space="preserve"> services</w:t>
      </w:r>
      <w:r w:rsidR="009877E1">
        <w:t>;</w:t>
      </w:r>
    </w:p>
    <w:p w14:paraId="0219AAA6" w14:textId="77777777" w:rsidR="004E7B6A" w:rsidRDefault="004E7B6A" w:rsidP="00486F98">
      <w:pPr>
        <w:pStyle w:val="ListBullet"/>
      </w:pPr>
      <w:r>
        <w:t>housing services</w:t>
      </w:r>
      <w:r w:rsidR="009877E1">
        <w:t>;</w:t>
      </w:r>
    </w:p>
    <w:p w14:paraId="2DB45542" w14:textId="77777777" w:rsidR="004E7B6A" w:rsidRDefault="004E7B6A" w:rsidP="00486F98">
      <w:pPr>
        <w:pStyle w:val="ListBullet"/>
      </w:pPr>
      <w:r w:rsidRPr="001D58EB">
        <w:t>education</w:t>
      </w:r>
      <w:r>
        <w:t xml:space="preserve"> services</w:t>
      </w:r>
      <w:r w:rsidR="009877E1">
        <w:t>;</w:t>
      </w:r>
    </w:p>
    <w:p w14:paraId="7A3797BB" w14:textId="77777777" w:rsidR="004E7B6A" w:rsidRDefault="004E7B6A" w:rsidP="00486F98">
      <w:pPr>
        <w:pStyle w:val="ListBullet"/>
      </w:pPr>
      <w:r>
        <w:t>social skills training services</w:t>
      </w:r>
      <w:r w:rsidR="009877E1">
        <w:t>;</w:t>
      </w:r>
    </w:p>
    <w:p w14:paraId="41C4CED1" w14:textId="77777777" w:rsidR="004E7B6A" w:rsidRDefault="004E7B6A" w:rsidP="00486F98">
      <w:pPr>
        <w:pStyle w:val="ListBullet"/>
      </w:pPr>
      <w:r>
        <w:t>family education services</w:t>
      </w:r>
      <w:r w:rsidR="009877E1">
        <w:t>;</w:t>
      </w:r>
      <w:r w:rsidR="001D6992">
        <w:t xml:space="preserve"> and</w:t>
      </w:r>
    </w:p>
    <w:p w14:paraId="363EFD1F" w14:textId="77777777" w:rsidR="004E7B6A" w:rsidRPr="00C80B03" w:rsidRDefault="004E7B6A" w:rsidP="00486F98">
      <w:pPr>
        <w:pStyle w:val="ListBullet"/>
      </w:pPr>
      <w:r w:rsidRPr="001D58EB">
        <w:t>independent living skills</w:t>
      </w:r>
      <w:r>
        <w:t xml:space="preserve"> (</w:t>
      </w:r>
      <w:r w:rsidR="00327ABC">
        <w:t>Penk &amp; Flannery</w:t>
      </w:r>
      <w:r>
        <w:t>, 2004).</w:t>
      </w:r>
    </w:p>
    <w:p w14:paraId="298155E5" w14:textId="77777777" w:rsidR="004E7B6A" w:rsidRDefault="004E7B6A" w:rsidP="00DD1614">
      <w:pPr>
        <w:pStyle w:val="BodyText"/>
      </w:pPr>
      <w:r>
        <w:t>Case management is also recommended when the client requires frequent hospi</w:t>
      </w:r>
      <w:r w:rsidR="00E11E29">
        <w:t>ta</w:t>
      </w:r>
      <w:r>
        <w:t>lisations and fails to:</w:t>
      </w:r>
    </w:p>
    <w:p w14:paraId="61C8FE8B" w14:textId="48224F74" w:rsidR="004E7B6A" w:rsidRDefault="004E7B6A" w:rsidP="00654403">
      <w:pPr>
        <w:pStyle w:val="Quote"/>
      </w:pPr>
      <w:proofErr w:type="gramStart"/>
      <w:r>
        <w:t>follow</w:t>
      </w:r>
      <w:proofErr w:type="gramEnd"/>
      <w:r>
        <w:t xml:space="preserve"> treatment plans or access recommended community-based services, or is not able to negotiate the complexities of receiving services from many different agencies in a variety of local</w:t>
      </w:r>
      <w:r w:rsidR="00F73AFD">
        <w:t>e</w:t>
      </w:r>
      <w:r>
        <w:t>s</w:t>
      </w:r>
      <w:r w:rsidR="009877E1">
        <w:t>.</w:t>
      </w:r>
      <w:r>
        <w:t xml:space="preserve"> (</w:t>
      </w:r>
      <w:proofErr w:type="spellStart"/>
      <w:r w:rsidR="00327ABC">
        <w:t>Penk</w:t>
      </w:r>
      <w:proofErr w:type="spellEnd"/>
      <w:r w:rsidR="00327ABC">
        <w:t xml:space="preserve"> &amp; Flannery</w:t>
      </w:r>
      <w:r w:rsidR="009877E1">
        <w:t>, 2004, p. 237)</w:t>
      </w:r>
    </w:p>
    <w:p w14:paraId="76D9F7DB" w14:textId="1566E90B" w:rsidR="004E7B6A" w:rsidRDefault="004E7B6A" w:rsidP="00DD1614">
      <w:pPr>
        <w:pStyle w:val="BodyText"/>
      </w:pPr>
      <w:r>
        <w:t xml:space="preserve">A common response expressed by participants in the AIFS </w:t>
      </w:r>
      <w:r w:rsidR="00F73AFD">
        <w:t xml:space="preserve">National Study </w:t>
      </w:r>
      <w:r>
        <w:t xml:space="preserve">was their frustration with the provision of health services, and a lack </w:t>
      </w:r>
      <w:r w:rsidR="00F73AFD">
        <w:t xml:space="preserve">of </w:t>
      </w:r>
      <w:r>
        <w:t xml:space="preserve">sensitive, consistent information and referral advice from these health services (Kenny et al., 2012). Case management may be necessary for some people affected by forced adoption, particularly when the client is experiencing severe symptoms and is having difficulty following their treatment plan. However, the demand for it could be reduced among some clients if a consistent service was introduced that addressed the current service fragmentation. This could allow people affected by forced adoption to better </w:t>
      </w:r>
      <w:r w:rsidR="002D6B58">
        <w:t>“</w:t>
      </w:r>
      <w:r>
        <w:t>negotiate the complexities</w:t>
      </w:r>
      <w:r w:rsidR="002D6B58">
        <w:t>”</w:t>
      </w:r>
      <w:r>
        <w:t xml:space="preserve"> of their appropriate therapeutic service needs on their own with support from ongoing counselling rather than a case manager.</w:t>
      </w:r>
    </w:p>
    <w:p w14:paraId="230672D6" w14:textId="77777777" w:rsidR="004E7B6A" w:rsidRPr="00662C0D" w:rsidRDefault="004E7B6A" w:rsidP="005510D7">
      <w:pPr>
        <w:pStyle w:val="Heading3"/>
      </w:pPr>
      <w:r w:rsidRPr="00662C0D">
        <w:t xml:space="preserve">Online </w:t>
      </w:r>
      <w:r>
        <w:t>therapy and web-based interventions</w:t>
      </w:r>
    </w:p>
    <w:p w14:paraId="49705355" w14:textId="2807018C" w:rsidR="004E7B6A" w:rsidRDefault="004E7B6A" w:rsidP="00DD1614">
      <w:pPr>
        <w:pStyle w:val="BodyText"/>
      </w:pPr>
      <w:r>
        <w:t>Providing</w:t>
      </w:r>
      <w:r w:rsidRPr="00283104">
        <w:t xml:space="preserve"> counselling </w:t>
      </w:r>
      <w:r>
        <w:t>options and information through online means has</w:t>
      </w:r>
      <w:r w:rsidRPr="00283104">
        <w:t xml:space="preserve"> develop</w:t>
      </w:r>
      <w:r>
        <w:t>ed</w:t>
      </w:r>
      <w:r w:rsidRPr="00283104">
        <w:t xml:space="preserve"> significantly over the last </w:t>
      </w:r>
      <w:r>
        <w:t>decade, with research consistently demonstrating support for the value of online therapy in producing positive treatment outcomes. There are several</w:t>
      </w:r>
      <w:r w:rsidRPr="00283104">
        <w:t xml:space="preserve"> key advantages</w:t>
      </w:r>
      <w:r>
        <w:t xml:space="preserve"> to delivering intervention via the </w:t>
      </w:r>
      <w:r w:rsidR="009E3F4D">
        <w:t>Internet</w:t>
      </w:r>
      <w:r>
        <w:t>, such as</w:t>
      </w:r>
      <w:r w:rsidRPr="00283104">
        <w:t xml:space="preserve"> </w:t>
      </w:r>
      <w:r>
        <w:t>improved accessibility,</w:t>
      </w:r>
      <w:r w:rsidRPr="00283104">
        <w:t xml:space="preserve"> </w:t>
      </w:r>
      <w:r>
        <w:t xml:space="preserve">to </w:t>
      </w:r>
      <w:r w:rsidRPr="00283104">
        <w:t>anonymity and privacy, and that it can be a very effective first point of reference for visitors seeking furthe</w:t>
      </w:r>
      <w:r>
        <w:t xml:space="preserve">r </w:t>
      </w:r>
      <w:r>
        <w:lastRenderedPageBreak/>
        <w:t xml:space="preserve">help, </w:t>
      </w:r>
      <w:r w:rsidRPr="00283104">
        <w:t>information</w:t>
      </w:r>
      <w:r>
        <w:t xml:space="preserve"> and referrals. </w:t>
      </w:r>
      <w:r w:rsidRPr="00283104">
        <w:t xml:space="preserve">Findings to come out of the AIFS </w:t>
      </w:r>
      <w:r w:rsidR="00F73AFD">
        <w:t>National S</w:t>
      </w:r>
      <w:r w:rsidRPr="00283104">
        <w:t xml:space="preserve">tudy </w:t>
      </w:r>
      <w:r>
        <w:t xml:space="preserve">(Kenny et al., 2012) </w:t>
      </w:r>
      <w:r w:rsidRPr="00283104">
        <w:t xml:space="preserve">and Senate Inquiry </w:t>
      </w:r>
      <w:r>
        <w:t xml:space="preserve">(2012) </w:t>
      </w:r>
      <w:r w:rsidRPr="00283104">
        <w:t>suggest that improving online support programs and providing 24-hour access to advice, support, information and referral services for adoption-specific areas could enhance existing services and provide those restricted by physical isolation with better access to advice, information and counselling services.</w:t>
      </w:r>
    </w:p>
    <w:p w14:paraId="7539CAAD" w14:textId="77777777" w:rsidR="004E7B6A" w:rsidRDefault="004E7B6A" w:rsidP="00DD1614">
      <w:pPr>
        <w:pStyle w:val="BodyText"/>
      </w:pPr>
      <w:r>
        <w:t>Potential interventions/services online modalities can offer include:</w:t>
      </w:r>
    </w:p>
    <w:p w14:paraId="45215724" w14:textId="77777777" w:rsidR="004E7B6A" w:rsidRDefault="004E7B6A" w:rsidP="00486F98">
      <w:pPr>
        <w:pStyle w:val="ListBullet"/>
      </w:pPr>
      <w:r>
        <w:t>psychoeducation;</w:t>
      </w:r>
    </w:p>
    <w:p w14:paraId="2B18E981" w14:textId="77777777" w:rsidR="004E7B6A" w:rsidRDefault="004E7B6A" w:rsidP="00486F98">
      <w:pPr>
        <w:pStyle w:val="ListBullet"/>
      </w:pPr>
      <w:r>
        <w:t>search and contact service;</w:t>
      </w:r>
    </w:p>
    <w:p w14:paraId="75C2C324" w14:textId="77777777" w:rsidR="004E7B6A" w:rsidRDefault="004E7B6A" w:rsidP="00486F98">
      <w:pPr>
        <w:pStyle w:val="ListBullet"/>
      </w:pPr>
      <w:r>
        <w:t>psychotherapy;</w:t>
      </w:r>
    </w:p>
    <w:p w14:paraId="4BC52EA5" w14:textId="77777777" w:rsidR="004E7B6A" w:rsidRDefault="004E7B6A" w:rsidP="00486F98">
      <w:pPr>
        <w:pStyle w:val="ListBullet"/>
      </w:pPr>
      <w:r>
        <w:t>peer-facilitated supportive groups; and</w:t>
      </w:r>
    </w:p>
    <w:p w14:paraId="669B3F70" w14:textId="77777777" w:rsidR="009C7EE7" w:rsidRDefault="004E7B6A" w:rsidP="00486F98">
      <w:pPr>
        <w:pStyle w:val="ListBullet"/>
      </w:pPr>
      <w:r>
        <w:t>referral to face-to-face assessment and treatment services.</w:t>
      </w:r>
    </w:p>
    <w:p w14:paraId="6CDDA12C" w14:textId="11CF3C9D" w:rsidR="004E7B6A" w:rsidRDefault="004E7B6A" w:rsidP="00DD1614">
      <w:pPr>
        <w:pStyle w:val="BodyText"/>
      </w:pPr>
      <w:r>
        <w:t xml:space="preserve">Psychotherapy delivered via a web-based format can be provided with or without therapist interaction, in an individual or group format. However, online group interventions are not as common as individual interventions and have not proved to be as successful as online individual interventions at this stage (Barak </w:t>
      </w:r>
      <w:r w:rsidR="00F73AFD">
        <w:t xml:space="preserve">&amp; </w:t>
      </w:r>
      <w:proofErr w:type="spellStart"/>
      <w:r w:rsidR="00F73AFD">
        <w:t>Grohol</w:t>
      </w:r>
      <w:proofErr w:type="spellEnd"/>
      <w:r>
        <w:t xml:space="preserve">, 2011). Other types of online interventions include forums, support groups, webcam or audio only counselling and blogging. Barak et al. found that email modalities produced higher effect sizes than forums or webcams, and that blogging may have potential therapeutic benefits </w:t>
      </w:r>
      <w:r w:rsidR="00476B6F">
        <w:t xml:space="preserve">as well as the </w:t>
      </w:r>
      <w:r>
        <w:t xml:space="preserve">additional benefits </w:t>
      </w:r>
      <w:r w:rsidR="00476B6F">
        <w:t>of</w:t>
      </w:r>
      <w:r>
        <w:t xml:space="preserve"> peer support through feedback from others.</w:t>
      </w:r>
    </w:p>
    <w:p w14:paraId="0D7D0DFF" w14:textId="2A390CED" w:rsidR="004E7B6A" w:rsidRDefault="004E7B6A" w:rsidP="00DD1614">
      <w:pPr>
        <w:pStyle w:val="BodyText"/>
      </w:pPr>
      <w:r>
        <w:t>There is evidence for the success of self-help and therapist-assisted web-based interventions for common psychological disorders, including depression (</w:t>
      </w:r>
      <w:proofErr w:type="spellStart"/>
      <w:r>
        <w:t>Andersson</w:t>
      </w:r>
      <w:proofErr w:type="spellEnd"/>
      <w:r>
        <w:t xml:space="preserve"> et al., 2005, Christensen, Griffiths, &amp; </w:t>
      </w:r>
      <w:proofErr w:type="spellStart"/>
      <w:r>
        <w:t>Jorm</w:t>
      </w:r>
      <w:proofErr w:type="spellEnd"/>
      <w:r>
        <w:t xml:space="preserve">, 2004; </w:t>
      </w:r>
      <w:proofErr w:type="spellStart"/>
      <w:r>
        <w:t>Ruwaard</w:t>
      </w:r>
      <w:proofErr w:type="spellEnd"/>
      <w:r>
        <w:t xml:space="preserve"> et al., 20</w:t>
      </w:r>
      <w:r w:rsidR="0046308F">
        <w:t>12</w:t>
      </w:r>
      <w:r>
        <w:t>), panic disorder (</w:t>
      </w:r>
      <w:proofErr w:type="spellStart"/>
      <w:r w:rsidR="00FC306F">
        <w:t>Carlbring</w:t>
      </w:r>
      <w:proofErr w:type="spellEnd"/>
      <w:r w:rsidR="00FC306F">
        <w:t xml:space="preserve"> et al, 2005; </w:t>
      </w:r>
      <w:r>
        <w:t xml:space="preserve">Klein &amp; Richards, 2001; Richards &amp; </w:t>
      </w:r>
      <w:proofErr w:type="spellStart"/>
      <w:r>
        <w:t>Alvarenga</w:t>
      </w:r>
      <w:proofErr w:type="spellEnd"/>
      <w:r>
        <w:t>, 2002; Klein</w:t>
      </w:r>
      <w:r w:rsidR="0046308F">
        <w:t>,</w:t>
      </w:r>
      <w:r>
        <w:t xml:space="preserve"> Richards,</w:t>
      </w:r>
      <w:r w:rsidR="0046308F">
        <w:t xml:space="preserve"> &amp; Austin,</w:t>
      </w:r>
      <w:r>
        <w:t xml:space="preserve"> 2006), alcoholism (Riper et al., 2008) and PTSD (Hirai &amp; </w:t>
      </w:r>
      <w:proofErr w:type="spellStart"/>
      <w:r>
        <w:t>Clum</w:t>
      </w:r>
      <w:proofErr w:type="spellEnd"/>
      <w:r>
        <w:t>, 2005; Klein et al., 2010; Klein</w:t>
      </w:r>
      <w:r w:rsidR="0046308F">
        <w:t xml:space="preserve">, Meyer, Austin, &amp; </w:t>
      </w:r>
      <w:proofErr w:type="spellStart"/>
      <w:r w:rsidR="0046308F">
        <w:t>Kyrios</w:t>
      </w:r>
      <w:proofErr w:type="spellEnd"/>
      <w:r w:rsidR="0046308F">
        <w:t xml:space="preserve">, </w:t>
      </w:r>
      <w:r>
        <w:t xml:space="preserve">2011; </w:t>
      </w:r>
      <w:proofErr w:type="spellStart"/>
      <w:r>
        <w:t>Knaevelsrud</w:t>
      </w:r>
      <w:proofErr w:type="spellEnd"/>
      <w:r>
        <w:t xml:space="preserve"> &amp; </w:t>
      </w:r>
      <w:proofErr w:type="spellStart"/>
      <w:r>
        <w:t>Maercker</w:t>
      </w:r>
      <w:proofErr w:type="spellEnd"/>
      <w:r>
        <w:t>, 2007</w:t>
      </w:r>
      <w:r w:rsidR="00FC306F">
        <w:t xml:space="preserve">, </w:t>
      </w:r>
      <w:r w:rsidR="00C11198">
        <w:t>2009; Lange</w:t>
      </w:r>
      <w:r w:rsidR="00FF5BEF">
        <w:t xml:space="preserve">, van de </w:t>
      </w:r>
      <w:proofErr w:type="spellStart"/>
      <w:r w:rsidR="00FF5BEF">
        <w:t>Ven</w:t>
      </w:r>
      <w:proofErr w:type="spellEnd"/>
      <w:r w:rsidR="00FF5BEF">
        <w:t xml:space="preserve">, </w:t>
      </w:r>
      <w:proofErr w:type="spellStart"/>
      <w:r w:rsidR="00FF5BEF">
        <w:t>Schrieken</w:t>
      </w:r>
      <w:proofErr w:type="spellEnd"/>
      <w:r w:rsidR="00FF5BEF">
        <w:t xml:space="preserve">, &amp; </w:t>
      </w:r>
      <w:proofErr w:type="spellStart"/>
      <w:r w:rsidR="00FF5BEF">
        <w:t>Emmelcamp</w:t>
      </w:r>
      <w:proofErr w:type="spellEnd"/>
      <w:r w:rsidR="00C11198">
        <w:t>, 2001</w:t>
      </w:r>
      <w:r>
        <w:t xml:space="preserve">; Lange, </w:t>
      </w:r>
      <w:proofErr w:type="spellStart"/>
      <w:r>
        <w:t>Rietdijk</w:t>
      </w:r>
      <w:proofErr w:type="spellEnd"/>
      <w:r>
        <w:t xml:space="preserve">, et al., 2003; </w:t>
      </w:r>
      <w:proofErr w:type="spellStart"/>
      <w:r>
        <w:t>Litz</w:t>
      </w:r>
      <w:proofErr w:type="spellEnd"/>
      <w:r>
        <w:t>, Engel, Bryant</w:t>
      </w:r>
      <w:r w:rsidR="00FC306F">
        <w:t>,</w:t>
      </w:r>
      <w:r>
        <w:t xml:space="preserve"> &amp; Papa, 2007; Lange, van de </w:t>
      </w:r>
      <w:proofErr w:type="spellStart"/>
      <w:r>
        <w:t>Ven</w:t>
      </w:r>
      <w:proofErr w:type="spellEnd"/>
      <w:r>
        <w:t xml:space="preserve">, </w:t>
      </w:r>
      <w:r w:rsidR="00FF5BEF">
        <w:t xml:space="preserve">&amp; </w:t>
      </w:r>
      <w:proofErr w:type="spellStart"/>
      <w:r w:rsidR="00FF5BEF">
        <w:t>Schrieken</w:t>
      </w:r>
      <w:proofErr w:type="spellEnd"/>
      <w:r>
        <w:t xml:space="preserve">, 2003). Most research regarding online interventions has been conducted based on CBT protocols, with various reviews and meta-analyses supporting the general effectiveness of the model </w:t>
      </w:r>
      <w:r w:rsidRPr="00BE7A9D">
        <w:t>(</w:t>
      </w:r>
      <w:proofErr w:type="spellStart"/>
      <w:r>
        <w:t>Ander</w:t>
      </w:r>
      <w:r w:rsidR="00FF5BEF">
        <w:t>s</w:t>
      </w:r>
      <w:r>
        <w:t>son</w:t>
      </w:r>
      <w:proofErr w:type="spellEnd"/>
      <w:r>
        <w:t xml:space="preserve">, </w:t>
      </w:r>
      <w:r w:rsidR="00C11198">
        <w:t>2009</w:t>
      </w:r>
      <w:r>
        <w:t xml:space="preserve">; Barak, Hen, </w:t>
      </w:r>
      <w:proofErr w:type="spellStart"/>
      <w:r>
        <w:t>Boniel-Nissim</w:t>
      </w:r>
      <w:proofErr w:type="spellEnd"/>
      <w:r>
        <w:t xml:space="preserve">, </w:t>
      </w:r>
      <w:r w:rsidR="00FC306F">
        <w:t xml:space="preserve">&amp; </w:t>
      </w:r>
      <w:proofErr w:type="spellStart"/>
      <w:r>
        <w:t>Shapira</w:t>
      </w:r>
      <w:proofErr w:type="spellEnd"/>
      <w:r>
        <w:t xml:space="preserve">, </w:t>
      </w:r>
      <w:r w:rsidRPr="00BE7A9D">
        <w:t>2008</w:t>
      </w:r>
      <w:r>
        <w:t xml:space="preserve">; </w:t>
      </w:r>
      <w:r w:rsidRPr="00BE7A9D">
        <w:t>Griffiths</w:t>
      </w:r>
      <w:r>
        <w:t>, Farrer, &amp; Christensen,</w:t>
      </w:r>
      <w:r w:rsidRPr="00BE7A9D">
        <w:t xml:space="preserve"> </w:t>
      </w:r>
      <w:r>
        <w:t>2010). Some studies have found online interventions to be equally as effective as face-to-face treatment (Barak et al., 2008;</w:t>
      </w:r>
      <w:r w:rsidRPr="00720B64">
        <w:t xml:space="preserve"> </w:t>
      </w:r>
      <w:proofErr w:type="spellStart"/>
      <w:r>
        <w:t>Carlbring</w:t>
      </w:r>
      <w:proofErr w:type="spellEnd"/>
      <w:r>
        <w:t xml:space="preserve"> et al., 2005). Importantly, one study found that gender, the level of </w:t>
      </w:r>
      <w:r w:rsidR="001B25E1">
        <w:t xml:space="preserve">Internet </w:t>
      </w:r>
      <w:r>
        <w:t>expertise, and delay from trauma to treatment were not influential in the outcomes of online therapy (Lange</w:t>
      </w:r>
      <w:r w:rsidR="00C11198">
        <w:t>, van der Van</w:t>
      </w:r>
      <w:r w:rsidR="00FF5BEF">
        <w:t>,</w:t>
      </w:r>
      <w:r w:rsidR="00C11198">
        <w:t xml:space="preserve"> </w:t>
      </w:r>
      <w:r w:rsidR="00FF5BEF">
        <w:t>et al.</w:t>
      </w:r>
      <w:r>
        <w:t>, 2003).</w:t>
      </w:r>
    </w:p>
    <w:p w14:paraId="118EB09A" w14:textId="77777777" w:rsidR="009C7EE7" w:rsidRDefault="004E7B6A" w:rsidP="00DD1614">
      <w:pPr>
        <w:pStyle w:val="BodyText"/>
      </w:pPr>
      <w:r>
        <w:t>Web-based interventions provide improved possibilities to people affected by forced adoption through information, search and contact services, online counselling and referral to face-to-face services. Furthermore, a study that evaluated a United States chat-based online hotline for sexual assault victims noted that only 10–14% of visitors were seeking help for a recent incident (</w:t>
      </w:r>
      <w:r>
        <w:rPr>
          <w:lang w:val="en-US"/>
        </w:rPr>
        <w:t>Finn &amp; Hughes, 2008</w:t>
      </w:r>
      <w:r>
        <w:t>). This suggests that most visitors using the online service had not previously sought help or were using the service as continuing help for ongoing issues (</w:t>
      </w:r>
      <w:r>
        <w:rPr>
          <w:lang w:val="en-US"/>
        </w:rPr>
        <w:t>Finn &amp; Hughes, 2008)</w:t>
      </w:r>
      <w:r>
        <w:t xml:space="preserve">. Victims may withhold from seeking support because of the stigma associated with counselling and because they feel ashamed and unworthy of help, which are common themes among trauma survivors. The option of receiving support while remaining anonymous, often in the comfort of their own </w:t>
      </w:r>
      <w:proofErr w:type="gramStart"/>
      <w:r>
        <w:t>home,</w:t>
      </w:r>
      <w:proofErr w:type="gramEnd"/>
      <w:r>
        <w:t xml:space="preserve"> is very appealing for trauma survivors.</w:t>
      </w:r>
    </w:p>
    <w:p w14:paraId="2A19C9EE" w14:textId="536DAD8A" w:rsidR="004E7B6A" w:rsidRPr="004767E6" w:rsidRDefault="008D3C51" w:rsidP="00DD1614">
      <w:pPr>
        <w:pStyle w:val="BodyText"/>
        <w:rPr>
          <w:lang w:val="en-US"/>
        </w:rPr>
      </w:pPr>
      <w:r>
        <w:rPr>
          <w:lang w:val="en-US"/>
        </w:rPr>
        <w:t xml:space="preserve">Funded by the Australian Government Department of Health, </w:t>
      </w:r>
      <w:r w:rsidR="004E7B6A">
        <w:rPr>
          <w:lang w:val="en-US"/>
        </w:rPr>
        <w:t xml:space="preserve">Mental Health Online (previously </w:t>
      </w:r>
      <w:r w:rsidR="002D6B58">
        <w:rPr>
          <w:lang w:val="en-US"/>
        </w:rPr>
        <w:t>“</w:t>
      </w:r>
      <w:r w:rsidR="004E7B6A">
        <w:rPr>
          <w:lang w:val="en-US"/>
        </w:rPr>
        <w:t>Anxiety Online</w:t>
      </w:r>
      <w:r w:rsidR="002D6B58">
        <w:rPr>
          <w:lang w:val="en-US"/>
        </w:rPr>
        <w:t>”</w:t>
      </w:r>
      <w:r w:rsidR="004E7B6A">
        <w:rPr>
          <w:lang w:val="en-US"/>
        </w:rPr>
        <w:t xml:space="preserve">) is an example of an Australian Internet-based treatment clinic that was </w:t>
      </w:r>
      <w:r w:rsidR="004E7B6A">
        <w:rPr>
          <w:lang w:val="en-US"/>
        </w:rPr>
        <w:lastRenderedPageBreak/>
        <w:t xml:space="preserve">developed as part of an initiative of the National </w:t>
      </w:r>
      <w:proofErr w:type="spellStart"/>
      <w:r w:rsidR="004E7B6A">
        <w:rPr>
          <w:lang w:val="en-US"/>
        </w:rPr>
        <w:t>eTherapy</w:t>
      </w:r>
      <w:proofErr w:type="spellEnd"/>
      <w:r w:rsidR="004E7B6A">
        <w:rPr>
          <w:lang w:val="en-US"/>
        </w:rPr>
        <w:t xml:space="preserve"> Centre at Swinburne University of Technology. It provides information, online clinical psychological assessment, publically available treatment programs (including free online self-help programs and low-cost therapist-assisted programs), </w:t>
      </w:r>
      <w:r w:rsidR="00FF5BEF">
        <w:rPr>
          <w:lang w:val="en-US"/>
        </w:rPr>
        <w:t xml:space="preserve">and </w:t>
      </w:r>
      <w:r w:rsidR="004E7B6A">
        <w:rPr>
          <w:lang w:val="en-US"/>
        </w:rPr>
        <w:t>treatment programs for research trials.</w:t>
      </w:r>
    </w:p>
    <w:p w14:paraId="3A647BF7" w14:textId="77777777" w:rsidR="004E7B6A" w:rsidRPr="00A64F9D" w:rsidRDefault="004E7B6A" w:rsidP="001B25E1">
      <w:pPr>
        <w:pStyle w:val="BodyText"/>
        <w:keepNext/>
      </w:pPr>
      <w:r>
        <w:t>The a</w:t>
      </w:r>
      <w:r w:rsidRPr="00A64F9D">
        <w:t>dvantages</w:t>
      </w:r>
      <w:r>
        <w:t xml:space="preserve"> of online interventions include</w:t>
      </w:r>
      <w:r w:rsidRPr="00A64F9D">
        <w:t>:</w:t>
      </w:r>
    </w:p>
    <w:p w14:paraId="3BF477AA" w14:textId="77777777" w:rsidR="004E7B6A" w:rsidRDefault="004E7B6A" w:rsidP="00486F98">
      <w:pPr>
        <w:pStyle w:val="ListBullet"/>
      </w:pPr>
      <w:r>
        <w:t>improved accessibility—rural or remote persons, people with a disability, people with restrictive schedules can all participate;</w:t>
      </w:r>
    </w:p>
    <w:p w14:paraId="2C9F92CB" w14:textId="77777777" w:rsidR="004E7B6A" w:rsidRDefault="004E7B6A" w:rsidP="00486F98">
      <w:pPr>
        <w:pStyle w:val="ListBullet"/>
      </w:pPr>
      <w:r>
        <w:t>available any time of the day;</w:t>
      </w:r>
    </w:p>
    <w:p w14:paraId="00CF4E04" w14:textId="77777777" w:rsidR="004E7B6A" w:rsidRDefault="004E7B6A" w:rsidP="00486F98">
      <w:pPr>
        <w:pStyle w:val="ListBullet"/>
      </w:pPr>
      <w:r>
        <w:t>privacy, anonymity, convenience;</w:t>
      </w:r>
    </w:p>
    <w:p w14:paraId="2BF0A1E2" w14:textId="31A774C1" w:rsidR="004E7B6A" w:rsidRDefault="004E7B6A" w:rsidP="00486F98">
      <w:pPr>
        <w:pStyle w:val="ListBullet"/>
      </w:pPr>
      <w:r>
        <w:t xml:space="preserve">when exchanges between patient and therapist are not synchronous, the </w:t>
      </w:r>
      <w:r w:rsidRPr="00E20E8E">
        <w:t xml:space="preserve">therapist has appropriate time </w:t>
      </w:r>
      <w:r>
        <w:t>to</w:t>
      </w:r>
      <w:r w:rsidRPr="00E20E8E">
        <w:t xml:space="preserve"> reflect and formulate </w:t>
      </w:r>
      <w:r>
        <w:t xml:space="preserve">effective </w:t>
      </w:r>
      <w:r w:rsidRPr="00E20E8E">
        <w:t xml:space="preserve">feedback, </w:t>
      </w:r>
      <w:r>
        <w:t xml:space="preserve">and the patient can revisit material as often as </w:t>
      </w:r>
      <w:r w:rsidR="004B5776">
        <w:t xml:space="preserve">he/she </w:t>
      </w:r>
      <w:r>
        <w:t>like</w:t>
      </w:r>
      <w:r w:rsidR="004B5776">
        <w:t>s</w:t>
      </w:r>
      <w:r>
        <w:t>;</w:t>
      </w:r>
    </w:p>
    <w:p w14:paraId="497F17F2" w14:textId="77777777" w:rsidR="004E7B6A" w:rsidRDefault="004E7B6A" w:rsidP="00486F98">
      <w:pPr>
        <w:pStyle w:val="ListBullet"/>
      </w:pPr>
      <w:r>
        <w:t>increased flexibility of services; and</w:t>
      </w:r>
    </w:p>
    <w:p w14:paraId="2BC670C6" w14:textId="677DA763" w:rsidR="004E7B6A" w:rsidRPr="00E713E8" w:rsidRDefault="004E7B6A" w:rsidP="00486F98">
      <w:pPr>
        <w:pStyle w:val="ListBullet"/>
      </w:pPr>
      <w:r>
        <w:t>cost-effective</w:t>
      </w:r>
      <w:r w:rsidR="004B5776">
        <w:t>ness</w:t>
      </w:r>
      <w:r w:rsidRPr="00720B64">
        <w:t xml:space="preserve"> </w:t>
      </w:r>
      <w:r>
        <w:t>(Barak et al., 2011;</w:t>
      </w:r>
      <w:r w:rsidRPr="00720B64">
        <w:t xml:space="preserve"> </w:t>
      </w:r>
      <w:r>
        <w:t>Robinson, 2009).</w:t>
      </w:r>
    </w:p>
    <w:p w14:paraId="76E13398" w14:textId="77777777" w:rsidR="009C7EE7" w:rsidRDefault="004E7B6A" w:rsidP="00DD1614">
      <w:pPr>
        <w:pStyle w:val="BodyText"/>
      </w:pPr>
      <w:r>
        <w:t>The l</w:t>
      </w:r>
      <w:r w:rsidRPr="00EC5602">
        <w:t>imitations</w:t>
      </w:r>
      <w:r>
        <w:t xml:space="preserve"> of online interventions include:</w:t>
      </w:r>
    </w:p>
    <w:p w14:paraId="38853BFD" w14:textId="77777777" w:rsidR="004E7B6A" w:rsidRDefault="004E7B6A" w:rsidP="00486F98">
      <w:pPr>
        <w:pStyle w:val="ListBullet"/>
      </w:pPr>
      <w:r>
        <w:t xml:space="preserve">technical concerns—for example, </w:t>
      </w:r>
      <w:r w:rsidR="001B25E1">
        <w:t xml:space="preserve">Internet </w:t>
      </w:r>
      <w:r>
        <w:t>dropouts, computer illiteracy;</w:t>
      </w:r>
    </w:p>
    <w:p w14:paraId="6A5B36CB" w14:textId="77777777" w:rsidR="004E7B6A" w:rsidRDefault="004E7B6A" w:rsidP="00486F98">
      <w:pPr>
        <w:pStyle w:val="ListBullet"/>
      </w:pPr>
      <w:r>
        <w:t xml:space="preserve">some demographics may be less comfortable using the computer and/or </w:t>
      </w:r>
      <w:r w:rsidR="001B25E1">
        <w:t xml:space="preserve">Internet </w:t>
      </w:r>
      <w:r>
        <w:t>for counselling—for example, older people or those from a different cultural background</w:t>
      </w:r>
      <w:r w:rsidR="009877E1">
        <w:t>;</w:t>
      </w:r>
    </w:p>
    <w:p w14:paraId="4851FA70" w14:textId="77777777" w:rsidR="004E7B6A" w:rsidRDefault="004E7B6A" w:rsidP="00486F98">
      <w:pPr>
        <w:pStyle w:val="ListBullet"/>
      </w:pPr>
      <w:r>
        <w:t>self-help programs are generalised—education and therapy cannot be tailored specifically to the individual without therapist interaction;</w:t>
      </w:r>
    </w:p>
    <w:p w14:paraId="0C017BB9" w14:textId="77777777" w:rsidR="004E7B6A" w:rsidRDefault="004E7B6A" w:rsidP="00486F98">
      <w:pPr>
        <w:pStyle w:val="ListBullet"/>
      </w:pPr>
      <w:r>
        <w:t>less effective for crisis intervention;</w:t>
      </w:r>
    </w:p>
    <w:p w14:paraId="2FF4244D" w14:textId="0036DFFE" w:rsidR="004E7B6A" w:rsidRDefault="004E7B6A" w:rsidP="00486F98">
      <w:pPr>
        <w:pStyle w:val="ListBullet"/>
      </w:pPr>
      <w:r>
        <w:t>therapist cannot assess non-verbal cues;</w:t>
      </w:r>
    </w:p>
    <w:p w14:paraId="44216B60" w14:textId="77777777" w:rsidR="004E7B6A" w:rsidRDefault="004E7B6A" w:rsidP="00486F98">
      <w:pPr>
        <w:pStyle w:val="ListBullet"/>
      </w:pPr>
      <w:r>
        <w:t>difficult to verify therapist credentials, or that the therapist and/or client is the person online</w:t>
      </w:r>
      <w:r w:rsidR="009877E1">
        <w:t>;</w:t>
      </w:r>
    </w:p>
    <w:p w14:paraId="51210DB4" w14:textId="77777777" w:rsidR="004E7B6A" w:rsidRDefault="004E7B6A" w:rsidP="00486F98">
      <w:pPr>
        <w:pStyle w:val="ListBullet"/>
      </w:pPr>
      <w:r>
        <w:t>security risks—for example, email that is misdirected or intercepted; and</w:t>
      </w:r>
    </w:p>
    <w:p w14:paraId="7C178555" w14:textId="29906B6B" w:rsidR="004E7B6A" w:rsidRDefault="004E7B6A" w:rsidP="00486F98">
      <w:pPr>
        <w:pStyle w:val="ListBullet"/>
      </w:pPr>
      <w:r>
        <w:t>confidentiality and privacy issues (Barak et al., 2011;</w:t>
      </w:r>
      <w:r w:rsidRPr="00720B64">
        <w:t xml:space="preserve"> </w:t>
      </w:r>
      <w:r>
        <w:t>Lange</w:t>
      </w:r>
      <w:r w:rsidR="005903C7">
        <w:t>, Rietdijk</w:t>
      </w:r>
      <w:r>
        <w:t xml:space="preserve"> et al., 2003;</w:t>
      </w:r>
      <w:r w:rsidRPr="00720B64">
        <w:t xml:space="preserve"> </w:t>
      </w:r>
      <w:r>
        <w:t>Robinson, 2009).</w:t>
      </w:r>
    </w:p>
    <w:p w14:paraId="2D631101" w14:textId="77777777" w:rsidR="004E7B6A" w:rsidRDefault="004E7B6A" w:rsidP="005510D7">
      <w:pPr>
        <w:pStyle w:val="Heading3"/>
      </w:pPr>
      <w:r w:rsidRPr="00C05519">
        <w:t>Telephone counselling and support</w:t>
      </w:r>
    </w:p>
    <w:p w14:paraId="4C902868" w14:textId="543BB883" w:rsidR="004E7B6A" w:rsidRDefault="004E7B6A" w:rsidP="00DD1614">
      <w:pPr>
        <w:pStyle w:val="BodyText"/>
      </w:pPr>
      <w:r>
        <w:t>The implementation of a telephone support service for people affected by forced adoption practi</w:t>
      </w:r>
      <w:r w:rsidR="003A1B6A">
        <w:t>ces was identified in the AIFS National S</w:t>
      </w:r>
      <w:r>
        <w:t xml:space="preserve">tudy (Kenny et al., 2012) as a way of improving access </w:t>
      </w:r>
      <w:r w:rsidR="006719BB">
        <w:t xml:space="preserve">for </w:t>
      </w:r>
      <w:r>
        <w:t xml:space="preserve">clients in rural and remote areas. There are a number of telephone counselling services already in </w:t>
      </w:r>
      <w:r w:rsidRPr="0040789C">
        <w:t>practice</w:t>
      </w:r>
      <w:r>
        <w:t xml:space="preserve"> in other trauma-related fields such as domestic or family violence and sexual assault. There is limited research on the efficacy of counselling techniques using the telephone. However, the large number of services that provide a telephone counselling support service and information line suggests that telephone services are beneficial for people who have experienced trauma or are experiencing ongoing health and mental health problems such as depression, anxiety and PTSD symptoms.</w:t>
      </w:r>
    </w:p>
    <w:p w14:paraId="516AFDD7" w14:textId="77777777" w:rsidR="009C7EE7" w:rsidRDefault="004E7B6A" w:rsidP="00DD1614">
      <w:pPr>
        <w:pStyle w:val="BodyText"/>
      </w:pPr>
      <w:r>
        <w:t xml:space="preserve">As well as improving access for clients in rural and remote areas, a telephone counselling and support service has additional benefits for people who have been exposed to trauma. </w:t>
      </w:r>
      <w:r w:rsidR="00FC306F">
        <w:t>Some of t</w:t>
      </w:r>
      <w:r>
        <w:t>he benefits of telephone counselling and support service</w:t>
      </w:r>
      <w:r w:rsidR="00FC306F">
        <w:t>s are that it</w:t>
      </w:r>
      <w:r>
        <w:t>:</w:t>
      </w:r>
    </w:p>
    <w:p w14:paraId="1098F5B4" w14:textId="77777777" w:rsidR="004E7B6A" w:rsidRDefault="00FC306F" w:rsidP="00486F98">
      <w:pPr>
        <w:pStyle w:val="ListBullet"/>
      </w:pPr>
      <w:r>
        <w:t xml:space="preserve">is </w:t>
      </w:r>
      <w:r w:rsidR="004E7B6A">
        <w:t>cost-effective;</w:t>
      </w:r>
    </w:p>
    <w:p w14:paraId="5716B0A3" w14:textId="77777777" w:rsidR="009C7EE7" w:rsidRDefault="004E7B6A" w:rsidP="00486F98">
      <w:pPr>
        <w:pStyle w:val="ListBullet"/>
      </w:pPr>
      <w:r>
        <w:t>eliminates the fear of stigma, often associated with seeking counselling;</w:t>
      </w:r>
    </w:p>
    <w:p w14:paraId="1C834A8A" w14:textId="12225E00" w:rsidR="009C7EE7" w:rsidRDefault="004E7B6A" w:rsidP="00486F98">
      <w:pPr>
        <w:pStyle w:val="ListBullet"/>
      </w:pPr>
      <w:r>
        <w:t xml:space="preserve">meets the immediate needs of people </w:t>
      </w:r>
      <w:r w:rsidR="006719BB">
        <w:t>a</w:t>
      </w:r>
      <w:r>
        <w:t>ffected by trauma—for example, crisis intervention, counselling support, information and referral advice; and</w:t>
      </w:r>
    </w:p>
    <w:p w14:paraId="73CF4421" w14:textId="77777777" w:rsidR="009C7EE7" w:rsidRDefault="004E7B6A" w:rsidP="00486F98">
      <w:pPr>
        <w:pStyle w:val="ListBullet"/>
      </w:pPr>
      <w:r>
        <w:lastRenderedPageBreak/>
        <w:t>validates the experiences of those who were affected by that particular type of trauma.</w:t>
      </w:r>
    </w:p>
    <w:p w14:paraId="7175A870" w14:textId="77777777" w:rsidR="004E7B6A" w:rsidRDefault="00FC306F" w:rsidP="00DD1614">
      <w:pPr>
        <w:pStyle w:val="BodyText"/>
      </w:pPr>
      <w:r>
        <w:t xml:space="preserve">Some of the </w:t>
      </w:r>
      <w:r w:rsidR="004E7B6A">
        <w:t xml:space="preserve">limitations of a telephone counselling and support service </w:t>
      </w:r>
      <w:r>
        <w:t>are that</w:t>
      </w:r>
      <w:r w:rsidR="004E7B6A">
        <w:t>:</w:t>
      </w:r>
    </w:p>
    <w:p w14:paraId="49CBB3AB" w14:textId="77777777" w:rsidR="004E7B6A" w:rsidRDefault="00FC306F" w:rsidP="00486F98">
      <w:pPr>
        <w:pStyle w:val="ListBullet"/>
      </w:pPr>
      <w:r>
        <w:t xml:space="preserve">it may </w:t>
      </w:r>
      <w:r w:rsidR="004E7B6A">
        <w:t xml:space="preserve">not </w:t>
      </w:r>
      <w:r>
        <w:t xml:space="preserve">be </w:t>
      </w:r>
      <w:r w:rsidR="004E7B6A">
        <w:t>suitable for all clients—for example, some clients might be concerned with privacy or may be uncomfortable receiving treatment via telephone</w:t>
      </w:r>
      <w:r w:rsidR="009877E1">
        <w:t>;</w:t>
      </w:r>
    </w:p>
    <w:p w14:paraId="26B87F04" w14:textId="4B7CD0C9" w:rsidR="004E7B6A" w:rsidRDefault="004E7B6A" w:rsidP="00486F98">
      <w:pPr>
        <w:pStyle w:val="ListBullet"/>
      </w:pPr>
      <w:r>
        <w:t xml:space="preserve">establishing rapport with </w:t>
      </w:r>
      <w:r w:rsidR="006719BB">
        <w:t xml:space="preserve">a </w:t>
      </w:r>
      <w:r>
        <w:t>client can be more difficult over the telephone than in</w:t>
      </w:r>
      <w:r w:rsidR="006719BB">
        <w:t xml:space="preserve"> </w:t>
      </w:r>
      <w:r>
        <w:t>person;</w:t>
      </w:r>
    </w:p>
    <w:p w14:paraId="0EED7268" w14:textId="77777777" w:rsidR="004E7B6A" w:rsidRDefault="00FC306F" w:rsidP="00486F98">
      <w:pPr>
        <w:pStyle w:val="ListBullet"/>
      </w:pPr>
      <w:r>
        <w:t xml:space="preserve">the </w:t>
      </w:r>
      <w:r w:rsidR="004E7B6A">
        <w:t>counsellor cannot assess non-verbal cues;</w:t>
      </w:r>
      <w:r w:rsidR="009877E1">
        <w:t xml:space="preserve"> and</w:t>
      </w:r>
    </w:p>
    <w:p w14:paraId="464AAADD" w14:textId="77777777" w:rsidR="004E7B6A" w:rsidRDefault="00FC306F" w:rsidP="00486F98">
      <w:pPr>
        <w:pStyle w:val="ListBullet"/>
      </w:pPr>
      <w:r>
        <w:t xml:space="preserve">the </w:t>
      </w:r>
      <w:r w:rsidR="004E7B6A">
        <w:t>counsellor may not be aware of community resources when counselling a client from another area</w:t>
      </w:r>
      <w:r w:rsidR="001B25E1">
        <w:t>—</w:t>
      </w:r>
      <w:r>
        <w:t>t</w:t>
      </w:r>
      <w:r w:rsidR="004E7B6A">
        <w:t>herefore, it may not be suitable for less stable clients (Coman, Burrows &amp; Evans, 2001).</w:t>
      </w:r>
    </w:p>
    <w:p w14:paraId="3989CB22" w14:textId="73886458" w:rsidR="009C7EE7" w:rsidRDefault="004E7B6A" w:rsidP="00DD1614">
      <w:pPr>
        <w:pStyle w:val="BodyText"/>
      </w:pPr>
      <w:r>
        <w:t xml:space="preserve">1800RESPECT is an example of a 24-hour telephone counselling service for people who have </w:t>
      </w:r>
      <w:r w:rsidR="009710A9">
        <w:t xml:space="preserve">experienced </w:t>
      </w:r>
      <w:r>
        <w:t xml:space="preserve">or are </w:t>
      </w:r>
      <w:r w:rsidR="009710A9">
        <w:t xml:space="preserve">experiencing </w:t>
      </w:r>
      <w:r>
        <w:t xml:space="preserve">domestic or family violence, or sexual assault. It runs in conjunction with a </w:t>
      </w:r>
      <w:r w:rsidR="009710A9">
        <w:t xml:space="preserve">complementary </w:t>
      </w:r>
      <w:r>
        <w:t xml:space="preserve">web-based counselling service that provides information, referral advice, counselling options and </w:t>
      </w:r>
      <w:r w:rsidR="009710A9">
        <w:t xml:space="preserve">information on </w:t>
      </w:r>
      <w:r>
        <w:t>where to get support. A similar model could be useful for people affected by forced adoption, with the addition of a search and contact service, where information on the search and contact service is available both on the website and by contacting the telephone number.</w:t>
      </w:r>
    </w:p>
    <w:p w14:paraId="088F85F2" w14:textId="77777777" w:rsidR="009710A9" w:rsidRDefault="004E7B6A" w:rsidP="00DD1614">
      <w:pPr>
        <w:pStyle w:val="BodyText"/>
      </w:pPr>
      <w:r>
        <w:t xml:space="preserve">A </w:t>
      </w:r>
      <w:proofErr w:type="spellStart"/>
      <w:r>
        <w:t>freecall</w:t>
      </w:r>
      <w:proofErr w:type="spellEnd"/>
      <w:r>
        <w:t xml:space="preserve"> telephone number was set up as a critical component of the </w:t>
      </w:r>
      <w:r w:rsidR="00EA0476">
        <w:t>Find &amp; Connect</w:t>
      </w:r>
      <w:r>
        <w:t xml:space="preserve"> service for Forgotten Australians and Former Child Migrants, and is regarded as a necessity for meeting the needs of people affected by forced adoptions (Kenny et al., 2012). </w:t>
      </w:r>
    </w:p>
    <w:p w14:paraId="7642B1F0" w14:textId="05123776" w:rsidR="009C7EE7" w:rsidRDefault="004E7B6A" w:rsidP="00DD1614">
      <w:pPr>
        <w:pStyle w:val="BodyText"/>
      </w:pPr>
      <w:r>
        <w:t xml:space="preserve">An additional advantage of a telephone service is that the name of the service, such as 1800RESPECT, Lifeline, </w:t>
      </w:r>
      <w:proofErr w:type="spellStart"/>
      <w:r w:rsidRPr="009877E1">
        <w:t>beyondblue</w:t>
      </w:r>
      <w:proofErr w:type="spellEnd"/>
      <w:r w:rsidRPr="009877E1">
        <w:t xml:space="preserve">, </w:t>
      </w:r>
      <w:r w:rsidRPr="00FB7527">
        <w:t>Veterans Line</w:t>
      </w:r>
      <w:r>
        <w:t xml:space="preserve"> or Kids Help Line, actually increases awareness of that subject area among the general community. Increasing community awareness through a highly recognisable telephone support line would help to legitimise the experiences of people affected by forced adoption and encourage those affected to seek support.</w:t>
      </w:r>
    </w:p>
    <w:p w14:paraId="77B1352D" w14:textId="77777777" w:rsidR="009C7EE7" w:rsidRDefault="004E7B6A" w:rsidP="005510D7">
      <w:pPr>
        <w:pStyle w:val="Heading3"/>
      </w:pPr>
      <w:bookmarkStart w:id="108" w:name="_Toc249162681"/>
      <w:bookmarkStart w:id="109" w:name="_Toc250295481"/>
      <w:bookmarkStart w:id="110" w:name="_Toc250363798"/>
      <w:bookmarkStart w:id="111" w:name="_Toc250716574"/>
      <w:bookmarkStart w:id="112" w:name="_Ref251918838"/>
      <w:r w:rsidRPr="005D3F82">
        <w:t>Service hubs</w:t>
      </w:r>
      <w:bookmarkEnd w:id="108"/>
      <w:bookmarkEnd w:id="109"/>
      <w:bookmarkEnd w:id="110"/>
      <w:bookmarkEnd w:id="111"/>
      <w:bookmarkEnd w:id="112"/>
    </w:p>
    <w:p w14:paraId="6451FC40" w14:textId="6C3C91CD" w:rsidR="009C7EE7" w:rsidRDefault="004E7B6A" w:rsidP="00DD1614">
      <w:pPr>
        <w:pStyle w:val="BodyText"/>
      </w:pPr>
      <w:r>
        <w:t xml:space="preserve">The Senate Inquiry </w:t>
      </w:r>
      <w:r w:rsidR="009710A9">
        <w:t xml:space="preserve">(2012) </w:t>
      </w:r>
      <w:r>
        <w:t xml:space="preserve">and the AIFS </w:t>
      </w:r>
      <w:r w:rsidR="009710A9">
        <w:t>National S</w:t>
      </w:r>
      <w:r>
        <w:t>tudy</w:t>
      </w:r>
      <w:r w:rsidR="009710A9">
        <w:t xml:space="preserve"> (Kenny et al., 2012)</w:t>
      </w:r>
      <w:r>
        <w:t xml:space="preserve"> identified that a number of submitters/participants were unsure of where to </w:t>
      </w:r>
      <w:r w:rsidRPr="00AC32BE">
        <w:t xml:space="preserve">go for appropriate health services or reconnection services, and many experienced negative reactions to services because of fragmented service options and the need to continually retell their </w:t>
      </w:r>
      <w:r w:rsidR="002D6B58">
        <w:t>“</w:t>
      </w:r>
      <w:r w:rsidRPr="00AC32BE">
        <w:t>story</w:t>
      </w:r>
      <w:r w:rsidR="002D6B58">
        <w:t>”</w:t>
      </w:r>
      <w:r w:rsidRPr="00AC32BE">
        <w:t>. Participants also noted that a one-stop-shop service model would be useful for addressing the diverse needs of people affected by forced adoption</w:t>
      </w:r>
      <w:r>
        <w:t>. The implementation of a service hub could address these issues by offering a range of different services—medical, counselling, information searching and referrals—all at the one place; however, given the diverse needs of people who were affected and the large number of people affected who are located across a huge geographical area, the costs associated with establishing service hubs are likely to be too high and there may be difficulties in deciding on appropriate locations.</w:t>
      </w:r>
    </w:p>
    <w:p w14:paraId="38471BA9" w14:textId="6A073051" w:rsidR="009C7EE7" w:rsidRDefault="004E7B6A" w:rsidP="00DD1614">
      <w:pPr>
        <w:pStyle w:val="BodyText"/>
      </w:pPr>
      <w:r>
        <w:t>Another type of service hub that may be an appropriate or more cost-effective option is a service centre that acts as a gateway to appropriate services rather than delivering a one-stop</w:t>
      </w:r>
      <w:r w:rsidR="009710A9">
        <w:t>-</w:t>
      </w:r>
      <w:r>
        <w:t xml:space="preserve">shop service. An example of a service model that uses this gateway approach is the </w:t>
      </w:r>
      <w:r w:rsidR="007C1905">
        <w:t>F</w:t>
      </w:r>
      <w:r>
        <w:t xml:space="preserve">amily </w:t>
      </w:r>
      <w:r w:rsidR="007C1905">
        <w:t>R</w:t>
      </w:r>
      <w:r>
        <w:t xml:space="preserve">elationship </w:t>
      </w:r>
      <w:r w:rsidR="007C1905">
        <w:t>C</w:t>
      </w:r>
      <w:r>
        <w:t xml:space="preserve">entres (FRC) in the family law field. FRCs </w:t>
      </w:r>
      <w:proofErr w:type="gramStart"/>
      <w:r>
        <w:t>were</w:t>
      </w:r>
      <w:proofErr w:type="gramEnd"/>
      <w:r>
        <w:t xml:space="preserve"> developed to provide an educational, support and counselling role for the needs of people experiencing divorce or separation (Parkinson, 2006). They provide an initial point of information, advice and assistance, as well as offering referrals to appropriate community-based services (Parkinson, 2006). Parents inquiring at the centres have the option of an individual session with an adviser to receive basic information and advice specific to their individual needs, as well as other </w:t>
      </w:r>
      <w:r>
        <w:lastRenderedPageBreak/>
        <w:t>sources of help for related problems that may arise (Parkinson, 2006). Rather than a one-stop</w:t>
      </w:r>
      <w:r w:rsidR="009710A9">
        <w:t>-</w:t>
      </w:r>
      <w:r>
        <w:t>shop service, FRC</w:t>
      </w:r>
      <w:r w:rsidR="001B25E1">
        <w:t>s</w:t>
      </w:r>
      <w:r>
        <w:t xml:space="preserve"> act as </w:t>
      </w:r>
      <w:r w:rsidRPr="007D6BAD">
        <w:rPr>
          <w:rStyle w:val="charitalic"/>
        </w:rPr>
        <w:t>gateways to appropriate services</w:t>
      </w:r>
      <w:r>
        <w:t xml:space="preserve"> by providing relevant information and advice specific to the individualised needs of each client. FRCs may provide an appropriate model </w:t>
      </w:r>
      <w:r w:rsidR="009710A9">
        <w:t xml:space="preserve">from </w:t>
      </w:r>
      <w:r>
        <w:t>which to develop a service centre model for people affected by forced adoptions.</w:t>
      </w:r>
    </w:p>
    <w:p w14:paraId="1AFCF844" w14:textId="77777777" w:rsidR="004E7B6A" w:rsidRPr="00E1312B" w:rsidRDefault="004E7B6A" w:rsidP="00EA4E5E">
      <w:pPr>
        <w:pStyle w:val="Heading2"/>
        <w:rPr>
          <w:lang w:val="en-GB"/>
        </w:rPr>
      </w:pPr>
      <w:bookmarkStart w:id="113" w:name="_Toc253985401"/>
      <w:bookmarkStart w:id="114" w:name="_Toc255218960"/>
      <w:r w:rsidRPr="005D3F82">
        <w:rPr>
          <w:lang w:val="en-GB"/>
        </w:rPr>
        <w:t>Implications</w:t>
      </w:r>
      <w:r>
        <w:rPr>
          <w:lang w:val="en-GB"/>
        </w:rPr>
        <w:t xml:space="preserve"> for addressing </w:t>
      </w:r>
      <w:r w:rsidR="006205DB">
        <w:rPr>
          <w:lang w:val="en-GB"/>
        </w:rPr>
        <w:t xml:space="preserve">current </w:t>
      </w:r>
      <w:r>
        <w:rPr>
          <w:lang w:val="en-GB"/>
        </w:rPr>
        <w:t>needs</w:t>
      </w:r>
      <w:bookmarkEnd w:id="100"/>
      <w:bookmarkEnd w:id="101"/>
      <w:bookmarkEnd w:id="102"/>
      <w:bookmarkEnd w:id="103"/>
      <w:bookmarkEnd w:id="106"/>
      <w:bookmarkEnd w:id="107"/>
      <w:bookmarkEnd w:id="113"/>
      <w:bookmarkEnd w:id="114"/>
    </w:p>
    <w:p w14:paraId="75CD0252" w14:textId="1B25EB27" w:rsidR="009C7EE7" w:rsidRDefault="004E7B6A" w:rsidP="00DD1614">
      <w:pPr>
        <w:pStyle w:val="BodyText"/>
      </w:pPr>
      <w:r>
        <w:rPr>
          <w:lang w:val="en-GB"/>
        </w:rPr>
        <w:t xml:space="preserve">Addressing the needs of people affected by forced adoption presents many challenges. In addition to the shortage of accurate data on the number of Australians who have been affected, the </w:t>
      </w:r>
      <w:r>
        <w:t xml:space="preserve">wide-ranging impacts of those affected have the potential to </w:t>
      </w:r>
      <w:r w:rsidR="002D6B58">
        <w:t>“</w:t>
      </w:r>
      <w:r>
        <w:t>ripple</w:t>
      </w:r>
      <w:r w:rsidR="002D6B58">
        <w:t>”</w:t>
      </w:r>
      <w:r>
        <w:t xml:space="preserve"> through to family members, partners, siblings and other children, and some impacts can even be intergenerational (Higgins, 2011). Furthermore, the individual needs of those directly affected—mothers, fathers and adoptees—are </w:t>
      </w:r>
      <w:r w:rsidRPr="00326EAF">
        <w:t>diverse in terms of the severity of symptoms and extent of service needs.</w:t>
      </w:r>
    </w:p>
    <w:p w14:paraId="54DEF7C7" w14:textId="760EE509" w:rsidR="009C7EE7" w:rsidRDefault="004E7B6A" w:rsidP="00DD1614">
      <w:pPr>
        <w:pStyle w:val="BodyText"/>
        <w:rPr>
          <w:lang w:val="en-GB"/>
        </w:rPr>
      </w:pPr>
      <w:r w:rsidRPr="00326EAF">
        <w:t xml:space="preserve">Another challenge in addressing the needs of people affected by forced adoption is providing accessible service options to a specific population who are located across a large geographical area, including regional and rural areas. Providing information and support services through telephone and online models are options for providing some level </w:t>
      </w:r>
      <w:r w:rsidR="009710A9">
        <w:t xml:space="preserve">of </w:t>
      </w:r>
      <w:r w:rsidRPr="00326EAF">
        <w:t>support for people restricted by physical and geographical restrictions. However, not all people are comfortable with receiving treatment in this way, and some face-to-face treatment may be necessary. Furthermore, many survivors of interpersonal abuse, such as those affected by forced adoption practices, do not conceptualise their experiences as trauma, legitimise their experience, or name it as trauma, and therefore prevent themselves from seeking professional</w:t>
      </w:r>
      <w:r w:rsidR="00C11198">
        <w:t xml:space="preserve"> help (Sanderson, 2010</w:t>
      </w:r>
      <w:r>
        <w:t xml:space="preserve">). As identified by the Senate </w:t>
      </w:r>
      <w:r w:rsidR="003F1FD0">
        <w:t xml:space="preserve">Inquiry </w:t>
      </w:r>
      <w:r>
        <w:t>(2012), recognition and acknowledg</w:t>
      </w:r>
      <w:r w:rsidR="003F1FD0">
        <w:t>e</w:t>
      </w:r>
      <w:r>
        <w:t>ment of forced adoption practices play</w:t>
      </w:r>
      <w:r w:rsidR="003F1FD0">
        <w:t>s</w:t>
      </w:r>
      <w:r>
        <w:t xml:space="preserve"> a significant role in validating the experiences of those affected. </w:t>
      </w:r>
      <w:r>
        <w:rPr>
          <w:lang w:val="en-GB"/>
        </w:rPr>
        <w:t xml:space="preserve">Therefore, greater awareness in the general population and greater access to and awareness of counselling, </w:t>
      </w:r>
      <w:r w:rsidR="003F1FD0">
        <w:rPr>
          <w:lang w:val="en-GB"/>
        </w:rPr>
        <w:t xml:space="preserve">and </w:t>
      </w:r>
      <w:r>
        <w:rPr>
          <w:lang w:val="en-GB"/>
        </w:rPr>
        <w:t>support and health services for those affected by forced adoption could encourage more people to seek help and advice, particularly if they know that their experiences and subsequent effects will not be dismissed.</w:t>
      </w:r>
    </w:p>
    <w:p w14:paraId="08D46E07" w14:textId="77777777" w:rsidR="004E7B6A" w:rsidRPr="00C80B03" w:rsidRDefault="004E7B6A" w:rsidP="00DD1614">
      <w:pPr>
        <w:pStyle w:val="BodyText"/>
        <w:rPr>
          <w:lang w:val="en-US"/>
        </w:rPr>
      </w:pPr>
      <w:r>
        <w:rPr>
          <w:lang w:val="en-US"/>
        </w:rPr>
        <w:t xml:space="preserve">This literature review has </w:t>
      </w:r>
      <w:r w:rsidRPr="00326EAF">
        <w:rPr>
          <w:lang w:val="en-US"/>
        </w:rPr>
        <w:t xml:space="preserve">identified evidence-based practices and emerging trends for the treatment of PTSD and trauma-related symptoms. Some of these interventions may prove to be effective treatment options for treating the short- and long-term effects of those who experienced forced adoption. Which interventions are suitable and the pace at which treatment occurs will depend on the individual needs of each client. It is important to note that not all people affected by forced adoption have trauma-related issues or require trauma-related support; however, there is </w:t>
      </w:r>
      <w:proofErr w:type="gramStart"/>
      <w:r w:rsidRPr="00326EAF">
        <w:rPr>
          <w:lang w:val="en-US"/>
        </w:rPr>
        <w:t>a population that require</w:t>
      </w:r>
      <w:proofErr w:type="gramEnd"/>
      <w:r w:rsidRPr="00326EAF">
        <w:rPr>
          <w:lang w:val="en-US"/>
        </w:rPr>
        <w:t xml:space="preserve"> it, and therefore a range of trauma support needs to be available.</w:t>
      </w:r>
    </w:p>
    <w:p w14:paraId="588DC920" w14:textId="5AA1800E" w:rsidR="009C7EE7" w:rsidRDefault="004E7B6A" w:rsidP="00DD1614">
      <w:pPr>
        <w:pStyle w:val="BodyText"/>
      </w:pPr>
      <w:r>
        <w:t xml:space="preserve">The </w:t>
      </w:r>
      <w:r w:rsidRPr="00326EAF">
        <w:t xml:space="preserve">Senate </w:t>
      </w:r>
      <w:r w:rsidR="003F1FD0">
        <w:t>Inquiry</w:t>
      </w:r>
      <w:r w:rsidR="00565E6C">
        <w:t xml:space="preserve"> report</w:t>
      </w:r>
      <w:r w:rsidRPr="00326EAF">
        <w:t xml:space="preserve"> (2012) concluded that any service delivery model of support must include high levels of support for parties to adoptions seeking to connect with their families, easier methods for amending birth certificates and other documentation, and a single national access point to facilitate access to births, deaths and marriage registers across jurisdictions. </w:t>
      </w:r>
      <w:r w:rsidR="00FC306F">
        <w:t>T</w:t>
      </w:r>
      <w:r w:rsidR="003A1B6A">
        <w:t>he AIFS National S</w:t>
      </w:r>
      <w:r w:rsidRPr="00326EAF">
        <w:t xml:space="preserve">tudy </w:t>
      </w:r>
      <w:r w:rsidR="00FC306F">
        <w:t xml:space="preserve">findings supported these conclusions </w:t>
      </w:r>
      <w:r w:rsidRPr="00326EAF">
        <w:t>(Kenny et al., 2012).</w:t>
      </w:r>
      <w:r w:rsidR="00B87C38">
        <w:t xml:space="preserve"> </w:t>
      </w:r>
      <w:r w:rsidRPr="00326EAF">
        <w:t xml:space="preserve">Both the AIFS </w:t>
      </w:r>
      <w:r w:rsidR="003A1B6A">
        <w:t>National S</w:t>
      </w:r>
      <w:r w:rsidRPr="00326EAF">
        <w:t xml:space="preserve">tudy and the Senate </w:t>
      </w:r>
      <w:r w:rsidR="003F1FD0">
        <w:t>Inquiry</w:t>
      </w:r>
      <w:r w:rsidR="00565E6C">
        <w:t xml:space="preserve"> report</w:t>
      </w:r>
      <w:r w:rsidRPr="00326EAF">
        <w:t xml:space="preserve"> identified that it is fundamental that </w:t>
      </w:r>
      <w:r w:rsidRPr="00326EAF">
        <w:rPr>
          <w:lang w:val="en-GB"/>
        </w:rPr>
        <w:t>the services provided to those affected by forced adoption are delivered by highly skilled professionals who understand the complexity of the trauma and lifelong symptoms that can result from practices such as forced adoption, and who have received specialist training to address (or at least be aware of) the needs of people affected by forced adoption.</w:t>
      </w:r>
    </w:p>
    <w:p w14:paraId="5269AE82" w14:textId="77777777" w:rsidR="004E7B6A" w:rsidRDefault="004E7B6A" w:rsidP="001A10EE">
      <w:pPr>
        <w:pStyle w:val="BodyText"/>
        <w:rPr>
          <w:lang w:val="en-GB"/>
        </w:rPr>
      </w:pPr>
      <w:r>
        <w:lastRenderedPageBreak/>
        <w:t>Synthesising the evidence from these two sources as well as the broader publications examined in this review, p</w:t>
      </w:r>
      <w:r w:rsidRPr="00C81438">
        <w:t xml:space="preserve">otential </w:t>
      </w:r>
      <w:r>
        <w:t xml:space="preserve">service delivery </w:t>
      </w:r>
      <w:r w:rsidRPr="00C81438">
        <w:t>model</w:t>
      </w:r>
      <w:r>
        <w:t>s</w:t>
      </w:r>
      <w:r w:rsidRPr="00C81438">
        <w:t xml:space="preserve"> </w:t>
      </w:r>
      <w:r>
        <w:t>that can respond to the diverse needs of people affected by forced adoptions, need to include a range of services that:</w:t>
      </w:r>
    </w:p>
    <w:p w14:paraId="3B58A1EB" w14:textId="77777777" w:rsidR="009C7EE7" w:rsidRDefault="004E7B6A" w:rsidP="00486F98">
      <w:pPr>
        <w:pStyle w:val="ListBullet"/>
      </w:pPr>
      <w:r>
        <w:t>are attuned to the complex symptoms, needs and responses of all those directly affected;</w:t>
      </w:r>
    </w:p>
    <w:p w14:paraId="52489567" w14:textId="77777777" w:rsidR="009C7EE7" w:rsidRDefault="004E7B6A" w:rsidP="00486F98">
      <w:pPr>
        <w:pStyle w:val="ListBullet"/>
      </w:pPr>
      <w:r>
        <w:t>can provide services across a range of health domains—including mental and physical health, and relationship, social and economic wellbeing;</w:t>
      </w:r>
    </w:p>
    <w:p w14:paraId="459872E0" w14:textId="77777777" w:rsidR="004E7B6A" w:rsidRPr="0007183E" w:rsidRDefault="004E7B6A" w:rsidP="00486F98">
      <w:pPr>
        <w:pStyle w:val="ListBullet"/>
      </w:pPr>
      <w:r>
        <w:t>can provide intensive and ongoing</w:t>
      </w:r>
      <w:r w:rsidRPr="0093380F">
        <w:t xml:space="preserve"> </w:t>
      </w:r>
      <w:r>
        <w:t>psychological and psychiatric counselling; and</w:t>
      </w:r>
    </w:p>
    <w:p w14:paraId="047BC8C8" w14:textId="77777777" w:rsidR="004E7B6A" w:rsidRPr="000C1EC5" w:rsidRDefault="004E7B6A" w:rsidP="00486F98">
      <w:pPr>
        <w:pStyle w:val="ListBullet"/>
      </w:pPr>
      <w:r>
        <w:t>can provide flexible and individually focused care.</w:t>
      </w:r>
    </w:p>
    <w:p w14:paraId="1BD2461F" w14:textId="77777777" w:rsidR="004E7B6A" w:rsidRDefault="004E7B6A" w:rsidP="00DD1614">
      <w:pPr>
        <w:pStyle w:val="BodyText"/>
      </w:pPr>
      <w:r>
        <w:t>Support services need to be trauma-informed, aware of grief and loss and attuned to attachment disruption so that they can:</w:t>
      </w:r>
    </w:p>
    <w:p w14:paraId="6CD8E634" w14:textId="77777777" w:rsidR="009C7EE7" w:rsidRDefault="004E7B6A" w:rsidP="00486F98">
      <w:pPr>
        <w:pStyle w:val="ListBullet"/>
      </w:pPr>
      <w:r>
        <w:t>complete a thorough assessment and screening process of each client to establish an appropriate treatment plan, which will depend on the individual needs and circumstances of each person;</w:t>
      </w:r>
    </w:p>
    <w:p w14:paraId="58045C04" w14:textId="77777777" w:rsidR="004E7B6A" w:rsidRDefault="004E7B6A" w:rsidP="00486F98">
      <w:pPr>
        <w:pStyle w:val="ListBullet"/>
      </w:pPr>
      <w:r>
        <w:t>be aware of and refer clie</w:t>
      </w:r>
      <w:r w:rsidR="009877E1">
        <w:t>nts to trauma-specific services</w:t>
      </w:r>
      <w:r>
        <w:t>—for example, trauma-focused psychotherapy interventions</w:t>
      </w:r>
      <w:r w:rsidR="009877E1">
        <w:t>;</w:t>
      </w:r>
    </w:p>
    <w:p w14:paraId="3A4ADA7F" w14:textId="00BA8C54" w:rsidR="004E7B6A" w:rsidRDefault="004E7B6A" w:rsidP="00486F98">
      <w:pPr>
        <w:pStyle w:val="ListBullet"/>
      </w:pPr>
      <w:r>
        <w:t xml:space="preserve">provide a service that is understanding and non-judgemental of the needs and necessary coping behaviours that were required </w:t>
      </w:r>
      <w:r w:rsidR="003F1FD0">
        <w:t xml:space="preserve">by </w:t>
      </w:r>
      <w:r>
        <w:t>the trauma survivor to function in everyday life; and</w:t>
      </w:r>
    </w:p>
    <w:p w14:paraId="64AD1A31" w14:textId="77777777" w:rsidR="004E7B6A" w:rsidRDefault="004E7B6A" w:rsidP="00486F98">
      <w:pPr>
        <w:pStyle w:val="ListBullet"/>
      </w:pPr>
      <w:r>
        <w:t>reduce the risk of re-traumatisation among clients</w:t>
      </w:r>
      <w:r w:rsidRPr="00560A0A">
        <w:t>.</w:t>
      </w:r>
    </w:p>
    <w:p w14:paraId="5FD2C4C2" w14:textId="0FA633EE" w:rsidR="004E7B6A" w:rsidRDefault="003F1FD0" w:rsidP="005510D7">
      <w:pPr>
        <w:pStyle w:val="Heading3"/>
      </w:pPr>
      <w:r>
        <w:t xml:space="preserve">Good practice </w:t>
      </w:r>
      <w:r w:rsidR="005C0F9F">
        <w:t>principles</w:t>
      </w:r>
    </w:p>
    <w:p w14:paraId="33D32317" w14:textId="7622FAE4" w:rsidR="004E7B6A" w:rsidRPr="00D576C9" w:rsidRDefault="004E7B6A" w:rsidP="00DD1614">
      <w:pPr>
        <w:pStyle w:val="BodyText"/>
      </w:pPr>
      <w:r>
        <w:t>The following good practice principles apply to service organisations, agencies and groups involved in the provision of forced adoption support services, including information s</w:t>
      </w:r>
      <w:r w:rsidRPr="00A060BE">
        <w:t>ervices (</w:t>
      </w:r>
      <w:r w:rsidR="003F1FD0">
        <w:t>including those with</w:t>
      </w:r>
      <w:r w:rsidR="003F1FD0" w:rsidRPr="00A060BE">
        <w:t xml:space="preserve"> </w:t>
      </w:r>
      <w:r w:rsidRPr="00A060BE">
        <w:t>identifying information and access to personal records)</w:t>
      </w:r>
      <w:r>
        <w:t xml:space="preserve">, search and contact services, </w:t>
      </w:r>
      <w:r w:rsidR="00EA0476">
        <w:t>post-adoption</w:t>
      </w:r>
      <w:r>
        <w:t xml:space="preserve"> support services, therapeutic s</w:t>
      </w:r>
      <w:r w:rsidRPr="00A060BE">
        <w:t>ervices</w:t>
      </w:r>
      <w:r>
        <w:t xml:space="preserve"> and peer s</w:t>
      </w:r>
      <w:r w:rsidRPr="00A060BE">
        <w:t>ervices</w:t>
      </w:r>
      <w:r>
        <w:t>. The principles are drawn from the literature examined in this review and their application is consistent with the views of those directly affected by forced adoptions as being essential to the delivery of high quality services.</w:t>
      </w:r>
    </w:p>
    <w:p w14:paraId="4852763E" w14:textId="77777777" w:rsidR="00982D2D" w:rsidRDefault="00982D2D" w:rsidP="00982D2D">
      <w:pPr>
        <w:pStyle w:val="Heading4"/>
      </w:pPr>
      <w:r w:rsidRPr="00752127">
        <w:t>Accountability</w:t>
      </w:r>
    </w:p>
    <w:p w14:paraId="1E8F061C" w14:textId="77777777" w:rsidR="00982D2D" w:rsidRPr="00434005" w:rsidRDefault="00982D2D" w:rsidP="00982D2D">
      <w:pPr>
        <w:pStyle w:val="ListBullet"/>
        <w:rPr>
          <w:lang w:val="en-US"/>
        </w:rPr>
      </w:pPr>
      <w:r>
        <w:t>Transparency about an organisation’s past or current involvement with adoption on the website, in brochures and in the first sessions (</w:t>
      </w:r>
      <w:r w:rsidRPr="00434005">
        <w:rPr>
          <w:lang w:val="en-GB"/>
        </w:rPr>
        <w:t>professional groups</w:t>
      </w:r>
      <w:r>
        <w:rPr>
          <w:lang w:val="en-GB"/>
        </w:rPr>
        <w:t>—including social workers, doctors, and other welfare workers—</w:t>
      </w:r>
      <w:r w:rsidRPr="00434005">
        <w:rPr>
          <w:lang w:val="en-GB"/>
        </w:rPr>
        <w:t xml:space="preserve">that may be perceived as </w:t>
      </w:r>
      <w:r>
        <w:rPr>
          <w:lang w:val="en-GB"/>
        </w:rPr>
        <w:t>“</w:t>
      </w:r>
      <w:r w:rsidRPr="00434005">
        <w:rPr>
          <w:lang w:val="en-GB"/>
        </w:rPr>
        <w:t>compromised</w:t>
      </w:r>
      <w:r>
        <w:rPr>
          <w:lang w:val="en-GB"/>
        </w:rPr>
        <w:t>”</w:t>
      </w:r>
      <w:r w:rsidRPr="00434005">
        <w:rPr>
          <w:lang w:val="en-GB"/>
        </w:rPr>
        <w:t xml:space="preserve"> by potential service users need to address this mistrust and rectify past errors so that they can deliver the </w:t>
      </w:r>
      <w:r>
        <w:rPr>
          <w:lang w:val="en-GB"/>
        </w:rPr>
        <w:t>most effective service possible).</w:t>
      </w:r>
    </w:p>
    <w:p w14:paraId="6FEA34FD" w14:textId="77777777" w:rsidR="00982D2D" w:rsidRDefault="00982D2D" w:rsidP="00982D2D">
      <w:pPr>
        <w:pStyle w:val="ListBullet"/>
      </w:pPr>
      <w:r w:rsidRPr="00752127">
        <w:t>Formalised complaints processes in place that are known and readily available to service users</w:t>
      </w:r>
      <w:r>
        <w:t>.</w:t>
      </w:r>
    </w:p>
    <w:p w14:paraId="06FFBF6E" w14:textId="77777777" w:rsidR="00982D2D" w:rsidRPr="00752127" w:rsidRDefault="00982D2D" w:rsidP="00982D2D">
      <w:pPr>
        <w:pStyle w:val="ListBullet"/>
      </w:pPr>
      <w:r>
        <w:t>Organisation o</w:t>
      </w:r>
      <w:r w:rsidRPr="00752127">
        <w:t>verseen by an independent governing body (board/committee)</w:t>
      </w:r>
      <w:r>
        <w:t>.</w:t>
      </w:r>
    </w:p>
    <w:p w14:paraId="1C5F99A2" w14:textId="77777777" w:rsidR="00982D2D" w:rsidRPr="00752127" w:rsidRDefault="00982D2D" w:rsidP="00982D2D">
      <w:pPr>
        <w:pStyle w:val="ListBullet"/>
      </w:pPr>
      <w:r w:rsidRPr="00752127">
        <w:t>Independent mediator facilitat</w:t>
      </w:r>
      <w:r>
        <w:t>ing</w:t>
      </w:r>
      <w:r w:rsidRPr="00752127">
        <w:t xml:space="preserve"> information</w:t>
      </w:r>
      <w:r>
        <w:t xml:space="preserve"> searches</w:t>
      </w:r>
      <w:r w:rsidRPr="00752127">
        <w:t xml:space="preserve"> and information</w:t>
      </w:r>
      <w:r>
        <w:t xml:space="preserve"> exchange.</w:t>
      </w:r>
    </w:p>
    <w:p w14:paraId="1A9597F2" w14:textId="77777777" w:rsidR="00982D2D" w:rsidRPr="00D576C9" w:rsidRDefault="00982D2D" w:rsidP="00982D2D">
      <w:pPr>
        <w:pStyle w:val="ListBullet"/>
      </w:pPr>
      <w:r w:rsidRPr="00752127">
        <w:t>Administrative data recorded</w:t>
      </w:r>
      <w:r>
        <w:t>—</w:t>
      </w:r>
      <w:r w:rsidRPr="00752127">
        <w:t>including referrals and service uptake</w:t>
      </w:r>
      <w:r>
        <w:t>.</w:t>
      </w:r>
    </w:p>
    <w:p w14:paraId="77F2EC50" w14:textId="77777777" w:rsidR="00982D2D" w:rsidRPr="00752127" w:rsidRDefault="00982D2D" w:rsidP="00982D2D">
      <w:pPr>
        <w:pStyle w:val="Heading4"/>
      </w:pPr>
      <w:r w:rsidRPr="00752127">
        <w:t>Accessibility (including affordability)</w:t>
      </w:r>
    </w:p>
    <w:p w14:paraId="3D60AB41" w14:textId="77777777" w:rsidR="00982D2D" w:rsidRPr="00752127" w:rsidRDefault="00982D2D" w:rsidP="00982D2D">
      <w:pPr>
        <w:pStyle w:val="ListBullet"/>
      </w:pPr>
      <w:r w:rsidRPr="00752127">
        <w:t>Identifiable staff to be point of contact</w:t>
      </w:r>
      <w:r>
        <w:t>.</w:t>
      </w:r>
    </w:p>
    <w:p w14:paraId="4096AF8F" w14:textId="77777777" w:rsidR="00982D2D" w:rsidRPr="00752127" w:rsidRDefault="00982D2D" w:rsidP="00982D2D">
      <w:pPr>
        <w:pStyle w:val="ListBullet"/>
      </w:pPr>
      <w:r w:rsidRPr="00752127">
        <w:t>Flexible hours of operation</w:t>
      </w:r>
      <w:r>
        <w:t>.</w:t>
      </w:r>
    </w:p>
    <w:p w14:paraId="6FD9DDB5" w14:textId="77777777" w:rsidR="00982D2D" w:rsidRPr="00752127" w:rsidRDefault="00982D2D" w:rsidP="00982D2D">
      <w:pPr>
        <w:pStyle w:val="ListBullet"/>
      </w:pPr>
      <w:r w:rsidRPr="00752127">
        <w:t>Servic</w:t>
      </w:r>
      <w:r>
        <w:t>es to</w:t>
      </w:r>
      <w:r w:rsidRPr="00752127">
        <w:t xml:space="preserve"> remote locations or those unable to physically access the service on site</w:t>
      </w:r>
      <w:r>
        <w:t>.</w:t>
      </w:r>
    </w:p>
    <w:p w14:paraId="141B6404" w14:textId="77777777" w:rsidR="00982D2D" w:rsidRPr="00434005" w:rsidRDefault="00982D2D" w:rsidP="00982D2D">
      <w:pPr>
        <w:pStyle w:val="ListBullet"/>
        <w:rPr>
          <w:lang w:val="en-US"/>
        </w:rPr>
      </w:pPr>
      <w:r w:rsidRPr="00752127">
        <w:lastRenderedPageBreak/>
        <w:t>Low cost or free</w:t>
      </w:r>
      <w:r>
        <w:t xml:space="preserve"> services. </w:t>
      </w:r>
      <w:r>
        <w:rPr>
          <w:lang w:val="en-US"/>
        </w:rPr>
        <w:t>M</w:t>
      </w:r>
      <w:r w:rsidRPr="00434005">
        <w:rPr>
          <w:lang w:val="en-US"/>
        </w:rPr>
        <w:t xml:space="preserve">eeting the ongoing needs of those affected by forced adoption </w:t>
      </w:r>
      <w:r>
        <w:rPr>
          <w:lang w:val="en-US"/>
        </w:rPr>
        <w:t>should</w:t>
      </w:r>
      <w:r w:rsidRPr="00434005">
        <w:rPr>
          <w:lang w:val="en-US"/>
        </w:rPr>
        <w:t xml:space="preserve"> not </w:t>
      </w:r>
      <w:r>
        <w:rPr>
          <w:lang w:val="en-US"/>
        </w:rPr>
        <w:t xml:space="preserve">be </w:t>
      </w:r>
      <w:r w:rsidRPr="00434005">
        <w:rPr>
          <w:lang w:val="en-US"/>
        </w:rPr>
        <w:t>contingent on their capacity to pay for services.</w:t>
      </w:r>
      <w:r>
        <w:rPr>
          <w:lang w:val="en-US"/>
        </w:rPr>
        <w:t xml:space="preserve"> </w:t>
      </w:r>
      <w:r w:rsidRPr="00434005">
        <w:rPr>
          <w:lang w:val="en-US"/>
        </w:rPr>
        <w:t>Obtaining information, making and/or maintaining contact with lost family members is a significant aspect of healing and recovery for some. Costs associated with these activities should be considered within the same context as any mental and physical support needs</w:t>
      </w:r>
      <w:r>
        <w:rPr>
          <w:lang w:val="en-US"/>
        </w:rPr>
        <w:t>.</w:t>
      </w:r>
    </w:p>
    <w:p w14:paraId="79D89948" w14:textId="77777777" w:rsidR="00982D2D" w:rsidRPr="00752127" w:rsidRDefault="00982D2D" w:rsidP="00982D2D">
      <w:pPr>
        <w:pStyle w:val="ListBullet"/>
      </w:pPr>
      <w:r w:rsidRPr="00752127">
        <w:t>Timely responses to requests</w:t>
      </w:r>
      <w:r>
        <w:t>.</w:t>
      </w:r>
    </w:p>
    <w:p w14:paraId="057D6954" w14:textId="77777777" w:rsidR="00982D2D" w:rsidRDefault="00982D2D" w:rsidP="00982D2D">
      <w:pPr>
        <w:pStyle w:val="ListBullet"/>
      </w:pPr>
      <w:r>
        <w:t xml:space="preserve">Ability to provide </w:t>
      </w:r>
      <w:r w:rsidRPr="00752127">
        <w:t>counselling and support</w:t>
      </w:r>
      <w:r>
        <w:t xml:space="preserve"> in ongoing or longer term, flexible manner.</w:t>
      </w:r>
    </w:p>
    <w:p w14:paraId="373E6CE5" w14:textId="77777777" w:rsidR="00982D2D" w:rsidRPr="00752127" w:rsidRDefault="00982D2D" w:rsidP="00982D2D">
      <w:pPr>
        <w:pStyle w:val="Heading4"/>
      </w:pPr>
      <w:r>
        <w:t>Efficacy and quality of s</w:t>
      </w:r>
      <w:r w:rsidRPr="00752127">
        <w:t xml:space="preserve">ervice </w:t>
      </w:r>
      <w:r>
        <w:t>i</w:t>
      </w:r>
      <w:r w:rsidRPr="00752127">
        <w:t>nterventions</w:t>
      </w:r>
    </w:p>
    <w:p w14:paraId="70E45B90" w14:textId="77777777" w:rsidR="00982D2D" w:rsidRDefault="00982D2D" w:rsidP="00982D2D">
      <w:pPr>
        <w:pStyle w:val="ListBullet"/>
      </w:pPr>
      <w:r w:rsidRPr="00752127">
        <w:t>Well-informed staff who understand the issues associated with adoption</w:t>
      </w:r>
      <w:r>
        <w:t>.</w:t>
      </w:r>
    </w:p>
    <w:p w14:paraId="0399A35E" w14:textId="77777777" w:rsidR="00982D2D" w:rsidRPr="00752127" w:rsidRDefault="00982D2D" w:rsidP="00982D2D">
      <w:pPr>
        <w:pStyle w:val="ListBullet"/>
      </w:pPr>
      <w:r w:rsidRPr="00752127">
        <w:t xml:space="preserve">Sensitivity to the needs of those seeking </w:t>
      </w:r>
      <w:r>
        <w:t>services</w:t>
      </w:r>
      <w:r w:rsidRPr="00752127">
        <w:t xml:space="preserve"> (</w:t>
      </w:r>
      <w:r>
        <w:t xml:space="preserve">in terms of </w:t>
      </w:r>
      <w:r w:rsidRPr="00752127">
        <w:t>confidentiality, discretion, language used, etc.)</w:t>
      </w:r>
      <w:r>
        <w:t>.</w:t>
      </w:r>
    </w:p>
    <w:p w14:paraId="381D10F6" w14:textId="77777777" w:rsidR="00982D2D" w:rsidRPr="00752127" w:rsidRDefault="00982D2D" w:rsidP="00982D2D">
      <w:pPr>
        <w:pStyle w:val="ListBullet"/>
      </w:pPr>
      <w:r>
        <w:t>Staff across all service types and settings appropriately</w:t>
      </w:r>
      <w:r w:rsidRPr="00752127">
        <w:t xml:space="preserve"> trained</w:t>
      </w:r>
      <w:r>
        <w:t xml:space="preserve"> regarding adoption issues.</w:t>
      </w:r>
    </w:p>
    <w:p w14:paraId="4E206F9A" w14:textId="77777777" w:rsidR="00982D2D" w:rsidRDefault="00982D2D" w:rsidP="00982D2D">
      <w:pPr>
        <w:pStyle w:val="ListBullet"/>
      </w:pPr>
      <w:r w:rsidRPr="00752127">
        <w:t>Ongoing training/professional development opportunities available to staff</w:t>
      </w:r>
      <w:r>
        <w:t>.</w:t>
      </w:r>
    </w:p>
    <w:p w14:paraId="4D6656AA" w14:textId="77777777" w:rsidR="00982D2D" w:rsidRPr="00752127" w:rsidRDefault="00982D2D" w:rsidP="00982D2D">
      <w:pPr>
        <w:pStyle w:val="ListBullet"/>
      </w:pPr>
      <w:r>
        <w:t>Clearly articulated conceptual underpinning of the agency/service’s model of service delivery.</w:t>
      </w:r>
    </w:p>
    <w:p w14:paraId="6A178AED" w14:textId="77777777" w:rsidR="00982D2D" w:rsidRDefault="00982D2D" w:rsidP="00982D2D">
      <w:pPr>
        <w:pStyle w:val="ListBullet"/>
      </w:pPr>
      <w:r w:rsidRPr="00752127">
        <w:t>External clinical supervision available to staff</w:t>
      </w:r>
      <w:r>
        <w:t>.</w:t>
      </w:r>
    </w:p>
    <w:p w14:paraId="243997C4" w14:textId="77777777" w:rsidR="00982D2D" w:rsidRPr="00752127" w:rsidRDefault="00982D2D" w:rsidP="00982D2D">
      <w:pPr>
        <w:pStyle w:val="ListBullet"/>
      </w:pPr>
      <w:r>
        <w:t xml:space="preserve">Ability to address issues associated with </w:t>
      </w:r>
      <w:r w:rsidRPr="00752127">
        <w:t>grief and loss</w:t>
      </w:r>
      <w:r>
        <w:t>,</w:t>
      </w:r>
      <w:r w:rsidRPr="00752127">
        <w:t xml:space="preserve"> trauma</w:t>
      </w:r>
      <w:r>
        <w:t>,</w:t>
      </w:r>
      <w:r w:rsidRPr="00752127">
        <w:t xml:space="preserve"> identity</w:t>
      </w:r>
      <w:r>
        <w:t>,</w:t>
      </w:r>
      <w:r w:rsidRPr="00752127">
        <w:t xml:space="preserve"> shame</w:t>
      </w:r>
      <w:r>
        <w:t>,</w:t>
      </w:r>
      <w:r w:rsidRPr="00752127">
        <w:t xml:space="preserve"> guilt</w:t>
      </w:r>
      <w:r>
        <w:t>,</w:t>
      </w:r>
      <w:r w:rsidRPr="00752127">
        <w:t xml:space="preserve"> rejection</w:t>
      </w:r>
      <w:r>
        <w:t>,</w:t>
      </w:r>
      <w:r w:rsidRPr="00752127">
        <w:t xml:space="preserve"> emotions of anger/hurt</w:t>
      </w:r>
      <w:r>
        <w:t>,</w:t>
      </w:r>
      <w:r w:rsidRPr="00752127">
        <w:t xml:space="preserve"> difficult</w:t>
      </w:r>
      <w:r>
        <w:t>ies</w:t>
      </w:r>
      <w:r w:rsidRPr="00752127">
        <w:t xml:space="preserve"> in maintaining friendships or close relationships with family (attachment issues)</w:t>
      </w:r>
      <w:r>
        <w:t>,</w:t>
      </w:r>
      <w:r w:rsidRPr="00752127">
        <w:t xml:space="preserve"> anxiety</w:t>
      </w:r>
      <w:r>
        <w:t>,</w:t>
      </w:r>
      <w:r w:rsidRPr="00752127">
        <w:t xml:space="preserve"> and self-confidence problems</w:t>
      </w:r>
      <w:r>
        <w:t>.</w:t>
      </w:r>
    </w:p>
    <w:p w14:paraId="508002BC" w14:textId="77777777" w:rsidR="00982D2D" w:rsidRPr="00752127" w:rsidRDefault="00982D2D" w:rsidP="00982D2D">
      <w:pPr>
        <w:pStyle w:val="ListBullet"/>
      </w:pPr>
      <w:r w:rsidRPr="00752127">
        <w:t xml:space="preserve">Services tailored to relevant </w:t>
      </w:r>
      <w:r>
        <w:t>“</w:t>
      </w:r>
      <w:r w:rsidRPr="00752127">
        <w:t>stage of the journey</w:t>
      </w:r>
      <w:r>
        <w:t>”</w:t>
      </w:r>
      <w:r w:rsidRPr="00752127">
        <w:t xml:space="preserve"> of individuals</w:t>
      </w:r>
      <w:r>
        <w:t>.</w:t>
      </w:r>
    </w:p>
    <w:p w14:paraId="59F5B98A" w14:textId="77777777" w:rsidR="00982D2D" w:rsidRDefault="00982D2D" w:rsidP="00982D2D">
      <w:pPr>
        <w:pStyle w:val="ListBullet"/>
      </w:pPr>
      <w:r>
        <w:t>Management of c</w:t>
      </w:r>
      <w:r w:rsidRPr="00752127">
        <w:t>lients</w:t>
      </w:r>
      <w:r>
        <w:t>’</w:t>
      </w:r>
      <w:r w:rsidRPr="00752127">
        <w:t xml:space="preserve"> expectations at commencement of support relationship, particularly in</w:t>
      </w:r>
      <w:r>
        <w:t xml:space="preserve"> relation to search and contact.</w:t>
      </w:r>
    </w:p>
    <w:p w14:paraId="42DBDBC4" w14:textId="77777777" w:rsidR="00982D2D" w:rsidRPr="00D576C9" w:rsidRDefault="00982D2D" w:rsidP="00982D2D">
      <w:pPr>
        <w:pStyle w:val="ListBullet"/>
      </w:pPr>
      <w:r w:rsidRPr="00752127">
        <w:t>Support and follow-up from the agency involved provided on an ongoing basis</w:t>
      </w:r>
      <w:r>
        <w:t>.</w:t>
      </w:r>
    </w:p>
    <w:p w14:paraId="078AD8FB" w14:textId="77777777" w:rsidR="00982D2D" w:rsidRPr="00752127" w:rsidRDefault="00982D2D" w:rsidP="00982D2D">
      <w:pPr>
        <w:pStyle w:val="Heading4"/>
      </w:pPr>
      <w:r w:rsidRPr="00752127">
        <w:t>Diversity</w:t>
      </w:r>
    </w:p>
    <w:p w14:paraId="74B2C270" w14:textId="77777777" w:rsidR="00982D2D" w:rsidRDefault="00982D2D" w:rsidP="00982D2D">
      <w:pPr>
        <w:pStyle w:val="ListBullet"/>
        <w:rPr>
          <w:lang w:val="en-GB"/>
        </w:rPr>
      </w:pPr>
      <w:r w:rsidRPr="00434005">
        <w:rPr>
          <w:lang w:val="en-GB"/>
        </w:rPr>
        <w:t>Services include telephone support, specialist face-to-face counselling, intermediary services to assist individuals approaching lost relatives, assistance in accessing adoption records, and access</w:t>
      </w:r>
      <w:r>
        <w:rPr>
          <w:lang w:val="en-GB"/>
        </w:rPr>
        <w:t xml:space="preserve"> to trauma-specific specialists.</w:t>
      </w:r>
    </w:p>
    <w:p w14:paraId="08DA37CE" w14:textId="77777777" w:rsidR="00982D2D" w:rsidRPr="00752127" w:rsidRDefault="00982D2D" w:rsidP="00982D2D">
      <w:pPr>
        <w:pStyle w:val="ListBullet"/>
      </w:pPr>
      <w:r w:rsidRPr="00752127">
        <w:t>Options for both professional and peer supports</w:t>
      </w:r>
      <w:r>
        <w:t>.</w:t>
      </w:r>
    </w:p>
    <w:p w14:paraId="369B89B7" w14:textId="77777777" w:rsidR="00982D2D" w:rsidRPr="00752127" w:rsidRDefault="00982D2D" w:rsidP="00982D2D">
      <w:pPr>
        <w:pStyle w:val="ListBullet"/>
      </w:pPr>
      <w:r w:rsidRPr="00752127">
        <w:t xml:space="preserve">Range of options for participation </w:t>
      </w:r>
      <w:r>
        <w:t>(</w:t>
      </w:r>
      <w:r w:rsidRPr="00752127">
        <w:t>i.e.</w:t>
      </w:r>
      <w:r>
        <w:t>,</w:t>
      </w:r>
      <w:r w:rsidRPr="00752127">
        <w:t xml:space="preserve"> mix</w:t>
      </w:r>
      <w:r>
        <w:t>ed, mother/adoptee-specific, etc.).</w:t>
      </w:r>
    </w:p>
    <w:p w14:paraId="07FF0DF2" w14:textId="77777777" w:rsidR="00982D2D" w:rsidRPr="00752127" w:rsidRDefault="00982D2D" w:rsidP="00982D2D">
      <w:pPr>
        <w:pStyle w:val="ListBullet"/>
      </w:pPr>
      <w:r w:rsidRPr="00752127">
        <w:t>Range of support levels (e.g., access to suppo</w:t>
      </w:r>
      <w:r>
        <w:t>rt person—on site and follow-up).</w:t>
      </w:r>
    </w:p>
    <w:p w14:paraId="5EC6B5EF" w14:textId="77777777" w:rsidR="00982D2D" w:rsidRDefault="00982D2D" w:rsidP="00982D2D">
      <w:pPr>
        <w:pStyle w:val="ListBullet"/>
      </w:pPr>
      <w:r w:rsidRPr="00752127">
        <w:t>Support, education and information for the other fami</w:t>
      </w:r>
      <w:r>
        <w:t>ly members is readily available.</w:t>
      </w:r>
    </w:p>
    <w:p w14:paraId="083E746F" w14:textId="77777777" w:rsidR="00982D2D" w:rsidRPr="00434005" w:rsidRDefault="00982D2D" w:rsidP="00982D2D">
      <w:pPr>
        <w:pStyle w:val="ListBullet"/>
        <w:rPr>
          <w:lang w:val="en-US"/>
        </w:rPr>
      </w:pPr>
      <w:r>
        <w:rPr>
          <w:lang w:val="en-GB"/>
        </w:rPr>
        <w:t xml:space="preserve">A </w:t>
      </w:r>
      <w:r w:rsidRPr="00434005">
        <w:rPr>
          <w:lang w:val="en-GB"/>
        </w:rPr>
        <w:t xml:space="preserve">supply of agencies that are independent from any past adoption practices so that clients are not </w:t>
      </w:r>
      <w:r>
        <w:rPr>
          <w:lang w:val="en-GB"/>
        </w:rPr>
        <w:t xml:space="preserve">negatively </w:t>
      </w:r>
      <w:r w:rsidRPr="00434005">
        <w:rPr>
          <w:lang w:val="en-GB"/>
        </w:rPr>
        <w:t xml:space="preserve">affected in their recovery journey or </w:t>
      </w:r>
      <w:r>
        <w:rPr>
          <w:lang w:val="en-GB"/>
        </w:rPr>
        <w:t xml:space="preserve">by </w:t>
      </w:r>
      <w:r w:rsidRPr="00434005">
        <w:rPr>
          <w:lang w:val="en-GB"/>
        </w:rPr>
        <w:t>expe</w:t>
      </w:r>
      <w:r>
        <w:rPr>
          <w:lang w:val="en-GB"/>
        </w:rPr>
        <w:t>riences with the service system.</w:t>
      </w:r>
    </w:p>
    <w:p w14:paraId="5F057B4C" w14:textId="77777777" w:rsidR="00982D2D" w:rsidRPr="00752127" w:rsidRDefault="00982D2D" w:rsidP="00982D2D">
      <w:pPr>
        <w:pStyle w:val="Heading4"/>
      </w:pPr>
      <w:r>
        <w:t xml:space="preserve">Continuity </w:t>
      </w:r>
      <w:r w:rsidRPr="00752127">
        <w:t>of care</w:t>
      </w:r>
    </w:p>
    <w:p w14:paraId="7057FC8E" w14:textId="77777777" w:rsidR="00982D2D" w:rsidRPr="00752127" w:rsidRDefault="00982D2D" w:rsidP="00982D2D">
      <w:pPr>
        <w:pStyle w:val="ListBullet"/>
      </w:pPr>
      <w:r w:rsidRPr="00752127">
        <w:t>Service has formalised links or arrangements with other relevant services for referral or shared care arrangements where own service can</w:t>
      </w:r>
      <w:r>
        <w:t>’</w:t>
      </w:r>
      <w:r w:rsidRPr="00752127">
        <w:t>t meet the</w:t>
      </w:r>
      <w:r>
        <w:t xml:space="preserve"> full range of</w:t>
      </w:r>
      <w:r w:rsidRPr="00752127">
        <w:t xml:space="preserve"> pr</w:t>
      </w:r>
      <w:r>
        <w:t>esenting needs of service users.</w:t>
      </w:r>
    </w:p>
    <w:p w14:paraId="7A80CDA4" w14:textId="77777777" w:rsidR="00982D2D" w:rsidRPr="00752127" w:rsidRDefault="00982D2D" w:rsidP="00982D2D">
      <w:pPr>
        <w:pStyle w:val="ListBullet"/>
      </w:pPr>
      <w:r w:rsidRPr="00752127">
        <w:t>Adoption-related supports are incorporated into existing services</w:t>
      </w:r>
      <w:r>
        <w:t xml:space="preserve"> and referral networks</w:t>
      </w:r>
      <w:r w:rsidRPr="00752127">
        <w:t xml:space="preserve"> (such as Family Support Program</w:t>
      </w:r>
      <w:r>
        <w:t>-</w:t>
      </w:r>
      <w:r w:rsidRPr="00752127">
        <w:t>funded services, or Medicare-funded psychological services)</w:t>
      </w:r>
      <w:r>
        <w:t>.</w:t>
      </w:r>
    </w:p>
    <w:p w14:paraId="3A5E08BC" w14:textId="77777777" w:rsidR="00982D2D" w:rsidRPr="00752127" w:rsidRDefault="00982D2D" w:rsidP="00982D2D">
      <w:pPr>
        <w:pStyle w:val="ListBullet"/>
      </w:pPr>
      <w:r w:rsidRPr="00752127">
        <w:t xml:space="preserve">Regular networking activities </w:t>
      </w:r>
      <w:r>
        <w:t xml:space="preserve">organised </w:t>
      </w:r>
      <w:r w:rsidRPr="00752127">
        <w:t>both within and externa</w:t>
      </w:r>
      <w:r>
        <w:t>l to adoption-specific agencies.</w:t>
      </w:r>
    </w:p>
    <w:p w14:paraId="4481ED63" w14:textId="77777777" w:rsidR="00982D2D" w:rsidRDefault="00982D2D" w:rsidP="00982D2D">
      <w:pPr>
        <w:pStyle w:val="ListBullet"/>
      </w:pPr>
      <w:r w:rsidRPr="00752127">
        <w:t xml:space="preserve">Awareness-raising of the impacts and history of past adoptions is </w:t>
      </w:r>
      <w:r>
        <w:t>prioritised.</w:t>
      </w:r>
    </w:p>
    <w:p w14:paraId="1E31ECE9" w14:textId="77777777" w:rsidR="004E7B6A" w:rsidRDefault="004E7B6A" w:rsidP="005510D7">
      <w:pPr>
        <w:pStyle w:val="Heading1"/>
      </w:pPr>
      <w:bookmarkStart w:id="115" w:name="_Toc253120364"/>
      <w:bookmarkStart w:id="116" w:name="_Toc253985402"/>
      <w:bookmarkStart w:id="117" w:name="_Toc255218961"/>
      <w:r>
        <w:lastRenderedPageBreak/>
        <w:t xml:space="preserve">Stakeholder </w:t>
      </w:r>
      <w:bookmarkEnd w:id="115"/>
      <w:r>
        <w:t>workshops and consultations</w:t>
      </w:r>
      <w:bookmarkEnd w:id="116"/>
      <w:bookmarkEnd w:id="117"/>
    </w:p>
    <w:p w14:paraId="7C5A6D99" w14:textId="48CF13A0" w:rsidR="009C7EE7" w:rsidRDefault="004E7B6A" w:rsidP="001A10EE">
      <w:pPr>
        <w:pStyle w:val="BodyText"/>
      </w:pPr>
      <w:r>
        <w:t>One of the main components of the Scoping Study was the design and conduct of workshops and consultations with relevant services and individuals providing support to those affected by forced adoptions</w:t>
      </w:r>
      <w:r w:rsidR="00942349">
        <w:t>—</w:t>
      </w:r>
      <w:r>
        <w:t>as well as with agencies and individuals with experience in service delivery models for related areas (individuals who have experienced significant interpersonal trauma or mental health consequences from events, particularly those that carry shame, secrecy or stigma).</w:t>
      </w:r>
    </w:p>
    <w:p w14:paraId="342B874F" w14:textId="77777777" w:rsidR="009C7EE7" w:rsidRDefault="004E7B6A" w:rsidP="001A10EE">
      <w:pPr>
        <w:pStyle w:val="BodyText"/>
      </w:pPr>
      <w:r>
        <w:t>Incorporating</w:t>
      </w:r>
      <w:r w:rsidRPr="00A25493">
        <w:t xml:space="preserve"> the findings from the systematic literature review and relevant information from the </w:t>
      </w:r>
      <w:r w:rsidR="00B00287">
        <w:t>AIFS National</w:t>
      </w:r>
      <w:r w:rsidRPr="00A25493">
        <w:t xml:space="preserve"> </w:t>
      </w:r>
      <w:r w:rsidR="00B00287">
        <w:t>S</w:t>
      </w:r>
      <w:r w:rsidRPr="00A25493">
        <w:t>tudy (specifically, components of effective service and support models as identified by participants directly affected by past adoptions)</w:t>
      </w:r>
      <w:r>
        <w:t>,</w:t>
      </w:r>
      <w:r w:rsidRPr="00A25493">
        <w:t xml:space="preserve"> a platform of </w:t>
      </w:r>
      <w:r w:rsidR="009877E1">
        <w:t>best-</w:t>
      </w:r>
      <w:r w:rsidRPr="00A25493">
        <w:t xml:space="preserve">practice principles </w:t>
      </w:r>
      <w:r>
        <w:t xml:space="preserve">was developed </w:t>
      </w:r>
      <w:r w:rsidRPr="00A25493">
        <w:t>from which to deliver a series of half-day workshop-style consultations with service providers</w:t>
      </w:r>
      <w:r>
        <w:t xml:space="preserve"> across all Australian states and territories.</w:t>
      </w:r>
    </w:p>
    <w:p w14:paraId="04F2BDF1" w14:textId="2702ED18" w:rsidR="004E7B6A" w:rsidRDefault="004E7B6A" w:rsidP="00DD1614">
      <w:pPr>
        <w:pStyle w:val="BodyText"/>
      </w:pPr>
      <w:r>
        <w:t>This chapter provides an overview of both the content of the workshops and the process undertaken in identifying and recruiting participants. A detailed overview of participating organisations and individuals is also provided, and the locations in which the consultations took place.</w:t>
      </w:r>
    </w:p>
    <w:p w14:paraId="6F6D6AAA" w14:textId="77777777" w:rsidR="004E7B6A" w:rsidRDefault="004E7B6A" w:rsidP="00EA4E5E">
      <w:pPr>
        <w:pStyle w:val="Heading2"/>
      </w:pPr>
      <w:bookmarkStart w:id="118" w:name="_Toc253120365"/>
      <w:bookmarkStart w:id="119" w:name="_Toc253985403"/>
      <w:bookmarkStart w:id="120" w:name="_Toc255218962"/>
      <w:r>
        <w:t>Workshop content and materials</w:t>
      </w:r>
      <w:bookmarkEnd w:id="118"/>
      <w:bookmarkEnd w:id="119"/>
      <w:bookmarkEnd w:id="120"/>
    </w:p>
    <w:p w14:paraId="53A1EABA" w14:textId="77777777" w:rsidR="004E7B6A" w:rsidRDefault="004E7B6A" w:rsidP="00DD1614">
      <w:pPr>
        <w:pStyle w:val="BodyText"/>
      </w:pPr>
      <w:r w:rsidRPr="004D6D0D">
        <w:t xml:space="preserve">The workshops </w:t>
      </w:r>
      <w:r w:rsidR="00B87C38">
        <w:t>had</w:t>
      </w:r>
      <w:r>
        <w:t xml:space="preserve"> two components:</w:t>
      </w:r>
    </w:p>
    <w:p w14:paraId="05B6BBDD" w14:textId="1C14EFDE" w:rsidR="009C7EE7" w:rsidRDefault="004E7B6A" w:rsidP="00486F98">
      <w:pPr>
        <w:pStyle w:val="ListBullet"/>
      </w:pPr>
      <w:r w:rsidRPr="004D6D0D">
        <w:t>The first was a prese</w:t>
      </w:r>
      <w:r>
        <w:t>ntation, providing a brief overview of the findings of the National Research Study on the Service Response to Past A</w:t>
      </w:r>
      <w:r w:rsidRPr="004D6D0D">
        <w:t xml:space="preserve">doption </w:t>
      </w:r>
      <w:r>
        <w:t xml:space="preserve">Practices (Kenny et al., 2012), </w:t>
      </w:r>
      <w:r w:rsidRPr="004D6D0D">
        <w:t>supplemented by information obtained from the systematic literature review</w:t>
      </w:r>
      <w:r>
        <w:t xml:space="preserve"> undertaken for the </w:t>
      </w:r>
      <w:r w:rsidR="00112474">
        <w:t>s</w:t>
      </w:r>
      <w:r>
        <w:t xml:space="preserve">coping </w:t>
      </w:r>
      <w:r w:rsidR="00112474">
        <w:t>s</w:t>
      </w:r>
      <w:r>
        <w:t>tudy</w:t>
      </w:r>
      <w:r w:rsidRPr="004D6D0D">
        <w:t xml:space="preserve">. The presentation outlined </w:t>
      </w:r>
      <w:r>
        <w:t xml:space="preserve">what we have already heard from people </w:t>
      </w:r>
      <w:r w:rsidRPr="004D6D0D">
        <w:t>affected by</w:t>
      </w:r>
      <w:r>
        <w:t xml:space="preserve"> past</w:t>
      </w:r>
      <w:r w:rsidRPr="004D6D0D">
        <w:t xml:space="preserve"> adoption</w:t>
      </w:r>
      <w:r>
        <w:t>s (including forced adoption)</w:t>
      </w:r>
      <w:r w:rsidRPr="004D6D0D">
        <w:t xml:space="preserve"> and </w:t>
      </w:r>
      <w:r>
        <w:t xml:space="preserve">what they saw as </w:t>
      </w:r>
      <w:r w:rsidRPr="004D6D0D">
        <w:t>the appropriate methods of support to adequately meet those needs</w:t>
      </w:r>
      <w:r>
        <w:t xml:space="preserve">. These implications for service delivery were summarised in a series of </w:t>
      </w:r>
      <w:r w:rsidR="002D6B58">
        <w:t>“</w:t>
      </w:r>
      <w:r w:rsidRPr="004D6D0D">
        <w:t>best practice principles and models of intervention</w:t>
      </w:r>
      <w:r w:rsidR="002D6B58">
        <w:t>”</w:t>
      </w:r>
      <w:r w:rsidRPr="004D6D0D">
        <w:t>.</w:t>
      </w:r>
    </w:p>
    <w:p w14:paraId="4E51BC0A" w14:textId="62DE0A20" w:rsidR="009C7EE7" w:rsidRDefault="004E7B6A" w:rsidP="00486F98">
      <w:pPr>
        <w:pStyle w:val="ListBullet"/>
      </w:pPr>
      <w:r>
        <w:t>The second component involved group discussions that centred around three structured activities. The activities were b</w:t>
      </w:r>
      <w:r w:rsidRPr="00034AA3">
        <w:t>ased on an agreed framework devised through consultation</w:t>
      </w:r>
      <w:r>
        <w:t xml:space="preserve">s with the Department of Social Services and the </w:t>
      </w:r>
      <w:r w:rsidR="00427933">
        <w:t xml:space="preserve">Forced Adoptions </w:t>
      </w:r>
      <w:r>
        <w:t>Implementation Working Group, and are described below</w:t>
      </w:r>
      <w:r w:rsidRPr="00034AA3">
        <w:t>.</w:t>
      </w:r>
    </w:p>
    <w:p w14:paraId="30A7B2A9" w14:textId="77777777" w:rsidR="004E7B6A" w:rsidRDefault="004E7B6A" w:rsidP="005510D7">
      <w:pPr>
        <w:pStyle w:val="Heading3"/>
      </w:pPr>
      <w:r>
        <w:t>Activity 1: Strengths and weaknesses</w:t>
      </w:r>
    </w:p>
    <w:p w14:paraId="2C7DCDDE" w14:textId="77777777" w:rsidR="004E7B6A" w:rsidRDefault="004E7B6A" w:rsidP="00DD1614">
      <w:pPr>
        <w:pStyle w:val="BodyText"/>
      </w:pPr>
      <w:r>
        <w:t>In this activity, workshop participants were asked to explore the extent to which they believed different types of services addressed the support needs of those affected by forced adoption policies and practices. Stakeholders were provided with an open table, which listed the key needs of those affected (as discussed in the presentation of findings) against the types of services currently available:</w:t>
      </w:r>
    </w:p>
    <w:p w14:paraId="714F9AA2" w14:textId="77777777" w:rsidR="004E7B6A" w:rsidRDefault="004E7B6A" w:rsidP="00486F98">
      <w:pPr>
        <w:pStyle w:val="ListBullet"/>
      </w:pPr>
      <w:r>
        <w:t>information s</w:t>
      </w:r>
      <w:r w:rsidRPr="00CA7620">
        <w:t>ervices;</w:t>
      </w:r>
    </w:p>
    <w:p w14:paraId="15EC22A7" w14:textId="77777777" w:rsidR="004E7B6A" w:rsidRDefault="004E7B6A" w:rsidP="00486F98">
      <w:pPr>
        <w:pStyle w:val="ListBullet"/>
      </w:pPr>
      <w:r>
        <w:t>search and contact services</w:t>
      </w:r>
      <w:r w:rsidRPr="00CA7620">
        <w:t>;</w:t>
      </w:r>
    </w:p>
    <w:p w14:paraId="1EFA266E" w14:textId="67B276EB" w:rsidR="004E7B6A" w:rsidRDefault="00EA0476" w:rsidP="00486F98">
      <w:pPr>
        <w:pStyle w:val="ListBullet"/>
      </w:pPr>
      <w:r>
        <w:t>post-adoption</w:t>
      </w:r>
      <w:r w:rsidR="004E7B6A">
        <w:t xml:space="preserve"> support services (often state/territory-funded service</w:t>
      </w:r>
      <w:r w:rsidR="00112474">
        <w:t>s</w:t>
      </w:r>
      <w:r w:rsidR="004E7B6A">
        <w:t xml:space="preserve"> providing counselling, as well as information and support for people during the search/contact process</w:t>
      </w:r>
      <w:r w:rsidR="00112474">
        <w:t>)</w:t>
      </w:r>
      <w:r w:rsidR="004E7B6A">
        <w:t>;</w:t>
      </w:r>
    </w:p>
    <w:p w14:paraId="7DA1018E" w14:textId="6A42D384" w:rsidR="004E7B6A" w:rsidRDefault="004E7B6A" w:rsidP="00486F98">
      <w:pPr>
        <w:pStyle w:val="ListBullet"/>
      </w:pPr>
      <w:r>
        <w:t>general therapeutic s</w:t>
      </w:r>
      <w:r w:rsidRPr="00CA7620">
        <w:t>ervices</w:t>
      </w:r>
      <w:r>
        <w:t xml:space="preserve"> (i.e., psychiatrists, psychologists, counsellors and other health/mental health services</w:t>
      </w:r>
      <w:r w:rsidR="00112474">
        <w:t>)</w:t>
      </w:r>
      <w:r w:rsidRPr="00CA7620">
        <w:t>; and</w:t>
      </w:r>
    </w:p>
    <w:p w14:paraId="24C59C40" w14:textId="20B94DD1" w:rsidR="004E7B6A" w:rsidRDefault="004E7B6A" w:rsidP="00486F98">
      <w:pPr>
        <w:pStyle w:val="ListBullet"/>
      </w:pPr>
      <w:r>
        <w:t>peer</w:t>
      </w:r>
      <w:r w:rsidR="00EB2EEC">
        <w:t>-</w:t>
      </w:r>
      <w:r>
        <w:t>support s</w:t>
      </w:r>
      <w:r w:rsidRPr="00CA7620">
        <w:t>ervices</w:t>
      </w:r>
      <w:r>
        <w:t>.</w:t>
      </w:r>
    </w:p>
    <w:p w14:paraId="4C07F9DF" w14:textId="77777777" w:rsidR="004E7B6A" w:rsidRDefault="004E7B6A" w:rsidP="00DD1614">
      <w:pPr>
        <w:pStyle w:val="BodyText"/>
      </w:pPr>
      <w:r>
        <w:t>A copy of the worksheet template is provided in</w:t>
      </w:r>
      <w:r w:rsidR="009877E1">
        <w:t xml:space="preserve"> </w:t>
      </w:r>
      <w:r w:rsidR="00B00287" w:rsidRPr="00725E4B">
        <w:t>A</w:t>
      </w:r>
      <w:r w:rsidR="009B2FC2" w:rsidRPr="00725E4B">
        <w:t>ttachment</w:t>
      </w:r>
      <w:r w:rsidR="00B00287" w:rsidRPr="00725E4B">
        <w:t xml:space="preserve"> </w:t>
      </w:r>
      <w:r w:rsidR="00E459D3" w:rsidRPr="003052F6">
        <w:t>C</w:t>
      </w:r>
      <w:r w:rsidRPr="003052F6">
        <w:t>.</w:t>
      </w:r>
    </w:p>
    <w:p w14:paraId="6909C9CF" w14:textId="77777777" w:rsidR="009C7EE7" w:rsidRDefault="004E7B6A" w:rsidP="00DD1614">
      <w:pPr>
        <w:pStyle w:val="BodyText"/>
      </w:pPr>
      <w:r>
        <w:lastRenderedPageBreak/>
        <w:t>Participants were asked to rate the extent to which they thought each service type currently addressed these needs. The purpose of this activity was to stimulate a guided discussion within the group that could then inform the findings of this study. Thirty minutes was allocated to this activity.</w:t>
      </w:r>
    </w:p>
    <w:p w14:paraId="378FF652" w14:textId="77777777" w:rsidR="004E7B6A" w:rsidRDefault="004E7B6A" w:rsidP="00DD1614">
      <w:pPr>
        <w:pStyle w:val="BodyText"/>
      </w:pPr>
      <w:r>
        <w:t>Stakeholders were asked whether the following service and support needs (which were based on key findings from Kenny et al., 2012) could be addressed:</w:t>
      </w:r>
    </w:p>
    <w:p w14:paraId="28E985C0" w14:textId="77777777" w:rsidR="004E7B6A" w:rsidRDefault="009877E1" w:rsidP="00486F98">
      <w:pPr>
        <w:pStyle w:val="ListBullet"/>
      </w:pPr>
      <w:r>
        <w:t xml:space="preserve">service </w:t>
      </w:r>
      <w:r w:rsidR="004E7B6A">
        <w:t>is sensitive to, and addresses:</w:t>
      </w:r>
    </w:p>
    <w:p w14:paraId="21BCE80D" w14:textId="77777777" w:rsidR="004E7B6A" w:rsidRDefault="009877E1" w:rsidP="009877E1">
      <w:pPr>
        <w:pStyle w:val="ListBullet2"/>
      </w:pPr>
      <w:r>
        <w:t>trauma;</w:t>
      </w:r>
    </w:p>
    <w:p w14:paraId="671EF145" w14:textId="77777777" w:rsidR="004E7B6A" w:rsidRDefault="009877E1" w:rsidP="009877E1">
      <w:pPr>
        <w:pStyle w:val="ListBullet2"/>
      </w:pPr>
      <w:r>
        <w:t>grief and loss;</w:t>
      </w:r>
    </w:p>
    <w:p w14:paraId="291AC6E6" w14:textId="77777777" w:rsidR="004E7B6A" w:rsidRDefault="009877E1" w:rsidP="009877E1">
      <w:pPr>
        <w:pStyle w:val="ListBullet2"/>
      </w:pPr>
      <w:r>
        <w:t>secrecy and shame;</w:t>
      </w:r>
      <w:r w:rsidR="001D6992">
        <w:t xml:space="preserve"> and</w:t>
      </w:r>
    </w:p>
    <w:p w14:paraId="034D2F70" w14:textId="77777777" w:rsidR="004E7B6A" w:rsidRDefault="009877E1" w:rsidP="009877E1">
      <w:pPr>
        <w:pStyle w:val="ListBullet2"/>
      </w:pPr>
      <w:r>
        <w:t>identity, attachment, abandonment and relationships;</w:t>
      </w:r>
    </w:p>
    <w:p w14:paraId="432192E9" w14:textId="77777777" w:rsidR="004E7B6A" w:rsidRDefault="009877E1" w:rsidP="00486F98">
      <w:pPr>
        <w:pStyle w:val="ListBullet"/>
      </w:pPr>
      <w:r>
        <w:t>service assists with contacting family separated by adoption;</w:t>
      </w:r>
    </w:p>
    <w:p w14:paraId="7A0DC976" w14:textId="74EF49EF" w:rsidR="009C7EE7" w:rsidRDefault="009877E1" w:rsidP="00486F98">
      <w:pPr>
        <w:pStyle w:val="ListBullet"/>
      </w:pPr>
      <w:r>
        <w:t>information is accurate, complete, and provided in a timely and sensitive manner (e.g., birth certificates</w:t>
      </w:r>
      <w:r w:rsidR="007B619E">
        <w:t>,</w:t>
      </w:r>
      <w:r>
        <w:t xml:space="preserve"> medical histories</w:t>
      </w:r>
      <w:r w:rsidR="007B619E">
        <w:t>,</w:t>
      </w:r>
      <w:r>
        <w:t xml:space="preserve"> hospital records</w:t>
      </w:r>
      <w:r w:rsidR="007B619E">
        <w:t>,</w:t>
      </w:r>
      <w:r>
        <w:t xml:space="preserve"> etc.);</w:t>
      </w:r>
    </w:p>
    <w:p w14:paraId="7DF6BC62" w14:textId="77777777" w:rsidR="004E7B6A" w:rsidRDefault="009877E1" w:rsidP="00486F98">
      <w:pPr>
        <w:pStyle w:val="ListBullet"/>
      </w:pPr>
      <w:r>
        <w:t>affordability;</w:t>
      </w:r>
    </w:p>
    <w:p w14:paraId="7DA5FA01" w14:textId="77777777" w:rsidR="004E7B6A" w:rsidRDefault="009877E1" w:rsidP="00486F98">
      <w:pPr>
        <w:pStyle w:val="ListBullet"/>
      </w:pPr>
      <w:r>
        <w:t>accessibility;</w:t>
      </w:r>
    </w:p>
    <w:p w14:paraId="6374E2AF" w14:textId="77777777" w:rsidR="009C7EE7" w:rsidRDefault="009877E1" w:rsidP="00486F98">
      <w:pPr>
        <w:pStyle w:val="ListBullet"/>
      </w:pPr>
      <w:r>
        <w:t>choice—that a diversity of support interventions and service providers are available; and</w:t>
      </w:r>
    </w:p>
    <w:p w14:paraId="16294A30" w14:textId="77777777" w:rsidR="004E7B6A" w:rsidRDefault="009877E1" w:rsidP="00486F98">
      <w:pPr>
        <w:pStyle w:val="ListBullet"/>
      </w:pPr>
      <w:r>
        <w:t>services go beyond one-on-one interventions, and include options for educating and raising communit</w:t>
      </w:r>
      <w:r w:rsidR="004E7B6A">
        <w:t>y awareness about adoption issues and the needs of those who experienced forced adoption.</w:t>
      </w:r>
    </w:p>
    <w:p w14:paraId="490FDB85" w14:textId="77777777" w:rsidR="004E7B6A" w:rsidRDefault="004E7B6A" w:rsidP="005510D7">
      <w:pPr>
        <w:pStyle w:val="Heading3"/>
      </w:pPr>
      <w:r>
        <w:t>Activity 2: Pathways</w:t>
      </w:r>
    </w:p>
    <w:p w14:paraId="00654D1F" w14:textId="233BC850" w:rsidR="009C7EE7" w:rsidRDefault="004E7B6A" w:rsidP="00DD1614">
      <w:pPr>
        <w:pStyle w:val="BodyText"/>
      </w:pPr>
      <w:r>
        <w:t xml:space="preserve">In this activity, participants were asked to come together in groups to discuss their observations of current practice, </w:t>
      </w:r>
      <w:r w:rsidR="007B619E">
        <w:t xml:space="preserve">and </w:t>
      </w:r>
      <w:r>
        <w:t xml:space="preserve">how they viewed </w:t>
      </w:r>
      <w:r w:rsidR="002D6B58">
        <w:t>“</w:t>
      </w:r>
      <w:r>
        <w:t>best practice</w:t>
      </w:r>
      <w:r w:rsidR="002D6B58">
        <w:t>”</w:t>
      </w:r>
      <w:r>
        <w:t xml:space="preserve"> in terms of an individual</w:t>
      </w:r>
      <w:r w:rsidR="002D6B58">
        <w:t>’</w:t>
      </w:r>
      <w:r>
        <w:t xml:space="preserve">s pathways through the past-adoption service system (i.e., for a person entering the service system, how do they see that journey occurring most effectively). Participants were asked to identify whether particular interventions/supports occur in sequence, parallel or collaboration with </w:t>
      </w:r>
      <w:r w:rsidR="007B619E">
        <w:t>o</w:t>
      </w:r>
      <w:r>
        <w:t>the</w:t>
      </w:r>
      <w:r w:rsidR="007B619E">
        <w:t>r</w:t>
      </w:r>
      <w:r>
        <w:t xml:space="preserve"> services/interventions. This allowed the facilitator to liaise with the various groups and note any variations in their findings. The group was then brought together to discuss these findings. Forty-five minutes was allocated to this activity.</w:t>
      </w:r>
    </w:p>
    <w:p w14:paraId="494C3C88" w14:textId="77777777" w:rsidR="004E7B6A" w:rsidRDefault="004E7B6A" w:rsidP="005510D7">
      <w:pPr>
        <w:pStyle w:val="Heading3"/>
      </w:pPr>
      <w:r>
        <w:t>Activity 3: Good practice principles</w:t>
      </w:r>
    </w:p>
    <w:p w14:paraId="0CBB15F0" w14:textId="77777777" w:rsidR="004E7B6A" w:rsidRDefault="004E7B6A" w:rsidP="00DD1614">
      <w:pPr>
        <w:pStyle w:val="BodyText"/>
        <w:rPr>
          <w:lang w:val="en-US" w:bidi="en-US"/>
        </w:rPr>
      </w:pPr>
      <w:r>
        <w:t xml:space="preserve">The final activity of the workshop focused on identifying good practice principles and guidelines. The worksheet in this activity was used solely for the purpose of encouraging and stimulating ideas, and has not been used to evaluate the specific agencies. Participants were given a table containing the list of key elements of good practice that were identified in the </w:t>
      </w:r>
      <w:r w:rsidR="005678A0">
        <w:t>AIFS National Study</w:t>
      </w:r>
      <w:r>
        <w:t xml:space="preserve"> (Kenny et al., 2012) matched against each service type</w:t>
      </w:r>
      <w:r w:rsidR="00E459D3">
        <w:t xml:space="preserve"> </w:t>
      </w:r>
      <w:r w:rsidR="00E459D3" w:rsidRPr="00725E4B">
        <w:t>(see Attachment</w:t>
      </w:r>
      <w:r w:rsidR="00725E4B">
        <w:t> </w:t>
      </w:r>
      <w:r w:rsidR="00E459D3" w:rsidRPr="00725E4B">
        <w:t>D)</w:t>
      </w:r>
      <w:r w:rsidRPr="00725E4B">
        <w:t>.</w:t>
      </w:r>
      <w:r w:rsidRPr="003052F6">
        <w:t xml:space="preserve"> Participants were asked to fill out the table primarily through the perspect</w:t>
      </w:r>
      <w:r>
        <w:t>ive of their own area of practice, identifying to what degree the current services/system met these elements of good practice.</w:t>
      </w:r>
    </w:p>
    <w:p w14:paraId="0045429A" w14:textId="77777777" w:rsidR="004E7B6A" w:rsidRPr="001A5FB4" w:rsidRDefault="004E7B6A" w:rsidP="00EA4E5E">
      <w:pPr>
        <w:pStyle w:val="Heading2"/>
      </w:pPr>
      <w:bookmarkStart w:id="121" w:name="_Toc253120367"/>
      <w:bookmarkStart w:id="122" w:name="_Toc253985404"/>
      <w:bookmarkStart w:id="123" w:name="_Toc255218963"/>
      <w:r w:rsidRPr="001A5FB4">
        <w:t>Workshop recruitment</w:t>
      </w:r>
      <w:bookmarkEnd w:id="121"/>
      <w:bookmarkEnd w:id="122"/>
      <w:bookmarkEnd w:id="123"/>
    </w:p>
    <w:p w14:paraId="7C18BA13" w14:textId="5950B0C2" w:rsidR="009C7EE7" w:rsidRDefault="004E7B6A" w:rsidP="00DD1614">
      <w:pPr>
        <w:pStyle w:val="BodyText"/>
      </w:pPr>
      <w:r>
        <w:t xml:space="preserve">A list of 48 service providers working in the area of post-adoption support was compiled through an analysis of the data from the </w:t>
      </w:r>
      <w:r w:rsidR="005678A0">
        <w:t>AIFS National Study</w:t>
      </w:r>
      <w:r w:rsidR="00E459D3">
        <w:t xml:space="preserve"> (Kenn</w:t>
      </w:r>
      <w:r>
        <w:t xml:space="preserve">y et al., 2012) </w:t>
      </w:r>
      <w:r w:rsidRPr="003052F6">
        <w:lastRenderedPageBreak/>
        <w:t>supplemented by a thorough web search</w:t>
      </w:r>
      <w:r w:rsidR="00FC6494" w:rsidRPr="003052F6">
        <w:t xml:space="preserve"> (see </w:t>
      </w:r>
      <w:r w:rsidR="00FC6494" w:rsidRPr="00725E4B">
        <w:t>Attachment E</w:t>
      </w:r>
      <w:r w:rsidR="00FC6494" w:rsidRPr="003052F6">
        <w:t>)</w:t>
      </w:r>
      <w:r w:rsidR="009877E1" w:rsidRPr="003052F6">
        <w:t>.</w:t>
      </w:r>
      <w:r w:rsidRPr="003052F6">
        <w:rPr>
          <w:rStyle w:val="FootnoteReference"/>
        </w:rPr>
        <w:footnoteReference w:id="2"/>
      </w:r>
      <w:r w:rsidRPr="003052F6">
        <w:t xml:space="preserve"> This list included all categories of</w:t>
      </w:r>
      <w:r>
        <w:t xml:space="preserve"> support service providers (i.e.</w:t>
      </w:r>
      <w:r w:rsidR="003052F6">
        <w:t>,</w:t>
      </w:r>
      <w:r>
        <w:t xml:space="preserve"> peer-support groups, search and contact services</w:t>
      </w:r>
      <w:r w:rsidR="00427933">
        <w:t>,</w:t>
      </w:r>
      <w:r>
        <w:t xml:space="preserve"> etc.).</w:t>
      </w:r>
    </w:p>
    <w:p w14:paraId="5BA76A95" w14:textId="77777777" w:rsidR="009C7EE7" w:rsidRDefault="004E7B6A" w:rsidP="00DD1614">
      <w:pPr>
        <w:pStyle w:val="BodyText"/>
      </w:pPr>
      <w:r w:rsidRPr="001A5FB4">
        <w:t xml:space="preserve">On </w:t>
      </w:r>
      <w:r w:rsidR="003052F6">
        <w:t xml:space="preserve">10 </w:t>
      </w:r>
      <w:r>
        <w:t xml:space="preserve">September 2013 a letter of introduction was sent via email to service providers on this </w:t>
      </w:r>
      <w:r w:rsidRPr="003052F6">
        <w:t>list</w:t>
      </w:r>
      <w:r w:rsidR="00E459D3" w:rsidRPr="00A9143B">
        <w:t xml:space="preserve"> </w:t>
      </w:r>
      <w:r w:rsidR="00FC6494" w:rsidRPr="00725E4B">
        <w:t>(see Attachment F</w:t>
      </w:r>
      <w:r w:rsidR="00E459D3" w:rsidRPr="00725E4B">
        <w:t>)</w:t>
      </w:r>
      <w:r w:rsidRPr="00725E4B">
        <w:t>.</w:t>
      </w:r>
      <w:r w:rsidRPr="003052F6">
        <w:t xml:space="preserve"> The letter of introduction outlined the scope of this study and informed</w:t>
      </w:r>
      <w:r>
        <w:t xml:space="preserve"> the recipients of the intention to conduct workshops with relevant staff at their service. The letter of introduction did not elicit any response from service providers; however, a few providers did respond by email and telephone to register their interest.</w:t>
      </w:r>
    </w:p>
    <w:p w14:paraId="40B0ABC6" w14:textId="47805D1C" w:rsidR="004E7B6A" w:rsidRDefault="004E7B6A" w:rsidP="00DD1614">
      <w:pPr>
        <w:pStyle w:val="BodyText"/>
      </w:pPr>
      <w:r>
        <w:t>Once the date and location of each workshop was confirmed, an email inviting participants to the workshop was sent out to relevant service providers in the state. The email invited the recipient and all relevant staff to at</w:t>
      </w:r>
      <w:r w:rsidR="00F4358B">
        <w:t xml:space="preserve">tend the workshop. A total of </w:t>
      </w:r>
      <w:r w:rsidR="00561DA1">
        <w:t xml:space="preserve">26 separate meetings, consultations or workshops were held. Across the country, </w:t>
      </w:r>
      <w:r w:rsidR="00020B2D">
        <w:t>13</w:t>
      </w:r>
      <w:r w:rsidR="00170EF9">
        <w:t xml:space="preserve"> </w:t>
      </w:r>
      <w:r>
        <w:t xml:space="preserve">workshops were conducted and a further </w:t>
      </w:r>
      <w:r w:rsidR="00427933">
        <w:t xml:space="preserve">eight </w:t>
      </w:r>
      <w:r>
        <w:t xml:space="preserve">consultations </w:t>
      </w:r>
      <w:r w:rsidR="00915206">
        <w:t xml:space="preserve">were held </w:t>
      </w:r>
      <w:r>
        <w:t xml:space="preserve">with </w:t>
      </w:r>
      <w:r w:rsidR="00915206">
        <w:t xml:space="preserve">other stakeholders and relevant </w:t>
      </w:r>
      <w:r>
        <w:t>professional</w:t>
      </w:r>
      <w:r w:rsidR="00A23FB1">
        <w:t xml:space="preserve"> associations and organ</w:t>
      </w:r>
      <w:r w:rsidR="00915206">
        <w:t>isations</w:t>
      </w:r>
      <w:r w:rsidR="00593497">
        <w:t>. Two</w:t>
      </w:r>
      <w:r>
        <w:t xml:space="preserve"> consultations</w:t>
      </w:r>
      <w:r w:rsidR="00593497">
        <w:t xml:space="preserve"> were held</w:t>
      </w:r>
      <w:r>
        <w:t xml:space="preserve"> with the </w:t>
      </w:r>
      <w:r w:rsidR="00427933">
        <w:t xml:space="preserve">Forced Adoptions </w:t>
      </w:r>
      <w:r>
        <w:t>Implementation Working Group.</w:t>
      </w:r>
      <w:r w:rsidR="00561DA1">
        <w:t xml:space="preserve"> In addition to the workshops (some of which included attendance by state/territory departmental representatives), separate meetings occurred with the following departments:</w:t>
      </w:r>
    </w:p>
    <w:p w14:paraId="54BA9602" w14:textId="77777777" w:rsidR="00561DA1" w:rsidRPr="006F587C" w:rsidRDefault="00561DA1" w:rsidP="00561DA1">
      <w:pPr>
        <w:pStyle w:val="ListBullet"/>
      </w:pPr>
      <w:r w:rsidRPr="006F587C">
        <w:t>Adoption &amp; P</w:t>
      </w:r>
      <w:r w:rsidRPr="00557052">
        <w:t>ermane</w:t>
      </w:r>
      <w:r w:rsidRPr="009B3927">
        <w:t>n</w:t>
      </w:r>
      <w:r w:rsidRPr="00F20F50">
        <w:t>t Care</w:t>
      </w:r>
      <w:r w:rsidRPr="00316ED1">
        <w:t xml:space="preserve"> Family Information Se</w:t>
      </w:r>
      <w:r w:rsidRPr="009B7496">
        <w:t>rvic</w:t>
      </w:r>
      <w:r w:rsidRPr="006F587C">
        <w:t>e ACT;</w:t>
      </w:r>
    </w:p>
    <w:p w14:paraId="5FAAD485" w14:textId="2280CFEB" w:rsidR="002D6B58" w:rsidRDefault="00561DA1" w:rsidP="00561DA1">
      <w:pPr>
        <w:pStyle w:val="ListBullet"/>
      </w:pPr>
      <w:r w:rsidRPr="006F587C">
        <w:t>Adoption and Permanency Services, Deparment of Health and Human Services, Tasma</w:t>
      </w:r>
      <w:r w:rsidR="006F587C" w:rsidRPr="00756EF4">
        <w:t>n</w:t>
      </w:r>
      <w:r w:rsidRPr="006F587C">
        <w:t>ia; a</w:t>
      </w:r>
      <w:r w:rsidR="006F587C" w:rsidRPr="00756EF4">
        <w:t>n</w:t>
      </w:r>
      <w:r w:rsidRPr="00557052">
        <w:t>d</w:t>
      </w:r>
    </w:p>
    <w:p w14:paraId="13D0E018" w14:textId="77777777" w:rsidR="00561DA1" w:rsidRPr="006F587C" w:rsidRDefault="00561DA1" w:rsidP="00561DA1">
      <w:pPr>
        <w:pStyle w:val="ListBullet"/>
      </w:pPr>
      <w:r w:rsidRPr="009B3927">
        <w:t xml:space="preserve">Adoption and </w:t>
      </w:r>
      <w:r w:rsidRPr="00F20F50">
        <w:t>Permane</w:t>
      </w:r>
      <w:r w:rsidRPr="009B7496">
        <w:t>n</w:t>
      </w:r>
      <w:r w:rsidR="006F587C" w:rsidRPr="00756EF4">
        <w:t>c</w:t>
      </w:r>
      <w:r w:rsidRPr="006F587C">
        <w:t xml:space="preserve">y Programs, Deparment of </w:t>
      </w:r>
      <w:r w:rsidR="006F587C" w:rsidRPr="00756EF4">
        <w:t>Communities</w:t>
      </w:r>
      <w:r w:rsidRPr="006F587C">
        <w:t>, Child Safety and Disability Services, Queensland</w:t>
      </w:r>
      <w:r w:rsidRPr="00756EF4">
        <w:t>.</w:t>
      </w:r>
    </w:p>
    <w:p w14:paraId="4F31A381" w14:textId="00B29123" w:rsidR="009C7EE7" w:rsidRDefault="004E7B6A" w:rsidP="00DD1614">
      <w:pPr>
        <w:pStyle w:val="BodyText"/>
      </w:pPr>
      <w:r>
        <w:t xml:space="preserve">Of the 48 agencies or services that were invited to participate, 37 sent at least one participant to attend a workshop. One agency that could not send a participant provided a written submission. Only 10 agencies were unable to contribute. In total, 103 participants from a wide range of agencies were involved in the workshops and consultations. Members of the </w:t>
      </w:r>
      <w:r w:rsidR="00DE054C">
        <w:t xml:space="preserve">Forced Adoptions </w:t>
      </w:r>
      <w:r>
        <w:t>Implementation Working Group were also invited to attend any of the workshops as observers if they wished. The result was a series of stimulating and commendable group discussions that have been fundamental to the findings of this report.</w:t>
      </w:r>
    </w:p>
    <w:p w14:paraId="3E5A5AD7" w14:textId="77777777" w:rsidR="004E7B6A" w:rsidRDefault="004E7B6A" w:rsidP="00DD1614">
      <w:pPr>
        <w:pStyle w:val="BodyText"/>
      </w:pPr>
      <w:r>
        <w:t>Participants who were unable to attend a workshop or those who attended a workshop but expressed an interest in contributing to the study further were invited to complete a written submission form that was available on the AIFS website. This form was based on the three activities of the worksh</w:t>
      </w:r>
      <w:r w:rsidR="00F4358B">
        <w:t>op. In total, seven</w:t>
      </w:r>
      <w:r>
        <w:t xml:space="preserve"> written submissions were received.</w:t>
      </w:r>
    </w:p>
    <w:p w14:paraId="3FE28143" w14:textId="4D9E3318" w:rsidR="00F85FDA" w:rsidRPr="00F85FDA" w:rsidRDefault="008A23C7" w:rsidP="00752E40">
      <w:pPr>
        <w:pStyle w:val="Tablecaption"/>
        <w:rPr>
          <w:b w:val="0"/>
        </w:rPr>
      </w:pPr>
      <w:bookmarkStart w:id="124" w:name="_Toc390786940"/>
      <w:bookmarkStart w:id="125" w:name="_Toc390787043"/>
      <w:r w:rsidRPr="00F85FDA">
        <w:rPr>
          <w:b w:val="0"/>
        </w:rPr>
        <w:lastRenderedPageBreak/>
        <w:t>Table 1:  Workshop attendees by state</w:t>
      </w:r>
      <w:bookmarkEnd w:id="124"/>
      <w:bookmarkEnd w:id="125"/>
    </w:p>
    <w:tbl>
      <w:tblPr>
        <w:tblW w:w="87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17"/>
        <w:gridCol w:w="1134"/>
        <w:gridCol w:w="992"/>
        <w:gridCol w:w="993"/>
        <w:gridCol w:w="4819"/>
      </w:tblGrid>
      <w:tr w:rsidR="0075496C" w14:paraId="3352CA52" w14:textId="77777777" w:rsidTr="00943F10">
        <w:trPr>
          <w:tblHeader/>
        </w:trPr>
        <w:tc>
          <w:tcPr>
            <w:tcW w:w="817" w:type="dxa"/>
            <w:shd w:val="clear" w:color="auto" w:fill="D9D9D9" w:themeFill="background1" w:themeFillShade="D9"/>
            <w:vAlign w:val="center"/>
          </w:tcPr>
          <w:p w14:paraId="2B5BAED1" w14:textId="77777777" w:rsidR="0075496C" w:rsidRPr="002A38E0" w:rsidRDefault="0075496C" w:rsidP="000B00A0">
            <w:pPr>
              <w:pStyle w:val="Tabletext"/>
              <w:spacing w:line="360" w:lineRule="auto"/>
              <w:rPr>
                <w:b/>
              </w:rPr>
            </w:pPr>
            <w:r>
              <w:rPr>
                <w:b/>
              </w:rPr>
              <w:t>State</w:t>
            </w:r>
          </w:p>
        </w:tc>
        <w:tc>
          <w:tcPr>
            <w:tcW w:w="1134" w:type="dxa"/>
            <w:shd w:val="clear" w:color="auto" w:fill="D9D9D9" w:themeFill="background1" w:themeFillShade="D9"/>
            <w:vAlign w:val="center"/>
          </w:tcPr>
          <w:p w14:paraId="774E510E" w14:textId="42B52E8E" w:rsidR="0075496C" w:rsidRPr="002A38E0" w:rsidRDefault="0075496C" w:rsidP="008332C6">
            <w:pPr>
              <w:pStyle w:val="Tablecolheadcentred"/>
              <w:rPr>
                <w:i/>
                <w:iCs/>
                <w:kern w:val="32"/>
              </w:rPr>
            </w:pPr>
            <w:r>
              <w:t xml:space="preserve">Workshop </w:t>
            </w:r>
            <w:r w:rsidR="00F1732C">
              <w:t>l</w:t>
            </w:r>
            <w:r>
              <w:t>ocations</w:t>
            </w:r>
          </w:p>
        </w:tc>
        <w:tc>
          <w:tcPr>
            <w:tcW w:w="992" w:type="dxa"/>
            <w:shd w:val="clear" w:color="auto" w:fill="D9D9D9" w:themeFill="background1" w:themeFillShade="D9"/>
            <w:vAlign w:val="center"/>
          </w:tcPr>
          <w:p w14:paraId="12886AB8" w14:textId="77777777" w:rsidR="0075496C" w:rsidRPr="002A38E0" w:rsidRDefault="0075496C" w:rsidP="008332C6">
            <w:pPr>
              <w:pStyle w:val="Tablecolheadcentred"/>
              <w:rPr>
                <w:i/>
                <w:iCs/>
                <w:kern w:val="32"/>
              </w:rPr>
            </w:pPr>
            <w:r w:rsidRPr="002A38E0">
              <w:t>Number of attendees</w:t>
            </w:r>
          </w:p>
        </w:tc>
        <w:tc>
          <w:tcPr>
            <w:tcW w:w="993" w:type="dxa"/>
            <w:shd w:val="clear" w:color="auto" w:fill="D9D9D9" w:themeFill="background1" w:themeFillShade="D9"/>
            <w:vAlign w:val="center"/>
          </w:tcPr>
          <w:p w14:paraId="1672C639" w14:textId="77777777" w:rsidR="0075496C" w:rsidRPr="002A38E0" w:rsidRDefault="0075496C" w:rsidP="008332C6">
            <w:pPr>
              <w:pStyle w:val="Tablecolheadcentred"/>
              <w:rPr>
                <w:i/>
                <w:iCs/>
                <w:kern w:val="32"/>
              </w:rPr>
            </w:pPr>
            <w:r>
              <w:t>Number of agencies</w:t>
            </w:r>
          </w:p>
        </w:tc>
        <w:tc>
          <w:tcPr>
            <w:tcW w:w="4819" w:type="dxa"/>
            <w:shd w:val="clear" w:color="auto" w:fill="D9D9D9" w:themeFill="background1" w:themeFillShade="D9"/>
            <w:vAlign w:val="center"/>
          </w:tcPr>
          <w:p w14:paraId="4C2B4715" w14:textId="3BC7E2AA" w:rsidR="0075496C" w:rsidRPr="002A38E0" w:rsidRDefault="0075496C" w:rsidP="008332C6">
            <w:pPr>
              <w:pStyle w:val="Tablecolheadcentred"/>
              <w:rPr>
                <w:i/>
                <w:iCs/>
                <w:kern w:val="32"/>
              </w:rPr>
            </w:pPr>
            <w:r w:rsidRPr="002A38E0">
              <w:t xml:space="preserve">Organisations </w:t>
            </w:r>
            <w:r w:rsidR="00F1732C">
              <w:t>r</w:t>
            </w:r>
            <w:r w:rsidRPr="002A38E0">
              <w:t>epresented</w:t>
            </w:r>
          </w:p>
        </w:tc>
      </w:tr>
      <w:tr w:rsidR="0075496C" w14:paraId="7907CEF2" w14:textId="77777777" w:rsidTr="008332C6">
        <w:tc>
          <w:tcPr>
            <w:tcW w:w="817" w:type="dxa"/>
            <w:vAlign w:val="center"/>
          </w:tcPr>
          <w:p w14:paraId="0A286F87" w14:textId="77777777" w:rsidR="0075496C" w:rsidRDefault="0075496C" w:rsidP="000B00A0">
            <w:pPr>
              <w:pStyle w:val="Tabletext"/>
              <w:spacing w:line="360" w:lineRule="auto"/>
            </w:pPr>
            <w:r>
              <w:t>ACT</w:t>
            </w:r>
          </w:p>
        </w:tc>
        <w:tc>
          <w:tcPr>
            <w:tcW w:w="1134" w:type="dxa"/>
            <w:vAlign w:val="center"/>
          </w:tcPr>
          <w:p w14:paraId="4C4B4950" w14:textId="77777777" w:rsidR="0075496C" w:rsidRDefault="0075496C" w:rsidP="000B00A0">
            <w:pPr>
              <w:pStyle w:val="Tabletext"/>
              <w:spacing w:line="360" w:lineRule="auto"/>
              <w:jc w:val="center"/>
            </w:pPr>
            <w:r>
              <w:t>Canberra</w:t>
            </w:r>
          </w:p>
        </w:tc>
        <w:tc>
          <w:tcPr>
            <w:tcW w:w="992" w:type="dxa"/>
            <w:vAlign w:val="center"/>
          </w:tcPr>
          <w:p w14:paraId="7F484F89" w14:textId="77777777" w:rsidR="0075496C" w:rsidRDefault="00561DA1" w:rsidP="000B00A0">
            <w:pPr>
              <w:pStyle w:val="Tabletext"/>
              <w:spacing w:line="360" w:lineRule="auto"/>
              <w:jc w:val="center"/>
            </w:pPr>
            <w:r>
              <w:t>5</w:t>
            </w:r>
          </w:p>
        </w:tc>
        <w:tc>
          <w:tcPr>
            <w:tcW w:w="993" w:type="dxa"/>
            <w:vAlign w:val="center"/>
          </w:tcPr>
          <w:p w14:paraId="142033EE" w14:textId="77777777" w:rsidR="0075496C" w:rsidRDefault="0075496C" w:rsidP="000B00A0">
            <w:pPr>
              <w:pStyle w:val="Tabletext"/>
              <w:spacing w:line="360" w:lineRule="auto"/>
              <w:jc w:val="center"/>
            </w:pPr>
            <w:r>
              <w:t>5</w:t>
            </w:r>
          </w:p>
        </w:tc>
        <w:tc>
          <w:tcPr>
            <w:tcW w:w="4819" w:type="dxa"/>
          </w:tcPr>
          <w:p w14:paraId="3275005D" w14:textId="77777777" w:rsidR="0075496C" w:rsidRDefault="0075496C" w:rsidP="00A9143B">
            <w:pPr>
              <w:pStyle w:val="Tabletextbulletlist"/>
            </w:pPr>
            <w:r>
              <w:t>Adoption &amp; Permanent Care Family Information Service</w:t>
            </w:r>
          </w:p>
          <w:p w14:paraId="4D9BAD87" w14:textId="77777777" w:rsidR="0075496C" w:rsidRDefault="0075496C" w:rsidP="00A9143B">
            <w:pPr>
              <w:pStyle w:val="Tabletextbulletlist"/>
            </w:pPr>
            <w:r>
              <w:t>Adoption Mosaic</w:t>
            </w:r>
          </w:p>
          <w:p w14:paraId="685CE14B" w14:textId="77777777" w:rsidR="0075496C" w:rsidRDefault="0075496C" w:rsidP="00A9143B">
            <w:pPr>
              <w:pStyle w:val="Tabletextbulletlist"/>
            </w:pPr>
            <w:r>
              <w:t>Canberra Independent Adoption Support Group</w:t>
            </w:r>
          </w:p>
          <w:p w14:paraId="4E3BDE80" w14:textId="77777777" w:rsidR="0075496C" w:rsidRDefault="0075496C" w:rsidP="00A9143B">
            <w:pPr>
              <w:pStyle w:val="Tabletextbulletlist"/>
            </w:pPr>
            <w:r>
              <w:t>Within these Walls</w:t>
            </w:r>
          </w:p>
          <w:p w14:paraId="69D3AFAF" w14:textId="77777777" w:rsidR="0075496C" w:rsidRDefault="0075496C" w:rsidP="00A9143B">
            <w:pPr>
              <w:pStyle w:val="Tabletextbulletlist"/>
            </w:pPr>
            <w:r w:rsidRPr="00863FA9">
              <w:t>Australian Journal of Adoption</w:t>
            </w:r>
          </w:p>
        </w:tc>
      </w:tr>
      <w:tr w:rsidR="0075496C" w14:paraId="14263D84" w14:textId="77777777" w:rsidTr="008332C6">
        <w:tc>
          <w:tcPr>
            <w:tcW w:w="817" w:type="dxa"/>
            <w:vAlign w:val="center"/>
          </w:tcPr>
          <w:p w14:paraId="3B9B1C37" w14:textId="77777777" w:rsidR="0075496C" w:rsidRDefault="0075496C" w:rsidP="000B00A0">
            <w:pPr>
              <w:pStyle w:val="Tabletext"/>
              <w:spacing w:line="360" w:lineRule="auto"/>
            </w:pPr>
            <w:r>
              <w:t>NSW</w:t>
            </w:r>
          </w:p>
        </w:tc>
        <w:tc>
          <w:tcPr>
            <w:tcW w:w="1134" w:type="dxa"/>
            <w:vAlign w:val="center"/>
          </w:tcPr>
          <w:p w14:paraId="48963F06" w14:textId="77777777" w:rsidR="00915206" w:rsidRDefault="00915206" w:rsidP="000B00A0">
            <w:pPr>
              <w:pStyle w:val="Tabletext"/>
              <w:spacing w:line="360" w:lineRule="auto"/>
              <w:jc w:val="center"/>
            </w:pPr>
            <w:r>
              <w:t>Sydney</w:t>
            </w:r>
          </w:p>
          <w:p w14:paraId="46FCA93D" w14:textId="77777777" w:rsidR="0075496C" w:rsidRDefault="0075496C" w:rsidP="000B00A0">
            <w:pPr>
              <w:pStyle w:val="Tabletext"/>
              <w:spacing w:line="360" w:lineRule="auto"/>
              <w:jc w:val="center"/>
            </w:pPr>
            <w:r>
              <w:t>Hurs</w:t>
            </w:r>
            <w:r w:rsidR="00915206">
              <w:t>t</w:t>
            </w:r>
            <w:r>
              <w:t>ville</w:t>
            </w:r>
          </w:p>
          <w:p w14:paraId="65F55DC1" w14:textId="77777777" w:rsidR="0075496C" w:rsidRDefault="0075496C" w:rsidP="000B00A0">
            <w:pPr>
              <w:pStyle w:val="Tabletext"/>
              <w:spacing w:line="360" w:lineRule="auto"/>
              <w:jc w:val="center"/>
            </w:pPr>
          </w:p>
        </w:tc>
        <w:tc>
          <w:tcPr>
            <w:tcW w:w="992" w:type="dxa"/>
            <w:vAlign w:val="center"/>
          </w:tcPr>
          <w:p w14:paraId="111A91BA" w14:textId="77777777" w:rsidR="0075496C" w:rsidRDefault="0075496C" w:rsidP="000B00A0">
            <w:pPr>
              <w:pStyle w:val="Tabletext"/>
              <w:spacing w:line="360" w:lineRule="auto"/>
              <w:jc w:val="center"/>
            </w:pPr>
            <w:r>
              <w:t>22</w:t>
            </w:r>
          </w:p>
        </w:tc>
        <w:tc>
          <w:tcPr>
            <w:tcW w:w="993" w:type="dxa"/>
            <w:vAlign w:val="center"/>
          </w:tcPr>
          <w:p w14:paraId="43555387" w14:textId="77777777" w:rsidR="0075496C" w:rsidRDefault="0075496C" w:rsidP="000B00A0">
            <w:pPr>
              <w:pStyle w:val="Tabletext"/>
              <w:spacing w:line="360" w:lineRule="auto"/>
              <w:jc w:val="center"/>
            </w:pPr>
            <w:r>
              <w:t>8</w:t>
            </w:r>
          </w:p>
        </w:tc>
        <w:tc>
          <w:tcPr>
            <w:tcW w:w="4819" w:type="dxa"/>
            <w:vAlign w:val="center"/>
          </w:tcPr>
          <w:p w14:paraId="3B723C68" w14:textId="485D360E" w:rsidR="0075496C" w:rsidRDefault="0075496C" w:rsidP="00A9143B">
            <w:pPr>
              <w:pStyle w:val="Tabletextbulletlist"/>
            </w:pPr>
            <w:r>
              <w:t>Adoption Focus and Support Group</w:t>
            </w:r>
            <w:r w:rsidR="00F1732C">
              <w:t>—</w:t>
            </w:r>
            <w:r>
              <w:t xml:space="preserve">Mother </w:t>
            </w:r>
            <w:r w:rsidR="00F1732C">
              <w:t>S</w:t>
            </w:r>
            <w:r>
              <w:t>upport Group</w:t>
            </w:r>
          </w:p>
          <w:p w14:paraId="28843DDF" w14:textId="3AEF9738" w:rsidR="0075496C" w:rsidRDefault="0075496C" w:rsidP="00A9143B">
            <w:pPr>
              <w:pStyle w:val="Tabletextbulletlist"/>
            </w:pPr>
            <w:r>
              <w:t>Adoption Information Unit</w:t>
            </w:r>
            <w:r w:rsidR="00F1732C">
              <w:t>—</w:t>
            </w:r>
            <w:r>
              <w:t>Department of Family and Community Service</w:t>
            </w:r>
          </w:p>
          <w:p w14:paraId="7446508D" w14:textId="77777777" w:rsidR="0075496C" w:rsidRDefault="0075496C" w:rsidP="00A9143B">
            <w:pPr>
              <w:pStyle w:val="Tabletextbulletlist"/>
            </w:pPr>
            <w:proofErr w:type="spellStart"/>
            <w:r>
              <w:t>Anglicare</w:t>
            </w:r>
            <w:proofErr w:type="spellEnd"/>
          </w:p>
          <w:p w14:paraId="488D286F" w14:textId="77777777" w:rsidR="0075496C" w:rsidRDefault="0075496C" w:rsidP="00A9143B">
            <w:pPr>
              <w:pStyle w:val="Tabletextbulletlist"/>
            </w:pPr>
            <w:proofErr w:type="spellStart"/>
            <w:r>
              <w:t>CatholicCare</w:t>
            </w:r>
            <w:proofErr w:type="spellEnd"/>
          </w:p>
          <w:p w14:paraId="6A5503DC" w14:textId="77777777" w:rsidR="0075496C" w:rsidRDefault="0075496C" w:rsidP="00A9143B">
            <w:pPr>
              <w:pStyle w:val="Tabletextbulletlist"/>
            </w:pPr>
            <w:r>
              <w:t>International Social Services</w:t>
            </w:r>
          </w:p>
          <w:p w14:paraId="5A821172" w14:textId="77777777" w:rsidR="0075496C" w:rsidRDefault="0075496C" w:rsidP="00A9143B">
            <w:pPr>
              <w:pStyle w:val="Tabletextbulletlist"/>
            </w:pPr>
            <w:r w:rsidRPr="00CF73BE">
              <w:t>Origins</w:t>
            </w:r>
          </w:p>
          <w:p w14:paraId="4AE42C4A" w14:textId="77777777" w:rsidR="0075496C" w:rsidRDefault="0075496C" w:rsidP="00A9143B">
            <w:pPr>
              <w:pStyle w:val="Tabletextbulletlist"/>
            </w:pPr>
            <w:r>
              <w:t>Post Adoption Resource Centre</w:t>
            </w:r>
          </w:p>
          <w:p w14:paraId="2E83DF9C" w14:textId="77777777" w:rsidR="0075496C" w:rsidRDefault="0075496C" w:rsidP="00A9143B">
            <w:pPr>
              <w:pStyle w:val="Tabletextbulletlist"/>
            </w:pPr>
            <w:r>
              <w:t>Salvation Army Special Search Services</w:t>
            </w:r>
          </w:p>
        </w:tc>
      </w:tr>
      <w:tr w:rsidR="0075496C" w14:paraId="0E9B59EA" w14:textId="77777777" w:rsidTr="008332C6">
        <w:tc>
          <w:tcPr>
            <w:tcW w:w="817" w:type="dxa"/>
            <w:vAlign w:val="center"/>
          </w:tcPr>
          <w:p w14:paraId="1A129C44" w14:textId="77777777" w:rsidR="0075496C" w:rsidRDefault="0075496C" w:rsidP="000B00A0">
            <w:pPr>
              <w:pStyle w:val="Tabletext"/>
              <w:spacing w:line="360" w:lineRule="auto"/>
            </w:pPr>
            <w:r>
              <w:t>NT</w:t>
            </w:r>
          </w:p>
        </w:tc>
        <w:tc>
          <w:tcPr>
            <w:tcW w:w="1134" w:type="dxa"/>
            <w:vAlign w:val="center"/>
          </w:tcPr>
          <w:p w14:paraId="57018FBA" w14:textId="77777777" w:rsidR="0075496C" w:rsidRDefault="0075496C" w:rsidP="000B00A0">
            <w:pPr>
              <w:pStyle w:val="Tabletext"/>
              <w:spacing w:line="360" w:lineRule="auto"/>
              <w:jc w:val="center"/>
            </w:pPr>
            <w:r>
              <w:t>Darwin</w:t>
            </w:r>
          </w:p>
        </w:tc>
        <w:tc>
          <w:tcPr>
            <w:tcW w:w="992" w:type="dxa"/>
            <w:vAlign w:val="center"/>
          </w:tcPr>
          <w:p w14:paraId="71F3C728" w14:textId="77777777" w:rsidR="0075496C" w:rsidRDefault="0075496C" w:rsidP="000B00A0">
            <w:pPr>
              <w:pStyle w:val="Tabletext"/>
              <w:spacing w:line="360" w:lineRule="auto"/>
              <w:jc w:val="center"/>
            </w:pPr>
            <w:r>
              <w:t>1</w:t>
            </w:r>
          </w:p>
        </w:tc>
        <w:tc>
          <w:tcPr>
            <w:tcW w:w="993" w:type="dxa"/>
            <w:vAlign w:val="center"/>
          </w:tcPr>
          <w:p w14:paraId="302C3BA6" w14:textId="77777777" w:rsidR="0075496C" w:rsidRDefault="0075496C" w:rsidP="000B00A0">
            <w:pPr>
              <w:pStyle w:val="Tabletext"/>
              <w:spacing w:line="360" w:lineRule="auto"/>
              <w:jc w:val="center"/>
            </w:pPr>
            <w:r>
              <w:t>1</w:t>
            </w:r>
          </w:p>
        </w:tc>
        <w:tc>
          <w:tcPr>
            <w:tcW w:w="4819" w:type="dxa"/>
          </w:tcPr>
          <w:p w14:paraId="2BF91B5C" w14:textId="77777777" w:rsidR="0075496C" w:rsidRDefault="0075496C" w:rsidP="00A9143B">
            <w:pPr>
              <w:pStyle w:val="Tabletextbulletlist"/>
            </w:pPr>
            <w:r>
              <w:t>Adoptions Unit, Department of Children and Families</w:t>
            </w:r>
          </w:p>
        </w:tc>
      </w:tr>
      <w:tr w:rsidR="0075496C" w14:paraId="29FC68C7" w14:textId="77777777" w:rsidTr="008332C6">
        <w:tc>
          <w:tcPr>
            <w:tcW w:w="817" w:type="dxa"/>
            <w:vAlign w:val="center"/>
          </w:tcPr>
          <w:p w14:paraId="78D5100A" w14:textId="14891AE9" w:rsidR="0075496C" w:rsidRDefault="00672213" w:rsidP="000B00A0">
            <w:pPr>
              <w:pStyle w:val="Tabletext"/>
              <w:spacing w:line="360" w:lineRule="auto"/>
            </w:pPr>
            <w:r>
              <w:t xml:space="preserve">Qld </w:t>
            </w:r>
          </w:p>
        </w:tc>
        <w:tc>
          <w:tcPr>
            <w:tcW w:w="1134" w:type="dxa"/>
            <w:vAlign w:val="center"/>
          </w:tcPr>
          <w:p w14:paraId="20D54C04" w14:textId="77777777" w:rsidR="0075496C" w:rsidRDefault="0075496C" w:rsidP="000B00A0">
            <w:pPr>
              <w:pStyle w:val="Tabletext"/>
              <w:spacing w:line="360" w:lineRule="auto"/>
              <w:jc w:val="center"/>
            </w:pPr>
            <w:r>
              <w:t>Brisbane</w:t>
            </w:r>
          </w:p>
          <w:p w14:paraId="31D1FD03" w14:textId="77777777" w:rsidR="0075496C" w:rsidRDefault="0075496C" w:rsidP="000B00A0">
            <w:pPr>
              <w:pStyle w:val="Tabletext"/>
              <w:spacing w:line="360" w:lineRule="auto"/>
              <w:jc w:val="center"/>
            </w:pPr>
            <w:r>
              <w:t>Townsville</w:t>
            </w:r>
          </w:p>
        </w:tc>
        <w:tc>
          <w:tcPr>
            <w:tcW w:w="992" w:type="dxa"/>
            <w:vAlign w:val="center"/>
          </w:tcPr>
          <w:p w14:paraId="5FE42179" w14:textId="77777777" w:rsidR="0075496C" w:rsidRDefault="0075496C" w:rsidP="000B00A0">
            <w:pPr>
              <w:pStyle w:val="Tabletext"/>
              <w:spacing w:line="360" w:lineRule="auto"/>
              <w:jc w:val="center"/>
            </w:pPr>
            <w:r>
              <w:t>18</w:t>
            </w:r>
          </w:p>
        </w:tc>
        <w:tc>
          <w:tcPr>
            <w:tcW w:w="993" w:type="dxa"/>
            <w:vAlign w:val="center"/>
          </w:tcPr>
          <w:p w14:paraId="4DE50070" w14:textId="77777777" w:rsidR="0075496C" w:rsidRDefault="0075496C" w:rsidP="000B00A0">
            <w:pPr>
              <w:pStyle w:val="Tabletext"/>
              <w:spacing w:line="360" w:lineRule="auto"/>
              <w:jc w:val="center"/>
            </w:pPr>
            <w:r>
              <w:t>8</w:t>
            </w:r>
          </w:p>
        </w:tc>
        <w:tc>
          <w:tcPr>
            <w:tcW w:w="4819" w:type="dxa"/>
            <w:vAlign w:val="center"/>
          </w:tcPr>
          <w:p w14:paraId="654EAE97" w14:textId="77777777" w:rsidR="0075496C" w:rsidRDefault="0075496C" w:rsidP="00A9143B">
            <w:pPr>
              <w:pStyle w:val="Tabletextbulletlist"/>
            </w:pPr>
            <w:r>
              <w:t>Benevolent Society</w:t>
            </w:r>
          </w:p>
          <w:p w14:paraId="168CB1E5" w14:textId="6ADA0EC5" w:rsidR="0075496C" w:rsidRDefault="0075496C" w:rsidP="00A9143B">
            <w:pPr>
              <w:pStyle w:val="Tabletextbulletlist"/>
            </w:pPr>
            <w:r>
              <w:t>Adoption and Permanency Programs</w:t>
            </w:r>
            <w:r w:rsidR="00F1732C">
              <w:t>—</w:t>
            </w:r>
            <w:r>
              <w:t>Department of Communities, Child Safety and Disability Services</w:t>
            </w:r>
          </w:p>
          <w:p w14:paraId="2E916C45" w14:textId="77777777" w:rsidR="0075496C" w:rsidRDefault="0075496C" w:rsidP="00A9143B">
            <w:pPr>
              <w:pStyle w:val="Tabletextbulletlist"/>
            </w:pPr>
            <w:r>
              <w:t>Jigsaw</w:t>
            </w:r>
          </w:p>
          <w:p w14:paraId="1BF350E3" w14:textId="77777777" w:rsidR="0075496C" w:rsidRDefault="0075496C" w:rsidP="00A9143B">
            <w:pPr>
              <w:pStyle w:val="Tabletextbulletlist"/>
            </w:pPr>
            <w:r>
              <w:t>Link Up</w:t>
            </w:r>
          </w:p>
          <w:p w14:paraId="6072C252" w14:textId="4A758943" w:rsidR="0075496C" w:rsidRDefault="0075496C" w:rsidP="00A9143B">
            <w:pPr>
              <w:pStyle w:val="Tabletextbulletlist"/>
            </w:pPr>
            <w:r>
              <w:t>Origins</w:t>
            </w:r>
            <w:r w:rsidR="00F1732C">
              <w:t>—</w:t>
            </w:r>
            <w:r>
              <w:t>Queensland SPSA</w:t>
            </w:r>
          </w:p>
          <w:p w14:paraId="2D95A3EC" w14:textId="1A1FA62F" w:rsidR="0075496C" w:rsidRDefault="0075496C" w:rsidP="00A9143B">
            <w:pPr>
              <w:pStyle w:val="Tabletextbulletlist"/>
            </w:pPr>
            <w:r>
              <w:t>The Salvation Army</w:t>
            </w:r>
            <w:r w:rsidR="00F1732C">
              <w:t>—</w:t>
            </w:r>
            <w:r>
              <w:t>Family Tracing Services</w:t>
            </w:r>
          </w:p>
          <w:p w14:paraId="60BE704C" w14:textId="77777777" w:rsidR="0075496C" w:rsidRDefault="0075496C" w:rsidP="00A9143B">
            <w:pPr>
              <w:pStyle w:val="Tabletextbulletlist"/>
            </w:pPr>
            <w:r>
              <w:t>Uniting-Care</w:t>
            </w:r>
          </w:p>
          <w:p w14:paraId="04E6EC1B" w14:textId="77777777" w:rsidR="0075496C" w:rsidRDefault="0075496C" w:rsidP="00A9143B">
            <w:pPr>
              <w:pStyle w:val="Tabletextbulletlist"/>
            </w:pPr>
            <w:r>
              <w:t>White Australian Stolen Heritage</w:t>
            </w:r>
          </w:p>
        </w:tc>
      </w:tr>
      <w:tr w:rsidR="0075496C" w14:paraId="7DDF9728" w14:textId="77777777" w:rsidTr="008332C6">
        <w:tc>
          <w:tcPr>
            <w:tcW w:w="817" w:type="dxa"/>
            <w:vAlign w:val="center"/>
          </w:tcPr>
          <w:p w14:paraId="534C7122" w14:textId="77777777" w:rsidR="0075496C" w:rsidRDefault="0075496C" w:rsidP="000B00A0">
            <w:pPr>
              <w:pStyle w:val="Tabletext"/>
              <w:spacing w:line="360" w:lineRule="auto"/>
            </w:pPr>
            <w:r>
              <w:t>SA</w:t>
            </w:r>
          </w:p>
        </w:tc>
        <w:tc>
          <w:tcPr>
            <w:tcW w:w="1134" w:type="dxa"/>
            <w:vAlign w:val="center"/>
          </w:tcPr>
          <w:p w14:paraId="369D1333" w14:textId="77777777" w:rsidR="0075496C" w:rsidRDefault="0075496C" w:rsidP="000B00A0">
            <w:pPr>
              <w:pStyle w:val="Tabletext"/>
              <w:spacing w:line="360" w:lineRule="auto"/>
              <w:jc w:val="center"/>
            </w:pPr>
            <w:r>
              <w:t>Adelaide (2)</w:t>
            </w:r>
          </w:p>
        </w:tc>
        <w:tc>
          <w:tcPr>
            <w:tcW w:w="992" w:type="dxa"/>
            <w:vAlign w:val="center"/>
          </w:tcPr>
          <w:p w14:paraId="42F649F1" w14:textId="77777777" w:rsidR="0075496C" w:rsidRDefault="0075496C" w:rsidP="000B00A0">
            <w:pPr>
              <w:pStyle w:val="Tabletext"/>
              <w:spacing w:line="360" w:lineRule="auto"/>
              <w:jc w:val="center"/>
            </w:pPr>
            <w:r>
              <w:t>12</w:t>
            </w:r>
          </w:p>
        </w:tc>
        <w:tc>
          <w:tcPr>
            <w:tcW w:w="993" w:type="dxa"/>
            <w:vAlign w:val="center"/>
          </w:tcPr>
          <w:p w14:paraId="7D7F8826" w14:textId="77777777" w:rsidR="0075496C" w:rsidRDefault="0075496C" w:rsidP="000B00A0">
            <w:pPr>
              <w:pStyle w:val="Tabletext"/>
              <w:spacing w:line="360" w:lineRule="auto"/>
              <w:jc w:val="center"/>
            </w:pPr>
            <w:r>
              <w:t>3</w:t>
            </w:r>
          </w:p>
        </w:tc>
        <w:tc>
          <w:tcPr>
            <w:tcW w:w="4819" w:type="dxa"/>
          </w:tcPr>
          <w:p w14:paraId="209725B3" w14:textId="4B37208E" w:rsidR="0075496C" w:rsidRDefault="0075496C" w:rsidP="00A9143B">
            <w:pPr>
              <w:pStyle w:val="Tabletextbulletlist"/>
            </w:pPr>
            <w:r w:rsidRPr="009C40EA">
              <w:t>Adoption and Family Information Service (AFIS)</w:t>
            </w:r>
            <w:r w:rsidR="00F1732C">
              <w:t>—</w:t>
            </w:r>
            <w:r w:rsidRPr="009C40EA">
              <w:t>Department for Education and Child Development</w:t>
            </w:r>
          </w:p>
          <w:p w14:paraId="618DFC4C" w14:textId="77777777" w:rsidR="0075496C" w:rsidRDefault="0075496C" w:rsidP="00A9143B">
            <w:pPr>
              <w:pStyle w:val="Tabletextbulletlist"/>
            </w:pPr>
            <w:r>
              <w:t>Identity Rights</w:t>
            </w:r>
          </w:p>
          <w:p w14:paraId="1F14D943" w14:textId="1CE8CC5E" w:rsidR="0075496C" w:rsidRDefault="0075496C" w:rsidP="00A9143B">
            <w:pPr>
              <w:pStyle w:val="Tabletextbulletlist"/>
            </w:pPr>
            <w:r>
              <w:t>Post Adoption Services</w:t>
            </w:r>
            <w:r w:rsidR="00F1732C">
              <w:t>—</w:t>
            </w:r>
            <w:r>
              <w:t>Relationships Australia</w:t>
            </w:r>
            <w:r w:rsidR="00915206">
              <w:t xml:space="preserve"> (SA)</w:t>
            </w:r>
          </w:p>
        </w:tc>
      </w:tr>
      <w:tr w:rsidR="0075496C" w14:paraId="1A3B8224" w14:textId="77777777" w:rsidTr="008332C6">
        <w:tc>
          <w:tcPr>
            <w:tcW w:w="817" w:type="dxa"/>
            <w:vAlign w:val="center"/>
          </w:tcPr>
          <w:p w14:paraId="05B6E61A" w14:textId="29F4F164" w:rsidR="0075496C" w:rsidRDefault="00672213" w:rsidP="00672213">
            <w:pPr>
              <w:pStyle w:val="Tabletext"/>
              <w:spacing w:line="360" w:lineRule="auto"/>
            </w:pPr>
            <w:r>
              <w:t>Tas.</w:t>
            </w:r>
          </w:p>
        </w:tc>
        <w:tc>
          <w:tcPr>
            <w:tcW w:w="1134" w:type="dxa"/>
            <w:vAlign w:val="center"/>
          </w:tcPr>
          <w:p w14:paraId="54A61DA1" w14:textId="77777777" w:rsidR="0075496C" w:rsidRDefault="0075496C" w:rsidP="00915206">
            <w:pPr>
              <w:pStyle w:val="Tabletext"/>
              <w:spacing w:line="360" w:lineRule="auto"/>
              <w:jc w:val="center"/>
            </w:pPr>
            <w:r>
              <w:t>Hobart</w:t>
            </w:r>
          </w:p>
        </w:tc>
        <w:tc>
          <w:tcPr>
            <w:tcW w:w="992" w:type="dxa"/>
            <w:vAlign w:val="center"/>
          </w:tcPr>
          <w:p w14:paraId="03CB8D72" w14:textId="77777777" w:rsidR="0075496C" w:rsidRDefault="0075496C" w:rsidP="000B00A0">
            <w:pPr>
              <w:pStyle w:val="Tabletext"/>
              <w:spacing w:line="360" w:lineRule="auto"/>
              <w:jc w:val="center"/>
            </w:pPr>
            <w:r>
              <w:t>4</w:t>
            </w:r>
          </w:p>
        </w:tc>
        <w:tc>
          <w:tcPr>
            <w:tcW w:w="993" w:type="dxa"/>
            <w:vAlign w:val="center"/>
          </w:tcPr>
          <w:p w14:paraId="32FE0DBB" w14:textId="77777777" w:rsidR="0075496C" w:rsidRDefault="00561DA1" w:rsidP="000B00A0">
            <w:pPr>
              <w:pStyle w:val="Tabletext"/>
              <w:spacing w:line="360" w:lineRule="auto"/>
              <w:jc w:val="center"/>
            </w:pPr>
            <w:r>
              <w:t>2</w:t>
            </w:r>
          </w:p>
        </w:tc>
        <w:tc>
          <w:tcPr>
            <w:tcW w:w="4819" w:type="dxa"/>
          </w:tcPr>
          <w:p w14:paraId="57618511" w14:textId="77777777" w:rsidR="0075496C" w:rsidRDefault="0075496C" w:rsidP="00A9143B">
            <w:pPr>
              <w:pStyle w:val="Tabletextbulletlist"/>
            </w:pPr>
            <w:proofErr w:type="spellStart"/>
            <w:r>
              <w:t>Centacare</w:t>
            </w:r>
            <w:proofErr w:type="spellEnd"/>
            <w:r>
              <w:t xml:space="preserve"> Family Services (Catholic Private Adoption Agency)</w:t>
            </w:r>
          </w:p>
          <w:p w14:paraId="533AB79D" w14:textId="4407E78F" w:rsidR="0075496C" w:rsidRDefault="0075496C" w:rsidP="00A9143B">
            <w:pPr>
              <w:pStyle w:val="Tabletextbulletlist"/>
            </w:pPr>
            <w:r>
              <w:t>Past Adoption Support Services</w:t>
            </w:r>
            <w:r w:rsidR="00F1732C">
              <w:t>—</w:t>
            </w:r>
            <w:r>
              <w:t>Relationships Australia</w:t>
            </w:r>
            <w:r w:rsidR="00F1732C">
              <w:t xml:space="preserve"> (</w:t>
            </w:r>
            <w:r>
              <w:t>Tas</w:t>
            </w:r>
            <w:r w:rsidR="00F1732C">
              <w:t>.)</w:t>
            </w:r>
          </w:p>
          <w:p w14:paraId="0EA2E518" w14:textId="77777777" w:rsidR="0075496C" w:rsidRDefault="0075496C" w:rsidP="00A9143B">
            <w:pPr>
              <w:pStyle w:val="Tabletextbulletlist"/>
            </w:pPr>
            <w:r>
              <w:t>Adoption and Permanency Services, Department of Health and Human Services</w:t>
            </w:r>
          </w:p>
        </w:tc>
      </w:tr>
      <w:tr w:rsidR="0075496C" w14:paraId="6E1C934D" w14:textId="77777777" w:rsidTr="008332C6">
        <w:tc>
          <w:tcPr>
            <w:tcW w:w="817" w:type="dxa"/>
            <w:vAlign w:val="center"/>
          </w:tcPr>
          <w:p w14:paraId="77FC704C" w14:textId="7E4B3B40" w:rsidR="0075496C" w:rsidRDefault="00672213" w:rsidP="00672213">
            <w:pPr>
              <w:pStyle w:val="Tabletext"/>
              <w:spacing w:line="360" w:lineRule="auto"/>
            </w:pPr>
            <w:r>
              <w:t>Vic.</w:t>
            </w:r>
          </w:p>
        </w:tc>
        <w:tc>
          <w:tcPr>
            <w:tcW w:w="1134" w:type="dxa"/>
            <w:vAlign w:val="center"/>
          </w:tcPr>
          <w:p w14:paraId="2A6D0FEB" w14:textId="77777777" w:rsidR="0075496C" w:rsidRDefault="0075496C" w:rsidP="000B00A0">
            <w:pPr>
              <w:pStyle w:val="Tabletext"/>
              <w:spacing w:line="360" w:lineRule="auto"/>
              <w:jc w:val="center"/>
            </w:pPr>
            <w:r>
              <w:t>Ballarat</w:t>
            </w:r>
          </w:p>
          <w:p w14:paraId="35086B09" w14:textId="77777777" w:rsidR="0075496C" w:rsidRDefault="0075496C" w:rsidP="0075496C">
            <w:pPr>
              <w:pStyle w:val="Tabletext"/>
              <w:spacing w:line="360" w:lineRule="auto"/>
              <w:jc w:val="center"/>
            </w:pPr>
            <w:r>
              <w:t xml:space="preserve">Melbourne </w:t>
            </w:r>
          </w:p>
        </w:tc>
        <w:tc>
          <w:tcPr>
            <w:tcW w:w="992" w:type="dxa"/>
            <w:vAlign w:val="center"/>
          </w:tcPr>
          <w:p w14:paraId="1EFF08BF" w14:textId="77777777" w:rsidR="0075496C" w:rsidRDefault="0075496C" w:rsidP="000B00A0">
            <w:pPr>
              <w:pStyle w:val="Tabletext"/>
              <w:spacing w:line="360" w:lineRule="auto"/>
              <w:jc w:val="center"/>
            </w:pPr>
            <w:r>
              <w:t>20</w:t>
            </w:r>
          </w:p>
        </w:tc>
        <w:tc>
          <w:tcPr>
            <w:tcW w:w="993" w:type="dxa"/>
            <w:vAlign w:val="center"/>
          </w:tcPr>
          <w:p w14:paraId="38FF3E03" w14:textId="77777777" w:rsidR="0075496C" w:rsidRDefault="0075496C" w:rsidP="000B00A0">
            <w:pPr>
              <w:pStyle w:val="Tabletext"/>
              <w:spacing w:line="360" w:lineRule="auto"/>
              <w:jc w:val="center"/>
            </w:pPr>
            <w:r>
              <w:t>7</w:t>
            </w:r>
          </w:p>
        </w:tc>
        <w:tc>
          <w:tcPr>
            <w:tcW w:w="4819" w:type="dxa"/>
          </w:tcPr>
          <w:p w14:paraId="32FABC87" w14:textId="77777777" w:rsidR="0075496C" w:rsidRDefault="0075496C" w:rsidP="00A9143B">
            <w:pPr>
              <w:pStyle w:val="Tabletextbulletlist"/>
            </w:pPr>
            <w:r>
              <w:t>Adoption and Permanent Care Community and Family Services</w:t>
            </w:r>
          </w:p>
          <w:p w14:paraId="581F4CCD" w14:textId="07294D33" w:rsidR="0075496C" w:rsidRDefault="0075496C" w:rsidP="00A9143B">
            <w:pPr>
              <w:pStyle w:val="Tabletextbulletlist"/>
            </w:pPr>
            <w:r>
              <w:t>Association of Relinquishing Mothers (Vic</w:t>
            </w:r>
            <w:r w:rsidR="00F1732C">
              <w:t>.</w:t>
            </w:r>
            <w:r>
              <w:t xml:space="preserve">) </w:t>
            </w:r>
            <w:r w:rsidR="00F1732C">
              <w:t>(</w:t>
            </w:r>
            <w:r>
              <w:t>ARMS</w:t>
            </w:r>
            <w:r w:rsidR="00F1732C">
              <w:t>)</w:t>
            </w:r>
          </w:p>
          <w:p w14:paraId="43D2326F" w14:textId="77777777" w:rsidR="0075496C" w:rsidRDefault="0075496C" w:rsidP="00A9143B">
            <w:pPr>
              <w:pStyle w:val="Tabletextbulletlist"/>
            </w:pPr>
            <w:proofErr w:type="spellStart"/>
            <w:r>
              <w:t>CatholicCare</w:t>
            </w:r>
            <w:proofErr w:type="spellEnd"/>
          </w:p>
          <w:p w14:paraId="71E59D9E" w14:textId="56835054" w:rsidR="0075496C" w:rsidRDefault="0075496C" w:rsidP="00A9143B">
            <w:pPr>
              <w:pStyle w:val="Tabletextbulletlist"/>
            </w:pPr>
            <w:r>
              <w:t>Family Information Network Discovery (FIND)</w:t>
            </w:r>
            <w:r w:rsidR="00F1732C">
              <w:t>—</w:t>
            </w:r>
            <w:r>
              <w:t>Department of Human Services Victoria</w:t>
            </w:r>
          </w:p>
          <w:p w14:paraId="10DCB9AD" w14:textId="77777777" w:rsidR="0075496C" w:rsidRDefault="0075496C" w:rsidP="00A9143B">
            <w:pPr>
              <w:pStyle w:val="Tabletextbulletlist"/>
            </w:pPr>
            <w:r>
              <w:t>International Social Services Australia</w:t>
            </w:r>
          </w:p>
          <w:p w14:paraId="7ECBDE50" w14:textId="77777777" w:rsidR="0075496C" w:rsidRDefault="0075496C" w:rsidP="00A9143B">
            <w:pPr>
              <w:pStyle w:val="Tabletextbulletlist"/>
            </w:pPr>
            <w:r>
              <w:t>Victorian Adoption Network for Information and Self-Help (VANISH)</w:t>
            </w:r>
          </w:p>
        </w:tc>
      </w:tr>
      <w:tr w:rsidR="0075496C" w14:paraId="33DEC423" w14:textId="77777777" w:rsidTr="008332C6">
        <w:tc>
          <w:tcPr>
            <w:tcW w:w="817" w:type="dxa"/>
            <w:vAlign w:val="center"/>
          </w:tcPr>
          <w:p w14:paraId="594BF512" w14:textId="77777777" w:rsidR="0075496C" w:rsidRDefault="0075496C" w:rsidP="000B00A0">
            <w:pPr>
              <w:pStyle w:val="Tabletext"/>
              <w:spacing w:line="360" w:lineRule="auto"/>
            </w:pPr>
            <w:r>
              <w:t>WA</w:t>
            </w:r>
          </w:p>
        </w:tc>
        <w:tc>
          <w:tcPr>
            <w:tcW w:w="1134" w:type="dxa"/>
            <w:vAlign w:val="center"/>
          </w:tcPr>
          <w:p w14:paraId="5205965E" w14:textId="77777777" w:rsidR="0075496C" w:rsidRDefault="0075496C" w:rsidP="000B00A0">
            <w:pPr>
              <w:pStyle w:val="Tabletext"/>
              <w:spacing w:line="360" w:lineRule="auto"/>
              <w:jc w:val="center"/>
            </w:pPr>
            <w:r>
              <w:t>Cottesloe</w:t>
            </w:r>
          </w:p>
          <w:p w14:paraId="3B668464" w14:textId="77777777" w:rsidR="0075496C" w:rsidRDefault="0075496C" w:rsidP="000B00A0">
            <w:pPr>
              <w:pStyle w:val="Tabletext"/>
              <w:spacing w:line="360" w:lineRule="auto"/>
              <w:jc w:val="center"/>
            </w:pPr>
            <w:proofErr w:type="spellStart"/>
            <w:r>
              <w:t>Mayland</w:t>
            </w:r>
            <w:proofErr w:type="spellEnd"/>
          </w:p>
        </w:tc>
        <w:tc>
          <w:tcPr>
            <w:tcW w:w="992" w:type="dxa"/>
            <w:vAlign w:val="center"/>
          </w:tcPr>
          <w:p w14:paraId="66F1CDE9" w14:textId="77777777" w:rsidR="0075496C" w:rsidRDefault="0075496C" w:rsidP="000B00A0">
            <w:pPr>
              <w:pStyle w:val="Tabletext"/>
              <w:spacing w:line="360" w:lineRule="auto"/>
              <w:jc w:val="center"/>
            </w:pPr>
            <w:r>
              <w:t>17</w:t>
            </w:r>
          </w:p>
        </w:tc>
        <w:tc>
          <w:tcPr>
            <w:tcW w:w="993" w:type="dxa"/>
            <w:vAlign w:val="center"/>
          </w:tcPr>
          <w:p w14:paraId="65755ED3" w14:textId="77777777" w:rsidR="0075496C" w:rsidRDefault="00561DA1" w:rsidP="000B00A0">
            <w:pPr>
              <w:pStyle w:val="Tabletext"/>
              <w:spacing w:line="360" w:lineRule="auto"/>
              <w:jc w:val="center"/>
            </w:pPr>
            <w:r>
              <w:t>4</w:t>
            </w:r>
          </w:p>
        </w:tc>
        <w:tc>
          <w:tcPr>
            <w:tcW w:w="4819" w:type="dxa"/>
          </w:tcPr>
          <w:p w14:paraId="62C3B62B" w14:textId="77777777" w:rsidR="0075496C" w:rsidRPr="00A44692" w:rsidRDefault="0075496C" w:rsidP="00A9143B">
            <w:pPr>
              <w:pStyle w:val="Tabletextbulletlist"/>
            </w:pPr>
            <w:r>
              <w:t>Adoption Jigsaw</w:t>
            </w:r>
          </w:p>
          <w:p w14:paraId="09307095" w14:textId="77777777" w:rsidR="0075496C" w:rsidRDefault="0075496C" w:rsidP="00A9143B">
            <w:pPr>
              <w:pStyle w:val="Tabletextbulletlist"/>
            </w:pPr>
            <w:r>
              <w:t xml:space="preserve">Adoption Resource &amp; </w:t>
            </w:r>
            <w:proofErr w:type="spellStart"/>
            <w:r>
              <w:t>Counselling</w:t>
            </w:r>
            <w:proofErr w:type="spellEnd"/>
            <w:r>
              <w:t xml:space="preserve"> Service (ARCS)</w:t>
            </w:r>
          </w:p>
          <w:p w14:paraId="225BB941" w14:textId="06AD8634" w:rsidR="0075496C" w:rsidRPr="00A44692" w:rsidRDefault="0075496C" w:rsidP="00A9143B">
            <w:pPr>
              <w:pStyle w:val="Tabletextbulletlist"/>
            </w:pPr>
            <w:r>
              <w:t>Fostering and Adoption Services</w:t>
            </w:r>
            <w:r w:rsidR="00F1732C">
              <w:t>—</w:t>
            </w:r>
            <w:r>
              <w:t>Department for Child Protection and Family Support</w:t>
            </w:r>
          </w:p>
        </w:tc>
      </w:tr>
    </w:tbl>
    <w:p w14:paraId="04173E2C" w14:textId="77777777" w:rsidR="004E7B6A" w:rsidRDefault="004E7B6A" w:rsidP="00EA4E5E">
      <w:pPr>
        <w:pStyle w:val="Heading2"/>
      </w:pPr>
      <w:bookmarkStart w:id="126" w:name="_Toc253120368"/>
      <w:bookmarkStart w:id="127" w:name="_Toc253985405"/>
      <w:bookmarkStart w:id="128" w:name="_Toc255218964"/>
      <w:r>
        <w:t>Consultations with other stakeholders</w:t>
      </w:r>
      <w:bookmarkEnd w:id="126"/>
      <w:bookmarkEnd w:id="127"/>
      <w:bookmarkEnd w:id="128"/>
    </w:p>
    <w:p w14:paraId="0AB8CE18" w14:textId="07C277F9" w:rsidR="004E7B6A" w:rsidRDefault="004E7B6A" w:rsidP="00DD1614">
      <w:pPr>
        <w:pStyle w:val="BodyText"/>
      </w:pPr>
      <w:r>
        <w:t xml:space="preserve">One of the findings from the </w:t>
      </w:r>
      <w:r w:rsidR="005678A0">
        <w:t>AIFS National Study</w:t>
      </w:r>
      <w:r w:rsidRPr="00011D76">
        <w:t xml:space="preserve"> was </w:t>
      </w:r>
      <w:r>
        <w:t>the lack of awareness by medical professionals (in particular</w:t>
      </w:r>
      <w:r w:rsidR="00F1732C">
        <w:t>,</w:t>
      </w:r>
      <w:r>
        <w:t xml:space="preserve"> general practitioners and mental health specialists) of the long-term impacts of forced adoption. This can mean that these issues are not identified, or even when clients explicitly raise their adoption experience, their needs </w:t>
      </w:r>
      <w:proofErr w:type="gramStart"/>
      <w:r>
        <w:t>are</w:t>
      </w:r>
      <w:proofErr w:type="gramEnd"/>
      <w:r>
        <w:t xml:space="preserve"> not appropriately met. As a response to that, additional consultations were scheduled to further explore this finding and to </w:t>
      </w:r>
      <w:r>
        <w:lastRenderedPageBreak/>
        <w:t>ensure a thorough investigation of the service needs of those affected by forced adoption. Consultations were conducted with:</w:t>
      </w:r>
    </w:p>
    <w:p w14:paraId="6EC7135B" w14:textId="77777777" w:rsidR="004E7B6A" w:rsidRPr="006B709E" w:rsidRDefault="004E7B6A" w:rsidP="00486F98">
      <w:pPr>
        <w:pStyle w:val="ListBullet"/>
      </w:pPr>
      <w:r w:rsidRPr="006B709E">
        <w:t>Adoption and Permanent Care Unit, Community Services Directorate, ACT Government</w:t>
      </w:r>
      <w:r w:rsidR="009877E1" w:rsidRPr="006B709E">
        <w:t>;</w:t>
      </w:r>
    </w:p>
    <w:p w14:paraId="663E8371" w14:textId="77777777" w:rsidR="004E7B6A" w:rsidRPr="00B621BB" w:rsidRDefault="004E7B6A" w:rsidP="00486F98">
      <w:pPr>
        <w:pStyle w:val="ListBullet"/>
      </w:pPr>
      <w:r w:rsidRPr="00B621BB">
        <w:t>I</w:t>
      </w:r>
      <w:r>
        <w:t>nternational Social Services</w:t>
      </w:r>
      <w:r w:rsidR="009877E1">
        <w:t>;</w:t>
      </w:r>
    </w:p>
    <w:p w14:paraId="074569C9" w14:textId="502AC6CB" w:rsidR="004E7B6A" w:rsidRDefault="00915206" w:rsidP="00486F98">
      <w:pPr>
        <w:pStyle w:val="ListBullet"/>
      </w:pPr>
      <w:r>
        <w:t xml:space="preserve">Private </w:t>
      </w:r>
      <w:r w:rsidR="00F1732C">
        <w:t>p</w:t>
      </w:r>
      <w:r w:rsidR="004E7B6A">
        <w:t>sychiatrist</w:t>
      </w:r>
      <w:r>
        <w:t xml:space="preserve"> and recognised expert in forced adoption</w:t>
      </w:r>
      <w:r w:rsidR="00F1732C">
        <w:t xml:space="preserve"> </w:t>
      </w:r>
      <w:r>
        <w:t>Geoff Rickarby</w:t>
      </w:r>
      <w:r w:rsidR="009877E1">
        <w:t>;</w:t>
      </w:r>
    </w:p>
    <w:p w14:paraId="0CF7EE6F" w14:textId="77777777" w:rsidR="004E7B6A" w:rsidRPr="00B621BB" w:rsidRDefault="004E7B6A" w:rsidP="00486F98">
      <w:pPr>
        <w:pStyle w:val="ListBullet"/>
      </w:pPr>
      <w:r w:rsidRPr="00B621BB">
        <w:t>Royal Australian C</w:t>
      </w:r>
      <w:r>
        <w:t>ollege of General Practitioners (RACGP)</w:t>
      </w:r>
      <w:r w:rsidR="009877E1">
        <w:t>;</w:t>
      </w:r>
    </w:p>
    <w:p w14:paraId="1E82C476" w14:textId="14194532" w:rsidR="004E7B6A" w:rsidRPr="00B621BB" w:rsidRDefault="004E7B6A" w:rsidP="00486F98">
      <w:pPr>
        <w:pStyle w:val="ListBullet"/>
      </w:pPr>
      <w:r w:rsidRPr="00B621BB">
        <w:t>Veterans and Veterans Fami</w:t>
      </w:r>
      <w:r>
        <w:t>lies Counselling Service (VVCS)</w:t>
      </w:r>
      <w:r w:rsidR="009877E1">
        <w:t>;</w:t>
      </w:r>
    </w:p>
    <w:p w14:paraId="19B795D2" w14:textId="77777777" w:rsidR="004E7B6A" w:rsidRPr="00B621BB" w:rsidRDefault="004E7B6A" w:rsidP="00486F98">
      <w:pPr>
        <w:pStyle w:val="ListBullet"/>
      </w:pPr>
      <w:r w:rsidRPr="00B621BB">
        <w:t>Australian Psychological Society</w:t>
      </w:r>
      <w:r w:rsidR="00170EF9">
        <w:t xml:space="preserve"> (APS)</w:t>
      </w:r>
      <w:r w:rsidR="009877E1">
        <w:t>;</w:t>
      </w:r>
    </w:p>
    <w:p w14:paraId="32FB608C" w14:textId="77777777" w:rsidR="004E7B6A" w:rsidRPr="00B621BB" w:rsidRDefault="004E7B6A" w:rsidP="00486F98">
      <w:pPr>
        <w:pStyle w:val="ListBullet"/>
      </w:pPr>
      <w:r>
        <w:t>NSW Service for the Treatment and Rehabilitation of Torture and Trauma Survivors (STARTTS)</w:t>
      </w:r>
      <w:r w:rsidR="009877E1">
        <w:t>; and</w:t>
      </w:r>
    </w:p>
    <w:p w14:paraId="70B3AABB" w14:textId="77777777" w:rsidR="009C7EE7" w:rsidRDefault="004E7B6A" w:rsidP="009877E1">
      <w:pPr>
        <w:pStyle w:val="ListBullet"/>
        <w:spacing w:after="240"/>
      </w:pPr>
      <w:r w:rsidRPr="00315F22">
        <w:t>Independent Regional Mothers of Victoria</w:t>
      </w:r>
      <w:r w:rsidR="009877E1">
        <w:t>.</w:t>
      </w:r>
    </w:p>
    <w:tbl>
      <w:tblPr>
        <w:tblStyle w:val="BoxGrid"/>
        <w:tblW w:w="5000" w:type="pct"/>
        <w:tblLook w:val="04A0" w:firstRow="1" w:lastRow="0" w:firstColumn="1" w:lastColumn="0" w:noHBand="0" w:noVBand="1"/>
        <w:tblDescription w:val="Summary&#10;The workshops were designed to concentrate on two components: first, the presentation of the findings from the AIFS National Study and second, activities to discuss the current support service system and its needs.&#10;§ Three activities were designed to facilitate the workshops.&#10;§ A list of 48 service providers working in the area of forced adoption was compiled through analysis of the data from the AIFS National Study supplemented by a thorough web search.&#10;§ A total of 13 workshops were conducted across the country and a further eight consultations with professionals and stakeholders, including specialists and service providers in related areas such as the Royal Australian College of General Practitioners and the Australian Psychological Society. Two consultations with the Forced Adoptions Implementation Working Group were held.&#10;§ Of the 48 that were invited to participate, 37 agencies sent at least one participant to attend a workshop. One agency that could not send a participant provided a written submission.&#10;§ Only ten agencies were unable to attend. In total, 103 participants from a wide range of agencies were involved in the workshops.&#10;§ Seven written submissions were received.&#10;"/>
      </w:tblPr>
      <w:tblGrid>
        <w:gridCol w:w="8714"/>
      </w:tblGrid>
      <w:tr w:rsidR="005C0F9F" w14:paraId="37F749C6" w14:textId="77777777" w:rsidTr="009049F5">
        <w:trPr>
          <w:cantSplit/>
          <w:tblHeader/>
        </w:trPr>
        <w:tc>
          <w:tcPr>
            <w:tcW w:w="5000" w:type="pct"/>
          </w:tcPr>
          <w:p w14:paraId="37A9B9E6" w14:textId="77777777" w:rsidR="005C0F9F" w:rsidRDefault="005C0F9F" w:rsidP="005510D7">
            <w:pPr>
              <w:pStyle w:val="BoxHeading1"/>
            </w:pPr>
            <w:r>
              <w:t>Summary</w:t>
            </w:r>
          </w:p>
          <w:p w14:paraId="054D910A" w14:textId="288054C6" w:rsidR="005C0F9F" w:rsidRDefault="005C0F9F" w:rsidP="00BA6E54">
            <w:pPr>
              <w:pStyle w:val="Boxtext"/>
            </w:pPr>
            <w:r>
              <w:t xml:space="preserve">The workshops were designed to concentrate on two components: </w:t>
            </w:r>
            <w:r w:rsidR="00DE054C">
              <w:t xml:space="preserve">first, </w:t>
            </w:r>
            <w:r>
              <w:t xml:space="preserve">the presentation of the findings from the </w:t>
            </w:r>
            <w:r w:rsidR="00DE054C">
              <w:t>AIFS National Study</w:t>
            </w:r>
            <w:r>
              <w:t xml:space="preserve"> and </w:t>
            </w:r>
            <w:r w:rsidR="00DE054C">
              <w:t xml:space="preserve">second, </w:t>
            </w:r>
            <w:r>
              <w:t>activities to discuss the current support service system and its needs.</w:t>
            </w:r>
          </w:p>
          <w:p w14:paraId="0BC1D001" w14:textId="77777777" w:rsidR="005C0F9F" w:rsidRDefault="005C0F9F" w:rsidP="00756EF4">
            <w:pPr>
              <w:pStyle w:val="Boxtextbullet"/>
              <w:numPr>
                <w:ilvl w:val="0"/>
                <w:numId w:val="55"/>
              </w:numPr>
              <w:rPr>
                <w:i/>
                <w:iCs/>
              </w:rPr>
            </w:pPr>
            <w:r>
              <w:t>Three activities were designed to facilitate the workshops.</w:t>
            </w:r>
          </w:p>
          <w:p w14:paraId="25555FA7" w14:textId="7EA80D2D" w:rsidR="005C0F9F" w:rsidRDefault="005C0F9F" w:rsidP="00756EF4">
            <w:pPr>
              <w:pStyle w:val="Boxtextbullet"/>
              <w:numPr>
                <w:ilvl w:val="0"/>
                <w:numId w:val="55"/>
              </w:numPr>
              <w:rPr>
                <w:i/>
                <w:iCs/>
              </w:rPr>
            </w:pPr>
            <w:r>
              <w:t xml:space="preserve">A list of 48 service providers working in the area of forced adoption was compiled through analysis of the data from the </w:t>
            </w:r>
            <w:r w:rsidR="00DE054C">
              <w:t>AIFS National</w:t>
            </w:r>
            <w:r>
              <w:t xml:space="preserve"> </w:t>
            </w:r>
            <w:r w:rsidR="00DE054C">
              <w:t>S</w:t>
            </w:r>
            <w:r>
              <w:t>tudy supplemented by a thorough web search.</w:t>
            </w:r>
          </w:p>
          <w:p w14:paraId="5743405D" w14:textId="16664A0A" w:rsidR="005C0F9F" w:rsidRDefault="005C0F9F" w:rsidP="00756EF4">
            <w:pPr>
              <w:pStyle w:val="Boxtextbullet"/>
              <w:numPr>
                <w:ilvl w:val="0"/>
                <w:numId w:val="55"/>
              </w:numPr>
              <w:rPr>
                <w:i/>
                <w:iCs/>
              </w:rPr>
            </w:pPr>
            <w:r>
              <w:t xml:space="preserve">A total of </w:t>
            </w:r>
            <w:r w:rsidR="00593497">
              <w:t>13</w:t>
            </w:r>
            <w:r w:rsidR="00170EF9">
              <w:t xml:space="preserve"> </w:t>
            </w:r>
            <w:r>
              <w:t xml:space="preserve">workshops were conducted across the country and a further </w:t>
            </w:r>
            <w:r w:rsidR="00DE054C">
              <w:t xml:space="preserve">eight </w:t>
            </w:r>
            <w:r>
              <w:t>consultations with professionals and stakeholders</w:t>
            </w:r>
            <w:r w:rsidR="00DE054C">
              <w:t>,</w:t>
            </w:r>
            <w:r w:rsidR="00170EF9">
              <w:t xml:space="preserve"> including specialists and service providers in related areas such as the Royal Australian College of General Practitioners and the Australian Psychological Society</w:t>
            </w:r>
            <w:r w:rsidR="00593497">
              <w:t>. T</w:t>
            </w:r>
            <w:r>
              <w:t xml:space="preserve">wo consultations with the </w:t>
            </w:r>
            <w:r w:rsidR="00DE054C">
              <w:t xml:space="preserve">Forced Adoptions </w:t>
            </w:r>
            <w:r>
              <w:t>Implementation Working Group were held.</w:t>
            </w:r>
          </w:p>
          <w:p w14:paraId="3CF39952" w14:textId="5BDD436B" w:rsidR="002D6B58" w:rsidRDefault="005C0F9F" w:rsidP="00756EF4">
            <w:pPr>
              <w:pStyle w:val="Boxtextbullet"/>
              <w:numPr>
                <w:ilvl w:val="0"/>
                <w:numId w:val="55"/>
              </w:numPr>
            </w:pPr>
            <w:r>
              <w:t>Of the 48 that were invited to participate, 37 agencies sent at least one participant to attend a workshop. One agency that could not send a participant provided a written submission.</w:t>
            </w:r>
          </w:p>
          <w:p w14:paraId="5B32A939" w14:textId="527058BB" w:rsidR="005C0F9F" w:rsidRDefault="005C0F9F" w:rsidP="00756EF4">
            <w:pPr>
              <w:pStyle w:val="Boxtextbullet"/>
              <w:numPr>
                <w:ilvl w:val="0"/>
                <w:numId w:val="55"/>
              </w:numPr>
              <w:rPr>
                <w:i/>
                <w:iCs/>
              </w:rPr>
            </w:pPr>
            <w:r>
              <w:t xml:space="preserve">Only </w:t>
            </w:r>
            <w:r w:rsidR="00DE054C">
              <w:t xml:space="preserve">ten </w:t>
            </w:r>
            <w:r>
              <w:t>agencies were unable to attend. In total, 103 participants from a wide range of agencies were involved in the workshops.</w:t>
            </w:r>
          </w:p>
          <w:p w14:paraId="4192CE0B" w14:textId="77777777" w:rsidR="005C0F9F" w:rsidRPr="005C0F9F" w:rsidRDefault="00593497" w:rsidP="00756EF4">
            <w:pPr>
              <w:pStyle w:val="Boxtextbullet"/>
              <w:numPr>
                <w:ilvl w:val="0"/>
                <w:numId w:val="55"/>
              </w:numPr>
              <w:rPr>
                <w:i/>
                <w:iCs/>
              </w:rPr>
            </w:pPr>
            <w:r>
              <w:t>Seven</w:t>
            </w:r>
            <w:r w:rsidR="005C0F9F">
              <w:t xml:space="preserve"> written submissions were received.</w:t>
            </w:r>
          </w:p>
        </w:tc>
      </w:tr>
    </w:tbl>
    <w:p w14:paraId="24D5F93D" w14:textId="77777777" w:rsidR="005C0F9F" w:rsidRPr="005C0F9F" w:rsidRDefault="005C0F9F" w:rsidP="009B2FC2">
      <w:pPr>
        <w:pStyle w:val="BodyText"/>
      </w:pPr>
    </w:p>
    <w:p w14:paraId="3FC75780" w14:textId="77777777" w:rsidR="004E7B6A" w:rsidRPr="00451704" w:rsidRDefault="004E7B6A" w:rsidP="005510D7">
      <w:pPr>
        <w:pStyle w:val="Heading1"/>
      </w:pPr>
      <w:bookmarkStart w:id="129" w:name="_Toc250392564"/>
      <w:bookmarkStart w:id="130" w:name="_Ref251948366"/>
      <w:bookmarkStart w:id="131" w:name="_Ref251949334"/>
      <w:bookmarkStart w:id="132" w:name="_Ref251949362"/>
      <w:bookmarkStart w:id="133" w:name="_Toc251954793"/>
      <w:bookmarkStart w:id="134" w:name="_Toc253120369"/>
      <w:bookmarkStart w:id="135" w:name="_Toc253985406"/>
      <w:bookmarkStart w:id="136" w:name="_Toc255218965"/>
      <w:r w:rsidRPr="00451704">
        <w:lastRenderedPageBreak/>
        <w:t>Findings from consultations</w:t>
      </w:r>
      <w:bookmarkEnd w:id="129"/>
      <w:bookmarkEnd w:id="130"/>
      <w:bookmarkEnd w:id="131"/>
      <w:bookmarkEnd w:id="132"/>
      <w:bookmarkEnd w:id="133"/>
      <w:bookmarkEnd w:id="134"/>
      <w:r>
        <w:t>: Part 1</w:t>
      </w:r>
      <w:bookmarkEnd w:id="135"/>
      <w:bookmarkEnd w:id="136"/>
    </w:p>
    <w:p w14:paraId="5D74A822" w14:textId="5D367981" w:rsidR="004E7B6A" w:rsidRDefault="004E7B6A" w:rsidP="00DD1614">
      <w:pPr>
        <w:pStyle w:val="BodyText"/>
      </w:pPr>
      <w:r>
        <w:t>In this chapter, the information gathered from discussions at the workshops and consultations is analysed thematically, using the five key themes identified in the literature review to structure the analysis:</w:t>
      </w:r>
      <w:r w:rsidRPr="00FB1D31">
        <w:t xml:space="preserve"> </w:t>
      </w:r>
      <w:r>
        <w:t>accountability, accessibility, quality/efficacy, diversity, and continuity of care. The first section of this chapter presents the findings on the needs identified and suggested actions from participants by types of services. The findings are a summary of more than 100 participants who contributed through workshops, consultations and written submissions.</w:t>
      </w:r>
      <w:r w:rsidR="00540698">
        <w:rPr>
          <w:rStyle w:val="FootnoteReference"/>
        </w:rPr>
        <w:footnoteReference w:id="3"/>
      </w:r>
      <w:r>
        <w:t xml:space="preserve"> The findings present a comprehensive view of the adequacy of current service provision, the opportunities for enhancing existing services, </w:t>
      </w:r>
      <w:r w:rsidR="00FA359F">
        <w:t xml:space="preserve">and </w:t>
      </w:r>
      <w:r>
        <w:t>implementing new services to better meet the needs of mothers, fathers and adopted individuals affected by forced adoption.</w:t>
      </w:r>
    </w:p>
    <w:p w14:paraId="5F630A00" w14:textId="77777777" w:rsidR="004E7B6A" w:rsidRPr="007B29B8" w:rsidRDefault="004E7B6A" w:rsidP="00EA4E5E">
      <w:pPr>
        <w:pStyle w:val="Heading2"/>
      </w:pPr>
      <w:bookmarkStart w:id="137" w:name="_Toc251954803"/>
      <w:bookmarkStart w:id="138" w:name="_Toc253120381"/>
      <w:bookmarkStart w:id="139" w:name="_Toc253985407"/>
      <w:bookmarkStart w:id="140" w:name="_Toc255218966"/>
      <w:r>
        <w:t>A</w:t>
      </w:r>
      <w:r w:rsidRPr="007B29B8">
        <w:t>ccountability</w:t>
      </w:r>
      <w:bookmarkEnd w:id="137"/>
      <w:bookmarkEnd w:id="138"/>
      <w:bookmarkEnd w:id="139"/>
      <w:bookmarkEnd w:id="140"/>
    </w:p>
    <w:p w14:paraId="7583802F" w14:textId="77777777" w:rsidR="004E7B6A" w:rsidRDefault="004E7B6A" w:rsidP="00DD1614">
      <w:pPr>
        <w:pStyle w:val="BodyText"/>
      </w:pPr>
      <w:r>
        <w:t xml:space="preserve">There was a consistent message throughout from stakeholders about the need for services to be more accountable. Activity 3 conducted in the workshop provided a guide to the discussion of good practice principles and accountability. Many stakeholders discussed the usefulness of this activity and in response the activity has been updated with suggestions from stakeholders and </w:t>
      </w:r>
      <w:r w:rsidRPr="00A9143B">
        <w:t>has been presented as a draft G</w:t>
      </w:r>
      <w:r w:rsidRPr="000D23E4">
        <w:t>uidelines for Good Practice</w:t>
      </w:r>
      <w:r w:rsidR="00920E62" w:rsidRPr="000D23E4">
        <w:t xml:space="preserve"> (</w:t>
      </w:r>
      <w:r w:rsidR="00351684" w:rsidRPr="006B608E">
        <w:t>Attachment</w:t>
      </w:r>
      <w:r w:rsidR="00920E62" w:rsidRPr="006B608E">
        <w:t xml:space="preserve"> </w:t>
      </w:r>
      <w:r w:rsidR="00FC6494" w:rsidRPr="00A9143B">
        <w:t>G</w:t>
      </w:r>
      <w:r w:rsidR="00920E62" w:rsidRPr="00A9143B">
        <w:t>)</w:t>
      </w:r>
      <w:r w:rsidR="009B2FC2" w:rsidRPr="00A9143B">
        <w:t>.</w:t>
      </w:r>
    </w:p>
    <w:p w14:paraId="50D97147" w14:textId="77777777" w:rsidR="004E7B6A" w:rsidRDefault="004E7B6A" w:rsidP="00DD1614">
      <w:pPr>
        <w:pStyle w:val="BodyText"/>
      </w:pPr>
      <w:r>
        <w:t xml:space="preserve">There was strong agreement that agencies need to be transparent and disclose any past involvement in forced adoption, as well as any involvement in current adoptions. </w:t>
      </w:r>
      <w:r w:rsidR="00920E62">
        <w:t xml:space="preserve">Although </w:t>
      </w:r>
      <w:r>
        <w:t>there was some disagreement, generally stakeholders felt that individual staff could disclose their personal experiences with forced adoption if requested, or if they chose to.</w:t>
      </w:r>
    </w:p>
    <w:p w14:paraId="40DB8157" w14:textId="77777777" w:rsidR="004E7B6A" w:rsidRDefault="004E7B6A" w:rsidP="00DD1614">
      <w:pPr>
        <w:pStyle w:val="BodyText"/>
      </w:pPr>
      <w:r>
        <w:t>Suggestions on how to address the need for transparency included:</w:t>
      </w:r>
    </w:p>
    <w:p w14:paraId="3FFDCA8F" w14:textId="77777777" w:rsidR="004E7B6A" w:rsidRDefault="004E7B6A" w:rsidP="00486F98">
      <w:pPr>
        <w:pStyle w:val="ListBullet"/>
      </w:pPr>
      <w:r>
        <w:t>developing good practice guidelines for relevant services (a number of workshop participants suggested that the list developed for Activity 3 would create a useful framework);</w:t>
      </w:r>
    </w:p>
    <w:p w14:paraId="0650B5A1" w14:textId="77777777" w:rsidR="004E7B6A" w:rsidRDefault="004E7B6A" w:rsidP="00486F98">
      <w:pPr>
        <w:pStyle w:val="ListBullet"/>
      </w:pPr>
      <w:r>
        <w:t>establishing an independent governing body or a complaints board and a visible complaints policy to address service accountability;</w:t>
      </w:r>
    </w:p>
    <w:p w14:paraId="6154A79F" w14:textId="77777777" w:rsidR="004E7B6A" w:rsidRDefault="004E7B6A" w:rsidP="00486F98">
      <w:pPr>
        <w:pStyle w:val="ListBullet"/>
      </w:pPr>
      <w:r>
        <w:t>allowing service users to provide feedback or participate in evaluations of agency or services they have used;</w:t>
      </w:r>
    </w:p>
    <w:p w14:paraId="07AF5934" w14:textId="77777777" w:rsidR="004E7B6A" w:rsidRDefault="004E7B6A" w:rsidP="00486F98">
      <w:pPr>
        <w:pStyle w:val="ListBullet"/>
      </w:pPr>
      <w:r>
        <w:t>using independent mediators when disputes arise among management or organisational leaders; and</w:t>
      </w:r>
    </w:p>
    <w:p w14:paraId="6CFDDC95" w14:textId="6F07F10C" w:rsidR="004E7B6A" w:rsidRDefault="004E7B6A" w:rsidP="00486F98">
      <w:pPr>
        <w:pStyle w:val="ListBullet"/>
      </w:pPr>
      <w:r>
        <w:t>ensuring that people affected by past adoption are not required to interact with agencies previously involved in forced adoption practices who may now be providing aged care services, or with services and institutions that trigger memories of mothers</w:t>
      </w:r>
      <w:r w:rsidR="002D6B58">
        <w:t>’</w:t>
      </w:r>
      <w:r>
        <w:t xml:space="preserve"> homes, babies</w:t>
      </w:r>
      <w:r w:rsidR="002D6B58">
        <w:t>’</w:t>
      </w:r>
      <w:r>
        <w:t xml:space="preserve"> homes and hospitals.</w:t>
      </w:r>
    </w:p>
    <w:p w14:paraId="684DC451" w14:textId="76C94AF6" w:rsidR="002D6B58" w:rsidRDefault="004E7B6A" w:rsidP="00DD1614">
      <w:pPr>
        <w:pStyle w:val="BodyText"/>
      </w:pPr>
      <w:r>
        <w:t>Some felt that currently, in some agencies, there was a lack of expectation of t</w:t>
      </w:r>
      <w:r w:rsidRPr="008A23B2">
        <w:t>ransparency</w:t>
      </w:r>
      <w:r>
        <w:t xml:space="preserve"> or disclosure by staff</w:t>
      </w:r>
      <w:r w:rsidRPr="008A23B2">
        <w:t>. The</w:t>
      </w:r>
      <w:r>
        <w:t xml:space="preserve"> </w:t>
      </w:r>
      <w:r w:rsidRPr="008A23B2">
        <w:t xml:space="preserve">concern </w:t>
      </w:r>
      <w:r>
        <w:t xml:space="preserve">is </w:t>
      </w:r>
      <w:r w:rsidRPr="008A23B2">
        <w:t>that a counsellor might have her</w:t>
      </w:r>
      <w:r>
        <w:t>/his</w:t>
      </w:r>
      <w:r w:rsidRPr="008A23B2">
        <w:t xml:space="preserve"> own experience with adoption (i.e.</w:t>
      </w:r>
      <w:r>
        <w:t>,</w:t>
      </w:r>
      <w:r w:rsidRPr="008A23B2">
        <w:t xml:space="preserve"> be an adoptive parent or an adopted person</w:t>
      </w:r>
      <w:r>
        <w:t xml:space="preserve">, </w:t>
      </w:r>
      <w:r w:rsidRPr="008A23B2">
        <w:t>providing counselling to a mother</w:t>
      </w:r>
      <w:r w:rsidR="00942349">
        <w:t>—</w:t>
      </w:r>
      <w:r>
        <w:t>or vice versa)</w:t>
      </w:r>
      <w:r w:rsidRPr="008A23B2">
        <w:t>. However, disclosure of a therapist</w:t>
      </w:r>
      <w:r w:rsidR="002D6B58">
        <w:t>’</w:t>
      </w:r>
      <w:r w:rsidRPr="008A23B2">
        <w:t xml:space="preserve">s involvement or forced adoption experiences can be </w:t>
      </w:r>
      <w:r>
        <w:t>unhelpful and/or unnecessary</w:t>
      </w:r>
      <w:r w:rsidRPr="008A23B2">
        <w:t>. Some clients may respond to the empathy of a therapist who has similar experiences, some clients may prefer an outside perspective, and some clients may feel resentful upon finding out their therapist is an adoptive parent.</w:t>
      </w:r>
    </w:p>
    <w:p w14:paraId="5322C84E" w14:textId="77777777" w:rsidR="004E7B6A" w:rsidRDefault="00001F0F" w:rsidP="00DD1614">
      <w:pPr>
        <w:pStyle w:val="BodyText"/>
      </w:pPr>
      <w:r>
        <w:lastRenderedPageBreak/>
        <w:t>The following quotes from two of the consultations provide some contex</w:t>
      </w:r>
      <w:r w:rsidR="001D6992">
        <w:t>t to these existing tensions.</w:t>
      </w:r>
    </w:p>
    <w:p w14:paraId="786B353E" w14:textId="77D24055" w:rsidR="00001F0F" w:rsidRDefault="00001F0F" w:rsidP="00A9143B">
      <w:pPr>
        <w:pStyle w:val="Quote"/>
      </w:pPr>
      <w:r w:rsidRPr="00001F0F">
        <w:t xml:space="preserve">One mother saw a psychologist for a while. The psychologist was actually an adoptive parent. But she felt that she was </w:t>
      </w:r>
      <w:r w:rsidR="002D6B58">
        <w:t>“</w:t>
      </w:r>
      <w:r w:rsidRPr="00001F0F">
        <w:t>on the other side</w:t>
      </w:r>
      <w:r w:rsidR="002D6B58">
        <w:t>”</w:t>
      </w:r>
      <w:r w:rsidRPr="00001F0F">
        <w:t xml:space="preserve">. So they need to think about the fact that if I am an adoptive parent, I might not be the best person for this woman and suggest she see someone else. </w:t>
      </w:r>
      <w:r>
        <w:t>(Victorian works</w:t>
      </w:r>
      <w:r w:rsidR="001D6992">
        <w:t>hop participant, November 2013)</w:t>
      </w:r>
    </w:p>
    <w:p w14:paraId="43E694B8" w14:textId="53197CF5" w:rsidR="00001F0F" w:rsidRDefault="00001F0F" w:rsidP="00A9143B">
      <w:pPr>
        <w:pStyle w:val="Quote"/>
      </w:pPr>
      <w:r>
        <w:t>We have been criticised for not having someone who</w:t>
      </w:r>
      <w:r w:rsidR="002D6B58">
        <w:t>’</w:t>
      </w:r>
      <w:r>
        <w:t>s a party to adoption running the service. Then when we do, we are criticised. For some people, the lived experience is important; for others, it</w:t>
      </w:r>
      <w:r w:rsidR="002D6B58">
        <w:t>’</w:t>
      </w:r>
      <w:r>
        <w:t>s a no-go zone. (NSW works</w:t>
      </w:r>
      <w:r w:rsidR="001D6992">
        <w:t>hop participant, December 2013)</w:t>
      </w:r>
    </w:p>
    <w:p w14:paraId="7FE420CB" w14:textId="77777777" w:rsidR="009C7EE7" w:rsidRDefault="004E7B6A" w:rsidP="005510D7">
      <w:pPr>
        <w:pStyle w:val="Heading3"/>
      </w:pPr>
      <w:bookmarkStart w:id="141" w:name="_Toc251954804"/>
      <w:bookmarkStart w:id="142" w:name="_Toc253120382"/>
      <w:r>
        <w:t>Restorative justice</w:t>
      </w:r>
      <w:bookmarkEnd w:id="141"/>
      <w:bookmarkEnd w:id="142"/>
    </w:p>
    <w:p w14:paraId="6DCB16A9" w14:textId="50B06D75" w:rsidR="004E7B6A" w:rsidRDefault="004E7B6A" w:rsidP="00DD1614">
      <w:pPr>
        <w:pStyle w:val="BodyText"/>
      </w:pPr>
      <w:r>
        <w:t xml:space="preserve">Relating to the best-practice principle of </w:t>
      </w:r>
      <w:r w:rsidR="002D6B58">
        <w:t>“</w:t>
      </w:r>
      <w:r>
        <w:t>accountability</w:t>
      </w:r>
      <w:r w:rsidR="002D6B58">
        <w:t>”</w:t>
      </w:r>
      <w:r>
        <w:t xml:space="preserve">, a </w:t>
      </w:r>
      <w:r w:rsidR="009331AB">
        <w:t xml:space="preserve">small number </w:t>
      </w:r>
      <w:r>
        <w:t xml:space="preserve">of participants in one of the early workshops discussed restorative justice as a possible </w:t>
      </w:r>
      <w:r w:rsidR="002D6B58">
        <w:t>“</w:t>
      </w:r>
      <w:r>
        <w:t>service model</w:t>
      </w:r>
      <w:r w:rsidR="002D6B58">
        <w:t>”</w:t>
      </w:r>
      <w:r>
        <w:t xml:space="preserve"> to employ, emphasising the importance of restorative justice practices as a means to assist healing. The use of restorative justice in this way, and its application to those affected by forced adoption </w:t>
      </w:r>
      <w:r w:rsidR="00920E62">
        <w:t>was</w:t>
      </w:r>
      <w:r>
        <w:t xml:space="preserve"> </w:t>
      </w:r>
      <w:r w:rsidRPr="000D23E4">
        <w:t xml:space="preserve">discussed in detail in </w:t>
      </w:r>
      <w:r w:rsidR="0085012D">
        <w:t>S</w:t>
      </w:r>
      <w:r w:rsidR="00D73D4B" w:rsidRPr="006B608E">
        <w:t xml:space="preserve">ection </w:t>
      </w:r>
      <w:r w:rsidR="00920E62" w:rsidRPr="006B608E">
        <w:t>4.5</w:t>
      </w:r>
      <w:r w:rsidRPr="006B608E">
        <w:t>.</w:t>
      </w:r>
      <w:r w:rsidRPr="000D23E4">
        <w:t xml:space="preserve"> When the idea was tested with subsequent workshop</w:t>
      </w:r>
      <w:r>
        <w:t xml:space="preserve"> attendees, stakeholders recognised </w:t>
      </w:r>
      <w:r w:rsidR="009B2FC2">
        <w:t xml:space="preserve">that </w:t>
      </w:r>
      <w:r>
        <w:t xml:space="preserve">restorative justice is difficult to implement because of the </w:t>
      </w:r>
      <w:r w:rsidR="0085012D">
        <w:t xml:space="preserve">environment </w:t>
      </w:r>
      <w:r>
        <w:t>in which forced adoption occurred—</w:t>
      </w:r>
      <w:r w:rsidR="0085012D">
        <w:t xml:space="preserve">with </w:t>
      </w:r>
      <w:r>
        <w:t xml:space="preserve">societal views, policies of organisations and hospitals, and individuals who compounded it and then overstepped the mark. Most did not see </w:t>
      </w:r>
      <w:r w:rsidR="0085012D">
        <w:t xml:space="preserve">restorative justice </w:t>
      </w:r>
      <w:r>
        <w:t xml:space="preserve">as a discrete </w:t>
      </w:r>
      <w:r w:rsidR="002D6B58">
        <w:t>“</w:t>
      </w:r>
      <w:r>
        <w:t>service model</w:t>
      </w:r>
      <w:r w:rsidR="002D6B58">
        <w:t>”</w:t>
      </w:r>
      <w:r>
        <w:t>, but some useful practices that can contribute to accountability for agencies providing services. This is consistent with the key messages from our review of the literature. However, some stakeholders did suggest that restorative justice processes could happen effectively at a community or organisational level, rather than at an individual level.</w:t>
      </w:r>
    </w:p>
    <w:p w14:paraId="2331489C" w14:textId="65D0AF16" w:rsidR="004E417A" w:rsidRPr="004E417A" w:rsidRDefault="004E417A" w:rsidP="000D23E4">
      <w:pPr>
        <w:pStyle w:val="Quote"/>
      </w:pPr>
      <w:r w:rsidRPr="004E417A">
        <w:t>It could work in the context of an NGO where they might sit down with a group of women</w:t>
      </w:r>
      <w:r w:rsidR="001D6992">
        <w:t xml:space="preserve"> </w:t>
      </w:r>
      <w:r w:rsidRPr="004E417A">
        <w:t>… It needs to be at a community or organisational level, not at an individual level. It is happening, like with the Apology, and with the government/community resources to respond. For NGOs, there might be some scope, as some aren</w:t>
      </w:r>
      <w:r w:rsidR="002D6B58">
        <w:t>’</w:t>
      </w:r>
      <w:r w:rsidRPr="004E417A">
        <w:t>t going down the apology route. What</w:t>
      </w:r>
      <w:r w:rsidR="002D6B58">
        <w:t>’</w:t>
      </w:r>
      <w:r w:rsidRPr="004E417A">
        <w:t>s needed is transparency and public acknowledgement, if not an apology.</w:t>
      </w:r>
    </w:p>
    <w:p w14:paraId="34BB3BD9" w14:textId="11D9D3A9" w:rsidR="004E7B6A" w:rsidRDefault="004E7B6A" w:rsidP="00DD1614">
      <w:pPr>
        <w:pStyle w:val="BodyText"/>
      </w:pPr>
      <w:r>
        <w:t>Participants in workshops/consultations raised a number of key issues that relate to the theme of restorative justice</w:t>
      </w:r>
      <w:r w:rsidR="009331AB">
        <w:t>,</w:t>
      </w:r>
      <w:r>
        <w:t xml:space="preserve"> includ</w:t>
      </w:r>
      <w:r w:rsidR="009331AB">
        <w:t>ing</w:t>
      </w:r>
      <w:r>
        <w:t xml:space="preserve"> apologies, transparency/disclosure and acknowledgement, as summarised in the following sections.</w:t>
      </w:r>
    </w:p>
    <w:p w14:paraId="0DF3CFFF" w14:textId="77777777" w:rsidR="004E7B6A" w:rsidRDefault="004E7B6A" w:rsidP="005510D7">
      <w:pPr>
        <w:pStyle w:val="Heading3"/>
      </w:pPr>
      <w:r>
        <w:t>Apologies</w:t>
      </w:r>
    </w:p>
    <w:p w14:paraId="5D7F2D25" w14:textId="381B686D" w:rsidR="004E7B6A" w:rsidRDefault="004E7B6A" w:rsidP="00654403">
      <w:pPr>
        <w:pStyle w:val="BodyText"/>
      </w:pPr>
      <w:r>
        <w:t xml:space="preserve">Stakeholders were adamant that </w:t>
      </w:r>
      <w:r w:rsidRPr="005B62C7">
        <w:t xml:space="preserve">transparency and public acknowledgement </w:t>
      </w:r>
      <w:r>
        <w:t>should be expected from agencies</w:t>
      </w:r>
      <w:r w:rsidRPr="005B62C7">
        <w:t xml:space="preserve"> that </w:t>
      </w:r>
      <w:r>
        <w:t xml:space="preserve">had facilitated or </w:t>
      </w:r>
      <w:r w:rsidR="009331AB">
        <w:t xml:space="preserve">were </w:t>
      </w:r>
      <w:r>
        <w:t xml:space="preserve">otherwise involved </w:t>
      </w:r>
      <w:r w:rsidRPr="005B62C7">
        <w:t>in forced adoption practices.</w:t>
      </w:r>
      <w:r>
        <w:t xml:space="preserve"> A number of workshop participants felt that the organisations involved in forced adoption practices need to be subjected to </w:t>
      </w:r>
      <w:r w:rsidR="002D6B58">
        <w:t>“</w:t>
      </w:r>
      <w:r>
        <w:t>public redemption</w:t>
      </w:r>
      <w:r w:rsidR="002D6B58">
        <w:t>”</w:t>
      </w:r>
      <w:r>
        <w:t xml:space="preserve"> as one stakeholder put it. Particular emphasis was placed on professional groups apologising for past practices. The Australian Association of Social Work has issued their own acknowledgement</w:t>
      </w:r>
      <w:r w:rsidR="000D23E4">
        <w:t>;</w:t>
      </w:r>
      <w:r>
        <w:rPr>
          <w:rStyle w:val="FootnoteReference"/>
        </w:rPr>
        <w:footnoteReference w:id="4"/>
      </w:r>
      <w:r>
        <w:t xml:space="preserve"> but some stakeholders felt the need for a public apology from medical doctors for their role in the malpractice, mistreatment (including interventions that some described as sexual abuse</w:t>
      </w:r>
      <w:r>
        <w:rPr>
          <w:rStyle w:val="FootnoteReference"/>
        </w:rPr>
        <w:footnoteReference w:id="5"/>
      </w:r>
      <w:r>
        <w:t>), and abduction of newborn babies. In relations to seeking help from the medical profession, one stakeholder (</w:t>
      </w:r>
      <w:r w:rsidR="00400F83">
        <w:t xml:space="preserve">from </w:t>
      </w:r>
      <w:r>
        <w:t>a peer-support organisation for mothers) said:</w:t>
      </w:r>
    </w:p>
    <w:p w14:paraId="72F3D787" w14:textId="0E81F591" w:rsidR="009C7EE7" w:rsidRPr="00654403" w:rsidRDefault="004E7B6A" w:rsidP="00654403">
      <w:pPr>
        <w:pStyle w:val="Quote"/>
      </w:pPr>
      <w:r>
        <w:lastRenderedPageBreak/>
        <w:t>You</w:t>
      </w:r>
      <w:r w:rsidR="002D6B58">
        <w:t>’</w:t>
      </w:r>
      <w:r>
        <w:t>re asking a Jewish person to go back to a German person, and convince them that the holocaust happened. Why am I going to trust you? How can mothers know they can trust a doctor or psychiatrist?</w:t>
      </w:r>
    </w:p>
    <w:p w14:paraId="0FA05640" w14:textId="353D2C8C" w:rsidR="004E7B6A" w:rsidRDefault="004E7B6A" w:rsidP="00654403">
      <w:pPr>
        <w:pStyle w:val="BodyText"/>
      </w:pPr>
      <w:r w:rsidRPr="0024691F">
        <w:t>A key step in developing a more robust service delivery system to meet the needs of those affected by former forced adoption</w:t>
      </w:r>
      <w:r w:rsidR="00B00287">
        <w:t xml:space="preserve"> and removal</w:t>
      </w:r>
      <w:r w:rsidRPr="0024691F">
        <w:t xml:space="preserve"> policies and practices is for current professionals to recognise what their past colleagues did. Although they can</w:t>
      </w:r>
      <w:r w:rsidR="002D6B58">
        <w:t>’</w:t>
      </w:r>
      <w:r w:rsidRPr="0024691F">
        <w:t>t take personal responsibility (as they didn</w:t>
      </w:r>
      <w:r w:rsidR="002D6B58">
        <w:t>’</w:t>
      </w:r>
      <w:r w:rsidRPr="0024691F">
        <w:t xml:space="preserve">t do it personally), they can recognise and acknowledge the harms in what their professional forebears did. Critical steps are for current training and professional development to include key messages </w:t>
      </w:r>
      <w:r>
        <w:t>such as</w:t>
      </w:r>
      <w:r w:rsidRPr="0024691F">
        <w:t>:</w:t>
      </w:r>
    </w:p>
    <w:p w14:paraId="151980A3" w14:textId="77777777" w:rsidR="004E7B6A" w:rsidRDefault="004E7B6A" w:rsidP="00486F98">
      <w:pPr>
        <w:pStyle w:val="ListBullet"/>
      </w:pPr>
      <w:r>
        <w:t>people presenting with a forced adoption experience need to be believed;</w:t>
      </w:r>
    </w:p>
    <w:p w14:paraId="0E68A736" w14:textId="77777777" w:rsidR="004E7B6A" w:rsidRDefault="004E7B6A" w:rsidP="00486F98">
      <w:pPr>
        <w:pStyle w:val="ListBullet"/>
      </w:pPr>
      <w:r>
        <w:t>past practice</w:t>
      </w:r>
      <w:r w:rsidRPr="0078534E">
        <w:t xml:space="preserve"> </w:t>
      </w:r>
      <w:r>
        <w:t>needs to be acknowledged and officially regretted; and</w:t>
      </w:r>
    </w:p>
    <w:p w14:paraId="5FE38CB8" w14:textId="77777777" w:rsidR="004E7B6A" w:rsidRPr="00EE049D" w:rsidRDefault="004E7B6A" w:rsidP="00486F98">
      <w:pPr>
        <w:pStyle w:val="ListBullet"/>
      </w:pPr>
      <w:r>
        <w:t xml:space="preserve">the underlying </w:t>
      </w:r>
      <w:r w:rsidRPr="00EE049D">
        <w:t>mindset and everyday practice of professionals can change.</w:t>
      </w:r>
    </w:p>
    <w:p w14:paraId="379A6156" w14:textId="4E4DCC2B" w:rsidR="004E7B6A" w:rsidRPr="00EE049D" w:rsidRDefault="004E7B6A" w:rsidP="00654403">
      <w:pPr>
        <w:pStyle w:val="BodyText"/>
      </w:pPr>
      <w:r w:rsidRPr="00EE049D">
        <w:t xml:space="preserve">For example, a stakeholder gave a practical suggestion </w:t>
      </w:r>
      <w:r>
        <w:t>for how a doctor could (s</w:t>
      </w:r>
      <w:r w:rsidRPr="00EE049D">
        <w:t>ubsequent to a formal apology from the medical professional</w:t>
      </w:r>
      <w:r>
        <w:t>)</w:t>
      </w:r>
      <w:r w:rsidRPr="00EE049D">
        <w:t xml:space="preserve"> </w:t>
      </w:r>
      <w:r>
        <w:t xml:space="preserve">address issues with </w:t>
      </w:r>
      <w:r w:rsidRPr="00EE049D">
        <w:t>client</w:t>
      </w:r>
      <w:r>
        <w:t>s</w:t>
      </w:r>
      <w:r w:rsidRPr="00EE049D">
        <w:t xml:space="preserve"> when they realise they have an adoption history:</w:t>
      </w:r>
    </w:p>
    <w:p w14:paraId="3894E8B3" w14:textId="4987BF08" w:rsidR="009C7EE7" w:rsidRPr="00654403" w:rsidRDefault="004E7B6A" w:rsidP="00654403">
      <w:pPr>
        <w:pStyle w:val="Quote"/>
      </w:pPr>
      <w:r>
        <w:t xml:space="preserve">Saying </w:t>
      </w:r>
      <w:r w:rsidR="002D6B58">
        <w:t>“</w:t>
      </w:r>
      <w:r>
        <w:t>I</w:t>
      </w:r>
      <w:r w:rsidR="002D6B58">
        <w:t>’</w:t>
      </w:r>
      <w:r>
        <w:t>m really pleased that our profession has apologised to you</w:t>
      </w:r>
      <w:r w:rsidR="002D6B58">
        <w:t>”</w:t>
      </w:r>
      <w:r>
        <w:t xml:space="preserve"> tells me that you understand, care, and I can trust you.</w:t>
      </w:r>
    </w:p>
    <w:p w14:paraId="43AFE74E" w14:textId="77777777" w:rsidR="004E7B6A" w:rsidRDefault="004E7B6A" w:rsidP="00654403">
      <w:pPr>
        <w:pStyle w:val="BodyText"/>
      </w:pPr>
      <w:r>
        <w:t>Participants expressed views about the centrality of apologies to the operation of an effective service delivery system:</w:t>
      </w:r>
    </w:p>
    <w:p w14:paraId="4E4971BA" w14:textId="77777777" w:rsidR="004E7B6A" w:rsidRDefault="004E7B6A" w:rsidP="00654403">
      <w:pPr>
        <w:pStyle w:val="Quote"/>
      </w:pPr>
      <w:r>
        <w:t>Put more pressure on organisations that have not apologised.</w:t>
      </w:r>
    </w:p>
    <w:p w14:paraId="729CD6F7" w14:textId="77777777" w:rsidR="004E7B6A" w:rsidRDefault="004E7B6A" w:rsidP="00654403">
      <w:pPr>
        <w:pStyle w:val="Quote"/>
      </w:pPr>
      <w:r>
        <w:t>Establish a model for a voluntary system where some individuals can choose to apologise.</w:t>
      </w:r>
    </w:p>
    <w:p w14:paraId="05EFBF3D" w14:textId="77777777" w:rsidR="000B00A0" w:rsidRDefault="004E7B6A" w:rsidP="000B00A0">
      <w:pPr>
        <w:pStyle w:val="Quote"/>
      </w:pPr>
      <w:r>
        <w:t>Agencies should make accessible a public statement of their acknowledgement of past adoption practices, apology, their current views and steps to ameliorate what happened.</w:t>
      </w:r>
    </w:p>
    <w:p w14:paraId="0A7135FD" w14:textId="4296B075" w:rsidR="002D6B58" w:rsidRDefault="007C5EB8" w:rsidP="004A7A36">
      <w:r>
        <w:t xml:space="preserve">However, the relationship between apologies and </w:t>
      </w:r>
      <w:r w:rsidR="002D6B58">
        <w:t>“</w:t>
      </w:r>
      <w:r>
        <w:t>acceptability</w:t>
      </w:r>
      <w:r w:rsidR="002D6B58">
        <w:t>”</w:t>
      </w:r>
      <w:r>
        <w:t xml:space="preserve"> of services is unclear. Even where agencies have delivered</w:t>
      </w:r>
      <w:r w:rsidR="00C820B4">
        <w:t xml:space="preserve"> apologies</w:t>
      </w:r>
      <w:r>
        <w:t>, they were still subject to criticism by some stakeholders for being funded to provide current services</w:t>
      </w:r>
      <w:r w:rsidR="00C820B4">
        <w:t xml:space="preserve"> </w:t>
      </w:r>
      <w:r>
        <w:t xml:space="preserve">(e.g., </w:t>
      </w:r>
      <w:r w:rsidR="00C820B4">
        <w:t>Ben</w:t>
      </w:r>
      <w:r>
        <w:t>evolent</w:t>
      </w:r>
      <w:r w:rsidR="00C820B4">
        <w:t xml:space="preserve"> Soc</w:t>
      </w:r>
      <w:r>
        <w:t xml:space="preserve">iety in NSW, who </w:t>
      </w:r>
      <w:r w:rsidR="00C820B4">
        <w:t xml:space="preserve">received funding </w:t>
      </w:r>
      <w:r>
        <w:t xml:space="preserve">from the </w:t>
      </w:r>
      <w:r w:rsidR="00C820B4">
        <w:t xml:space="preserve">NSW </w:t>
      </w:r>
      <w:r>
        <w:t xml:space="preserve">Government as part of its forced adoption </w:t>
      </w:r>
      <w:r w:rsidR="00C820B4">
        <w:t>apology</w:t>
      </w:r>
      <w:r>
        <w:t>).</w:t>
      </w:r>
      <w:r w:rsidR="00C820B4">
        <w:t xml:space="preserve"> </w:t>
      </w:r>
      <w:r>
        <w:t>Stakeholders also said that apologies can be shallow if they aren</w:t>
      </w:r>
      <w:r w:rsidR="002D6B58">
        <w:t>’</w:t>
      </w:r>
      <w:r>
        <w:t>t well publicised, and matched by appropriate actions (e.g., not promoting or engaging in current adoptions).</w:t>
      </w:r>
    </w:p>
    <w:p w14:paraId="5BAE4055" w14:textId="77777777" w:rsidR="004E7B6A" w:rsidRDefault="004E7B6A" w:rsidP="005510D7">
      <w:pPr>
        <w:pStyle w:val="Heading3"/>
      </w:pPr>
      <w:r>
        <w:t>Current adoption policies</w:t>
      </w:r>
    </w:p>
    <w:p w14:paraId="46E6DFDC" w14:textId="617524EF" w:rsidR="004E7B6A" w:rsidRDefault="004E7B6A" w:rsidP="00DD1614">
      <w:pPr>
        <w:pStyle w:val="BodyText"/>
      </w:pPr>
      <w:r w:rsidRPr="00FD411D">
        <w:t xml:space="preserve">Consistent with the findings </w:t>
      </w:r>
      <w:r w:rsidR="00400F83">
        <w:t>in</w:t>
      </w:r>
      <w:r w:rsidR="00400F83" w:rsidRPr="00FD411D">
        <w:t xml:space="preserve"> </w:t>
      </w:r>
      <w:r w:rsidRPr="00FD411D">
        <w:t xml:space="preserve">Kenny et al. (2012), a strong theme from stakeholders was that current service provision needed to also focus on understanding and applying the lessons from past practices. Stakeholders emphasised the importance of current policy and services (particularly out-of-home care, donor insemination and surrogacy services) needing to focus on the needs—and human rights—of children and their parent(s), not the desire </w:t>
      </w:r>
      <w:r w:rsidR="007C5EB8">
        <w:t>of childless</w:t>
      </w:r>
      <w:r w:rsidRPr="00FD411D">
        <w:t xml:space="preserve"> </w:t>
      </w:r>
      <w:r w:rsidR="007C5EB8">
        <w:t xml:space="preserve">individuals or </w:t>
      </w:r>
      <w:r w:rsidRPr="00FD411D">
        <w:t>couples</w:t>
      </w:r>
      <w:r w:rsidR="00CA7A1F">
        <w:t xml:space="preserve"> </w:t>
      </w:r>
      <w:r w:rsidRPr="00FD411D">
        <w:t xml:space="preserve">to </w:t>
      </w:r>
      <w:r w:rsidR="002D6B58">
        <w:t>“</w:t>
      </w:r>
      <w:r w:rsidRPr="00FD411D">
        <w:t>complete</w:t>
      </w:r>
      <w:r w:rsidR="002D6B58">
        <w:t>”</w:t>
      </w:r>
      <w:r w:rsidRPr="00FD411D">
        <w:t xml:space="preserve"> their family</w:t>
      </w:r>
      <w:r>
        <w:t>. Many stakeholders expressed openly their horror and dismay at what they saw as moves toward increasing the likelihood of children being separated from parents through adoption</w:t>
      </w:r>
      <w:r w:rsidR="00942349">
        <w:t>—</w:t>
      </w:r>
      <w:r>
        <w:t xml:space="preserve">whether through local or overseas adoption, and at </w:t>
      </w:r>
      <w:r>
        <w:lastRenderedPageBreak/>
        <w:t xml:space="preserve">what was described by some as a well-resourced </w:t>
      </w:r>
      <w:r w:rsidR="002D6B58">
        <w:t>“</w:t>
      </w:r>
      <w:r>
        <w:t>adoption industry</w:t>
      </w:r>
      <w:r w:rsidR="002D6B58">
        <w:t>”</w:t>
      </w:r>
      <w:r>
        <w:t xml:space="preserve"> with high profile advocates in the media spotlight.</w:t>
      </w:r>
      <w:r w:rsidR="007C5EB8">
        <w:rPr>
          <w:rStyle w:val="FootnoteReference"/>
        </w:rPr>
        <w:footnoteReference w:id="6"/>
      </w:r>
    </w:p>
    <w:p w14:paraId="2226D2BD" w14:textId="6616CD1F" w:rsidR="004E7B6A" w:rsidRDefault="004E7B6A" w:rsidP="00DD1614">
      <w:pPr>
        <w:pStyle w:val="BodyText"/>
      </w:pPr>
      <w:r>
        <w:t>However, there is also an inherent contradiction between some of the views presented by stakeholders</w:t>
      </w:r>
      <w:r w:rsidR="000D23E4">
        <w:t>.</w:t>
      </w:r>
      <w:r>
        <w:t xml:space="preserve"> There was a very strong view that lessons from past adoption practice</w:t>
      </w:r>
      <w:r w:rsidR="00C820B4">
        <w:t>s</w:t>
      </w:r>
      <w:r>
        <w:t xml:space="preserve"> need to be learned and applied in relation to current policy and practice (adoption, permanent care, surrogacy, donor insemination, etc.). However, there was also a very strong view that clients don</w:t>
      </w:r>
      <w:r w:rsidR="002D6B58">
        <w:t>’</w:t>
      </w:r>
      <w:r>
        <w:t xml:space="preserve">t want to be receiving services from practitioners who are involved in past or current adoptions. Yet some stakeholders pointed out the dilemma: the easiest ways to ensure that the key </w:t>
      </w:r>
      <w:proofErr w:type="spellStart"/>
      <w:r>
        <w:t>learnings</w:t>
      </w:r>
      <w:proofErr w:type="spellEnd"/>
      <w:r>
        <w:t xml:space="preserve"> are used to inform current practice is for there to be common training, and for workers involved with services for those who have experienced forced adoption to also be working with current permanent care and adoption services. Speaking </w:t>
      </w:r>
      <w:r w:rsidR="00C820B4">
        <w:t>with</w:t>
      </w:r>
      <w:r>
        <w:t xml:space="preserve"> a team of practitioners who case-manage children currently on permanent care orders in the out-of-home care system, one stakeholder said:</w:t>
      </w:r>
    </w:p>
    <w:p w14:paraId="466F7201" w14:textId="77777777" w:rsidR="004E7B6A" w:rsidRPr="001A379D" w:rsidRDefault="004E7B6A" w:rsidP="00654403">
      <w:pPr>
        <w:pStyle w:val="Quote"/>
      </w:pPr>
      <w:r>
        <w:t>We go to great lengths to ensure that their families are part of their lives. But we have carers who want to separate them. We have to change the way we look at families. Part of the training can help my workers to do this.</w:t>
      </w:r>
    </w:p>
    <w:p w14:paraId="3C7565EF" w14:textId="77777777" w:rsidR="004E7B6A" w:rsidRPr="00717698" w:rsidRDefault="004E7B6A" w:rsidP="005510D7">
      <w:pPr>
        <w:pStyle w:val="Heading3"/>
      </w:pPr>
      <w:r w:rsidRPr="00717698">
        <w:t>Access to information</w:t>
      </w:r>
    </w:p>
    <w:p w14:paraId="7ED445EE" w14:textId="7E5F973F" w:rsidR="009C7EE7" w:rsidRDefault="004E7B6A" w:rsidP="00654403">
      <w:pPr>
        <w:pStyle w:val="BodyText"/>
      </w:pPr>
      <w:r>
        <w:t>Stakeholders were adamant that improving access to information</w:t>
      </w:r>
      <w:r w:rsidR="00942349">
        <w:t>—</w:t>
      </w:r>
      <w:r>
        <w:t>in terms of cost, ease of access and quality of the information services</w:t>
      </w:r>
      <w:r w:rsidR="00942349">
        <w:t>—</w:t>
      </w:r>
      <w:r>
        <w:t>was a critical s</w:t>
      </w:r>
      <w:r w:rsidR="0011232D">
        <w:t>tep</w:t>
      </w:r>
      <w:r>
        <w:t xml:space="preserve"> in making reparations for past wrongs. This was often framed in terms of human rights: the right to access personal information about themselves and their past. Key issues related to f</w:t>
      </w:r>
      <w:r w:rsidRPr="005B62C7">
        <w:t>acilitat</w:t>
      </w:r>
      <w:r>
        <w:t>ing</w:t>
      </w:r>
      <w:r w:rsidRPr="005B62C7">
        <w:t xml:space="preserve"> and improv</w:t>
      </w:r>
      <w:r>
        <w:t>ing</w:t>
      </w:r>
      <w:r w:rsidRPr="005B62C7">
        <w:t xml:space="preserve"> access to </w:t>
      </w:r>
      <w:r>
        <w:t xml:space="preserve">personal </w:t>
      </w:r>
      <w:r w:rsidRPr="005B62C7">
        <w:t>records</w:t>
      </w:r>
      <w:r>
        <w:t>, including the timeliness and cost, as well as coordination (especially across state/territory BDM registries</w:t>
      </w:r>
      <w:r w:rsidR="00942349">
        <w:t>—</w:t>
      </w:r>
      <w:r w:rsidRPr="00351684">
        <w:t xml:space="preserve">see </w:t>
      </w:r>
      <w:r w:rsidR="000D23E4" w:rsidRPr="00351684">
        <w:t xml:space="preserve">Section </w:t>
      </w:r>
      <w:r w:rsidR="00351684" w:rsidRPr="00351684">
        <w:t>6</w:t>
      </w:r>
      <w:r w:rsidRPr="00351684">
        <w:t>.3</w:t>
      </w:r>
      <w:r w:rsidRPr="00D73A11">
        <w:t xml:space="preserve"> below</w:t>
      </w:r>
      <w:r>
        <w:t xml:space="preserve"> for further discussion). Some people want more information about what occurred before the adoption—for example, documents from maternity homes.</w:t>
      </w:r>
    </w:p>
    <w:p w14:paraId="308BBFEF" w14:textId="77777777" w:rsidR="004E7B6A" w:rsidRDefault="004E7B6A" w:rsidP="005510D7">
      <w:pPr>
        <w:pStyle w:val="Heading3"/>
      </w:pPr>
      <w:r>
        <w:t>Addressing illegal practices</w:t>
      </w:r>
    </w:p>
    <w:p w14:paraId="7C4F130E" w14:textId="391EBBC7" w:rsidR="004E7B6A" w:rsidRDefault="004E7B6A" w:rsidP="00DD1614">
      <w:pPr>
        <w:pStyle w:val="BodyText"/>
      </w:pPr>
      <w:r>
        <w:t>A consistent theme was that past malpractice and mistreatment needs to be openly acknowledged by professional groups, and agencies whose predecessors were involved. Sometimes stakeholders singled out particular agencies, institutions, homes and hospitals; others focused on professional groups such as social workers (</w:t>
      </w:r>
      <w:r w:rsidR="002D6B58">
        <w:t>“</w:t>
      </w:r>
      <w:r>
        <w:t>consent-takers</w:t>
      </w:r>
      <w:r w:rsidR="002D6B58">
        <w:t>”</w:t>
      </w:r>
      <w:r>
        <w:t>), and the medical profession.</w:t>
      </w:r>
    </w:p>
    <w:p w14:paraId="009AFB1F" w14:textId="77777777" w:rsidR="004E7B6A" w:rsidRPr="009F6C86" w:rsidRDefault="004E7B6A" w:rsidP="00DD1614">
      <w:pPr>
        <w:pStyle w:val="BodyText"/>
      </w:pPr>
      <w:r w:rsidRPr="009F6C86">
        <w:t>Some people expressed the desire to be able to have their adoption revoked.</w:t>
      </w:r>
    </w:p>
    <w:p w14:paraId="54A091A1" w14:textId="77777777" w:rsidR="004E7B6A" w:rsidRPr="006C5EC3" w:rsidRDefault="004E7B6A" w:rsidP="00EA4E5E">
      <w:pPr>
        <w:pStyle w:val="Heading2"/>
      </w:pPr>
      <w:bookmarkStart w:id="143" w:name="_Toc253985408"/>
      <w:bookmarkStart w:id="144" w:name="_Toc255218967"/>
      <w:r w:rsidRPr="006C5EC3">
        <w:t>Accessibility</w:t>
      </w:r>
      <w:bookmarkEnd w:id="143"/>
      <w:bookmarkEnd w:id="144"/>
    </w:p>
    <w:p w14:paraId="2EFF9E43" w14:textId="6B16A133" w:rsidR="004E7B6A" w:rsidRDefault="004E7B6A" w:rsidP="00DD1614">
      <w:pPr>
        <w:pStyle w:val="BodyText"/>
      </w:pPr>
      <w:r>
        <w:t xml:space="preserve">The most common </w:t>
      </w:r>
      <w:r w:rsidR="0011232D">
        <w:t xml:space="preserve">means </w:t>
      </w:r>
      <w:r>
        <w:t xml:space="preserve">for improved accessibility that stakeholders raised was through </w:t>
      </w:r>
      <w:r w:rsidR="0011232D">
        <w:t xml:space="preserve">the </w:t>
      </w:r>
      <w:r>
        <w:t xml:space="preserve">development of a high profile, central website, which is regularly resourced and maintained, and is complemented by a </w:t>
      </w:r>
      <w:proofErr w:type="spellStart"/>
      <w:r>
        <w:t>Freecall</w:t>
      </w:r>
      <w:proofErr w:type="spellEnd"/>
      <w:r>
        <w:t xml:space="preserve"> (1800) telephone number (if clients need to call out of hours, the telephone line could be linked to an </w:t>
      </w:r>
      <w:r w:rsidR="00AD236A">
        <w:t xml:space="preserve">alternative </w:t>
      </w:r>
      <w:r>
        <w:t>service such as Lifeline</w:t>
      </w:r>
      <w:r w:rsidR="00F13469">
        <w:t>;</w:t>
      </w:r>
      <w:r w:rsidR="00AD236A">
        <w:t xml:space="preserve"> however, staff of Lifeline and other crisis lines</w:t>
      </w:r>
      <w:r>
        <w:t xml:space="preserve"> </w:t>
      </w:r>
      <w:r w:rsidR="00AD236A">
        <w:t xml:space="preserve">are not trained in adoption issues. This would need to be a </w:t>
      </w:r>
      <w:r w:rsidR="00AD236A">
        <w:lastRenderedPageBreak/>
        <w:t xml:space="preserve">consideration in resourcing such an option </w:t>
      </w:r>
      <w:r w:rsidR="00F13469">
        <w:t>(</w:t>
      </w:r>
      <w:r w:rsidR="00AD236A">
        <w:t>i.e.</w:t>
      </w:r>
      <w:r w:rsidR="00F13469">
        <w:t>,</w:t>
      </w:r>
      <w:r w:rsidR="00AD236A">
        <w:t xml:space="preserve"> training for generalist crisis </w:t>
      </w:r>
      <w:r w:rsidR="0011232D">
        <w:t>help</w:t>
      </w:r>
      <w:r w:rsidR="00AD236A">
        <w:t xml:space="preserve">line staff, so </w:t>
      </w:r>
      <w:r>
        <w:t xml:space="preserve">clients </w:t>
      </w:r>
      <w:r w:rsidR="00AD236A">
        <w:t xml:space="preserve">can </w:t>
      </w:r>
      <w:r>
        <w:t>always speak to an understanding person trained on adoption issues rather than an answering machine).</w:t>
      </w:r>
    </w:p>
    <w:p w14:paraId="1F674E4D" w14:textId="77777777" w:rsidR="004E7B6A" w:rsidRDefault="004E7B6A" w:rsidP="00DD1614">
      <w:pPr>
        <w:pStyle w:val="BodyText"/>
      </w:pPr>
      <w:r>
        <w:t>Some of the key themes relating to improving the accessibility of services were:</w:t>
      </w:r>
    </w:p>
    <w:p w14:paraId="5933B145" w14:textId="77777777" w:rsidR="004E7B6A" w:rsidRDefault="009B2FC2" w:rsidP="00486F98">
      <w:pPr>
        <w:pStyle w:val="ListBullet"/>
      </w:pPr>
      <w:r>
        <w:t xml:space="preserve">addressing </w:t>
      </w:r>
      <w:r w:rsidR="004E7B6A">
        <w:t>cost</w:t>
      </w:r>
      <w:r w:rsidR="00942349">
        <w:t>—</w:t>
      </w:r>
      <w:r>
        <w:t>in particular, of BDM searching;</w:t>
      </w:r>
    </w:p>
    <w:p w14:paraId="2F2480FB" w14:textId="77777777" w:rsidR="004E7B6A" w:rsidRDefault="009B2FC2" w:rsidP="00486F98">
      <w:pPr>
        <w:pStyle w:val="ListBullet"/>
      </w:pPr>
      <w:r>
        <w:t xml:space="preserve">central </w:t>
      </w:r>
      <w:r w:rsidR="004E7B6A">
        <w:t xml:space="preserve">access points, because both </w:t>
      </w:r>
      <w:r w:rsidR="00AD236A">
        <w:t xml:space="preserve">obtaining information and the subsequent </w:t>
      </w:r>
      <w:r w:rsidR="004E7B6A">
        <w:t>searching covers multiple jurisdictions</w:t>
      </w:r>
      <w:r w:rsidR="000D23E4">
        <w:t>,</w:t>
      </w:r>
      <w:r w:rsidR="004E7B6A">
        <w:t xml:space="preserve"> and a link to this fro</w:t>
      </w:r>
      <w:r>
        <w:t>m the National Archives website;</w:t>
      </w:r>
    </w:p>
    <w:p w14:paraId="2674D9A7" w14:textId="77777777" w:rsidR="004E7B6A" w:rsidRDefault="009B2FC2" w:rsidP="00486F98">
      <w:pPr>
        <w:pStyle w:val="ListBullet"/>
      </w:pPr>
      <w:r>
        <w:t>online</w:t>
      </w:r>
      <w:r w:rsidR="00942349">
        <w:t>—</w:t>
      </w:r>
      <w:r w:rsidR="004E7B6A">
        <w:t>can be great</w:t>
      </w:r>
      <w:r w:rsidR="000D23E4">
        <w:t>,</w:t>
      </w:r>
      <w:r w:rsidR="004E7B6A">
        <w:t xml:space="preserve"> but there are risks (e.g., conflict between different support groups who have different views about how their experiences should be understood and the appropriate responses from services/governments). Internal standards need to be established by agencies and groups regarding acceptable</w:t>
      </w:r>
      <w:r w:rsidR="004E7B6A" w:rsidRPr="00F74B15">
        <w:t xml:space="preserve"> </w:t>
      </w:r>
      <w:r w:rsidR="004E7B6A">
        <w:t>behaviour on social media. All staff or peer-support members should be expe</w:t>
      </w:r>
      <w:r>
        <w:t>cted to sign and agree to these;</w:t>
      </w:r>
    </w:p>
    <w:p w14:paraId="6BCEA58B" w14:textId="77777777" w:rsidR="004E7B6A" w:rsidRDefault="009B2FC2" w:rsidP="00486F98">
      <w:pPr>
        <w:pStyle w:val="ListBullet"/>
      </w:pPr>
      <w:r>
        <w:t>post</w:t>
      </w:r>
      <w:r w:rsidR="004E7B6A">
        <w:t>-adoption support work, as well as mental health services need flexibility, and longer-term work</w:t>
      </w:r>
      <w:r>
        <w:t>; and</w:t>
      </w:r>
    </w:p>
    <w:p w14:paraId="71B1C971" w14:textId="77777777" w:rsidR="004E7B6A" w:rsidRDefault="009B2FC2" w:rsidP="00486F98">
      <w:pPr>
        <w:pStyle w:val="ListBullet"/>
      </w:pPr>
      <w:r>
        <w:t xml:space="preserve">stakeholders </w:t>
      </w:r>
      <w:r w:rsidR="004E7B6A">
        <w:t>felt there was value in having a consistent person being the point of contact for a person throughout their journey of seeking information and making contact.</w:t>
      </w:r>
    </w:p>
    <w:p w14:paraId="4C89EF4F" w14:textId="5E330E8C" w:rsidR="004E7B6A" w:rsidRPr="00654403" w:rsidRDefault="004E7B6A" w:rsidP="00654403">
      <w:pPr>
        <w:pStyle w:val="Quote"/>
      </w:pPr>
      <w:r>
        <w:t>Is it sequential? You are on the journey all the time. You need different types of support at different times in your life. New events spark things. It never ends. It</w:t>
      </w:r>
      <w:r w:rsidR="002D6B58">
        <w:t>’</w:t>
      </w:r>
      <w:r>
        <w:t>s sequential and ongoing.</w:t>
      </w:r>
    </w:p>
    <w:p w14:paraId="62AE7BE5" w14:textId="77777777" w:rsidR="004E7B6A" w:rsidRDefault="004E7B6A" w:rsidP="00EA4E5E">
      <w:pPr>
        <w:pStyle w:val="Heading2"/>
      </w:pPr>
      <w:bookmarkStart w:id="145" w:name="_Toc253985409"/>
      <w:bookmarkStart w:id="146" w:name="_Toc255218968"/>
      <w:r>
        <w:t>Quality/</w:t>
      </w:r>
      <w:r w:rsidR="009B2FC2">
        <w:t>efficacy</w:t>
      </w:r>
      <w:bookmarkEnd w:id="145"/>
      <w:bookmarkEnd w:id="146"/>
    </w:p>
    <w:p w14:paraId="5AD3E3FF" w14:textId="2172321D" w:rsidR="004E7B6A" w:rsidRPr="00970038" w:rsidRDefault="004E7B6A" w:rsidP="00654403">
      <w:pPr>
        <w:pStyle w:val="BodyText"/>
      </w:pPr>
      <w:r w:rsidRPr="00970038">
        <w:t>A strong theme in the consultations was the quality and nature of the services provided by state/territory registries of Births, Death</w:t>
      </w:r>
      <w:r w:rsidR="0011232D">
        <w:t>s</w:t>
      </w:r>
      <w:r w:rsidRPr="00970038">
        <w:t xml:space="preserve"> and Marriages (BDM).</w:t>
      </w:r>
    </w:p>
    <w:p w14:paraId="0DDE8562" w14:textId="16FF1390" w:rsidR="004E7B6A" w:rsidRDefault="004E7B6A" w:rsidP="005510D7">
      <w:pPr>
        <w:pStyle w:val="Heading3"/>
      </w:pPr>
      <w:r>
        <w:t xml:space="preserve">Births, </w:t>
      </w:r>
      <w:r w:rsidR="0011232D">
        <w:t>D</w:t>
      </w:r>
      <w:r w:rsidR="009B2FC2">
        <w:t xml:space="preserve">eath and </w:t>
      </w:r>
      <w:r w:rsidR="0011232D">
        <w:t>M</w:t>
      </w:r>
      <w:r w:rsidR="009B2FC2">
        <w:t>arriages</w:t>
      </w:r>
      <w:r>
        <w:t xml:space="preserve"> registries</w:t>
      </w:r>
    </w:p>
    <w:p w14:paraId="2CAFA89D" w14:textId="28065EE0" w:rsidR="004E7B6A" w:rsidRPr="00377222" w:rsidRDefault="004E7B6A" w:rsidP="00654403">
      <w:pPr>
        <w:pStyle w:val="BodyText"/>
      </w:pPr>
      <w:r>
        <w:t>BDMs</w:t>
      </w:r>
      <w:r w:rsidRPr="00377222">
        <w:t xml:space="preserve"> often came under criticism for the variable quality of the</w:t>
      </w:r>
      <w:r w:rsidR="00272AF9">
        <w:t>ir</w:t>
      </w:r>
      <w:r w:rsidRPr="00377222">
        <w:t xml:space="preserve"> interactions with clients. Service providers and peer-support coordinators described how valuable it was when they knew of a contact person in BDM who showed empathy to whom they could refer people. But often they move on</w:t>
      </w:r>
      <w:r>
        <w:t xml:space="preserve">, </w:t>
      </w:r>
      <w:r w:rsidRPr="00377222">
        <w:t xml:space="preserve">and </w:t>
      </w:r>
      <w:proofErr w:type="spellStart"/>
      <w:proofErr w:type="gramStart"/>
      <w:r w:rsidRPr="00377222">
        <w:t>its</w:t>
      </w:r>
      <w:proofErr w:type="spellEnd"/>
      <w:proofErr w:type="gramEnd"/>
      <w:r w:rsidRPr="00377222">
        <w:t xml:space="preserve"> hard to find a new person who has that rapport and sensitivity to the issues</w:t>
      </w:r>
      <w:r w:rsidR="00942349">
        <w:t>—</w:t>
      </w:r>
      <w:r w:rsidRPr="00377222">
        <w:t>so that someone who has experienced trauma isn</w:t>
      </w:r>
      <w:r w:rsidR="002D6B58">
        <w:t>’</w:t>
      </w:r>
      <w:r w:rsidRPr="00377222">
        <w:t xml:space="preserve">t </w:t>
      </w:r>
      <w:r w:rsidR="002D6B58">
        <w:t>“</w:t>
      </w:r>
      <w:r w:rsidRPr="00377222">
        <w:t>triggered</w:t>
      </w:r>
      <w:r w:rsidR="002D6B58">
        <w:t>”</w:t>
      </w:r>
      <w:r w:rsidRPr="00377222">
        <w:t xml:space="preserve"> by their actions.</w:t>
      </w:r>
      <w:r w:rsidRPr="00654403">
        <w:rPr>
          <w:rStyle w:val="FootnoteReference"/>
        </w:rPr>
        <w:footnoteReference w:id="7"/>
      </w:r>
    </w:p>
    <w:p w14:paraId="69E468B9" w14:textId="75EBEC29" w:rsidR="004E7B6A" w:rsidRDefault="004E7B6A" w:rsidP="00DD1614">
      <w:pPr>
        <w:pStyle w:val="BodyText"/>
      </w:pPr>
      <w:r>
        <w:t>Clients experience frustration in the variability in the information that is provided (</w:t>
      </w:r>
      <w:r w:rsidR="002D6B58">
        <w:t>“</w:t>
      </w:r>
      <w:r>
        <w:t>too many redactions</w:t>
      </w:r>
      <w:r w:rsidR="002D6B58">
        <w:t>”</w:t>
      </w:r>
      <w:r>
        <w:t xml:space="preserve"> was a common theme from stakeholders). Better supports and explanations for clients around the nature of the information that might be available, and feedback around the reasons why information can</w:t>
      </w:r>
      <w:r w:rsidR="002D6B58">
        <w:t>’</w:t>
      </w:r>
      <w:r>
        <w:t xml:space="preserve">t be provided is important. Clients feel marginalised if they think it is just a rapacious, mean-spirited or vindictive worker (in </w:t>
      </w:r>
      <w:proofErr w:type="gramStart"/>
      <w:r>
        <w:t>BDM,</w:t>
      </w:r>
      <w:proofErr w:type="gramEnd"/>
      <w:r>
        <w:t xml:space="preserve"> or for that matter in a state department) exercising their power. Understanding of the laws (vetos), but also the principles of how they are applied would be helpful. Even to be told </w:t>
      </w:r>
      <w:r w:rsidR="002D6B58">
        <w:t>“</w:t>
      </w:r>
      <w:r>
        <w:t>yes, that information exists, but I am not able to pass it on to you, because</w:t>
      </w:r>
      <w:r w:rsidR="000D23E4">
        <w:t xml:space="preserve"> </w:t>
      </w:r>
      <w:r>
        <w:t>…</w:t>
      </w:r>
      <w:r w:rsidR="002D6B58">
        <w:t>”</w:t>
      </w:r>
      <w:r>
        <w:t xml:space="preserve"> is better than not knowing.</w:t>
      </w:r>
    </w:p>
    <w:p w14:paraId="7A926B4D" w14:textId="77777777" w:rsidR="004E7B6A" w:rsidRDefault="004E7B6A" w:rsidP="00DD1614">
      <w:pPr>
        <w:pStyle w:val="BodyText"/>
      </w:pPr>
      <w:r>
        <w:t>For example, one peer-support coordinator explained:</w:t>
      </w:r>
    </w:p>
    <w:p w14:paraId="5E2B70F7" w14:textId="1F1837F9" w:rsidR="004E7B6A" w:rsidRPr="00AF7105" w:rsidRDefault="004E7B6A" w:rsidP="00654403">
      <w:pPr>
        <w:pStyle w:val="Quote"/>
      </w:pPr>
      <w:r w:rsidRPr="00AF7105">
        <w:lastRenderedPageBreak/>
        <w:t>E</w:t>
      </w:r>
      <w:r>
        <w:t>v</w:t>
      </w:r>
      <w:r w:rsidRPr="00AF7105">
        <w:t>ery year I send a letter requesting info</w:t>
      </w:r>
      <w:r>
        <w:t>rmation</w:t>
      </w:r>
      <w:r w:rsidR="00272AF9">
        <w:t>—</w:t>
      </w:r>
      <w:r w:rsidRPr="00AF7105">
        <w:t>for 40 years. And every year I get a different result.</w:t>
      </w:r>
      <w:r>
        <w:t xml:space="preserve"> I w</w:t>
      </w:r>
      <w:r w:rsidRPr="00AF7105">
        <w:t>as told my sister had died</w:t>
      </w:r>
      <w:r w:rsidR="00942349">
        <w:t>—</w:t>
      </w:r>
      <w:r w:rsidRPr="00AF7105">
        <w:t>then I found out she</w:t>
      </w:r>
      <w:r w:rsidR="002D6B58">
        <w:t>’</w:t>
      </w:r>
      <w:r w:rsidRPr="00AF7105">
        <w:t xml:space="preserve">s alive, and we used to play </w:t>
      </w:r>
      <w:r>
        <w:t>together</w:t>
      </w:r>
      <w:r w:rsidRPr="00AF7105">
        <w:t xml:space="preserve"> </w:t>
      </w:r>
      <w:r>
        <w:t>at</w:t>
      </w:r>
      <w:r w:rsidRPr="00AF7105">
        <w:t xml:space="preserve"> the same squash club.</w:t>
      </w:r>
    </w:p>
    <w:p w14:paraId="4399A7A5" w14:textId="3F2948F1" w:rsidR="004E7B6A" w:rsidRDefault="00F13469" w:rsidP="00DD1614">
      <w:pPr>
        <w:pStyle w:val="BodyText"/>
      </w:pPr>
      <w:r>
        <w:t xml:space="preserve">Although </w:t>
      </w:r>
      <w:r w:rsidR="004E7B6A">
        <w:t xml:space="preserve">the ideal would be alignment of laws, most stakeholders were pragmatic, and felt a more realistic option was for a </w:t>
      </w:r>
      <w:r w:rsidR="004E7B6A" w:rsidRPr="009B54D0">
        <w:rPr>
          <w:rStyle w:val="charbold"/>
        </w:rPr>
        <w:t>centralised or coordinated process</w:t>
      </w:r>
      <w:r w:rsidR="004E7B6A">
        <w:t xml:space="preserve"> (one central application form for all state/territories, or a centralised service that coordinated multiple applications on behalf of clients or other agencies</w:t>
      </w:r>
      <w:r w:rsidR="004E7B6A">
        <w:rPr>
          <w:rStyle w:val="FootnoteReference"/>
        </w:rPr>
        <w:footnoteReference w:id="8"/>
      </w:r>
      <w:r w:rsidR="004E7B6A">
        <w:t xml:space="preserve">), </w:t>
      </w:r>
      <w:r w:rsidR="004E7B6A" w:rsidRPr="009B54D0">
        <w:rPr>
          <w:rStyle w:val="charbold"/>
        </w:rPr>
        <w:t>free or reduced cost</w:t>
      </w:r>
      <w:r w:rsidR="004E7B6A">
        <w:t xml:space="preserve">, and </w:t>
      </w:r>
      <w:r w:rsidR="004E7B6A" w:rsidRPr="009B54D0">
        <w:rPr>
          <w:rStyle w:val="charbold"/>
        </w:rPr>
        <w:t>standards</w:t>
      </w:r>
      <w:r w:rsidR="004E7B6A">
        <w:t xml:space="preserve"> for BDM information services to ensure uniformity and high quality, trauma-sensitive service delivery.</w:t>
      </w:r>
    </w:p>
    <w:p w14:paraId="78C13EB4" w14:textId="72C7B2A2" w:rsidR="004E7B6A" w:rsidRPr="007B431E" w:rsidRDefault="004E7B6A" w:rsidP="00DD1614">
      <w:pPr>
        <w:pStyle w:val="BodyText"/>
      </w:pPr>
      <w:r>
        <w:t xml:space="preserve">Evidence from the </w:t>
      </w:r>
      <w:r w:rsidR="005678A0">
        <w:t>AIFS National Study</w:t>
      </w:r>
      <w:r>
        <w:t xml:space="preserve"> (Kenny et al., 2012) revealed that some adopted persons first become aware of their adoption when naively seeking their birth certificates from </w:t>
      </w:r>
      <w:r w:rsidR="00272AF9">
        <w:t>BDMs</w:t>
      </w:r>
      <w:r>
        <w:t xml:space="preserve">. Stakeholders at the consultations gave similar reports of the experience of late-discovery adopted persons. </w:t>
      </w:r>
      <w:r w:rsidR="00272AF9">
        <w:t>BDM</w:t>
      </w:r>
      <w:r>
        <w:t xml:space="preserve"> offices in each state</w:t>
      </w:r>
      <w:r w:rsidRPr="007B431E">
        <w:t xml:space="preserve"> hold </w:t>
      </w:r>
      <w:r>
        <w:t xml:space="preserve">sensitive adoption </w:t>
      </w:r>
      <w:r w:rsidRPr="007B431E">
        <w:t xml:space="preserve">information but </w:t>
      </w:r>
      <w:r>
        <w:t xml:space="preserve">stakeholders fairly consistently felt that staff currently </w:t>
      </w:r>
      <w:r w:rsidRPr="007B431E">
        <w:t>lack</w:t>
      </w:r>
      <w:r w:rsidR="0071689F">
        <w:t>ed</w:t>
      </w:r>
      <w:r w:rsidRPr="007B431E">
        <w:t xml:space="preserve"> the skills and training around trauma, grief and loss to deliver the information appropriately. This lack of sensitivity when delivering information can be re-traumatising for clients. </w:t>
      </w:r>
      <w:r>
        <w:t>Participants reported that the way information is given varied widely depending on the staff member and their knowledge of the impacts of forced adoption.</w:t>
      </w:r>
    </w:p>
    <w:p w14:paraId="288F7076" w14:textId="77777777" w:rsidR="004E7B6A" w:rsidRPr="00AD37F3" w:rsidRDefault="004E7B6A" w:rsidP="004E7B6A">
      <w:r>
        <w:t>Service needs identified by stakeholders included:</w:t>
      </w:r>
    </w:p>
    <w:p w14:paraId="21DA1617" w14:textId="77777777" w:rsidR="004E7B6A" w:rsidRDefault="004E7B6A" w:rsidP="00486F98">
      <w:pPr>
        <w:pStyle w:val="ListBullet"/>
      </w:pPr>
      <w:r>
        <w:t>trauma-sensitive and general adoption awareness training for BDM staff; and</w:t>
      </w:r>
    </w:p>
    <w:p w14:paraId="468E452D" w14:textId="721CE1D7" w:rsidR="004E7B6A" w:rsidRDefault="004E7B6A" w:rsidP="00486F98">
      <w:pPr>
        <w:pStyle w:val="ListBullet"/>
      </w:pPr>
      <w:r>
        <w:t>specialist adoption staff member(s) who handle adoption requests at each jurisdiction</w:t>
      </w:r>
      <w:r w:rsidR="002D6B58">
        <w:t>’</w:t>
      </w:r>
      <w:r>
        <w:t>s BDM registry.</w:t>
      </w:r>
    </w:p>
    <w:p w14:paraId="5B009A80" w14:textId="77777777" w:rsidR="004E7B6A" w:rsidRDefault="004E7B6A" w:rsidP="005510D7">
      <w:pPr>
        <w:pStyle w:val="Heading3"/>
      </w:pPr>
      <w:r>
        <w:t>Training</w:t>
      </w:r>
    </w:p>
    <w:p w14:paraId="496F6ADC" w14:textId="02813E6A" w:rsidR="002D6B58" w:rsidRDefault="004E7B6A" w:rsidP="00DD1614">
      <w:pPr>
        <w:pStyle w:val="BodyText"/>
      </w:pPr>
      <w:r>
        <w:t xml:space="preserve">Training was one of the most significant needs, and where many stakeholders felt resources could be usefully spent. </w:t>
      </w:r>
      <w:r w:rsidR="006F5AE2">
        <w:t xml:space="preserve">Critical training needs were </w:t>
      </w:r>
      <w:r w:rsidR="00272AF9">
        <w:t>identified for</w:t>
      </w:r>
      <w:r w:rsidR="006F5AE2">
        <w:t xml:space="preserve"> </w:t>
      </w:r>
      <w:r w:rsidR="0071689F">
        <w:t xml:space="preserve">increasing </w:t>
      </w:r>
      <w:r w:rsidR="006F5AE2">
        <w:t>sensitivity to the issues</w:t>
      </w:r>
      <w:r w:rsidR="004A07E2">
        <w:t xml:space="preserve"> associate</w:t>
      </w:r>
      <w:r w:rsidR="00B00287">
        <w:t>d</w:t>
      </w:r>
      <w:r w:rsidR="004A07E2">
        <w:t xml:space="preserve"> with forced adoption and removal policies and practices</w:t>
      </w:r>
      <w:r w:rsidR="006F5AE2">
        <w:t xml:space="preserve">, and knowing how to create an environment that empowers clients to tell their story. </w:t>
      </w:r>
      <w:r>
        <w:t xml:space="preserve">Better understanding of trauma, grief and loss, </w:t>
      </w:r>
      <w:r w:rsidR="0071689F">
        <w:t xml:space="preserve">and </w:t>
      </w:r>
      <w:r>
        <w:t xml:space="preserve">attachment disruption specifically in relation to </w:t>
      </w:r>
      <w:r w:rsidR="004A07E2">
        <w:t xml:space="preserve">forced </w:t>
      </w:r>
      <w:r>
        <w:t>adoptions, as well as more general training in treatment of mental health disorders, were consistent themes throughout the workshops and consultations.</w:t>
      </w:r>
      <w:r w:rsidR="0025372A">
        <w:t xml:space="preserve"> Another important training need is in relation to transference and counter-transference for those therapists who have a personal adoption experience.</w:t>
      </w:r>
    </w:p>
    <w:p w14:paraId="0328C0FF" w14:textId="77777777" w:rsidR="004E7B6A" w:rsidRDefault="004E7B6A" w:rsidP="00DD1614">
      <w:pPr>
        <w:pStyle w:val="BodyText"/>
      </w:pPr>
      <w:r>
        <w:t>In terms of how to improve the counselling services currently available, one stakeholder said:</w:t>
      </w:r>
    </w:p>
    <w:p w14:paraId="4D80A1CC" w14:textId="3344097A" w:rsidR="009C7EE7" w:rsidRPr="00654403" w:rsidRDefault="004E7B6A" w:rsidP="00654403">
      <w:pPr>
        <w:pStyle w:val="Quote"/>
      </w:pPr>
      <w:r>
        <w:t>The blocks are individuals having to train their healthcare providers in adoption issues.</w:t>
      </w:r>
    </w:p>
    <w:p w14:paraId="5ACBDA90" w14:textId="77777777" w:rsidR="004E7B6A" w:rsidRDefault="004E7B6A" w:rsidP="00DD1614">
      <w:pPr>
        <w:pStyle w:val="BodyText"/>
      </w:pPr>
      <w:r>
        <w:t>There are opportunities for sharing professional development resources and conducting training in common with other service sectors, such as with:</w:t>
      </w:r>
    </w:p>
    <w:p w14:paraId="598CB3C8" w14:textId="542C642A" w:rsidR="004E7B6A" w:rsidRDefault="004E7B6A" w:rsidP="009B2FC2">
      <w:pPr>
        <w:pStyle w:val="ListBullet"/>
      </w:pPr>
      <w:r>
        <w:t xml:space="preserve">other post-adoption </w:t>
      </w:r>
      <w:r w:rsidR="00214AE2">
        <w:t>and peer</w:t>
      </w:r>
      <w:r w:rsidR="00EB2EEC">
        <w:t>-</w:t>
      </w:r>
      <w:r w:rsidR="00214AE2">
        <w:t xml:space="preserve">support </w:t>
      </w:r>
      <w:r>
        <w:t>services</w:t>
      </w:r>
      <w:r w:rsidR="00214AE2">
        <w:t xml:space="preserve"> </w:t>
      </w:r>
      <w:r>
        <w:t>nationally (ideally, coordinated through the National meeting)</w:t>
      </w:r>
      <w:r w:rsidR="009B2FC2">
        <w:t>;</w:t>
      </w:r>
    </w:p>
    <w:p w14:paraId="05D9E7F6" w14:textId="77777777" w:rsidR="004E7B6A" w:rsidRDefault="004E7B6A" w:rsidP="009B2FC2">
      <w:pPr>
        <w:pStyle w:val="ListBullet"/>
      </w:pPr>
      <w:r>
        <w:t>workers from Forgotten Australians and Stolen Generations services</w:t>
      </w:r>
      <w:r w:rsidR="00942349">
        <w:t>—</w:t>
      </w:r>
      <w:r>
        <w:t>given that many of the issues have similarities, in terms of identity, past trauma, grief and loss, attachment, and the sensitivities of search and contact</w:t>
      </w:r>
      <w:r w:rsidR="00942349">
        <w:t>—</w:t>
      </w:r>
      <w:r>
        <w:t>particularly where a veto has been placed on release of information;</w:t>
      </w:r>
    </w:p>
    <w:p w14:paraId="13A475DA" w14:textId="77777777" w:rsidR="0025372A" w:rsidRDefault="0025372A" w:rsidP="009B2FC2">
      <w:pPr>
        <w:pStyle w:val="ListBullet"/>
      </w:pPr>
      <w:r>
        <w:lastRenderedPageBreak/>
        <w:t>other community health workers, especially those in regional areas;</w:t>
      </w:r>
    </w:p>
    <w:p w14:paraId="2749E97D" w14:textId="41E3BDBC" w:rsidR="004E7B6A" w:rsidRDefault="004E7B6A" w:rsidP="009B2FC2">
      <w:pPr>
        <w:pStyle w:val="ListBullet"/>
      </w:pPr>
      <w:r>
        <w:t>current adoption (</w:t>
      </w:r>
      <w:r w:rsidR="002D6B58">
        <w:t>“</w:t>
      </w:r>
      <w:r>
        <w:t>relinquishment</w:t>
      </w:r>
      <w:r w:rsidR="002D6B58">
        <w:t>”</w:t>
      </w:r>
      <w:r>
        <w:t>) workers and permanent care workers; and</w:t>
      </w:r>
    </w:p>
    <w:p w14:paraId="598F2A37" w14:textId="77777777" w:rsidR="004E7B6A" w:rsidRDefault="004E7B6A" w:rsidP="009B2FC2">
      <w:pPr>
        <w:pStyle w:val="ListBullet"/>
      </w:pPr>
      <w:r>
        <w:t>the broader human services workforce:</w:t>
      </w:r>
    </w:p>
    <w:p w14:paraId="64535698" w14:textId="0FFF63FD" w:rsidR="004E7B6A" w:rsidRPr="00654403" w:rsidRDefault="004E7B6A" w:rsidP="00654403">
      <w:pPr>
        <w:pStyle w:val="Quote"/>
      </w:pPr>
      <w:r>
        <w:t>People need the opportunity to discuss and sharpen their thinking. I wonder if some of our drug and alcohol or gamblers help workers see the connection. Even individuals don</w:t>
      </w:r>
      <w:r w:rsidR="002D6B58">
        <w:t>’</w:t>
      </w:r>
      <w:r>
        <w:t>t see the connection. They may be a drug addict, but not realise that it</w:t>
      </w:r>
      <w:r w:rsidR="002D6B58">
        <w:t>’</w:t>
      </w:r>
      <w:r>
        <w:t>s related to their adoption history</w:t>
      </w:r>
      <w:r w:rsidRPr="00654403">
        <w:t>.</w:t>
      </w:r>
    </w:p>
    <w:p w14:paraId="6C2E0485" w14:textId="77777777" w:rsidR="004E7B6A" w:rsidRDefault="004E7B6A" w:rsidP="005510D7">
      <w:pPr>
        <w:pStyle w:val="Heading3"/>
      </w:pPr>
      <w:r>
        <w:t>Evidence-based psychological and psychiatric interventions</w:t>
      </w:r>
    </w:p>
    <w:p w14:paraId="3C705375" w14:textId="53ABA16C" w:rsidR="004E7B6A" w:rsidRDefault="004E7B6A" w:rsidP="00DD1614">
      <w:pPr>
        <w:pStyle w:val="BodyText"/>
      </w:pPr>
      <w:r>
        <w:t>Surprisingly, there was not a strong focus among stakeholders about the need to identify and promulgate evidence-based interventions. Partly, this could be due to the lack of empirical research to show what works with these specific client groups. It could also reflect the fact that evidence-based interventions are usually categorised in terms of the presenting diagnostic category (i.e., depression, anxiety, PTSD, etc.</w:t>
      </w:r>
      <w:r>
        <w:rPr>
          <w:rStyle w:val="FootnoteReference"/>
        </w:rPr>
        <w:footnoteReference w:id="9"/>
      </w:r>
      <w:r>
        <w:t>), not the historical circumstance</w:t>
      </w:r>
      <w:r w:rsidR="007B42A5">
        <w:t>s</w:t>
      </w:r>
      <w:r>
        <w:t xml:space="preserve"> that has given rise to the mental health diagnosis.</w:t>
      </w:r>
    </w:p>
    <w:p w14:paraId="3C3E9422" w14:textId="77777777" w:rsidR="004E7B6A" w:rsidRDefault="004E7B6A" w:rsidP="005510D7">
      <w:pPr>
        <w:pStyle w:val="Heading3"/>
      </w:pPr>
      <w:r>
        <w:t>Standards</w:t>
      </w:r>
    </w:p>
    <w:p w14:paraId="3430E73A" w14:textId="66FAE111" w:rsidR="002D6B58" w:rsidRDefault="004E7B6A" w:rsidP="00DD1614">
      <w:pPr>
        <w:pStyle w:val="BodyText"/>
      </w:pPr>
      <w:r>
        <w:rPr>
          <w:lang w:val="en-US"/>
        </w:rPr>
        <w:t>Stakeholders recognised that a significant opportunity existed to improve c</w:t>
      </w:r>
      <w:r w:rsidRPr="00822E73">
        <w:rPr>
          <w:lang w:val="en-US"/>
        </w:rPr>
        <w:t>onsistency</w:t>
      </w:r>
      <w:r>
        <w:rPr>
          <w:lang w:val="en-US"/>
        </w:rPr>
        <w:t xml:space="preserve"> both within and across </w:t>
      </w:r>
      <w:proofErr w:type="spellStart"/>
      <w:r>
        <w:rPr>
          <w:lang w:val="en-US"/>
        </w:rPr>
        <w:t>organisations</w:t>
      </w:r>
      <w:proofErr w:type="spellEnd"/>
      <w:r>
        <w:rPr>
          <w:lang w:val="en-US"/>
        </w:rPr>
        <w:t xml:space="preserve">. One solution suggested was to develop and promote good practice principles, as well as more explicit </w:t>
      </w:r>
      <w:r w:rsidR="002D6B58">
        <w:rPr>
          <w:lang w:val="en-US"/>
        </w:rPr>
        <w:t>“</w:t>
      </w:r>
      <w:r w:rsidRPr="00822E73">
        <w:rPr>
          <w:lang w:val="en-US"/>
        </w:rPr>
        <w:t>standards</w:t>
      </w:r>
      <w:r w:rsidR="002D6B58">
        <w:rPr>
          <w:lang w:val="en-US"/>
        </w:rPr>
        <w:t>”</w:t>
      </w:r>
      <w:r>
        <w:rPr>
          <w:lang w:val="en-US"/>
        </w:rPr>
        <w:t xml:space="preserve"> for post-adoption services, including search and contact services. This would need to be </w:t>
      </w:r>
      <w:r>
        <w:t>supported by resources for evaluation, as well as resources to assist with identifying and demonstrating service delivery outcomes.</w:t>
      </w:r>
      <w:r w:rsidR="0025372A">
        <w:t xml:space="preserve"> The value of clinical supervision and </w:t>
      </w:r>
      <w:r w:rsidR="002D6B58">
        <w:t>“</w:t>
      </w:r>
      <w:r w:rsidR="0025372A">
        <w:t>secondary consultation</w:t>
      </w:r>
      <w:r w:rsidR="002D6B58">
        <w:t>”</w:t>
      </w:r>
      <w:r w:rsidR="0025372A">
        <w:t xml:space="preserve"> was also emphasised.</w:t>
      </w:r>
      <w:bookmarkStart w:id="147" w:name="_Toc253985410"/>
      <w:bookmarkStart w:id="148" w:name="_Toc255218969"/>
    </w:p>
    <w:p w14:paraId="0697EB3A" w14:textId="77777777" w:rsidR="004E7B6A" w:rsidRDefault="004E7B6A" w:rsidP="00EA4E5E">
      <w:pPr>
        <w:pStyle w:val="Heading2"/>
      </w:pPr>
      <w:r>
        <w:t>Diversity</w:t>
      </w:r>
      <w:bookmarkEnd w:id="147"/>
      <w:bookmarkEnd w:id="148"/>
    </w:p>
    <w:p w14:paraId="0D27C785" w14:textId="77777777" w:rsidR="004E7B6A" w:rsidRDefault="004E7B6A" w:rsidP="005510D7">
      <w:pPr>
        <w:pStyle w:val="Heading3"/>
      </w:pPr>
      <w:bookmarkStart w:id="149" w:name="_Toc253120372"/>
      <w:r w:rsidRPr="00770ABB">
        <w:t>Fragmentation</w:t>
      </w:r>
      <w:r>
        <w:t xml:space="preserve"> in the philosophical approach to post-adoption support services</w:t>
      </w:r>
      <w:bookmarkEnd w:id="149"/>
    </w:p>
    <w:p w14:paraId="4A1DFCAD" w14:textId="201F5B33" w:rsidR="004E7B6A" w:rsidRDefault="004E7B6A" w:rsidP="00DD1614">
      <w:pPr>
        <w:pStyle w:val="BodyText"/>
      </w:pPr>
      <w:r>
        <w:t>Some (but by no means all) mothers do not welcome the perception—if not the actuality—of involvement of adoptive parents (as workers, clients or fellow participants in support groups) in particular agencies. In a number of workshops, it was either apparent or expressed directly, that this fundamental divide in the view of adoption and who should be included in services is a major problem. This may mean that for some mothers, accessing services from the current state-funded service provider in their jurisdiction is not seen as a valid option</w:t>
      </w:r>
      <w:r w:rsidR="00942349">
        <w:t>—</w:t>
      </w:r>
      <w:r>
        <w:t xml:space="preserve">particularly where they are involved in current adoptions, or where they are seen as being </w:t>
      </w:r>
      <w:r w:rsidR="002D6B58">
        <w:t>“</w:t>
      </w:r>
      <w:r>
        <w:t>apologists</w:t>
      </w:r>
      <w:r w:rsidR="002D6B58">
        <w:t>”</w:t>
      </w:r>
      <w:r>
        <w:t xml:space="preserve"> for adoption, or somehow involved in past practices</w:t>
      </w:r>
      <w:r w:rsidR="00942349">
        <w:t>—</w:t>
      </w:r>
      <w:r>
        <w:t>such as the Benevolent Society in NSW. Agencies who provide support for, or include the perspectives of adoptive parents (past or present), such as VANISH in Victoria</w:t>
      </w:r>
      <w:r w:rsidR="00D23960">
        <w:t>,</w:t>
      </w:r>
      <w:r>
        <w:t xml:space="preserve"> risk criticism or being</w:t>
      </w:r>
      <w:r w:rsidR="009C7EE7">
        <w:t xml:space="preserve"> </w:t>
      </w:r>
      <w:r w:rsidR="002D6B58">
        <w:t>“</w:t>
      </w:r>
      <w:r>
        <w:t>black-banned</w:t>
      </w:r>
      <w:r w:rsidR="002D6B58">
        <w:t>”</w:t>
      </w:r>
      <w:r>
        <w:t xml:space="preserve"> by those who reject this model as offensive and re-traumatising to them.</w:t>
      </w:r>
    </w:p>
    <w:p w14:paraId="7B735DFF" w14:textId="77777777" w:rsidR="004E7B6A" w:rsidRDefault="004E7B6A" w:rsidP="00DD1614">
      <w:pPr>
        <w:pStyle w:val="BodyText"/>
      </w:pPr>
      <w:r>
        <w:t>For example, one participant said:</w:t>
      </w:r>
    </w:p>
    <w:p w14:paraId="13EA0816" w14:textId="2ED645B1" w:rsidR="004E7B6A" w:rsidRDefault="004E7B6A" w:rsidP="00654403">
      <w:pPr>
        <w:pStyle w:val="Quote"/>
      </w:pPr>
      <w:r>
        <w:t>You don</w:t>
      </w:r>
      <w:r w:rsidR="002D6B58">
        <w:t>’</w:t>
      </w:r>
      <w:r>
        <w:t xml:space="preserve">t want someone to be dealing with you who </w:t>
      </w:r>
      <w:r w:rsidR="007B5C3F">
        <w:t xml:space="preserve">organised </w:t>
      </w:r>
      <w:r>
        <w:t>adoptions 20 year</w:t>
      </w:r>
      <w:r w:rsidR="00D23960">
        <w:t>s</w:t>
      </w:r>
      <w:r>
        <w:t xml:space="preserve"> ago. There</w:t>
      </w:r>
      <w:r w:rsidR="002D6B58">
        <w:t>’</w:t>
      </w:r>
      <w:r>
        <w:t>s a conflict of interest there. There is an obligation on the organi</w:t>
      </w:r>
      <w:r w:rsidR="00F13469">
        <w:t>s</w:t>
      </w:r>
      <w:r>
        <w:t>ation to have that disclosure upfront.</w:t>
      </w:r>
    </w:p>
    <w:p w14:paraId="1444DEA1" w14:textId="72C82D92" w:rsidR="004E7B6A" w:rsidRDefault="004E7B6A" w:rsidP="00DD1614">
      <w:pPr>
        <w:pStyle w:val="BodyText"/>
      </w:pPr>
      <w:r>
        <w:lastRenderedPageBreak/>
        <w:t>The fragmented nature of peer</w:t>
      </w:r>
      <w:r w:rsidR="00B84517">
        <w:t xml:space="preserve"> </w:t>
      </w:r>
      <w:r>
        <w:t xml:space="preserve">supports and the diversity of advocacy groups </w:t>
      </w:r>
      <w:proofErr w:type="gramStart"/>
      <w:r>
        <w:t>has</w:t>
      </w:r>
      <w:proofErr w:type="gramEnd"/>
      <w:r>
        <w:t xml:space="preserve"> led to some deep divisions and mistrust. For example, some groups object to the word </w:t>
      </w:r>
      <w:r w:rsidR="002D6B58">
        <w:t>“</w:t>
      </w:r>
      <w:r>
        <w:t>adoption</w:t>
      </w:r>
      <w:r w:rsidR="002D6B58">
        <w:t>”</w:t>
      </w:r>
      <w:r>
        <w:t xml:space="preserve"> to describe their experience (as they fe</w:t>
      </w:r>
      <w:r w:rsidR="00B84517">
        <w:t>el</w:t>
      </w:r>
      <w:r>
        <w:t xml:space="preserve"> they had no part in the adoption, and the trauma relates to </w:t>
      </w:r>
      <w:r w:rsidR="002D6B58">
        <w:t>“</w:t>
      </w:r>
      <w:r>
        <w:t>the malpractice and mistreatment they experienced prior to, during, and after the birth</w:t>
      </w:r>
      <w:r w:rsidR="002D6B58">
        <w:t>”</w:t>
      </w:r>
      <w:r>
        <w:t xml:space="preserve">, and the </w:t>
      </w:r>
      <w:r w:rsidR="002D6B58">
        <w:t>“</w:t>
      </w:r>
      <w:r>
        <w:t>i</w:t>
      </w:r>
      <w:r w:rsidRPr="00B2621B">
        <w:t xml:space="preserve">llegal </w:t>
      </w:r>
      <w:r>
        <w:t>r</w:t>
      </w:r>
      <w:r w:rsidRPr="00B2621B">
        <w:t xml:space="preserve">emoval </w:t>
      </w:r>
      <w:r>
        <w:t>p</w:t>
      </w:r>
      <w:r w:rsidRPr="00B2621B">
        <w:t xml:space="preserve">olicies and </w:t>
      </w:r>
      <w:r>
        <w:t>p</w:t>
      </w:r>
      <w:r w:rsidRPr="00B2621B">
        <w:t>ractices that led to adoption and/or institutional care</w:t>
      </w:r>
      <w:r w:rsidR="002D6B58">
        <w:t>”</w:t>
      </w:r>
      <w:r>
        <w:t>) and believe that they are excluded from some services (such as peer</w:t>
      </w:r>
      <w:r w:rsidR="00C551A6">
        <w:t>-</w:t>
      </w:r>
      <w:r>
        <w:t xml:space="preserve">support groups for </w:t>
      </w:r>
      <w:r w:rsidR="002D6B58">
        <w:t>“</w:t>
      </w:r>
      <w:r>
        <w:t>relinquishing mothers</w:t>
      </w:r>
      <w:r w:rsidR="002D6B58">
        <w:t>”</w:t>
      </w:r>
      <w:r>
        <w:t>). This appears to be more of an eastern-seaboard phenomenon, but is nonetheless a significant hurdle to unified and coherent service provision across the country.</w:t>
      </w:r>
    </w:p>
    <w:p w14:paraId="311D8787" w14:textId="6363773A" w:rsidR="004E7B6A" w:rsidRDefault="004E7B6A" w:rsidP="00DD1614">
      <w:pPr>
        <w:pStyle w:val="BodyText"/>
      </w:pPr>
      <w:r>
        <w:t xml:space="preserve">Some mothers have been fighting for a separate view of adoption and service provision that does not include the perspectives or needs of adoptive parents. A number of participants articulated that this tension underpins why some individuals and groups react in a defensive manner, and why there is considerable fragmentation of peer-support groups, and high levels of mistrust and inability—or unwillingness—to cooperate between some individuals and some agencies. A number of workshop participants and other contributors we consulted suggested this was reflective of the trauma that remained a very </w:t>
      </w:r>
      <w:r w:rsidR="002D6B58">
        <w:t>“</w:t>
      </w:r>
      <w:r>
        <w:t>present</w:t>
      </w:r>
      <w:r w:rsidR="002D6B58">
        <w:t>”</w:t>
      </w:r>
      <w:r>
        <w:t xml:space="preserve"> issue, and how certain words, phrases, or actions</w:t>
      </w:r>
      <w:r w:rsidR="00942349">
        <w:t>—</w:t>
      </w:r>
      <w:r>
        <w:t>or the presence of particular individuals or group</w:t>
      </w:r>
      <w:r w:rsidR="00942349">
        <w:t>—</w:t>
      </w:r>
      <w:r>
        <w:t xml:space="preserve">could easily </w:t>
      </w:r>
      <w:r w:rsidR="002D6B58">
        <w:t>“</w:t>
      </w:r>
      <w:r>
        <w:t>trigger</w:t>
      </w:r>
      <w:r w:rsidR="002D6B58">
        <w:t>”</w:t>
      </w:r>
      <w:r>
        <w:t xml:space="preserve"> a trauma response (consistent with PTSD-like symptoms). </w:t>
      </w:r>
      <w:r w:rsidR="00C551A6">
        <w:t>(</w:t>
      </w:r>
      <w:r>
        <w:t>This is explored in the literature review</w:t>
      </w:r>
      <w:r w:rsidR="009B2FC2">
        <w:t xml:space="preserve"> section</w:t>
      </w:r>
      <w:r>
        <w:t>.</w:t>
      </w:r>
      <w:r w:rsidR="00C551A6">
        <w:t>)</w:t>
      </w:r>
      <w:r>
        <w:t xml:space="preserve"> It is therefore highly unlikely that a single, unified perspective of affected individuals, particularly mothers, can be achieved in the short term.</w:t>
      </w:r>
    </w:p>
    <w:p w14:paraId="54E512FE" w14:textId="77777777" w:rsidR="004E7B6A" w:rsidRDefault="004E7B6A" w:rsidP="00DD1614">
      <w:pPr>
        <w:pStyle w:val="BodyText"/>
      </w:pPr>
      <w:r>
        <w:t>However, in order to provide services for adopted individuals, the experience of growing up with an adoptive family needs to be addressed. Some service providers argue that it is still an important part of holistic service provision to assist adoptive parents</w:t>
      </w:r>
      <w:r w:rsidR="00942349">
        <w:t>—</w:t>
      </w:r>
      <w:r>
        <w:t>and adopted sons and daughters may experience some of the benefits of this. As one stakeholder explained:</w:t>
      </w:r>
    </w:p>
    <w:p w14:paraId="73168904" w14:textId="1AF0D23E" w:rsidR="009C7EE7" w:rsidRPr="00654403" w:rsidRDefault="004E7B6A" w:rsidP="00654403">
      <w:pPr>
        <w:pStyle w:val="Quote"/>
      </w:pPr>
      <w:r>
        <w:t>I often think to</w:t>
      </w:r>
      <w:r w:rsidR="00B00287">
        <w:t>o</w:t>
      </w:r>
      <w:r>
        <w:t xml:space="preserve"> of adoptive parents. They are a hidden population. Infertility or death of children was an issue they haven</w:t>
      </w:r>
      <w:r w:rsidR="002D6B58">
        <w:t>’</w:t>
      </w:r>
      <w:r>
        <w:t>t worked through. When an adoptee told her adoptive mother [she was searching for biological family], she became so distressed. But they never spoke about it again, and she died 10 years later. Her mother had never resolved the issues that led to her adopting children. She loved her children, but there was always a barrier there. What came home to the adoptee was that there were unresolved issues. The love of her adoptive parents was always conditional on her not having a past. There is great pain for adoptive parents that we never look at. To assist adoptive parents</w:t>
      </w:r>
      <w:r w:rsidR="00942349">
        <w:t>—</w:t>
      </w:r>
      <w:r>
        <w:t>and current permanent care parents</w:t>
      </w:r>
      <w:r w:rsidR="00942349">
        <w:t>—</w:t>
      </w:r>
      <w:r>
        <w:t>may help. Even though the National Apology money was not for adoptive parents, if we can</w:t>
      </w:r>
      <w:r w:rsidR="002D6B58">
        <w:t>’</w:t>
      </w:r>
      <w:r>
        <w:t>t include adoptive parents in the reunion process, it makes it hard for adoptees. If you</w:t>
      </w:r>
      <w:r w:rsidR="002D6B58">
        <w:t>’</w:t>
      </w:r>
      <w:r>
        <w:t>re able to reach out to them [adoptive parents] more, the path for reunion is helped and enhanced, instead of being a push and pull. It</w:t>
      </w:r>
      <w:r w:rsidR="002D6B58">
        <w:t>’</w:t>
      </w:r>
      <w:r>
        <w:t>s not helpful to not include. They need to be brought into the discussion. They</w:t>
      </w:r>
      <w:r w:rsidR="002D6B58">
        <w:t>’</w:t>
      </w:r>
      <w:r>
        <w:t>re part of the lives of the adoptive individual. They can coexist. That</w:t>
      </w:r>
      <w:r w:rsidR="002D6B58">
        <w:t>’</w:t>
      </w:r>
      <w:r>
        <w:t>s where great training for our workers is important.</w:t>
      </w:r>
    </w:p>
    <w:p w14:paraId="42934A20" w14:textId="3AE9DC59" w:rsidR="004E7B6A" w:rsidRDefault="004E7B6A" w:rsidP="00DD1614">
      <w:pPr>
        <w:pStyle w:val="BodyText"/>
      </w:pPr>
      <w:r>
        <w:t xml:space="preserve">Information for adoptees about the history of forced adoption and what mothers went through is needed to help with understanding and empathy, and hopefully </w:t>
      </w:r>
      <w:r w:rsidR="00C551A6">
        <w:t xml:space="preserve">to </w:t>
      </w:r>
      <w:r>
        <w:t>facilitate more conducive contact or attempts at reunion.</w:t>
      </w:r>
    </w:p>
    <w:p w14:paraId="278F8837" w14:textId="77777777" w:rsidR="004E7B6A" w:rsidRPr="003F686B" w:rsidRDefault="004E7B6A" w:rsidP="003F686B">
      <w:pPr>
        <w:pStyle w:val="Heading3"/>
        <w:rPr>
          <w:rFonts w:ascii="Times New Roman" w:hAnsi="Times New Roman"/>
          <w:sz w:val="22"/>
          <w:szCs w:val="22"/>
        </w:rPr>
      </w:pPr>
      <w:r w:rsidRPr="003F686B">
        <w:rPr>
          <w:rFonts w:ascii="Times New Roman" w:hAnsi="Times New Roman"/>
          <w:sz w:val="22"/>
          <w:szCs w:val="22"/>
        </w:rPr>
        <w:t xml:space="preserve">Although peer supports were often seen as </w:t>
      </w:r>
      <w:proofErr w:type="gramStart"/>
      <w:r w:rsidRPr="003F686B">
        <w:rPr>
          <w:rFonts w:ascii="Times New Roman" w:hAnsi="Times New Roman"/>
          <w:sz w:val="22"/>
          <w:szCs w:val="22"/>
        </w:rPr>
        <w:t>a strength</w:t>
      </w:r>
      <w:proofErr w:type="gramEnd"/>
      <w:r w:rsidRPr="003F686B">
        <w:rPr>
          <w:rFonts w:ascii="Times New Roman" w:hAnsi="Times New Roman"/>
          <w:sz w:val="22"/>
          <w:szCs w:val="22"/>
        </w:rPr>
        <w:t>, two key issues emerged:</w:t>
      </w:r>
    </w:p>
    <w:p w14:paraId="4869709C" w14:textId="77777777" w:rsidR="004E7B6A" w:rsidRDefault="00F13469" w:rsidP="00486F98">
      <w:pPr>
        <w:pStyle w:val="ListBullet"/>
      </w:pPr>
      <w:r>
        <w:t xml:space="preserve">the </w:t>
      </w:r>
      <w:r w:rsidR="004E7B6A">
        <w:t>lack of availability in many outer suburban or regional/rural areas</w:t>
      </w:r>
      <w:r w:rsidR="009B2FC2">
        <w:t>; and</w:t>
      </w:r>
    </w:p>
    <w:p w14:paraId="1011E738" w14:textId="77777777" w:rsidR="004E7B6A" w:rsidRDefault="00F13469" w:rsidP="00486F98">
      <w:pPr>
        <w:pStyle w:val="ListBullet"/>
      </w:pPr>
      <w:r>
        <w:t xml:space="preserve">variability in the </w:t>
      </w:r>
      <w:r w:rsidR="004E7B6A">
        <w:t>quality of peer-support</w:t>
      </w:r>
      <w:r>
        <w:t xml:space="preserve"> </w:t>
      </w:r>
      <w:r w:rsidR="004E7B6A">
        <w:t>s</w:t>
      </w:r>
      <w:r>
        <w:t>ervices</w:t>
      </w:r>
      <w:r w:rsidR="004E7B6A">
        <w:t>.</w:t>
      </w:r>
    </w:p>
    <w:p w14:paraId="19DFFAF4" w14:textId="2032807F" w:rsidR="004E7B6A" w:rsidRDefault="004E7B6A" w:rsidP="00DD1614">
      <w:pPr>
        <w:pStyle w:val="BodyText"/>
      </w:pPr>
      <w:r>
        <w:t xml:space="preserve">Many service providers told stories of clients who were reporting unsatisfactory experiences with peer-support services. </w:t>
      </w:r>
      <w:r w:rsidR="00F13469">
        <w:t>Also, m</w:t>
      </w:r>
      <w:r>
        <w:t xml:space="preserve">any peer-support groups who participated in the workshops and consultations were </w:t>
      </w:r>
      <w:r w:rsidR="00F13469">
        <w:t xml:space="preserve">themselves </w:t>
      </w:r>
      <w:r>
        <w:t>highly critical or dismissive of other peer</w:t>
      </w:r>
      <w:r w:rsidR="00C551A6">
        <w:t>-</w:t>
      </w:r>
      <w:r>
        <w:t>support groups. The highly fragmented nature of the sector was strongly evidence</w:t>
      </w:r>
      <w:r w:rsidR="00B00287">
        <w:t>d</w:t>
      </w:r>
      <w:r>
        <w:t xml:space="preserve">, suggesting that it could be </w:t>
      </w:r>
      <w:r>
        <w:lastRenderedPageBreak/>
        <w:t xml:space="preserve">hard for a person seeking support for the first time to navigate, and feel </w:t>
      </w:r>
      <w:r w:rsidR="002D6B58">
        <w:t>“</w:t>
      </w:r>
      <w:r>
        <w:t>safe</w:t>
      </w:r>
      <w:r w:rsidR="002D6B58">
        <w:t>”</w:t>
      </w:r>
      <w:r w:rsidR="00C551A6">
        <w:t xml:space="preserve"> with</w:t>
      </w:r>
      <w:r>
        <w:t xml:space="preserve">, </w:t>
      </w:r>
      <w:r w:rsidR="00C551A6">
        <w:t>the</w:t>
      </w:r>
      <w:r>
        <w:t xml:space="preserve"> range of legitimate options available to them. An initial attempt at seeking</w:t>
      </w:r>
      <w:r w:rsidR="00C551A6">
        <w:t xml:space="preserve"> help</w:t>
      </w:r>
      <w:r>
        <w:t xml:space="preserve"> that was unsatisfactory could lead them to feel that there </w:t>
      </w:r>
      <w:r w:rsidR="00C551A6">
        <w:t xml:space="preserve">was </w:t>
      </w:r>
      <w:r>
        <w:t>nothing out there to help them.</w:t>
      </w:r>
    </w:p>
    <w:p w14:paraId="40AB318A" w14:textId="4C7839D0" w:rsidR="004E7B6A" w:rsidRDefault="004E7B6A" w:rsidP="00DD1614">
      <w:pPr>
        <w:pStyle w:val="BodyText"/>
      </w:pPr>
      <w:r>
        <w:t>When asked what is needed to overcome this, a number of stakeholders said that the answer would be to develop local/regional networks where all service providers are required to cooperate, act respectfully, and not attack each other. A helpful suggestion was that—at least at the outset—such networks would benefit from a neutral or independent mediator to facilitate meetings and help establish ground rules for interacting. Cross-organisational joint training opportunities were suggested as a way of meeting dual aims</w:t>
      </w:r>
      <w:r w:rsidR="00942349">
        <w:t>—</w:t>
      </w:r>
      <w:r>
        <w:t xml:space="preserve">of increasing the skill set and knowledge base of workers, but also </w:t>
      </w:r>
      <w:r w:rsidR="00C551A6">
        <w:t xml:space="preserve">of </w:t>
      </w:r>
      <w:r>
        <w:t>building mutual respect and understanding across sectors and services. Some stakeholders also emphasised that peer-support workers for adopted persons and mothers/fathers need to sit on network coordinating committees so that they have a voice too.</w:t>
      </w:r>
    </w:p>
    <w:p w14:paraId="02985F3E" w14:textId="77777777" w:rsidR="004E7B6A" w:rsidRDefault="004E7B6A" w:rsidP="00DD1614">
      <w:pPr>
        <w:pStyle w:val="BodyText"/>
      </w:pPr>
      <w:r>
        <w:t>Recognising that decisions need to be made regarding a time-limited funding round, stakeholders make the following observations:</w:t>
      </w:r>
    </w:p>
    <w:p w14:paraId="2A8A746A" w14:textId="725888CC" w:rsidR="009C7EE7" w:rsidRDefault="004E7B6A" w:rsidP="00654403">
      <w:pPr>
        <w:pStyle w:val="Quote"/>
      </w:pPr>
      <w:r>
        <w:t>I wouldn</w:t>
      </w:r>
      <w:r w:rsidR="002D6B58">
        <w:t>’</w:t>
      </w:r>
      <w:r>
        <w:t xml:space="preserve">t want the funding to go to just one agency nationwide. </w:t>
      </w:r>
      <w:proofErr w:type="gramStart"/>
      <w:r>
        <w:t>Would prefer state</w:t>
      </w:r>
      <w:r w:rsidR="00C551A6">
        <w:t xml:space="preserve"> </w:t>
      </w:r>
      <w:r>
        <w:t>by state.</w:t>
      </w:r>
      <w:proofErr w:type="gramEnd"/>
    </w:p>
    <w:p w14:paraId="1CA0C467" w14:textId="4984F404" w:rsidR="009C7EE7" w:rsidRDefault="004E7B6A" w:rsidP="00654403">
      <w:pPr>
        <w:pStyle w:val="Quote"/>
      </w:pPr>
      <w:r>
        <w:t>It needs to be a</w:t>
      </w:r>
      <w:r w:rsidRPr="00345B7C">
        <w:t xml:space="preserve">gencies that have a history of inclusive relationships; </w:t>
      </w:r>
      <w:r>
        <w:t xml:space="preserve">that can </w:t>
      </w:r>
      <w:r w:rsidRPr="00345B7C">
        <w:t>honour other groups</w:t>
      </w:r>
      <w:r w:rsidR="002D6B58">
        <w:t>’</w:t>
      </w:r>
      <w:r w:rsidRPr="00345B7C">
        <w:t xml:space="preserve"> individuality an</w:t>
      </w:r>
      <w:r>
        <w:t>d</w:t>
      </w:r>
      <w:r w:rsidRPr="00345B7C">
        <w:t xml:space="preserve"> ex</w:t>
      </w:r>
      <w:r>
        <w:t>p</w:t>
      </w:r>
      <w:r w:rsidRPr="00345B7C">
        <w:t xml:space="preserve">ertise, but is able to work </w:t>
      </w:r>
      <w:proofErr w:type="spellStart"/>
      <w:r w:rsidRPr="00345B7C">
        <w:t>along side</w:t>
      </w:r>
      <w:proofErr w:type="spellEnd"/>
      <w:r w:rsidRPr="00345B7C">
        <w:t>.</w:t>
      </w:r>
    </w:p>
    <w:p w14:paraId="5E9B6F3E" w14:textId="4CBD544B" w:rsidR="009C7EE7" w:rsidRPr="00654403" w:rsidRDefault="004E7B6A" w:rsidP="00654403">
      <w:pPr>
        <w:pStyle w:val="Quote"/>
      </w:pPr>
      <w:r>
        <w:t>There may be a lead agency in each state that creates a network and supports other agencies. However, that o</w:t>
      </w:r>
      <w:r w:rsidRPr="00345B7C">
        <w:t xml:space="preserve">verarching </w:t>
      </w:r>
      <w:r>
        <w:t xml:space="preserve">agency </w:t>
      </w:r>
      <w:r w:rsidRPr="00345B7C">
        <w:t>shouldn</w:t>
      </w:r>
      <w:r w:rsidR="002D6B58">
        <w:t>’</w:t>
      </w:r>
      <w:r w:rsidRPr="00345B7C">
        <w:t>t have had a history of removing babies</w:t>
      </w:r>
      <w:r w:rsidR="00942349">
        <w:t>—</w:t>
      </w:r>
      <w:r>
        <w:t xml:space="preserve">even if some of the partner agencies in the network </w:t>
      </w:r>
      <w:r w:rsidRPr="00345B7C">
        <w:t>might.</w:t>
      </w:r>
      <w:r>
        <w:t xml:space="preserve"> </w:t>
      </w:r>
      <w:r w:rsidRPr="00654403">
        <w:t>Or it</w:t>
      </w:r>
      <w:r w:rsidR="002D6B58">
        <w:t>’</w:t>
      </w:r>
      <w:r w:rsidRPr="00654403">
        <w:t>s ok if there is diversity</w:t>
      </w:r>
      <w:r w:rsidR="00942349">
        <w:t>—</w:t>
      </w:r>
      <w:r w:rsidRPr="00654403">
        <w:t>that people can choose to go to them, or not; and that there</w:t>
      </w:r>
      <w:r w:rsidR="002D6B58">
        <w:t>’</w:t>
      </w:r>
      <w:r w:rsidRPr="00654403">
        <w:t>s transparency: that the agency has made an apology, and acknowledgement of the past, and has publicised a statement of the agency</w:t>
      </w:r>
      <w:r w:rsidR="002D6B58">
        <w:t>’</w:t>
      </w:r>
      <w:r w:rsidRPr="00654403">
        <w:t>s views and steps to ameliorate what</w:t>
      </w:r>
      <w:r w:rsidR="002D6B58">
        <w:t>’</w:t>
      </w:r>
      <w:r w:rsidRPr="00654403">
        <w:t>s happened.</w:t>
      </w:r>
    </w:p>
    <w:p w14:paraId="0C0796D6" w14:textId="77777777" w:rsidR="004E7B6A" w:rsidRDefault="004E7B6A" w:rsidP="00654403">
      <w:pPr>
        <w:pStyle w:val="BodyText"/>
      </w:pPr>
      <w:r>
        <w:t>Some creative suggestions for diversity in service provision included:</w:t>
      </w:r>
    </w:p>
    <w:p w14:paraId="1A324625" w14:textId="3D0A4874" w:rsidR="004E7B6A" w:rsidRPr="00DD1614" w:rsidRDefault="004E7B6A" w:rsidP="00486F98">
      <w:pPr>
        <w:pStyle w:val="ListBullet"/>
      </w:pPr>
      <w:r w:rsidRPr="00DD1614">
        <w:t xml:space="preserve">linking services to the National Archives website and planned </w:t>
      </w:r>
      <w:r w:rsidR="002D6B58">
        <w:t>“</w:t>
      </w:r>
      <w:r w:rsidRPr="00DD1614">
        <w:t>tour</w:t>
      </w:r>
      <w:r w:rsidR="002D6B58">
        <w:t>”</w:t>
      </w:r>
      <w:r w:rsidRPr="00DD1614">
        <w:t>;</w:t>
      </w:r>
    </w:p>
    <w:p w14:paraId="15B9A7FA" w14:textId="77777777" w:rsidR="004E7B6A" w:rsidRDefault="004E7B6A" w:rsidP="00486F98">
      <w:pPr>
        <w:pStyle w:val="ListBullet"/>
      </w:pPr>
      <w:r>
        <w:t>mobile outreach; and</w:t>
      </w:r>
    </w:p>
    <w:p w14:paraId="0E6DCD95" w14:textId="77777777" w:rsidR="004E7B6A" w:rsidRDefault="004E7B6A" w:rsidP="00486F98">
      <w:pPr>
        <w:pStyle w:val="ListBullet"/>
      </w:pPr>
      <w:r>
        <w:t xml:space="preserve">art </w:t>
      </w:r>
      <w:r w:rsidR="00B25AF1">
        <w:t xml:space="preserve">or music </w:t>
      </w:r>
      <w:r>
        <w:t>therapy.</w:t>
      </w:r>
    </w:p>
    <w:p w14:paraId="2574839B" w14:textId="77777777" w:rsidR="004E7B6A" w:rsidRDefault="004E7B6A" w:rsidP="00654403">
      <w:pPr>
        <w:pStyle w:val="BodyText"/>
      </w:pPr>
      <w:r>
        <w:t>For example, one stakeholder made the suggestion:</w:t>
      </w:r>
    </w:p>
    <w:p w14:paraId="01E986D0" w14:textId="77777777" w:rsidR="009C7EE7" w:rsidRDefault="004E7B6A" w:rsidP="00654403">
      <w:pPr>
        <w:pStyle w:val="Quote"/>
      </w:pPr>
      <w:r>
        <w:t>Establish a mobile unit with an art therapist that is funded to travel to different regions. It would help bring people together, allow people to tell their story through art or a painting, and create a strong community connection.</w:t>
      </w:r>
    </w:p>
    <w:p w14:paraId="76E58132" w14:textId="77777777" w:rsidR="004E7B6A" w:rsidRDefault="004E7B6A" w:rsidP="00EA4E5E">
      <w:pPr>
        <w:pStyle w:val="Heading2"/>
      </w:pPr>
      <w:bookmarkStart w:id="150" w:name="_Toc253985411"/>
      <w:bookmarkStart w:id="151" w:name="_Toc255218970"/>
      <w:r>
        <w:t xml:space="preserve">Continuity of </w:t>
      </w:r>
      <w:r w:rsidR="009B2FC2">
        <w:t>care</w:t>
      </w:r>
      <w:bookmarkEnd w:id="150"/>
      <w:bookmarkEnd w:id="151"/>
    </w:p>
    <w:p w14:paraId="5D9A5EBD" w14:textId="2DA62BCE" w:rsidR="004E7B6A" w:rsidRPr="00AD6109" w:rsidRDefault="004E7B6A" w:rsidP="00DD1614">
      <w:pPr>
        <w:pStyle w:val="BodyText"/>
      </w:pPr>
      <w:r w:rsidRPr="00AD6109">
        <w:t xml:space="preserve">The range of services offered by individual agencies and </w:t>
      </w:r>
      <w:r>
        <w:t xml:space="preserve">the use of a trauma-informed approach varies considerably. </w:t>
      </w:r>
      <w:r w:rsidRPr="00AD6109">
        <w:t>Sometimes services can be very search focused rather than encompassing the mental, emotional, physical and social impacts of adoption in their service delivery.</w:t>
      </w:r>
      <w:r>
        <w:t xml:space="preserve"> </w:t>
      </w:r>
      <w:r w:rsidRPr="00AD6109">
        <w:t xml:space="preserve">Post-adoption specific services </w:t>
      </w:r>
      <w:r>
        <w:t xml:space="preserve">often </w:t>
      </w:r>
      <w:r w:rsidRPr="00AD6109">
        <w:t xml:space="preserve">refer clients to other </w:t>
      </w:r>
      <w:r>
        <w:t>therapeutic services because they lack the resources to provide in-house counselling. These</w:t>
      </w:r>
      <w:r w:rsidRPr="00AD6109">
        <w:t xml:space="preserve"> counselling services </w:t>
      </w:r>
      <w:r>
        <w:t>are often over-subscribed, resulting in long wait</w:t>
      </w:r>
      <w:r w:rsidR="00075508">
        <w:t xml:space="preserve"> </w:t>
      </w:r>
      <w:r>
        <w:t>lists.</w:t>
      </w:r>
    </w:p>
    <w:p w14:paraId="06316815" w14:textId="77777777" w:rsidR="004E7B6A" w:rsidRDefault="004E7B6A" w:rsidP="00DD1614">
      <w:pPr>
        <w:pStyle w:val="BodyText"/>
      </w:pPr>
      <w:r>
        <w:t>There was widespread support for the idea of enhanced referral networks, to enable holistic service provision. Web-based databases or referral networks were seen as most efficient.</w:t>
      </w:r>
    </w:p>
    <w:p w14:paraId="3072A4ED" w14:textId="77777777" w:rsidR="004E7B6A" w:rsidRDefault="004E7B6A" w:rsidP="005510D7">
      <w:pPr>
        <w:pStyle w:val="Heading3"/>
      </w:pPr>
      <w:r w:rsidRPr="0021163B">
        <w:lastRenderedPageBreak/>
        <w:t>Networking across agencies</w:t>
      </w:r>
      <w:r w:rsidR="009B2FC2">
        <w:t>/</w:t>
      </w:r>
      <w:r>
        <w:t>sharing clients</w:t>
      </w:r>
    </w:p>
    <w:p w14:paraId="32F2127F" w14:textId="1127DE2E" w:rsidR="004E7B6A" w:rsidRDefault="00D87E52" w:rsidP="00DD1614">
      <w:pPr>
        <w:pStyle w:val="BodyText"/>
      </w:pPr>
      <w:r>
        <w:t>Mixed views were presented during the consultations</w:t>
      </w:r>
      <w:r w:rsidR="00942349">
        <w:t>—</w:t>
      </w:r>
      <w:r w:rsidR="004E7B6A">
        <w:t>some agencies felt the current capacity for networking was a strength; however, a much greater proportion felt that this was an obstacle</w:t>
      </w:r>
      <w:r w:rsidR="00942349">
        <w:t>—</w:t>
      </w:r>
      <w:r w:rsidR="004E7B6A">
        <w:t>that they didn</w:t>
      </w:r>
      <w:r w:rsidR="002D6B58">
        <w:t>’</w:t>
      </w:r>
      <w:r w:rsidR="004E7B6A">
        <w:t>t know who to refer clients to, or didn</w:t>
      </w:r>
      <w:r w:rsidR="002D6B58">
        <w:t>’</w:t>
      </w:r>
      <w:r w:rsidR="004E7B6A">
        <w:t>t have confidence in the knowledge base and skills of the workers in other agencies.</w:t>
      </w:r>
      <w:r>
        <w:t xml:space="preserve"> Further, </w:t>
      </w:r>
      <w:r w:rsidR="004E7B6A">
        <w:t>in one workshop, it was noted that government competitive tendering processes often worked against the notion of cooperation and networking between agencies.</w:t>
      </w:r>
    </w:p>
    <w:p w14:paraId="0BBC7379" w14:textId="6220D2AD" w:rsidR="009C7EE7" w:rsidRDefault="00D87E52" w:rsidP="00DD1614">
      <w:pPr>
        <w:pStyle w:val="BodyText"/>
      </w:pPr>
      <w:r>
        <w:t xml:space="preserve">In order to achieve a more collaborative approach among service providers, </w:t>
      </w:r>
      <w:r w:rsidR="004E7B6A">
        <w:t>it does mean that peer supports need to have status and be valued by other services. Equally, it is important for peer</w:t>
      </w:r>
      <w:r w:rsidR="00EB2EEC">
        <w:t>-</w:t>
      </w:r>
      <w:r w:rsidR="004E7B6A">
        <w:t>support groups to recognise that clients need choice, and that some have had prior negative experiences in seeking support, and will choose a different peer-support group, post-adoption support agency or professional psychological care.</w:t>
      </w:r>
    </w:p>
    <w:p w14:paraId="57A69A8F" w14:textId="77777777" w:rsidR="004E7B6A" w:rsidRDefault="004E7B6A" w:rsidP="00DD1614">
      <w:pPr>
        <w:pStyle w:val="BodyText"/>
      </w:pPr>
      <w:r>
        <w:t>During the consultations, feedback was given on other services that have regular contact with people affected by the impacts of forced adoption such as hospitals and aged-care facilities. Currently there is little awareness among these services of the need to approach the topic of past adoptions in a trauma-informed way.</w:t>
      </w:r>
    </w:p>
    <w:p w14:paraId="2D84433B" w14:textId="77777777" w:rsidR="004E7B6A" w:rsidRPr="00651AD9" w:rsidRDefault="004E7B6A" w:rsidP="00654403">
      <w:pPr>
        <w:pStyle w:val="BodyText"/>
      </w:pPr>
      <w:r w:rsidRPr="00651AD9">
        <w:t>Service needs identified by stakeholders</w:t>
      </w:r>
      <w:r>
        <w:t xml:space="preserve"> included:</w:t>
      </w:r>
    </w:p>
    <w:p w14:paraId="4613FBC2" w14:textId="5E012294" w:rsidR="009C7EE7" w:rsidRDefault="00BA7DB3" w:rsidP="00486F98">
      <w:pPr>
        <w:pStyle w:val="ListBullet"/>
      </w:pPr>
      <w:r>
        <w:t xml:space="preserve">information </w:t>
      </w:r>
      <w:r w:rsidR="004E7B6A">
        <w:t>and training for staff working in aged care and retirement homes. Mothers in aged-care homes are mentioning to their family members that they had a baby and their family members do not know what they</w:t>
      </w:r>
      <w:r w:rsidR="002D6B58">
        <w:t>’</w:t>
      </w:r>
      <w:r w:rsidR="004E7B6A">
        <w:t>re talking about. Aged</w:t>
      </w:r>
      <w:r w:rsidR="00B22FE2">
        <w:t>-</w:t>
      </w:r>
      <w:r w:rsidR="004E7B6A">
        <w:t>care services need to be able to refer family members to appropriate services. Family members need support and questions answered to be able to understand what their mother experienced, and mothers need support wh</w:t>
      </w:r>
      <w:r>
        <w:t>ile in the aged</w:t>
      </w:r>
      <w:r w:rsidR="00B22FE2">
        <w:t>-</w:t>
      </w:r>
      <w:r>
        <w:t>care facilities;</w:t>
      </w:r>
    </w:p>
    <w:p w14:paraId="07AE2CB4" w14:textId="6C98705D" w:rsidR="009C7EE7" w:rsidRDefault="00BA7DB3" w:rsidP="00486F98">
      <w:pPr>
        <w:pStyle w:val="ListBullet"/>
      </w:pPr>
      <w:r>
        <w:t xml:space="preserve">information </w:t>
      </w:r>
      <w:r w:rsidR="004E7B6A">
        <w:t xml:space="preserve">and training for staff and practitioners in other facilities or services such as prisons, </w:t>
      </w:r>
      <w:r w:rsidR="00B22FE2">
        <w:t xml:space="preserve">the </w:t>
      </w:r>
      <w:r w:rsidR="004E7B6A">
        <w:t>alcohol and other drug</w:t>
      </w:r>
      <w:r w:rsidR="00B22FE2">
        <w:t>s</w:t>
      </w:r>
      <w:r w:rsidR="004E7B6A">
        <w:t xml:space="preserve"> sector and rehabilitation se</w:t>
      </w:r>
      <w:r>
        <w:t>rvices;</w:t>
      </w:r>
    </w:p>
    <w:p w14:paraId="3FF5A618" w14:textId="2F1B8F81" w:rsidR="004E7B6A" w:rsidRDefault="00B22FE2" w:rsidP="00486F98">
      <w:pPr>
        <w:pStyle w:val="ListBullet"/>
      </w:pPr>
      <w:r>
        <w:t xml:space="preserve">an </w:t>
      </w:r>
      <w:r w:rsidR="00BA7DB3">
        <w:t>expan</w:t>
      </w:r>
      <w:r>
        <w:t>sion of</w:t>
      </w:r>
      <w:r w:rsidR="00BA7DB3">
        <w:t xml:space="preserve"> </w:t>
      </w:r>
      <w:r w:rsidR="004E7B6A">
        <w:t>the mental health, drug and alcohol</w:t>
      </w:r>
      <w:r>
        <w:t>,</w:t>
      </w:r>
      <w:r w:rsidR="004E7B6A">
        <w:t xml:space="preserve"> and community he</w:t>
      </w:r>
      <w:r w:rsidR="00BA7DB3">
        <w:t>alth services in regional areas; and</w:t>
      </w:r>
    </w:p>
    <w:p w14:paraId="4DF1C31B" w14:textId="4F5D1B1C" w:rsidR="004E7B6A" w:rsidRDefault="00BA7DB3" w:rsidP="00486F98">
      <w:pPr>
        <w:pStyle w:val="ListBullet"/>
      </w:pPr>
      <w:r>
        <w:t>after</w:t>
      </w:r>
      <w:r w:rsidR="004E7B6A">
        <w:t>-</w:t>
      </w:r>
      <w:r w:rsidR="004E7B6A" w:rsidRPr="003732F0">
        <w:t xml:space="preserve">hours </w:t>
      </w:r>
      <w:r w:rsidR="004E7B6A">
        <w:t>counselling and support services</w:t>
      </w:r>
      <w:r w:rsidR="004E7B6A" w:rsidRPr="003732F0">
        <w:t>—</w:t>
      </w:r>
      <w:r w:rsidR="004E7B6A">
        <w:t>however, there was recognition that it would be more cost-efficient to support and up</w:t>
      </w:r>
      <w:r w:rsidR="004E7B6A" w:rsidRPr="003732F0">
        <w:t>skill existing services such as Lifeline</w:t>
      </w:r>
      <w:r w:rsidR="00B22FE2">
        <w:t>,</w:t>
      </w:r>
      <w:r w:rsidR="004E7B6A" w:rsidRPr="003732F0">
        <w:t xml:space="preserve"> rather than introduce a new service</w:t>
      </w:r>
      <w:r w:rsidR="004E7B6A">
        <w:t>.</w:t>
      </w:r>
    </w:p>
    <w:p w14:paraId="4ED6BB39" w14:textId="41E5D371" w:rsidR="004E7B6A" w:rsidRDefault="004E7B6A" w:rsidP="005510D7">
      <w:pPr>
        <w:pStyle w:val="Heading3"/>
      </w:pPr>
      <w:r>
        <w:t>Awareness</w:t>
      </w:r>
      <w:r w:rsidR="00BA34B8">
        <w:t xml:space="preserve"> </w:t>
      </w:r>
      <w:r>
        <w:t>raising</w:t>
      </w:r>
    </w:p>
    <w:p w14:paraId="1ED96070" w14:textId="28ED80D3" w:rsidR="004E7B6A" w:rsidRDefault="004E7B6A" w:rsidP="00DD1614">
      <w:pPr>
        <w:pStyle w:val="BodyText"/>
      </w:pPr>
      <w:r>
        <w:t>The need to improve general awareness had two components. The first component was about promoting awareness of services available to people who may need to access them but don</w:t>
      </w:r>
      <w:r w:rsidR="002D6B58">
        <w:t>’</w:t>
      </w:r>
      <w:r>
        <w:t>t know where or how to start. The second component was to engage the public to make people more aware about the history of forced adoption practi</w:t>
      </w:r>
      <w:r w:rsidR="00227299">
        <w:t>ces and their long-term effects:</w:t>
      </w:r>
    </w:p>
    <w:p w14:paraId="14555D4A" w14:textId="0D22362F" w:rsidR="00227299" w:rsidRPr="00227299" w:rsidRDefault="00227299" w:rsidP="007B5C3F">
      <w:pPr>
        <w:pStyle w:val="Quote"/>
      </w:pPr>
      <w:r w:rsidRPr="00227299">
        <w:t xml:space="preserve">It still astounds me when people say, </w:t>
      </w:r>
      <w:r w:rsidR="002D6B58">
        <w:t>“</w:t>
      </w:r>
      <w:r w:rsidRPr="00227299">
        <w:t>What apology?</w:t>
      </w:r>
      <w:proofErr w:type="gramStart"/>
      <w:r w:rsidR="002D6B58">
        <w:t>”</w:t>
      </w:r>
      <w:r w:rsidRPr="00227299">
        <w:t>.</w:t>
      </w:r>
      <w:proofErr w:type="gramEnd"/>
      <w:r w:rsidRPr="00227299">
        <w:t xml:space="preserve"> We need more public awareness to link to service entry points.</w:t>
      </w:r>
    </w:p>
    <w:p w14:paraId="29E8A6FE" w14:textId="3AAF853B" w:rsidR="004E7B6A" w:rsidRDefault="004E7B6A" w:rsidP="00DD1614">
      <w:pPr>
        <w:pStyle w:val="BodyText"/>
      </w:pPr>
      <w:r>
        <w:t xml:space="preserve">Suggestions for increasing awareness </w:t>
      </w:r>
      <w:r w:rsidR="00BA34B8">
        <w:t xml:space="preserve">of services available for </w:t>
      </w:r>
      <w:r>
        <w:t>affected individuals included:</w:t>
      </w:r>
    </w:p>
    <w:p w14:paraId="5D5B2035" w14:textId="0FB4B84B" w:rsidR="009C7EE7" w:rsidRDefault="00BA7DB3" w:rsidP="00486F98">
      <w:pPr>
        <w:pStyle w:val="ListBullet"/>
      </w:pPr>
      <w:r>
        <w:t>o</w:t>
      </w:r>
      <w:r w:rsidRPr="004F49EF">
        <w:t xml:space="preserve">nce </w:t>
      </w:r>
      <w:r w:rsidR="004E7B6A" w:rsidRPr="004F49EF">
        <w:t>a year,</w:t>
      </w:r>
      <w:r w:rsidR="004E7B6A">
        <w:t xml:space="preserve"> conduct a</w:t>
      </w:r>
      <w:r w:rsidR="004E7B6A" w:rsidRPr="004F49EF">
        <w:t xml:space="preserve"> </w:t>
      </w:r>
      <w:r w:rsidR="002D6B58">
        <w:t>“</w:t>
      </w:r>
      <w:r w:rsidR="004E7B6A" w:rsidRPr="004F49EF">
        <w:t>phone-in</w:t>
      </w:r>
      <w:r w:rsidR="002D6B58">
        <w:t>”</w:t>
      </w:r>
      <w:r w:rsidR="004E7B6A">
        <w:t xml:space="preserve">, </w:t>
      </w:r>
      <w:r w:rsidR="004E7B6A" w:rsidRPr="004F49EF">
        <w:t xml:space="preserve">run by </w:t>
      </w:r>
      <w:r w:rsidR="004E7B6A">
        <w:t xml:space="preserve">an organisation such as </w:t>
      </w:r>
      <w:r w:rsidR="004E7B6A" w:rsidRPr="004F49EF">
        <w:t>Lifeline</w:t>
      </w:r>
      <w:r>
        <w:t xml:space="preserve"> that</w:t>
      </w:r>
      <w:r w:rsidR="004E7B6A">
        <w:t xml:space="preserve"> promotes the issues t</w:t>
      </w:r>
      <w:r w:rsidR="004E7B6A" w:rsidRPr="004F49EF">
        <w:t xml:space="preserve">o the general public, to encourage people out in the community, who are silenced, who think its their fault, </w:t>
      </w:r>
      <w:r w:rsidR="004E7B6A">
        <w:t xml:space="preserve">or </w:t>
      </w:r>
      <w:r w:rsidR="004E7B6A" w:rsidRPr="004F49EF">
        <w:t xml:space="preserve">who find it difficult to come forward. </w:t>
      </w:r>
      <w:r w:rsidR="004E7B6A">
        <w:t>However, for it to be effective, there needs to be capacity to recommend GPs in the local area</w:t>
      </w:r>
      <w:r w:rsidR="004E7B6A" w:rsidRPr="004F49EF">
        <w:t xml:space="preserve"> </w:t>
      </w:r>
      <w:r w:rsidR="00BA34B8">
        <w:t xml:space="preserve">that </w:t>
      </w:r>
      <w:r w:rsidR="004E7B6A">
        <w:t xml:space="preserve">people can access to get a referral </w:t>
      </w:r>
      <w:r w:rsidR="004E7B6A" w:rsidRPr="004F49EF">
        <w:t xml:space="preserve">to </w:t>
      </w:r>
      <w:r w:rsidR="004E7B6A">
        <w:t xml:space="preserve">psychological or </w:t>
      </w:r>
      <w:r w:rsidR="004E7B6A" w:rsidRPr="004F49EF">
        <w:t>psychiatri</w:t>
      </w:r>
      <w:r w:rsidR="004E7B6A">
        <w:t>c care from appropriately trained professionals</w:t>
      </w:r>
      <w:r>
        <w:t>;</w:t>
      </w:r>
    </w:p>
    <w:p w14:paraId="0BEF8B77" w14:textId="77777777" w:rsidR="004E7B6A" w:rsidRDefault="00BA7DB3" w:rsidP="00486F98">
      <w:pPr>
        <w:pStyle w:val="ListBullet"/>
      </w:pPr>
      <w:r>
        <w:lastRenderedPageBreak/>
        <w:t>a</w:t>
      </w:r>
      <w:r w:rsidRPr="004F49EF">
        <w:t xml:space="preserve"> </w:t>
      </w:r>
      <w:r w:rsidR="004E7B6A" w:rsidRPr="004F49EF">
        <w:t>highly publici</w:t>
      </w:r>
      <w:r w:rsidR="004E7B6A">
        <w:t>s</w:t>
      </w:r>
      <w:r w:rsidR="004E7B6A" w:rsidRPr="004F49EF">
        <w:t>ed central website with a 1800 number</w:t>
      </w:r>
      <w:r>
        <w:t>;</w:t>
      </w:r>
    </w:p>
    <w:p w14:paraId="7FC61185" w14:textId="230EC9A0" w:rsidR="004E7B6A" w:rsidRDefault="00BA7DB3" w:rsidP="00486F98">
      <w:pPr>
        <w:pStyle w:val="ListBullet"/>
      </w:pPr>
      <w:r>
        <w:t>p</w:t>
      </w:r>
      <w:r w:rsidRPr="004F49EF">
        <w:t xml:space="preserve">osters </w:t>
      </w:r>
      <w:r w:rsidR="004E7B6A" w:rsidRPr="004F49EF">
        <w:t xml:space="preserve">and flyers explaining where you can go for help (e.g., Centrelink, community centres, Medicare </w:t>
      </w:r>
      <w:r w:rsidR="00E77144">
        <w:t>L</w:t>
      </w:r>
      <w:r w:rsidR="004E7B6A" w:rsidRPr="004F49EF">
        <w:t>ocal</w:t>
      </w:r>
      <w:r w:rsidR="00E77144">
        <w:t>s</w:t>
      </w:r>
      <w:r w:rsidR="004E7B6A" w:rsidRPr="004F49EF">
        <w:t xml:space="preserve"> and other GP clinics)</w:t>
      </w:r>
      <w:r>
        <w:t>;</w:t>
      </w:r>
    </w:p>
    <w:p w14:paraId="6C9B0B7B" w14:textId="77777777" w:rsidR="004E7B6A" w:rsidRDefault="00BA7DB3" w:rsidP="00486F98">
      <w:pPr>
        <w:pStyle w:val="ListBullet"/>
      </w:pPr>
      <w:r>
        <w:t xml:space="preserve">provide </w:t>
      </w:r>
      <w:r w:rsidR="004E7B6A">
        <w:t>funding for</w:t>
      </w:r>
      <w:r>
        <w:t xml:space="preserve"> marketing of existing services;</w:t>
      </w:r>
    </w:p>
    <w:p w14:paraId="13146ABE" w14:textId="77777777" w:rsidR="004E7B6A" w:rsidRDefault="00BA7DB3" w:rsidP="00486F98">
      <w:pPr>
        <w:pStyle w:val="ListBullet"/>
      </w:pPr>
      <w:r>
        <w:t xml:space="preserve">deliver </w:t>
      </w:r>
      <w:r w:rsidR="004E7B6A">
        <w:t>seminars in regional areas to create awareness. Seminars provide an opportunity for family members to hear different perspectives. Venues of seminars need to be neutral—for example</w:t>
      </w:r>
      <w:r>
        <w:t>, a community centre or library;</w:t>
      </w:r>
    </w:p>
    <w:p w14:paraId="114FB4A5" w14:textId="77777777" w:rsidR="004E7B6A" w:rsidRDefault="00BA7DB3" w:rsidP="00486F98">
      <w:pPr>
        <w:pStyle w:val="ListBullet"/>
      </w:pPr>
      <w:r>
        <w:t xml:space="preserve">improve </w:t>
      </w:r>
      <w:r w:rsidR="004E7B6A">
        <w:t>linkag</w:t>
      </w:r>
      <w:r>
        <w:t>es to and from related websites;</w:t>
      </w:r>
    </w:p>
    <w:p w14:paraId="39D1EB91" w14:textId="77777777" w:rsidR="004E7B6A" w:rsidRDefault="00BA7DB3" w:rsidP="00486F98">
      <w:pPr>
        <w:pStyle w:val="ListBullet"/>
      </w:pPr>
      <w:r>
        <w:t xml:space="preserve">increase </w:t>
      </w:r>
      <w:r w:rsidR="004E7B6A">
        <w:t>capacity when a spike in accessing services is predicted—for example, after an apology or the release of a television show or fi</w:t>
      </w:r>
      <w:r>
        <w:t>lm with adoption-related themes;</w:t>
      </w:r>
    </w:p>
    <w:p w14:paraId="4546FA69" w14:textId="0959B155" w:rsidR="004E7B6A" w:rsidRDefault="00BA7DB3" w:rsidP="00486F98">
      <w:pPr>
        <w:pStyle w:val="ListBullet"/>
      </w:pPr>
      <w:r>
        <w:t xml:space="preserve">develop </w:t>
      </w:r>
      <w:r w:rsidR="004E7B6A">
        <w:t xml:space="preserve">a national website that is continually updated and maintained, and is linked to the </w:t>
      </w:r>
      <w:r w:rsidR="00EA0476">
        <w:t>Find &amp; Connect</w:t>
      </w:r>
      <w:r w:rsidR="004E7B6A">
        <w:t xml:space="preserve"> and Stolen Generations website</w:t>
      </w:r>
      <w:r w:rsidR="00BA34B8">
        <w:t>s</w:t>
      </w:r>
      <w:r w:rsidR="004E7B6A">
        <w:t>. A campaign is needed to su</w:t>
      </w:r>
      <w:r>
        <w:t>pport the launch of the website;</w:t>
      </w:r>
    </w:p>
    <w:p w14:paraId="53237E60" w14:textId="1470F42B" w:rsidR="002D6B58" w:rsidRDefault="00BA7DB3" w:rsidP="00486F98">
      <w:pPr>
        <w:pStyle w:val="ListBullet"/>
      </w:pPr>
      <w:r>
        <w:t xml:space="preserve">engage </w:t>
      </w:r>
      <w:r w:rsidR="004E7B6A">
        <w:t>in awareness</w:t>
      </w:r>
      <w:r w:rsidR="00BA34B8">
        <w:t xml:space="preserve"> </w:t>
      </w:r>
      <w:r w:rsidR="004E7B6A">
        <w:t xml:space="preserve">raising when the </w:t>
      </w:r>
      <w:r w:rsidR="00BA34B8">
        <w:t>N</w:t>
      </w:r>
      <w:r w:rsidR="004E7B6A">
        <w:t xml:space="preserve">ational </w:t>
      </w:r>
      <w:r w:rsidR="00BA34B8">
        <w:t>A</w:t>
      </w:r>
      <w:r w:rsidR="004E7B6A">
        <w:t>rchives exhibition is touring. People need fliers and information booklets that they can take home with them, and resources need to be available when the archives exhibition is touring so that the resources are there when people are ready to seek support. The exhibition needs to be mo</w:t>
      </w:r>
      <w:r>
        <w:t>re than a historical exhibition;</w:t>
      </w:r>
    </w:p>
    <w:p w14:paraId="011C4176" w14:textId="0BCB2E9B" w:rsidR="009C7EE7" w:rsidRDefault="00BA7DB3" w:rsidP="00486F98">
      <w:pPr>
        <w:pStyle w:val="ListBullet"/>
      </w:pPr>
      <w:r>
        <w:t xml:space="preserve">more </w:t>
      </w:r>
      <w:r w:rsidR="004E7B6A">
        <w:t>public awareness surrounding people</w:t>
      </w:r>
      <w:r w:rsidR="002D6B58">
        <w:t>’</w:t>
      </w:r>
      <w:r w:rsidR="004E7B6A">
        <w:t xml:space="preserve">s rights and access to an </w:t>
      </w:r>
      <w:r w:rsidR="002D6B58">
        <w:t>“</w:t>
      </w:r>
      <w:r w:rsidR="004E7B6A">
        <w:t>adoption law</w:t>
      </w:r>
      <w:r w:rsidR="002D6B58">
        <w:t>”</w:t>
      </w:r>
      <w:r w:rsidR="004E7B6A">
        <w:t xml:space="preserve"> legal advis</w:t>
      </w:r>
      <w:r w:rsidR="00005973">
        <w:t>or in each legal aid commission; and</w:t>
      </w:r>
    </w:p>
    <w:p w14:paraId="3407EFD5" w14:textId="0CC7B5FF" w:rsidR="00005973" w:rsidRDefault="009422BC" w:rsidP="00486F98">
      <w:pPr>
        <w:pStyle w:val="ListBullet"/>
      </w:pPr>
      <w:r>
        <w:t xml:space="preserve">run </w:t>
      </w:r>
      <w:r w:rsidR="00005973">
        <w:t>public awareness campaigns that inform those affected where they can go for help</w:t>
      </w:r>
      <w:r w:rsidR="007B5C3F">
        <w:t>—</w:t>
      </w:r>
      <w:r w:rsidR="00005973">
        <w:t>for example, posters that advertise available services.</w:t>
      </w:r>
    </w:p>
    <w:p w14:paraId="2F889F6A" w14:textId="649DA843" w:rsidR="004E7B6A" w:rsidRDefault="004E7B6A" w:rsidP="00DD1614">
      <w:pPr>
        <w:pStyle w:val="BodyText"/>
      </w:pPr>
      <w:r>
        <w:t>Suggestions for increasing awareness of the general public</w:t>
      </w:r>
      <w:r w:rsidR="002D6B58">
        <w:t>’</w:t>
      </w:r>
      <w:r>
        <w:t>s awareness of the history and long-term impacts of forced adoption included:</w:t>
      </w:r>
    </w:p>
    <w:p w14:paraId="27586D1B" w14:textId="77777777" w:rsidR="004E7B6A" w:rsidRDefault="00BA7DB3" w:rsidP="00486F98">
      <w:pPr>
        <w:pStyle w:val="ListBullet"/>
      </w:pPr>
      <w:r>
        <w:t xml:space="preserve">run </w:t>
      </w:r>
      <w:r w:rsidR="004E7B6A">
        <w:t>media campaigns that include personal stories, perhaps presented on ABC radio nat</w:t>
      </w:r>
      <w:r>
        <w:t>ional, ABC television or online;</w:t>
      </w:r>
    </w:p>
    <w:p w14:paraId="065E5A80" w14:textId="77777777" w:rsidR="004E7B6A" w:rsidRDefault="00BA7DB3" w:rsidP="00486F98">
      <w:pPr>
        <w:pStyle w:val="ListBullet"/>
      </w:pPr>
      <w:r>
        <w:t>establish a travelling exhibition;</w:t>
      </w:r>
    </w:p>
    <w:p w14:paraId="6CC28660" w14:textId="0F4D0E20" w:rsidR="004E7B6A" w:rsidRDefault="00BA7DB3" w:rsidP="00486F98">
      <w:pPr>
        <w:pStyle w:val="ListBullet"/>
      </w:pPr>
      <w:r>
        <w:t xml:space="preserve">increase </w:t>
      </w:r>
      <w:r w:rsidR="004E7B6A">
        <w:t>public awareness around the adopted person</w:t>
      </w:r>
      <w:r w:rsidR="002D6B58">
        <w:t>’</w:t>
      </w:r>
      <w:r>
        <w:t>s story;</w:t>
      </w:r>
    </w:p>
    <w:p w14:paraId="7DA9F6F6" w14:textId="62835376" w:rsidR="004E7B6A" w:rsidRDefault="004E7B6A" w:rsidP="00486F98">
      <w:pPr>
        <w:pStyle w:val="ListBullet"/>
      </w:pPr>
      <w:r>
        <w:t>emphasise that</w:t>
      </w:r>
      <w:r w:rsidR="00BA7DB3">
        <w:t xml:space="preserve"> not all people</w:t>
      </w:r>
      <w:r w:rsidR="00BA34B8">
        <w:t xml:space="preserve"> affected by adoption</w:t>
      </w:r>
      <w:r w:rsidR="00BA7DB3">
        <w:t xml:space="preserve"> are traumatised</w:t>
      </w:r>
      <w:r w:rsidR="00BA34B8">
        <w:t xml:space="preserve"> (but some are)</w:t>
      </w:r>
      <w:r w:rsidR="00BA7DB3">
        <w:t>;</w:t>
      </w:r>
    </w:p>
    <w:p w14:paraId="7C743B1E" w14:textId="1A986C01" w:rsidR="004E7B6A" w:rsidRDefault="00BA34B8" w:rsidP="00486F98">
      <w:pPr>
        <w:pStyle w:val="ListBullet"/>
      </w:pPr>
      <w:r>
        <w:t xml:space="preserve">encourage </w:t>
      </w:r>
      <w:r w:rsidR="00BA7DB3">
        <w:t xml:space="preserve">broader </w:t>
      </w:r>
      <w:r w:rsidR="004E7B6A">
        <w:t>community awareness, acceptance and acknowledgement of the experiences of those affected by forced adoption and the immoral and illeg</w:t>
      </w:r>
      <w:r w:rsidR="00BA7DB3">
        <w:t>al practices of forced adoption; and</w:t>
      </w:r>
    </w:p>
    <w:p w14:paraId="120CE291" w14:textId="77777777" w:rsidR="004E7B6A" w:rsidRDefault="00BA7DB3" w:rsidP="00486F98">
      <w:pPr>
        <w:pStyle w:val="ListBullet"/>
      </w:pPr>
      <w:r>
        <w:t xml:space="preserve">deliver </w:t>
      </w:r>
      <w:r w:rsidR="004E7B6A">
        <w:t>seminars in regional areas to create awareness. Seminars provide an opportunity for family members to hear different perspectives.</w:t>
      </w:r>
    </w:p>
    <w:p w14:paraId="135C811C" w14:textId="6325B45A" w:rsidR="004E7B6A" w:rsidRDefault="004E7B6A" w:rsidP="005510D7">
      <w:pPr>
        <w:pStyle w:val="Heading3"/>
      </w:pPr>
      <w:r>
        <w:t>Service</w:t>
      </w:r>
      <w:r w:rsidR="004A296D">
        <w:t xml:space="preserve"> </w:t>
      </w:r>
      <w:r>
        <w:t>system and referral pathway</w:t>
      </w:r>
    </w:p>
    <w:p w14:paraId="5ED1DDFF" w14:textId="3F12BFC5" w:rsidR="004E7B6A" w:rsidRDefault="004E7B6A" w:rsidP="00654403">
      <w:pPr>
        <w:pStyle w:val="BodyText"/>
      </w:pPr>
      <w:r>
        <w:t>Participants discussed the difficulty of navigating the system, explaining that the</w:t>
      </w:r>
      <w:r w:rsidRPr="00AD37F3">
        <w:t xml:space="preserve"> entry point into services for clients varies dramatically. Some people </w:t>
      </w:r>
      <w:r>
        <w:t xml:space="preserve">search online for </w:t>
      </w:r>
      <w:r w:rsidR="002D6B58">
        <w:t>“</w:t>
      </w:r>
      <w:r w:rsidRPr="00AD37F3">
        <w:t>adoption</w:t>
      </w:r>
      <w:r w:rsidR="002D6B58">
        <w:t>”</w:t>
      </w:r>
      <w:r w:rsidRPr="00AD37F3">
        <w:t xml:space="preserve"> and make contact with various adoption-related services through email, telephone or </w:t>
      </w:r>
      <w:r>
        <w:t xml:space="preserve">physically turning up </w:t>
      </w:r>
      <w:r w:rsidRPr="00AD37F3">
        <w:t xml:space="preserve">at the agency. Depending on whether the client </w:t>
      </w:r>
      <w:r>
        <w:t>records are obtained</w:t>
      </w:r>
      <w:r w:rsidRPr="00AD37F3">
        <w:t xml:space="preserve"> will determine where they are referred to next</w:t>
      </w:r>
      <w:r>
        <w:t>. Some will make contact with a peer-support group first; others will contact the agency or institution that was associated with the adoption, or the statutory child welfare department responsib</w:t>
      </w:r>
      <w:r w:rsidR="004D56F3">
        <w:t>le</w:t>
      </w:r>
      <w:r>
        <w:t xml:space="preserve"> for managing adoptions.</w:t>
      </w:r>
      <w:r w:rsidR="00D8713F">
        <w:t xml:space="preserve"> As one wo</w:t>
      </w:r>
      <w:r w:rsidR="009422BC">
        <w:t>rkshop participant explained:</w:t>
      </w:r>
    </w:p>
    <w:p w14:paraId="13B40EB5" w14:textId="4D53CA7F" w:rsidR="002D6B58" w:rsidRDefault="00D8713F" w:rsidP="00C72907">
      <w:pPr>
        <w:pStyle w:val="Quote"/>
      </w:pPr>
      <w:r w:rsidRPr="00D8713F">
        <w:t>Centralised information is really important. But the services need to be integrated. Be creative about engagement.</w:t>
      </w:r>
    </w:p>
    <w:p w14:paraId="5779E94D" w14:textId="228C537D" w:rsidR="00D8713F" w:rsidRDefault="00D8713F" w:rsidP="00654403">
      <w:pPr>
        <w:pStyle w:val="BodyText"/>
      </w:pPr>
      <w:r>
        <w:lastRenderedPageBreak/>
        <w:t>Many clients present at general welfare services with other problems (e.g.</w:t>
      </w:r>
      <w:r w:rsidR="00C72907">
        <w:t>,</w:t>
      </w:r>
      <w:r>
        <w:t xml:space="preserve"> relationship issues, anxiety, depression, alcohol and other drug issues, gambling issues</w:t>
      </w:r>
      <w:r w:rsidR="004D56F3">
        <w:t>,</w:t>
      </w:r>
      <w:r>
        <w:t xml:space="preserve"> etc</w:t>
      </w:r>
      <w:r w:rsidR="00C72907">
        <w:t>.</w:t>
      </w:r>
      <w:r>
        <w:t xml:space="preserve">) and only later on does the history relating to adoption and removal practices emerge. So a key theme that </w:t>
      </w:r>
      <w:r w:rsidR="004D56F3">
        <w:t xml:space="preserve">came out of the workshops </w:t>
      </w:r>
      <w:r>
        <w:t>was the need for referrals within and across agencies.</w:t>
      </w:r>
    </w:p>
    <w:p w14:paraId="7AF812D9" w14:textId="7C6BA4B8" w:rsidR="004E7B6A" w:rsidRDefault="004E7B6A" w:rsidP="00654403">
      <w:pPr>
        <w:pStyle w:val="BodyText"/>
      </w:pPr>
      <w:r>
        <w:t xml:space="preserve">Some of the </w:t>
      </w:r>
      <w:r w:rsidR="004D56F3">
        <w:t xml:space="preserve">points </w:t>
      </w:r>
      <w:r>
        <w:t>relating to referral pathways raised by stakeholders included the need for:</w:t>
      </w:r>
    </w:p>
    <w:p w14:paraId="19F813E8" w14:textId="77777777" w:rsidR="004E7B6A" w:rsidRDefault="004E7B6A" w:rsidP="00486F98">
      <w:pPr>
        <w:pStyle w:val="ListBullet"/>
      </w:pPr>
      <w:r>
        <w:t>better access to other services and quality services (in particular therapeutic services);</w:t>
      </w:r>
    </w:p>
    <w:p w14:paraId="5D207589" w14:textId="77777777" w:rsidR="004E7B6A" w:rsidRDefault="004E7B6A" w:rsidP="00486F98">
      <w:pPr>
        <w:pStyle w:val="ListBullet"/>
      </w:pPr>
      <w:r>
        <w:t>availability of specific services for the different groups affected—for example, separate programs for adopted persons, mothers and fathers;</w:t>
      </w:r>
    </w:p>
    <w:p w14:paraId="4149E2D5" w14:textId="77777777" w:rsidR="004E7B6A" w:rsidRDefault="004E7B6A" w:rsidP="00486F98">
      <w:pPr>
        <w:pStyle w:val="ListBullet"/>
      </w:pPr>
      <w:r>
        <w:t>availability of a range of independent and impartial services so potential service users can choose where to seek support;</w:t>
      </w:r>
    </w:p>
    <w:p w14:paraId="4A8FEBF5" w14:textId="0C7F892F" w:rsidR="004E7B6A" w:rsidRDefault="004E7B6A" w:rsidP="00486F98">
      <w:pPr>
        <w:pStyle w:val="ListBullet"/>
      </w:pPr>
      <w:r>
        <w:t>a flexible service system that caters to the unique needs of each individual, and that service use isn</w:t>
      </w:r>
      <w:r w:rsidR="002D6B58">
        <w:t>’</w:t>
      </w:r>
      <w:r>
        <w:t xml:space="preserve">t necessarily </w:t>
      </w:r>
      <w:r w:rsidR="002D6B58">
        <w:t>“</w:t>
      </w:r>
      <w:r>
        <w:t>sequential</w:t>
      </w:r>
      <w:r w:rsidR="002D6B58">
        <w:t>”</w:t>
      </w:r>
      <w:r>
        <w:t>;</w:t>
      </w:r>
    </w:p>
    <w:p w14:paraId="0E5BE309" w14:textId="77777777" w:rsidR="004E7B6A" w:rsidRDefault="004E7B6A" w:rsidP="00486F98">
      <w:pPr>
        <w:pStyle w:val="ListBullet"/>
      </w:pPr>
      <w:r>
        <w:t>resources to support community education and awareness-raising (there is no point encouraging a person to seek support when the required resources to meet any increase in demand are not yet in place);</w:t>
      </w:r>
    </w:p>
    <w:p w14:paraId="76217941" w14:textId="77777777" w:rsidR="004E7B6A" w:rsidRDefault="004E7B6A" w:rsidP="00486F98">
      <w:pPr>
        <w:pStyle w:val="ListBullet"/>
      </w:pPr>
      <w:r>
        <w:t>improved community pathways to services;</w:t>
      </w:r>
    </w:p>
    <w:p w14:paraId="7D359A29" w14:textId="77777777" w:rsidR="004E7B6A" w:rsidRDefault="004E7B6A" w:rsidP="00486F98">
      <w:pPr>
        <w:pStyle w:val="ListBullet"/>
      </w:pPr>
      <w:r>
        <w:t>trauma-informed services;</w:t>
      </w:r>
    </w:p>
    <w:p w14:paraId="0C68184D" w14:textId="77777777" w:rsidR="009C7EE7" w:rsidRDefault="004E7B6A" w:rsidP="00486F98">
      <w:pPr>
        <w:pStyle w:val="ListBullet"/>
      </w:pPr>
      <w:r>
        <w:t>expanded, longer</w:t>
      </w:r>
      <w:r w:rsidR="00C72907">
        <w:t xml:space="preserve"> </w:t>
      </w:r>
      <w:r>
        <w:t>term funding (beyond the 4-year cycle of the current Commonwealth government funding);</w:t>
      </w:r>
    </w:p>
    <w:p w14:paraId="1078E9C3" w14:textId="541E2812" w:rsidR="009C7EE7" w:rsidRDefault="00E44B60" w:rsidP="00486F98">
      <w:pPr>
        <w:pStyle w:val="ListBullet"/>
      </w:pPr>
      <w:r>
        <w:t>target</w:t>
      </w:r>
      <w:r w:rsidR="00E77144">
        <w:t>ed information material on post-adoption specific services to</w:t>
      </w:r>
      <w:r>
        <w:t xml:space="preserve"> </w:t>
      </w:r>
      <w:r w:rsidR="004E7B6A">
        <w:t>aged</w:t>
      </w:r>
      <w:r w:rsidR="00E77144">
        <w:t>-</w:t>
      </w:r>
      <w:r w:rsidR="004E7B6A">
        <w:t xml:space="preserve">care services </w:t>
      </w:r>
      <w:r w:rsidR="00E77144">
        <w:t xml:space="preserve">to </w:t>
      </w:r>
      <w:r w:rsidR="004E7B6A">
        <w:t xml:space="preserve">provide alternatives to </w:t>
      </w:r>
      <w:r>
        <w:t>the Internet;</w:t>
      </w:r>
    </w:p>
    <w:p w14:paraId="09ACA2A1" w14:textId="77777777" w:rsidR="004E7B6A" w:rsidRDefault="00E44B60" w:rsidP="00486F98">
      <w:pPr>
        <w:pStyle w:val="ListBullet"/>
      </w:pPr>
      <w:r>
        <w:t xml:space="preserve">provide </w:t>
      </w:r>
      <w:r w:rsidR="004E7B6A">
        <w:t>material on relevant agencies and services to community centres, such as crochet groups, yoga, computer classes, libraries, senior citizen clubs</w:t>
      </w:r>
      <w:r>
        <w:t>, community information centres;</w:t>
      </w:r>
    </w:p>
    <w:p w14:paraId="3EE7A439" w14:textId="77777777" w:rsidR="00D8713F" w:rsidRDefault="00E44B60" w:rsidP="00486F98">
      <w:pPr>
        <w:pStyle w:val="ListBullet"/>
      </w:pPr>
      <w:r>
        <w:t xml:space="preserve">have </w:t>
      </w:r>
      <w:r w:rsidR="004E7B6A">
        <w:t>interstate meetings that include state a</w:t>
      </w:r>
      <w:r>
        <w:t xml:space="preserve">nd non-government organisations; </w:t>
      </w:r>
      <w:r w:rsidR="00E964D5">
        <w:t>and</w:t>
      </w:r>
    </w:p>
    <w:p w14:paraId="5793FF37" w14:textId="77777777" w:rsidR="009C7EE7" w:rsidRDefault="00E44B60" w:rsidP="00486F98">
      <w:pPr>
        <w:pStyle w:val="ListBullet"/>
      </w:pPr>
      <w:r>
        <w:t xml:space="preserve">develop </w:t>
      </w:r>
      <w:r w:rsidR="00E964D5">
        <w:t>a broader referral network.</w:t>
      </w:r>
    </w:p>
    <w:p w14:paraId="63B2B905" w14:textId="77777777" w:rsidR="00E964D5" w:rsidRDefault="00E964D5" w:rsidP="00E964D5">
      <w:pPr>
        <w:pStyle w:val="ListBullet"/>
        <w:numPr>
          <w:ilvl w:val="0"/>
          <w:numId w:val="0"/>
        </w:numPr>
      </w:pPr>
      <w:r>
        <w:t>A suggestion of good practice from one agency related to the information pro</w:t>
      </w:r>
      <w:r w:rsidR="009422BC">
        <w:t>vided to clients about pathways:</w:t>
      </w:r>
    </w:p>
    <w:p w14:paraId="7DA4E375" w14:textId="23F413EE" w:rsidR="002D6B58" w:rsidRDefault="00E964D5" w:rsidP="00C72907">
      <w:pPr>
        <w:pStyle w:val="Quote"/>
      </w:pPr>
      <w:r w:rsidRPr="00E964D5">
        <w:t>We have a flowchart that clients can see. They can see where they are, and what needs to happen.</w:t>
      </w:r>
    </w:p>
    <w:p w14:paraId="372A5862" w14:textId="77777777" w:rsidR="00E964D5" w:rsidRPr="00E964D5" w:rsidRDefault="00E964D5" w:rsidP="00654403">
      <w:pPr>
        <w:pStyle w:val="BodyText"/>
      </w:pPr>
      <w:r w:rsidRPr="00E964D5">
        <w:t>Types of service</w:t>
      </w:r>
      <w:r w:rsidR="00F13469">
        <w:t>-</w:t>
      </w:r>
      <w:r w:rsidRPr="00E964D5">
        <w:t>delivery models canvassed during the consultations included:</w:t>
      </w:r>
    </w:p>
    <w:p w14:paraId="6E8D6CD5" w14:textId="77777777" w:rsidR="00E964D5" w:rsidRDefault="00F13469" w:rsidP="00E964D5">
      <w:pPr>
        <w:pStyle w:val="ListBullet"/>
      </w:pPr>
      <w:r>
        <w:t>individual c</w:t>
      </w:r>
      <w:r w:rsidR="00E964D5">
        <w:t>ase management (currently, support is siloed within each agency)</w:t>
      </w:r>
      <w:r w:rsidR="009422BC">
        <w:t>;</w:t>
      </w:r>
    </w:p>
    <w:p w14:paraId="4295214A" w14:textId="77777777" w:rsidR="00E964D5" w:rsidRDefault="00F13469" w:rsidP="00E964D5">
      <w:pPr>
        <w:pStyle w:val="ListBullet"/>
      </w:pPr>
      <w:r>
        <w:t xml:space="preserve">empowering and supporting individuals </w:t>
      </w:r>
      <w:r w:rsidR="00E964D5">
        <w:t>to undertake the search process on their own</w:t>
      </w:r>
      <w:r w:rsidR="009422BC">
        <w:t>;</w:t>
      </w:r>
    </w:p>
    <w:p w14:paraId="6E2ADBBD" w14:textId="2DD27D71" w:rsidR="00E964D5" w:rsidRDefault="00E964D5" w:rsidP="00E964D5">
      <w:pPr>
        <w:pStyle w:val="ListBullet"/>
      </w:pPr>
      <w:r>
        <w:t>one-stop</w:t>
      </w:r>
      <w:r w:rsidR="00E77144">
        <w:t xml:space="preserve"> </w:t>
      </w:r>
      <w:r>
        <w:t>shop</w:t>
      </w:r>
      <w:r w:rsidR="00F13469">
        <w:t>s</w:t>
      </w:r>
      <w:r>
        <w:t xml:space="preserve"> </w:t>
      </w:r>
      <w:r w:rsidR="00F13469">
        <w:t>that are</w:t>
      </w:r>
      <w:r>
        <w:t xml:space="preserve"> multi-disciplinary and provide </w:t>
      </w:r>
      <w:r w:rsidR="002D6B58">
        <w:t>“</w:t>
      </w:r>
      <w:r>
        <w:t>wrap</w:t>
      </w:r>
      <w:r w:rsidR="00E77144">
        <w:t>-</w:t>
      </w:r>
      <w:r>
        <w:t>around</w:t>
      </w:r>
      <w:r w:rsidR="002D6B58">
        <w:t>”</w:t>
      </w:r>
      <w:r>
        <w:t xml:space="preserve"> services (</w:t>
      </w:r>
      <w:r w:rsidR="00F13469">
        <w:t>most stakeho</w:t>
      </w:r>
      <w:r w:rsidR="00E77144">
        <w:t>l</w:t>
      </w:r>
      <w:r w:rsidR="00F13469">
        <w:t xml:space="preserve">ders </w:t>
      </w:r>
      <w:r>
        <w:t>acknowledg</w:t>
      </w:r>
      <w:r w:rsidR="00F13469">
        <w:t>ed</w:t>
      </w:r>
      <w:r w:rsidR="00E77144">
        <w:t>,</w:t>
      </w:r>
      <w:r w:rsidR="00F13469">
        <w:t xml:space="preserve"> however</w:t>
      </w:r>
      <w:r w:rsidR="00E77144">
        <w:t>,</w:t>
      </w:r>
      <w:r w:rsidR="00F13469">
        <w:t xml:space="preserve"> that</w:t>
      </w:r>
      <w:r>
        <w:t xml:space="preserve"> the amount of resourcing that would be required to achieve this is probably unrealistic)</w:t>
      </w:r>
      <w:r w:rsidR="009422BC">
        <w:t>;</w:t>
      </w:r>
    </w:p>
    <w:p w14:paraId="7D3CC2EA" w14:textId="7F2334A9" w:rsidR="00E964D5" w:rsidRDefault="00F13469" w:rsidP="00E964D5">
      <w:pPr>
        <w:pStyle w:val="ListBullet"/>
      </w:pPr>
      <w:r>
        <w:t>p</w:t>
      </w:r>
      <w:r w:rsidR="00E964D5">
        <w:t>oint of contact</w:t>
      </w:r>
      <w:r>
        <w:t xml:space="preserve"> and </w:t>
      </w:r>
      <w:r w:rsidR="00E964D5">
        <w:t xml:space="preserve">community-based information and referral </w:t>
      </w:r>
      <w:r>
        <w:t xml:space="preserve">(such as existing communtiy </w:t>
      </w:r>
      <w:r w:rsidR="00E964D5">
        <w:t>hub</w:t>
      </w:r>
      <w:r>
        <w:t xml:space="preserve">s, </w:t>
      </w:r>
      <w:r w:rsidR="00E964D5">
        <w:t>librar</w:t>
      </w:r>
      <w:r>
        <w:t>ies, etc.)</w:t>
      </w:r>
      <w:r w:rsidR="00E964D5">
        <w:t xml:space="preserve"> where service</w:t>
      </w:r>
      <w:r w:rsidR="00E77144">
        <w:t xml:space="preserve"> </w:t>
      </w:r>
      <w:r w:rsidR="00E964D5">
        <w:t xml:space="preserve">users </w:t>
      </w:r>
      <w:r>
        <w:t xml:space="preserve">can </w:t>
      </w:r>
      <w:r w:rsidR="00E964D5">
        <w:t xml:space="preserve">receive </w:t>
      </w:r>
      <w:r>
        <w:t xml:space="preserve">some </w:t>
      </w:r>
      <w:r w:rsidR="00E964D5">
        <w:t>face</w:t>
      </w:r>
      <w:r>
        <w:t>-</w:t>
      </w:r>
      <w:r w:rsidR="00E964D5">
        <w:t>to</w:t>
      </w:r>
      <w:r>
        <w:t>-</w:t>
      </w:r>
      <w:r w:rsidR="009422BC">
        <w:t>face contact;</w:t>
      </w:r>
    </w:p>
    <w:p w14:paraId="1F0E8285" w14:textId="77777777" w:rsidR="00E964D5" w:rsidRDefault="00F13469" w:rsidP="00E964D5">
      <w:pPr>
        <w:pStyle w:val="ListBullet"/>
      </w:pPr>
      <w:r>
        <w:t>n</w:t>
      </w:r>
      <w:r w:rsidR="003F403F">
        <w:t>ational coordination of service provision</w:t>
      </w:r>
      <w:r w:rsidR="00063886">
        <w:t xml:space="preserve"> </w:t>
      </w:r>
      <w:r>
        <w:t>(</w:t>
      </w:r>
      <w:r w:rsidR="00063886">
        <w:t>e.g.</w:t>
      </w:r>
      <w:r>
        <w:t>,</w:t>
      </w:r>
      <w:r w:rsidR="00063886">
        <w:t xml:space="preserve"> website or </w:t>
      </w:r>
      <w:r>
        <w:t xml:space="preserve">entry </w:t>
      </w:r>
      <w:r w:rsidR="00063886">
        <w:t xml:space="preserve">hub like </w:t>
      </w:r>
      <w:r w:rsidR="00EA0476">
        <w:t>Find &amp; Connect</w:t>
      </w:r>
      <w:r>
        <w:t>)</w:t>
      </w:r>
      <w:r w:rsidR="009422BC">
        <w:t>;</w:t>
      </w:r>
    </w:p>
    <w:p w14:paraId="0AB1F75F" w14:textId="35821BAB" w:rsidR="00063886" w:rsidRDefault="00F13469" w:rsidP="00E964D5">
      <w:pPr>
        <w:pStyle w:val="ListBullet"/>
      </w:pPr>
      <w:r>
        <w:t>r</w:t>
      </w:r>
      <w:r w:rsidR="00063886">
        <w:t xml:space="preserve">estorative justice </w:t>
      </w:r>
      <w:r>
        <w:t>services</w:t>
      </w:r>
      <w:r w:rsidR="00C72907">
        <w:t>—</w:t>
      </w:r>
      <w:r w:rsidR="00063886">
        <w:t>financ</w:t>
      </w:r>
      <w:r w:rsidR="009B0515">
        <w:t xml:space="preserve">e, </w:t>
      </w:r>
      <w:r w:rsidR="00063886">
        <w:t>information</w:t>
      </w:r>
      <w:r w:rsidR="009B0515">
        <w:t xml:space="preserve">, and </w:t>
      </w:r>
      <w:r w:rsidR="00063886">
        <w:t xml:space="preserve"> coordination of services</w:t>
      </w:r>
      <w:r w:rsidR="009422BC">
        <w:t>; and</w:t>
      </w:r>
    </w:p>
    <w:p w14:paraId="686B9CD3" w14:textId="04A824B8" w:rsidR="00063886" w:rsidRPr="00E964D5" w:rsidRDefault="00AE53A7" w:rsidP="00E964D5">
      <w:pPr>
        <w:pStyle w:val="ListBullet"/>
      </w:pPr>
      <w:r>
        <w:t>building capacity within existing mainstream services (i.e., services funded under the Australian Government</w:t>
      </w:r>
      <w:r w:rsidR="002D6B58">
        <w:t>’</w:t>
      </w:r>
      <w:r>
        <w:t xml:space="preserve">s </w:t>
      </w:r>
      <w:r w:rsidR="00063886">
        <w:t xml:space="preserve">Family </w:t>
      </w:r>
      <w:r>
        <w:t>S</w:t>
      </w:r>
      <w:r w:rsidR="00063886">
        <w:t xml:space="preserve">upport </w:t>
      </w:r>
      <w:r>
        <w:t>P</w:t>
      </w:r>
      <w:r w:rsidR="00063886">
        <w:t>rogram</w:t>
      </w:r>
      <w:r>
        <w:t>).</w:t>
      </w:r>
    </w:p>
    <w:p w14:paraId="036C3607" w14:textId="77777777" w:rsidR="00EE682D" w:rsidRPr="009422BC" w:rsidRDefault="000357FD" w:rsidP="009422BC">
      <w:pPr>
        <w:pStyle w:val="Heading4"/>
      </w:pPr>
      <w:r w:rsidRPr="00EE682D">
        <w:lastRenderedPageBreak/>
        <w:t>A</w:t>
      </w:r>
      <w:r w:rsidR="00EE682D">
        <w:t>ccess to Allied Psychological Services (A</w:t>
      </w:r>
      <w:r w:rsidRPr="00EE682D">
        <w:t>TAPS</w:t>
      </w:r>
      <w:r w:rsidR="00EE682D">
        <w:t>)</w:t>
      </w:r>
    </w:p>
    <w:p w14:paraId="6961692E" w14:textId="2ADA6C71" w:rsidR="000357FD" w:rsidRDefault="000357FD" w:rsidP="009422BC">
      <w:pPr>
        <w:pStyle w:val="BodyText"/>
      </w:pPr>
      <w:r w:rsidRPr="00D84C9F">
        <w:t>In response to the National Apology, the Department of Health</w:t>
      </w:r>
      <w:r w:rsidR="002279EE">
        <w:t xml:space="preserve"> (formerly the Department of Health</w:t>
      </w:r>
      <w:r w:rsidRPr="00D84C9F">
        <w:t xml:space="preserve"> and Ageing</w:t>
      </w:r>
      <w:r w:rsidR="002279EE">
        <w:t>)</w:t>
      </w:r>
      <w:r w:rsidRPr="00D84C9F">
        <w:t xml:space="preserve"> provided Medicare Locals with a short</w:t>
      </w:r>
      <w:r>
        <w:t>-</w:t>
      </w:r>
      <w:r w:rsidRPr="00D84C9F">
        <w:t xml:space="preserve">term increase </w:t>
      </w:r>
      <w:r>
        <w:t xml:space="preserve">in </w:t>
      </w:r>
      <w:r w:rsidRPr="00D84C9F">
        <w:t>funding to support the anticipated demand on ATAPS</w:t>
      </w:r>
      <w:r>
        <w:t xml:space="preserve"> (Access to Allied Psychological S</w:t>
      </w:r>
      <w:r w:rsidRPr="00D84C9F">
        <w:t>ervice</w:t>
      </w:r>
      <w:r>
        <w:t>s)</w:t>
      </w:r>
      <w:r w:rsidRPr="00D84C9F">
        <w:t xml:space="preserve"> immediately following the National Apology. </w:t>
      </w:r>
      <w:r>
        <w:t>The incremental one-off funding boost was provided to support people in the immediate post-Apology period</w:t>
      </w:r>
      <w:r w:rsidR="00AB553C">
        <w:t xml:space="preserve"> (to 30 June 2014)</w:t>
      </w:r>
      <w:r>
        <w:t>. This was viewed as an interim step for the provision of support while future services were being decided upon by the now Department of Social Services (formerly FaHCSIA).</w:t>
      </w:r>
    </w:p>
    <w:p w14:paraId="590D0438" w14:textId="07285063" w:rsidR="000357FD" w:rsidRPr="00D84C9F" w:rsidRDefault="000357FD" w:rsidP="009422BC">
      <w:pPr>
        <w:pStyle w:val="BodyText"/>
      </w:pPr>
      <w:r>
        <w:t>Medicare Locals were informed that the</w:t>
      </w:r>
      <w:r w:rsidRPr="00D84C9F">
        <w:t xml:space="preserve"> focus of the increased services </w:t>
      </w:r>
      <w:r w:rsidR="00E77144">
        <w:t>was</w:t>
      </w:r>
      <w:r w:rsidR="00E77144" w:rsidRPr="00D84C9F">
        <w:t xml:space="preserve"> </w:t>
      </w:r>
      <w:r w:rsidRPr="00D84C9F">
        <w:t>for</w:t>
      </w:r>
      <w:r>
        <w:t xml:space="preserve"> </w:t>
      </w:r>
      <w:r w:rsidRPr="00D84C9F">
        <w:t>people who were forcibly adopted and their mothers and fathers.</w:t>
      </w:r>
    </w:p>
    <w:p w14:paraId="6367B182" w14:textId="30A090D3" w:rsidR="000357FD" w:rsidRPr="00D84C9F" w:rsidRDefault="000357FD" w:rsidP="009422BC">
      <w:pPr>
        <w:pStyle w:val="BodyText"/>
      </w:pPr>
      <w:r w:rsidRPr="00D84C9F">
        <w:t xml:space="preserve">The eligibility requirements for individuals to receive services </w:t>
      </w:r>
      <w:r w:rsidR="00E77144">
        <w:t>we</w:t>
      </w:r>
      <w:r w:rsidRPr="00D84C9F">
        <w:t>re:</w:t>
      </w:r>
    </w:p>
    <w:p w14:paraId="1C11A7EA" w14:textId="77777777" w:rsidR="000357FD" w:rsidRPr="00D84C9F" w:rsidRDefault="009422BC" w:rsidP="009422BC">
      <w:pPr>
        <w:pStyle w:val="ListBullet"/>
      </w:pPr>
      <w:r w:rsidRPr="00D84C9F">
        <w:t xml:space="preserve">individuals </w:t>
      </w:r>
      <w:r w:rsidR="000357FD" w:rsidRPr="00D84C9F">
        <w:t>must have a clinically diagnosed mental illne</w:t>
      </w:r>
      <w:r>
        <w:t>ss of mild to moderate severity;</w:t>
      </w:r>
    </w:p>
    <w:p w14:paraId="6C636DC2" w14:textId="77777777" w:rsidR="000357FD" w:rsidRPr="00D84C9F" w:rsidRDefault="009422BC" w:rsidP="009422BC">
      <w:pPr>
        <w:pStyle w:val="ListBullet"/>
      </w:pPr>
      <w:r w:rsidRPr="00D84C9F">
        <w:t xml:space="preserve">individuals </w:t>
      </w:r>
      <w:r w:rsidR="000357FD" w:rsidRPr="00D84C9F">
        <w:t>must have a Mental Health Treatment Plan in place wi</w:t>
      </w:r>
      <w:r>
        <w:t>th referring GP or psychiatrist;</w:t>
      </w:r>
    </w:p>
    <w:p w14:paraId="3D769CB2" w14:textId="77777777" w:rsidR="000357FD" w:rsidRPr="00D84C9F" w:rsidRDefault="009422BC" w:rsidP="009422BC">
      <w:pPr>
        <w:pStyle w:val="ListBullet"/>
      </w:pPr>
      <w:r w:rsidRPr="00D84C9F">
        <w:t>if</w:t>
      </w:r>
      <w:r w:rsidR="000357FD" w:rsidRPr="00D84C9F">
        <w:t xml:space="preserve">/when a person identifies as being affected by past forced adoption practices, they should be given priority </w:t>
      </w:r>
      <w:r>
        <w:t>and not added to a waiting list;</w:t>
      </w:r>
    </w:p>
    <w:p w14:paraId="0A661DD4" w14:textId="77777777" w:rsidR="000357FD" w:rsidRPr="00D84C9F" w:rsidRDefault="009422BC" w:rsidP="009422BC">
      <w:pPr>
        <w:pStyle w:val="ListBullet"/>
      </w:pPr>
      <w:r w:rsidRPr="00D84C9F">
        <w:t xml:space="preserve">as </w:t>
      </w:r>
      <w:r w:rsidR="000357FD" w:rsidRPr="00D84C9F">
        <w:t>per ATAPS Tier 1, sessions are t</w:t>
      </w:r>
      <w:r>
        <w:t>o be provided at low or no cost;</w:t>
      </w:r>
    </w:p>
    <w:p w14:paraId="0A92F43C" w14:textId="77777777" w:rsidR="000357FD" w:rsidRPr="00D84C9F" w:rsidRDefault="009422BC" w:rsidP="009422BC">
      <w:pPr>
        <w:pStyle w:val="ListBullet"/>
      </w:pPr>
      <w:r w:rsidRPr="00D84C9F">
        <w:t xml:space="preserve">as </w:t>
      </w:r>
      <w:r w:rsidR="000357FD" w:rsidRPr="00D84C9F">
        <w:t>per ATAPS Tier 1, these clients are eligible for 12 individual sessions per calendar year (in exceptional circumstances, anothe</w:t>
      </w:r>
      <w:r>
        <w:t>r six sessions may be provided); and</w:t>
      </w:r>
    </w:p>
    <w:p w14:paraId="42B04756" w14:textId="77777777" w:rsidR="000357FD" w:rsidRDefault="009422BC" w:rsidP="009422BC">
      <w:pPr>
        <w:pStyle w:val="ListBullet"/>
      </w:pPr>
      <w:r w:rsidRPr="00D84C9F">
        <w:t xml:space="preserve">in </w:t>
      </w:r>
      <w:r w:rsidR="000357FD" w:rsidRPr="00D84C9F">
        <w:t>addition to individual sessions, up to 12 separate sessions will be available for group therapy services.</w:t>
      </w:r>
    </w:p>
    <w:p w14:paraId="7FAD8827" w14:textId="4A871BF4" w:rsidR="000357FD" w:rsidRDefault="000357FD" w:rsidP="005443E4">
      <w:pPr>
        <w:widowControl w:val="0"/>
        <w:autoSpaceDE w:val="0"/>
        <w:autoSpaceDN w:val="0"/>
        <w:adjustRightInd w:val="0"/>
        <w:spacing w:after="240" w:line="276" w:lineRule="auto"/>
        <w:rPr>
          <w:rFonts w:eastAsia="Times New Roman"/>
        </w:rPr>
      </w:pPr>
      <w:r>
        <w:rPr>
          <w:rFonts w:eastAsia="Times New Roman"/>
        </w:rPr>
        <w:t xml:space="preserve">Guidelines were also provided throughout Medicare Local networks regarding sensitive </w:t>
      </w:r>
      <w:r w:rsidR="00E77144">
        <w:rPr>
          <w:rFonts w:eastAsia="Times New Roman"/>
        </w:rPr>
        <w:t>i</w:t>
      </w:r>
      <w:r>
        <w:rPr>
          <w:rFonts w:eastAsia="Times New Roman"/>
        </w:rPr>
        <w:t xml:space="preserve">nquiry and appropriate language to use when discussing the subject of forced adoption with patients. Information received by AIFS during the </w:t>
      </w:r>
      <w:r w:rsidR="00E77144">
        <w:rPr>
          <w:rFonts w:eastAsia="Times New Roman"/>
        </w:rPr>
        <w:t>s</w:t>
      </w:r>
      <w:r>
        <w:rPr>
          <w:rFonts w:eastAsia="Times New Roman"/>
        </w:rPr>
        <w:t xml:space="preserve">coping </w:t>
      </w:r>
      <w:r w:rsidR="00E77144">
        <w:rPr>
          <w:rFonts w:eastAsia="Times New Roman"/>
        </w:rPr>
        <w:t>s</w:t>
      </w:r>
      <w:r>
        <w:rPr>
          <w:rFonts w:eastAsia="Times New Roman"/>
        </w:rPr>
        <w:t>tudy revealed that the following directive was given to GPs in at least one jurisdiction:</w:t>
      </w:r>
    </w:p>
    <w:p w14:paraId="3F4D3F2C" w14:textId="77777777" w:rsidR="000357FD" w:rsidRPr="00B4144C" w:rsidRDefault="000357FD" w:rsidP="00C72907">
      <w:pPr>
        <w:pStyle w:val="Quote"/>
        <w:rPr>
          <w:lang w:val="en-US"/>
        </w:rPr>
      </w:pPr>
      <w:r>
        <w:rPr>
          <w:lang w:val="en-US"/>
        </w:rPr>
        <w:t xml:space="preserve">[Name of </w:t>
      </w:r>
      <w:r w:rsidRPr="00B4144C">
        <w:rPr>
          <w:lang w:val="en-US"/>
        </w:rPr>
        <w:t>jurisdiction</w:t>
      </w:r>
      <w:r>
        <w:rPr>
          <w:lang w:val="en-US"/>
        </w:rPr>
        <w:t>]</w:t>
      </w:r>
      <w:r w:rsidRPr="00B4144C">
        <w:rPr>
          <w:lang w:val="en-US"/>
        </w:rPr>
        <w:t xml:space="preserve"> Medicare Locals and GPs are advised not to ask all new patients if they have been affected by forcible adoption practices, as this may cause undue distress.</w:t>
      </w:r>
    </w:p>
    <w:p w14:paraId="39B6F810" w14:textId="4B3C649B" w:rsidR="002D6B58" w:rsidRDefault="000357FD" w:rsidP="009422BC">
      <w:pPr>
        <w:pStyle w:val="BodyText"/>
      </w:pPr>
      <w:r>
        <w:t xml:space="preserve">While clearly well-intentioned, stakeholders noted that this goes against the findings of the AIFS National Study and the Senate </w:t>
      </w:r>
      <w:r w:rsidR="00E77144">
        <w:t>Inquiry</w:t>
      </w:r>
      <w:r>
        <w:t xml:space="preserve"> regarding the need for GPs to </w:t>
      </w:r>
      <w:r w:rsidR="002D6B58">
        <w:t>“</w:t>
      </w:r>
      <w:r>
        <w:t>ask the question</w:t>
      </w:r>
      <w:r w:rsidR="002D6B58">
        <w:t>”</w:t>
      </w:r>
      <w:r>
        <w:t xml:space="preserve"> of their patients.</w:t>
      </w:r>
    </w:p>
    <w:p w14:paraId="0F7F7C16" w14:textId="24EE3453" w:rsidR="000357FD" w:rsidRDefault="000357FD" w:rsidP="009422BC">
      <w:pPr>
        <w:pStyle w:val="BodyText"/>
      </w:pPr>
      <w:r>
        <w:t xml:space="preserve">In addition, there were very consistent reports from stakeholders that they perceived the allocation of funds for ATAPS services to have been poorly advertised, and many stakeholders who participated in the </w:t>
      </w:r>
      <w:r w:rsidR="00E77144">
        <w:t>s</w:t>
      </w:r>
      <w:r>
        <w:t xml:space="preserve">coping </w:t>
      </w:r>
      <w:r w:rsidR="00E77144">
        <w:t>s</w:t>
      </w:r>
      <w:r>
        <w:t xml:space="preserve">tudy hold serious concerns regarding the expenditure of the already limited funding, on services that have had poor uptake largely due to the way in which the funding was rolled out; nor were they aware of any training offered to GPs prior to the distribution of funding. This is a significant issue in the context of the </w:t>
      </w:r>
      <w:r w:rsidR="00E77144">
        <w:t>s</w:t>
      </w:r>
      <w:r>
        <w:t xml:space="preserve">coping </w:t>
      </w:r>
      <w:r w:rsidR="00E77144">
        <w:t>s</w:t>
      </w:r>
      <w:r>
        <w:t>tudy for several reasons:</w:t>
      </w:r>
    </w:p>
    <w:p w14:paraId="28C81C1B" w14:textId="77777777" w:rsidR="000357FD" w:rsidRPr="000C3F67" w:rsidRDefault="009422BC" w:rsidP="009422BC">
      <w:pPr>
        <w:pStyle w:val="ListBullet"/>
      </w:pPr>
      <w:r>
        <w:t xml:space="preserve">stakeholders </w:t>
      </w:r>
      <w:r w:rsidR="000357FD">
        <w:t>felt there was</w:t>
      </w:r>
      <w:r w:rsidR="000357FD" w:rsidRPr="000C3F67">
        <w:t xml:space="preserve"> a lack of consultation regarding the appropriateness of allocating funds to this particular support option</w:t>
      </w:r>
      <w:r>
        <w:t>;</w:t>
      </w:r>
    </w:p>
    <w:p w14:paraId="1FEAEF8F" w14:textId="77777777" w:rsidR="000357FD" w:rsidRPr="000C3F67" w:rsidRDefault="009422BC" w:rsidP="009422BC">
      <w:pPr>
        <w:pStyle w:val="ListBullet"/>
      </w:pPr>
      <w:r w:rsidRPr="000C3F67">
        <w:t xml:space="preserve">there </w:t>
      </w:r>
      <w:r w:rsidR="000357FD" w:rsidRPr="000C3F67">
        <w:t>is a very limited time in which the additional services are available</w:t>
      </w:r>
      <w:r w:rsidR="00C72907">
        <w:t>—</w:t>
      </w:r>
      <w:r w:rsidR="000357FD" w:rsidRPr="000C3F67">
        <w:t>lack of awareness by those eligible has resulted in a very poor uptake</w:t>
      </w:r>
      <w:r>
        <w:t>; and</w:t>
      </w:r>
    </w:p>
    <w:p w14:paraId="3B5761B1" w14:textId="5AF9A293" w:rsidR="002D6B58" w:rsidRDefault="009422BC" w:rsidP="00654403">
      <w:pPr>
        <w:pStyle w:val="ListBullet"/>
      </w:pPr>
      <w:r w:rsidRPr="000C3F67">
        <w:lastRenderedPageBreak/>
        <w:t xml:space="preserve">the </w:t>
      </w:r>
      <w:r w:rsidR="000357FD" w:rsidRPr="000C3F67">
        <w:t xml:space="preserve">funding has been distributed and is not contingent on the </w:t>
      </w:r>
      <w:r w:rsidR="000357FD">
        <w:t>level of uptake by individuals (i.e., stakeholders were concerned that there is no proposal for re-distribution of funding if it hasn</w:t>
      </w:r>
      <w:r w:rsidR="002D6B58">
        <w:t>’</w:t>
      </w:r>
      <w:r w:rsidR="000357FD">
        <w:t>t been spent)</w:t>
      </w:r>
      <w:r w:rsidR="00351434">
        <w:t>.</w:t>
      </w:r>
    </w:p>
    <w:p w14:paraId="224BA203" w14:textId="3EA21599" w:rsidR="002D6B58" w:rsidRDefault="00351434" w:rsidP="005D5D64">
      <w:pPr>
        <w:pStyle w:val="ListBullet"/>
        <w:numPr>
          <w:ilvl w:val="0"/>
          <w:numId w:val="0"/>
        </w:numPr>
      </w:pPr>
      <w:r>
        <w:t>However, it should be acknowledged that our understanding is that ATAPS are not required to disclose a history of forced adoption and we are not aware of any service data being collected about this specific group accessing services.</w:t>
      </w:r>
      <w:bookmarkStart w:id="152" w:name="_Toc255218971"/>
    </w:p>
    <w:p w14:paraId="12BDB796" w14:textId="77777777" w:rsidR="00D6070B" w:rsidRDefault="00D6070B" w:rsidP="005510D7">
      <w:pPr>
        <w:pStyle w:val="Heading1"/>
      </w:pPr>
      <w:r>
        <w:lastRenderedPageBreak/>
        <w:t>Service mapping</w:t>
      </w:r>
      <w:bookmarkEnd w:id="152"/>
    </w:p>
    <w:p w14:paraId="1338B855" w14:textId="77777777" w:rsidR="00D6070B" w:rsidRDefault="00D6070B" w:rsidP="00D6070B">
      <w:pPr>
        <w:pStyle w:val="BodyText"/>
      </w:pPr>
      <w:r>
        <w:t>The objectives of this chapter are:</w:t>
      </w:r>
    </w:p>
    <w:p w14:paraId="02044942" w14:textId="77777777" w:rsidR="00D6070B" w:rsidRDefault="00D6070B" w:rsidP="00E44B60">
      <w:pPr>
        <w:pStyle w:val="ListBullet"/>
      </w:pPr>
      <w:r>
        <w:t xml:space="preserve">to present a comprehensive </w:t>
      </w:r>
      <w:r w:rsidR="00E932FA">
        <w:t xml:space="preserve">overview </w:t>
      </w:r>
      <w:r>
        <w:t xml:space="preserve">of the types of services currently available within Australia to people seeking support to address the impacts of forced adoption; </w:t>
      </w:r>
      <w:r w:rsidRPr="004B182D">
        <w:t>and</w:t>
      </w:r>
    </w:p>
    <w:p w14:paraId="797B1B2D" w14:textId="77777777" w:rsidR="00D6070B" w:rsidRDefault="00D6070B" w:rsidP="00E44B60">
      <w:pPr>
        <w:pStyle w:val="ListBullet"/>
      </w:pPr>
      <w:r>
        <w:t>t</w:t>
      </w:r>
      <w:r w:rsidRPr="004B182D">
        <w:t>o</w:t>
      </w:r>
      <w:r w:rsidRPr="00A61650">
        <w:rPr>
          <w:rFonts w:eastAsia="MS Gothic"/>
          <w:bCs/>
        </w:rPr>
        <w:t xml:space="preserve"> analyse the strengths or promising practices</w:t>
      </w:r>
      <w:r>
        <w:rPr>
          <w:rFonts w:eastAsia="MS Gothic"/>
          <w:bCs/>
        </w:rPr>
        <w:t xml:space="preserve">, weaknesses, </w:t>
      </w:r>
      <w:r w:rsidRPr="00A61650">
        <w:rPr>
          <w:rFonts w:eastAsia="MS Gothic"/>
          <w:bCs/>
        </w:rPr>
        <w:t>gaps</w:t>
      </w:r>
      <w:r>
        <w:rPr>
          <w:rFonts w:eastAsia="MS Gothic"/>
          <w:bCs/>
        </w:rPr>
        <w:t xml:space="preserve"> and barriers to utilisation across jurisdictions.</w:t>
      </w:r>
    </w:p>
    <w:p w14:paraId="02CE8204" w14:textId="622D9D03" w:rsidR="00D6070B" w:rsidRDefault="00D6070B" w:rsidP="00D6070B">
      <w:pPr>
        <w:pStyle w:val="BodyText"/>
      </w:pPr>
      <w:r>
        <w:t xml:space="preserve">The service mapping component of the </w:t>
      </w:r>
      <w:r w:rsidR="006D2C74">
        <w:t xml:space="preserve">Scoping Study </w:t>
      </w:r>
      <w:r w:rsidR="00476A01">
        <w:t>purposely</w:t>
      </w:r>
      <w:r>
        <w:t xml:space="preserve"> looks at support services that are providing post-adoption specific services for mothers, fathers, adopted people and their relatives; it does not include services that are targeted at supporting current adoptions and adoptive families as the scope of this study is to examin</w:t>
      </w:r>
      <w:r w:rsidRPr="00E44B60">
        <w:t xml:space="preserve">e </w:t>
      </w:r>
      <w:r w:rsidR="002D6B58">
        <w:t>“</w:t>
      </w:r>
      <w:r w:rsidRPr="00E44B60">
        <w:t>the services currently available and gaps in the service system for those affected by forced adoption</w:t>
      </w:r>
      <w:r w:rsidR="002D6B58">
        <w:t>”</w:t>
      </w:r>
      <w:r w:rsidRPr="00E44B60">
        <w:t xml:space="preserve"> (Sen</w:t>
      </w:r>
      <w:r>
        <w:t xml:space="preserve">ate </w:t>
      </w:r>
      <w:r w:rsidR="00804897">
        <w:t>Inquiry</w:t>
      </w:r>
      <w:r>
        <w:t>, 2012). However, there is some overlap in the context of the expressed service and support needs of those affected by former forced adoptions, in that there is a need for information and education within the contemporary adoption environment regarding:</w:t>
      </w:r>
    </w:p>
    <w:p w14:paraId="475E96D0" w14:textId="42E39606" w:rsidR="00D6070B" w:rsidRDefault="00D6070B" w:rsidP="00E44B60">
      <w:pPr>
        <w:pStyle w:val="ListBullet"/>
      </w:pPr>
      <w:r>
        <w:t>practices of the past</w:t>
      </w:r>
      <w:r w:rsidR="00476A01">
        <w:t xml:space="preserve"> (including the driving factors influencing </w:t>
      </w:r>
      <w:r w:rsidR="002D6B58">
        <w:t>“</w:t>
      </w:r>
      <w:r w:rsidR="00476A01">
        <w:t>supply</w:t>
      </w:r>
      <w:r w:rsidR="002D6B58">
        <w:t>”</w:t>
      </w:r>
      <w:r w:rsidR="00476A01">
        <w:t xml:space="preserve"> and </w:t>
      </w:r>
      <w:r w:rsidR="002D6B58">
        <w:t>“</w:t>
      </w:r>
      <w:r w:rsidR="00476A01">
        <w:t>demand</w:t>
      </w:r>
      <w:r w:rsidR="002D6B58">
        <w:t>”</w:t>
      </w:r>
      <w:r w:rsidR="00476A01">
        <w:t xml:space="preserve"> etc</w:t>
      </w:r>
      <w:r w:rsidR="006D2C74">
        <w:t>.</w:t>
      </w:r>
      <w:r w:rsidR="00476A01">
        <w:t>)</w:t>
      </w:r>
      <w:r w:rsidR="006D2C74">
        <w:t>; and</w:t>
      </w:r>
    </w:p>
    <w:p w14:paraId="12CC8EB9" w14:textId="77777777" w:rsidR="00D6070B" w:rsidRDefault="00D6070B" w:rsidP="00E44B60">
      <w:pPr>
        <w:pStyle w:val="ListBullet"/>
      </w:pPr>
      <w:r>
        <w:t>potential effects of adoption on adopted individuals and wider family members</w:t>
      </w:r>
      <w:r w:rsidR="006D2C74">
        <w:t>.</w:t>
      </w:r>
    </w:p>
    <w:p w14:paraId="4C8BFB90" w14:textId="3E692C5E" w:rsidR="00D6070B" w:rsidRDefault="00D6070B" w:rsidP="00D6070B">
      <w:pPr>
        <w:pStyle w:val="BodyText"/>
      </w:pPr>
      <w:r>
        <w:t xml:space="preserve">It is important to note, that the service mapping exercise does not propose to </w:t>
      </w:r>
      <w:r w:rsidR="002D6B58">
        <w:t>“</w:t>
      </w:r>
      <w:r>
        <w:t>grade</w:t>
      </w:r>
      <w:r w:rsidR="002D6B58">
        <w:t>”</w:t>
      </w:r>
      <w:r>
        <w:t xml:space="preserve"> any individual service that is discussed, rather, we seek to more broadly identify and present where there are current service gaps, as well as highlight where there are practice examples that align with the key principles of </w:t>
      </w:r>
      <w:r w:rsidR="002D6B58">
        <w:t>“</w:t>
      </w:r>
      <w:r>
        <w:t>good practice</w:t>
      </w:r>
      <w:r w:rsidR="002D6B58">
        <w:t>”</w:t>
      </w:r>
      <w:r>
        <w:t xml:space="preserve"> that were identified in the literature review undertaken for the </w:t>
      </w:r>
      <w:r w:rsidR="00476A01">
        <w:t>S</w:t>
      </w:r>
      <w:r>
        <w:t xml:space="preserve">coping </w:t>
      </w:r>
      <w:r w:rsidR="00476A01">
        <w:t>S</w:t>
      </w:r>
      <w:r>
        <w:t>tudy.</w:t>
      </w:r>
    </w:p>
    <w:p w14:paraId="4A931758" w14:textId="6D7F5AD7" w:rsidR="002D6B58" w:rsidRDefault="00D6070B" w:rsidP="00D6070B">
      <w:pPr>
        <w:pStyle w:val="BodyText"/>
      </w:pPr>
      <w:r>
        <w:t>The chapter begins by outlining the types of adoption-related support services currently available in Australia. We then present an overview of the services at a state and territory level and a state-by-state analysis of the available services according to the degree to which they match the key principles of a comprehensive support system identified in the literature review</w:t>
      </w:r>
      <w:r w:rsidR="00871783">
        <w:t xml:space="preserve"> to meet the needs of those affected by forced adoption and removal policies and practices.</w:t>
      </w:r>
      <w:bookmarkStart w:id="153" w:name="_Toc253834309"/>
      <w:bookmarkStart w:id="154" w:name="_Toc255218972"/>
    </w:p>
    <w:p w14:paraId="4D2D8FAA" w14:textId="77777777" w:rsidR="00D6070B" w:rsidRDefault="00D6070B" w:rsidP="00EA4E5E">
      <w:pPr>
        <w:pStyle w:val="Heading2"/>
      </w:pPr>
      <w:r>
        <w:t>Service types</w:t>
      </w:r>
      <w:bookmarkEnd w:id="153"/>
      <w:bookmarkEnd w:id="154"/>
    </w:p>
    <w:p w14:paraId="67ED3DC1" w14:textId="2C6FF462" w:rsidR="00D6070B" w:rsidRDefault="00D6070B" w:rsidP="00D6070B">
      <w:pPr>
        <w:pStyle w:val="BodyText"/>
      </w:pPr>
      <w:r>
        <w:t xml:space="preserve">The findings from </w:t>
      </w:r>
      <w:r w:rsidR="00804897">
        <w:t>the AIFS National Study</w:t>
      </w:r>
      <w:r>
        <w:t xml:space="preserve"> (2012) demonstrated that at some stage in the life of a person affected by past adoption (including forced adoption), it is likely that they will engage with services in relation to their adoption experience (Kenny et al., 2012). The engagement with services can occur at any stage of a person</w:t>
      </w:r>
      <w:r w:rsidR="002D6B58">
        <w:t>’</w:t>
      </w:r>
      <w:r>
        <w:t xml:space="preserve">s journey, and the entry points into the service system vary widely. For example, some adopted </w:t>
      </w:r>
      <w:r w:rsidR="00871783">
        <w:t>individuals</w:t>
      </w:r>
      <w:r>
        <w:t xml:space="preserve"> seek information about their parents as soon as they turn 18</w:t>
      </w:r>
      <w:r w:rsidR="00804897">
        <w:t xml:space="preserve"> years</w:t>
      </w:r>
      <w:r>
        <w:t>, while others wait much longer</w:t>
      </w:r>
      <w:r w:rsidR="00871783">
        <w:t xml:space="preserve">, or choose not </w:t>
      </w:r>
      <w:r w:rsidR="00804897">
        <w:t xml:space="preserve">to </w:t>
      </w:r>
      <w:r w:rsidR="00871783">
        <w:t>search at all</w:t>
      </w:r>
      <w:r>
        <w:t>. Similarly, some mothers will begin the search for their child independently, and others will engage the services of an agency to assist them in their search (Kenny et al., 2012).</w:t>
      </w:r>
    </w:p>
    <w:p w14:paraId="1366FC84" w14:textId="77777777" w:rsidR="00D6070B" w:rsidRDefault="00D6070B" w:rsidP="00D6070B">
      <w:pPr>
        <w:pStyle w:val="BodyText"/>
      </w:pPr>
      <w:r w:rsidRPr="00E50C6C">
        <w:t>There is no clear</w:t>
      </w:r>
      <w:r>
        <w:t xml:space="preserve"> single</w:t>
      </w:r>
      <w:r w:rsidRPr="00E50C6C">
        <w:t xml:space="preserve"> entry point or pathway that can be identified </w:t>
      </w:r>
      <w:r>
        <w:t>in the network of support services available to those affected by forced adoption. E</w:t>
      </w:r>
      <w:r w:rsidRPr="00E50C6C">
        <w:t>ach state and territory has its own unique service system that has manifested from the relationships built between the agencies delivering the services</w:t>
      </w:r>
      <w:r>
        <w:t>, as well as the level of resourcing available to individual agencies and groups</w:t>
      </w:r>
      <w:r w:rsidRPr="00E50C6C">
        <w:t>.</w:t>
      </w:r>
    </w:p>
    <w:p w14:paraId="70F220E7" w14:textId="2D951DDA" w:rsidR="00D6070B" w:rsidRDefault="00D6070B" w:rsidP="00D6070B">
      <w:pPr>
        <w:pStyle w:val="BodyText"/>
      </w:pPr>
      <w:r w:rsidRPr="004B278A">
        <w:t xml:space="preserve">Agencies offer support services </w:t>
      </w:r>
      <w:r w:rsidR="00804897">
        <w:t>for</w:t>
      </w:r>
      <w:r w:rsidR="00804897" w:rsidRPr="004B278A">
        <w:t xml:space="preserve"> </w:t>
      </w:r>
      <w:r w:rsidRPr="004B278A">
        <w:t xml:space="preserve">a range of </w:t>
      </w:r>
      <w:r w:rsidR="00804897">
        <w:t xml:space="preserve">client </w:t>
      </w:r>
      <w:r w:rsidRPr="004B278A">
        <w:t>needs</w:t>
      </w:r>
      <w:r>
        <w:t>. F</w:t>
      </w:r>
      <w:r w:rsidRPr="004B278A">
        <w:t>or example</w:t>
      </w:r>
      <w:r>
        <w:t>,</w:t>
      </w:r>
      <w:r w:rsidRPr="004B278A">
        <w:t xml:space="preserve"> </w:t>
      </w:r>
      <w:r>
        <w:t>adoption information service</w:t>
      </w:r>
      <w:r w:rsidRPr="004B278A">
        <w:t xml:space="preserve">s </w:t>
      </w:r>
      <w:r>
        <w:t xml:space="preserve">support the </w:t>
      </w:r>
      <w:r w:rsidRPr="004B278A">
        <w:t xml:space="preserve">access to adoption </w:t>
      </w:r>
      <w:r>
        <w:t>records and</w:t>
      </w:r>
      <w:r w:rsidRPr="004B278A">
        <w:t xml:space="preserve"> in some cases also offer a service to facilitate the search and contact. </w:t>
      </w:r>
      <w:r>
        <w:t>As a result</w:t>
      </w:r>
      <w:r w:rsidR="00804897">
        <w:t>,</w:t>
      </w:r>
      <w:r>
        <w:t xml:space="preserve"> there are a number of overlaps when categorising </w:t>
      </w:r>
      <w:r>
        <w:lastRenderedPageBreak/>
        <w:t>these services; however, in most cases there is a predominant service offered</w:t>
      </w:r>
      <w:r w:rsidR="00804897">
        <w:t>. These services are</w:t>
      </w:r>
      <w:r>
        <w:t>:</w:t>
      </w:r>
    </w:p>
    <w:p w14:paraId="13E52CAA" w14:textId="77777777" w:rsidR="00D6070B" w:rsidRDefault="00E44B60" w:rsidP="00E44B60">
      <w:pPr>
        <w:pStyle w:val="ListBullet"/>
      </w:pPr>
      <w:r>
        <w:t xml:space="preserve">adoption </w:t>
      </w:r>
      <w:r w:rsidR="00D6070B">
        <w:t>information services</w:t>
      </w:r>
      <w:r>
        <w:t>;</w:t>
      </w:r>
    </w:p>
    <w:p w14:paraId="59EF3B37" w14:textId="37FFA915" w:rsidR="00D6070B" w:rsidRDefault="00E44B60" w:rsidP="005D5D64">
      <w:pPr>
        <w:pStyle w:val="ListBullet2"/>
      </w:pPr>
      <w:r>
        <w:t xml:space="preserve">other </w:t>
      </w:r>
      <w:r w:rsidR="00D6070B">
        <w:t>information services pertaining to past adoptions</w:t>
      </w:r>
      <w:r w:rsidR="00D6070B" w:rsidRPr="00B32451">
        <w:t xml:space="preserve"> </w:t>
      </w:r>
      <w:r w:rsidR="00D6070B">
        <w:t xml:space="preserve">such as </w:t>
      </w:r>
      <w:r w:rsidR="00804897">
        <w:t>B</w:t>
      </w:r>
      <w:r>
        <w:t>irths</w:t>
      </w:r>
      <w:r w:rsidR="00804897">
        <w:t>,</w:t>
      </w:r>
      <w:r>
        <w:t xml:space="preserve"> </w:t>
      </w:r>
      <w:r w:rsidR="00804897">
        <w:t>D</w:t>
      </w:r>
      <w:r>
        <w:t xml:space="preserve">eaths and </w:t>
      </w:r>
      <w:r w:rsidR="00804897">
        <w:t>M</w:t>
      </w:r>
      <w:r>
        <w:t>arr</w:t>
      </w:r>
      <w:r w:rsidR="00D6070B">
        <w:t>iages</w:t>
      </w:r>
      <w:r>
        <w:t>;</w:t>
      </w:r>
    </w:p>
    <w:p w14:paraId="49BF956E" w14:textId="77777777" w:rsidR="00D6070B" w:rsidRDefault="00E44B60" w:rsidP="00E44B60">
      <w:pPr>
        <w:pStyle w:val="ListBullet"/>
      </w:pPr>
      <w:r>
        <w:t xml:space="preserve">search </w:t>
      </w:r>
      <w:r w:rsidR="00D6070B">
        <w:t>and contact services</w:t>
      </w:r>
      <w:r>
        <w:t>;</w:t>
      </w:r>
    </w:p>
    <w:p w14:paraId="55D47EBE" w14:textId="77777777" w:rsidR="00D6070B" w:rsidRDefault="00EA0476" w:rsidP="00E44B60">
      <w:pPr>
        <w:pStyle w:val="ListBullet"/>
      </w:pPr>
      <w:r>
        <w:t>post-adoption</w:t>
      </w:r>
      <w:r w:rsidR="00D6070B">
        <w:t xml:space="preserve"> support services (offering a suite of </w:t>
      </w:r>
      <w:r>
        <w:t>post-adoption</w:t>
      </w:r>
      <w:r w:rsidR="00D6070B">
        <w:t xml:space="preserve"> services, including search and contact and counselling)</w:t>
      </w:r>
      <w:r w:rsidR="00E44B60">
        <w:t>;</w:t>
      </w:r>
    </w:p>
    <w:p w14:paraId="540F1A6F" w14:textId="66065435" w:rsidR="00D6070B" w:rsidRDefault="00E44B60" w:rsidP="00E44B60">
      <w:pPr>
        <w:pStyle w:val="ListBullet"/>
      </w:pPr>
      <w:r>
        <w:t>peer</w:t>
      </w:r>
      <w:r w:rsidR="00EB2EEC">
        <w:t>-</w:t>
      </w:r>
      <w:r w:rsidR="00D6070B">
        <w:t>support groups</w:t>
      </w:r>
      <w:r>
        <w:t>; and</w:t>
      </w:r>
    </w:p>
    <w:p w14:paraId="07F36509" w14:textId="1BD95D55" w:rsidR="002D6B58" w:rsidRDefault="00871783" w:rsidP="00E44B60">
      <w:pPr>
        <w:pStyle w:val="ListBullet"/>
      </w:pPr>
      <w:r>
        <w:t>generalist health, welfare</w:t>
      </w:r>
      <w:r w:rsidR="00AE53A7">
        <w:t>,</w:t>
      </w:r>
      <w:r>
        <w:t xml:space="preserve"> and other human services</w:t>
      </w:r>
      <w:r w:rsidR="00804897">
        <w:t>.</w:t>
      </w:r>
    </w:p>
    <w:p w14:paraId="64B3EB18" w14:textId="77777777" w:rsidR="00D6070B" w:rsidRDefault="00D6070B" w:rsidP="00093C60">
      <w:pPr>
        <w:pStyle w:val="Heading3"/>
      </w:pPr>
      <w:r>
        <w:t>Adoption information services</w:t>
      </w:r>
    </w:p>
    <w:p w14:paraId="654EF42C" w14:textId="7602F5F1" w:rsidR="00D6070B" w:rsidRDefault="00D6070B" w:rsidP="00D6070B">
      <w:pPr>
        <w:pStyle w:val="BodyText"/>
      </w:pPr>
      <w:r>
        <w:t>Adoption information services are predominantly state/territory government-run services that assist people affected by past adoption to access their adoption records. These services often offer short-term counselling on the receipt of adoption information and</w:t>
      </w:r>
      <w:r w:rsidR="00737D69">
        <w:t>,</w:t>
      </w:r>
      <w:r>
        <w:t xml:space="preserve"> in some cases, assistance with subsequent search and contact activities. Adoption information services are governed by the relevant laws pertaining to adoption in the state or territory in which they operate. These laws stipulate </w:t>
      </w:r>
      <w:r w:rsidR="00093C60">
        <w:t xml:space="preserve">both </w:t>
      </w:r>
      <w:r>
        <w:t>the</w:t>
      </w:r>
      <w:r w:rsidR="00093C60">
        <w:t xml:space="preserve"> </w:t>
      </w:r>
      <w:r>
        <w:t>type of information that is available</w:t>
      </w:r>
      <w:r w:rsidR="00093C60">
        <w:t>,</w:t>
      </w:r>
      <w:r>
        <w:t xml:space="preserve"> and the parties to which it </w:t>
      </w:r>
      <w:r w:rsidR="00737D69">
        <w:t xml:space="preserve">can be made </w:t>
      </w:r>
      <w:r>
        <w:t>available.</w:t>
      </w:r>
    </w:p>
    <w:p w14:paraId="20FA30E0" w14:textId="77777777" w:rsidR="00D6070B" w:rsidRDefault="00D6070B" w:rsidP="00D6070B">
      <w:pPr>
        <w:pStyle w:val="BodyText"/>
      </w:pPr>
      <w:r>
        <w:t>Most Australian state and territory adoption information services are situated within the relevant government department that is also responsible for the management of children and young people in out-of-home care, and the arrangement of current adoptions and permanent care. State-based registers (such as the contact veto register) are managed within the adoption information services of the relevant departments.</w:t>
      </w:r>
    </w:p>
    <w:p w14:paraId="3931C2A3" w14:textId="401EC035" w:rsidR="00D6070B" w:rsidRDefault="00D6070B" w:rsidP="00D6070B">
      <w:pPr>
        <w:pStyle w:val="BodyText"/>
      </w:pPr>
      <w:r>
        <w:t xml:space="preserve">At the moment </w:t>
      </w:r>
      <w:r w:rsidR="00737D69">
        <w:t xml:space="preserve">adoption </w:t>
      </w:r>
      <w:r>
        <w:t xml:space="preserve">information is not collated at any one department. The only national register available is </w:t>
      </w:r>
      <w:r w:rsidR="00737D69">
        <w:t xml:space="preserve">the </w:t>
      </w:r>
      <w:r>
        <w:t xml:space="preserve">website </w:t>
      </w:r>
      <w:proofErr w:type="spellStart"/>
      <w:r>
        <w:t>OzReunion</w:t>
      </w:r>
      <w:proofErr w:type="spellEnd"/>
      <w:r>
        <w:t xml:space="preserve"> which manages a national online adoption register where individuals can post details of the person they are searching for (see </w:t>
      </w:r>
      <w:r w:rsidR="006D2C74">
        <w:t>&lt;</w:t>
      </w:r>
      <w:r w:rsidRPr="004B557E">
        <w:t>www.reunion.com.au</w:t>
      </w:r>
      <w:r w:rsidR="006D2C74">
        <w:t>&gt;</w:t>
      </w:r>
      <w:r>
        <w:t xml:space="preserve">). </w:t>
      </w:r>
      <w:r w:rsidR="006904B9">
        <w:t>This</w:t>
      </w:r>
      <w:r>
        <w:t xml:space="preserve"> service charges a one</w:t>
      </w:r>
      <w:r w:rsidR="00FA179B">
        <w:t>-</w:t>
      </w:r>
      <w:r>
        <w:t>time fee and there is no apparent evidence of success rates or other evaluative information available on the website.</w:t>
      </w:r>
    </w:p>
    <w:p w14:paraId="4504C912" w14:textId="77777777" w:rsidR="00D6070B" w:rsidRPr="00CA317E" w:rsidRDefault="006904B9" w:rsidP="00D6070B">
      <w:pPr>
        <w:pStyle w:val="BodyText"/>
      </w:pPr>
      <w:r>
        <w:t>Jigsaw</w:t>
      </w:r>
      <w:r w:rsidR="00D6070B" w:rsidRPr="00CA317E">
        <w:t xml:space="preserve"> WA </w:t>
      </w:r>
      <w:r w:rsidR="00D6070B">
        <w:t>maintains an adoption register for all parties</w:t>
      </w:r>
      <w:r w:rsidR="00093C60">
        <w:t xml:space="preserve"> to adoption</w:t>
      </w:r>
      <w:r w:rsidR="00D6070B">
        <w:t xml:space="preserve"> in Australia. In a</w:t>
      </w:r>
      <w:r w:rsidR="00D6070B" w:rsidRPr="00CA317E">
        <w:t xml:space="preserve"> written </w:t>
      </w:r>
      <w:r w:rsidR="00D6070B">
        <w:t>submission provided to AIFS, a Jigsaw representative details the</w:t>
      </w:r>
      <w:r w:rsidR="00D6070B" w:rsidRPr="00CA317E">
        <w:t xml:space="preserve"> plans to develop a National Register:</w:t>
      </w:r>
    </w:p>
    <w:p w14:paraId="63A299EB" w14:textId="55BB9156" w:rsidR="00D6070B" w:rsidRDefault="00D6070B" w:rsidP="00E44B60">
      <w:pPr>
        <w:pStyle w:val="Quote"/>
      </w:pPr>
      <w:r w:rsidRPr="00CA317E">
        <w:t xml:space="preserve">We are rewriting our current </w:t>
      </w:r>
      <w:r w:rsidR="002D6B58">
        <w:t>“</w:t>
      </w:r>
      <w:r w:rsidRPr="00CA317E">
        <w:t>one form</w:t>
      </w:r>
      <w:r w:rsidR="002D6B58">
        <w:t>”</w:t>
      </w:r>
      <w:r w:rsidRPr="00CA317E">
        <w:t xml:space="preserve"> Register to make </w:t>
      </w:r>
      <w:r w:rsidRPr="00E44B60">
        <w:t>it a National Register wi</w:t>
      </w:r>
      <w:r w:rsidRPr="00CA317E">
        <w:t>th individual forms for each party to an adoption.</w:t>
      </w:r>
      <w:r>
        <w:t xml:space="preserve"> </w:t>
      </w:r>
      <w:r w:rsidRPr="00CA317E">
        <w:t>In addition</w:t>
      </w:r>
      <w:r w:rsidR="00FA179B">
        <w:t>,</w:t>
      </w:r>
      <w:r w:rsidRPr="00CA317E">
        <w:t xml:space="preserve"> we are extending the Register to include Forgotten Australians, UK migrant wards and people separated from family through other circumstances such as foster care.</w:t>
      </w:r>
      <w:r>
        <w:t xml:space="preserve"> </w:t>
      </w:r>
      <w:r w:rsidRPr="00CA317E">
        <w:t>We have spoken to all the stakeholders and have received interest, praise and support for the idea.</w:t>
      </w:r>
      <w:r>
        <w:t xml:space="preserve"> </w:t>
      </w:r>
      <w:r w:rsidRPr="00CA317E">
        <w:t>We plan on launching it in the next couple of months.</w:t>
      </w:r>
    </w:p>
    <w:p w14:paraId="1F77CA7C" w14:textId="700BA225" w:rsidR="002D6B58" w:rsidRDefault="00D6070B" w:rsidP="00D6070B">
      <w:pPr>
        <w:pStyle w:val="BodyText"/>
      </w:pPr>
      <w:r>
        <w:t>A newly established organisation, Within These Walls</w:t>
      </w:r>
      <w:r w:rsidR="006904B9">
        <w:t xml:space="preserve"> (Australian DNA Hub)</w:t>
      </w:r>
      <w:r>
        <w:t xml:space="preserve">, </w:t>
      </w:r>
      <w:r w:rsidRPr="00CA544E">
        <w:t xml:space="preserve">provides advice and support in the use of DNA </w:t>
      </w:r>
      <w:r>
        <w:t xml:space="preserve">when </w:t>
      </w:r>
      <w:r w:rsidRPr="00CA544E">
        <w:t>search</w:t>
      </w:r>
      <w:r>
        <w:t>ing</w:t>
      </w:r>
      <w:r w:rsidRPr="00CA544E">
        <w:t xml:space="preserve"> for your family roots.</w:t>
      </w:r>
      <w:r>
        <w:t xml:space="preserve"> </w:t>
      </w:r>
      <w:r w:rsidR="00B86C58">
        <w:t xml:space="preserve">DNA testing and matching is a way of confirming or establishing </w:t>
      </w:r>
      <w:r w:rsidR="00E668D0">
        <w:t xml:space="preserve">relationships </w:t>
      </w:r>
      <w:r w:rsidR="00B86C58">
        <w:t>when little other evidence is available. The organisation assert</w:t>
      </w:r>
      <w:r w:rsidR="00FA179B">
        <w:t>s</w:t>
      </w:r>
      <w:r w:rsidR="00B86C58">
        <w:t xml:space="preserve"> that one of the advantages of DNA testing can be the provision of information </w:t>
      </w:r>
      <w:r w:rsidR="00E668D0">
        <w:t xml:space="preserve">such as the </w:t>
      </w:r>
      <w:r w:rsidR="00B86C58">
        <w:t xml:space="preserve">likelihood </w:t>
      </w:r>
      <w:r w:rsidR="00E668D0">
        <w:t xml:space="preserve">of </w:t>
      </w:r>
      <w:r w:rsidR="00B86C58">
        <w:t>susceptibility to certain medical conditions in the absence of any family medical history</w:t>
      </w:r>
      <w:r w:rsidR="006D2C74">
        <w:t>—</w:t>
      </w:r>
      <w:r w:rsidR="00B86C58">
        <w:t>particularly for adopted individuals.</w:t>
      </w:r>
    </w:p>
    <w:p w14:paraId="0D877693" w14:textId="77777777" w:rsidR="00D6070B" w:rsidRDefault="00D6070B" w:rsidP="00D6070B">
      <w:pPr>
        <w:pStyle w:val="BodyText"/>
      </w:pPr>
      <w:r>
        <w:t xml:space="preserve">A database for matching the test results is </w:t>
      </w:r>
      <w:r w:rsidR="006904B9">
        <w:t xml:space="preserve">currently being developed at the time of this report </w:t>
      </w:r>
      <w:r w:rsidRPr="006B3957">
        <w:t>(</w:t>
      </w:r>
      <w:r w:rsidR="00AE53A7">
        <w:t>see: &lt;</w:t>
      </w:r>
      <w:r w:rsidR="00AE53A7" w:rsidRPr="00AE53A7">
        <w:t>http://australiandnahub.org.au/old_index.html</w:t>
      </w:r>
      <w:r w:rsidR="00AE53A7">
        <w:t>&gt;)</w:t>
      </w:r>
      <w:r w:rsidRPr="006B3957">
        <w:t>.</w:t>
      </w:r>
      <w:r>
        <w:t xml:space="preserve"> </w:t>
      </w:r>
      <w:r w:rsidR="00AE53A7">
        <w:t>H</w:t>
      </w:r>
      <w:r>
        <w:t>owever</w:t>
      </w:r>
      <w:r w:rsidR="00AE53A7">
        <w:t>,</w:t>
      </w:r>
      <w:r>
        <w:t xml:space="preserve"> potential violation</w:t>
      </w:r>
      <w:r w:rsidR="006904B9">
        <w:t>s</w:t>
      </w:r>
      <w:r>
        <w:t xml:space="preserve"> of civil </w:t>
      </w:r>
      <w:r>
        <w:lastRenderedPageBreak/>
        <w:t>liberties and human rights in the collection and storage of DNA</w:t>
      </w:r>
      <w:r w:rsidR="00AE53A7">
        <w:t xml:space="preserve"> would need to be carefully considered and addressed</w:t>
      </w:r>
      <w:r>
        <w:t>.</w:t>
      </w:r>
    </w:p>
    <w:p w14:paraId="20DC91B0" w14:textId="1CB979DD" w:rsidR="00D6070B" w:rsidRDefault="00D6070B" w:rsidP="00460B9B">
      <w:pPr>
        <w:pStyle w:val="Heading4"/>
      </w:pPr>
      <w:r>
        <w:t xml:space="preserve">Births, </w:t>
      </w:r>
      <w:r w:rsidR="00E668D0">
        <w:t>D</w:t>
      </w:r>
      <w:r w:rsidR="000D5258">
        <w:t xml:space="preserve">eaths and </w:t>
      </w:r>
      <w:r w:rsidR="00E668D0">
        <w:t>M</w:t>
      </w:r>
      <w:r w:rsidR="000D5258">
        <w:t>arria</w:t>
      </w:r>
      <w:r>
        <w:t>ges</w:t>
      </w:r>
      <w:r w:rsidR="00E668D0">
        <w:t xml:space="preserve"> (BDM)</w:t>
      </w:r>
    </w:p>
    <w:p w14:paraId="48CDCDD3" w14:textId="1FDB4D44" w:rsidR="00D6070B" w:rsidRDefault="00D6070B" w:rsidP="00D6070B">
      <w:pPr>
        <w:pStyle w:val="BodyText"/>
      </w:pPr>
      <w:r>
        <w:t>Each state and territory has a government</w:t>
      </w:r>
      <w:r w:rsidR="00AE53A7">
        <w:t>-</w:t>
      </w:r>
      <w:r>
        <w:t xml:space="preserve">led agency that is responsible for the record management of its citizens and residents. The rules and regulations that govern these agencies vary in each state. Staff working at </w:t>
      </w:r>
      <w:r w:rsidR="00E668D0">
        <w:t>BDMs</w:t>
      </w:r>
      <w:r>
        <w:t xml:space="preserve"> may encounter people affected by forced adoption when they are attempting to access their original </w:t>
      </w:r>
      <w:r w:rsidR="00E668D0">
        <w:t>b</w:t>
      </w:r>
      <w:r>
        <w:t xml:space="preserve">irth </w:t>
      </w:r>
      <w:r w:rsidR="00E668D0">
        <w:t>c</w:t>
      </w:r>
      <w:r>
        <w:t>ertificates or other related records.</w:t>
      </w:r>
      <w:r w:rsidR="00AE53A7">
        <w:t xml:space="preserve"> </w:t>
      </w:r>
      <w:r>
        <w:t xml:space="preserve">A complexity for those working in </w:t>
      </w:r>
      <w:proofErr w:type="gramStart"/>
      <w:r w:rsidR="00E668D0">
        <w:t>BDMs</w:t>
      </w:r>
      <w:r>
        <w:t>,</w:t>
      </w:r>
      <w:proofErr w:type="gramEnd"/>
      <w:r>
        <w:t xml:space="preserve"> is the potential to inadvertently disclose information pertaining to a past closed adoption in the event that </w:t>
      </w:r>
      <w:r w:rsidR="00E668D0">
        <w:t xml:space="preserve">the </w:t>
      </w:r>
      <w:r>
        <w:t xml:space="preserve">person seeking a copy of their </w:t>
      </w:r>
      <w:r w:rsidR="00E668D0">
        <w:t>b</w:t>
      </w:r>
      <w:r>
        <w:t xml:space="preserve">irth </w:t>
      </w:r>
      <w:r w:rsidR="00E668D0">
        <w:t>c</w:t>
      </w:r>
      <w:r>
        <w:t xml:space="preserve">ertificate is unaware that they are in fact adopted. This is not an uncommon occurrence, given an adopted person has two </w:t>
      </w:r>
      <w:r w:rsidR="00E668D0">
        <w:t>b</w:t>
      </w:r>
      <w:r>
        <w:t xml:space="preserve">irth </w:t>
      </w:r>
      <w:r w:rsidR="00E668D0">
        <w:t>c</w:t>
      </w:r>
      <w:r>
        <w:t>ertificates (</w:t>
      </w:r>
      <w:r w:rsidR="00E668D0">
        <w:t>the o</w:t>
      </w:r>
      <w:r>
        <w:t xml:space="preserve">riginal and </w:t>
      </w:r>
      <w:r w:rsidR="00E668D0">
        <w:t>the a</w:t>
      </w:r>
      <w:r>
        <w:t xml:space="preserve">doptive) and will need to be asked to specify which </w:t>
      </w:r>
      <w:r w:rsidR="00E668D0">
        <w:t>b</w:t>
      </w:r>
      <w:r>
        <w:t xml:space="preserve">irth </w:t>
      </w:r>
      <w:r w:rsidR="00E668D0">
        <w:t>c</w:t>
      </w:r>
      <w:r>
        <w:t>ertificate they are seeking a copy of.</w:t>
      </w:r>
    </w:p>
    <w:p w14:paraId="1A5DFD08" w14:textId="77777777" w:rsidR="00D6070B" w:rsidRDefault="00D6070B" w:rsidP="00460B9B">
      <w:pPr>
        <w:pStyle w:val="Heading4"/>
      </w:pPr>
      <w:r>
        <w:t>Hospitals, maternity homes and orphanages</w:t>
      </w:r>
    </w:p>
    <w:p w14:paraId="22C0EC88" w14:textId="3B2FDD2E" w:rsidR="00D6070B" w:rsidRDefault="00D6070B" w:rsidP="00D6070B">
      <w:pPr>
        <w:pStyle w:val="BodyText"/>
      </w:pPr>
      <w:r>
        <w:t>Some hospitals, maternity homes and orphanages still possess records relevant to the experiences of mothers and adopted individuals, including personal and medical records. Mothers, fathers, adopted individuals and other family members who are attempting to piece together the experience of the past may attempt to access these records directly from the place where the pregnancy, birth and subsequent placement of children post</w:t>
      </w:r>
      <w:r w:rsidR="00F3418F">
        <w:t>-</w:t>
      </w:r>
      <w:r>
        <w:t>separation took place.</w:t>
      </w:r>
    </w:p>
    <w:p w14:paraId="5E3EE1F7" w14:textId="77777777" w:rsidR="00D6070B" w:rsidRDefault="00D6070B" w:rsidP="00460B9B">
      <w:pPr>
        <w:pStyle w:val="Heading4"/>
      </w:pPr>
      <w:r>
        <w:t xml:space="preserve">Non-government </w:t>
      </w:r>
      <w:r w:rsidRPr="00354207">
        <w:t>organisation</w:t>
      </w:r>
      <w:r>
        <w:t>s</w:t>
      </w:r>
    </w:p>
    <w:p w14:paraId="2D6FA24A" w14:textId="77777777" w:rsidR="00D6070B" w:rsidRDefault="00D6070B" w:rsidP="00D6070B">
      <w:pPr>
        <w:pStyle w:val="BodyText"/>
      </w:pPr>
      <w:r>
        <w:t>There are also a number of non-government agencies offering adoption information services that pertain to records kept by that agency and its precursor entities, for example Connections (</w:t>
      </w:r>
      <w:proofErr w:type="spellStart"/>
      <w:r>
        <w:t>UnitingCare</w:t>
      </w:r>
      <w:proofErr w:type="spellEnd"/>
      <w:r>
        <w:t xml:space="preserve">) in Victoria and </w:t>
      </w:r>
      <w:proofErr w:type="spellStart"/>
      <w:r>
        <w:t>CatholicCare</w:t>
      </w:r>
      <w:proofErr w:type="spellEnd"/>
      <w:r>
        <w:t xml:space="preserve"> and </w:t>
      </w:r>
      <w:proofErr w:type="spellStart"/>
      <w:r>
        <w:t>Anglicare</w:t>
      </w:r>
      <w:proofErr w:type="spellEnd"/>
      <w:r>
        <w:t xml:space="preserve"> in New South Wales. For the most part, these services were involved in the management of maternity homes and orphanages, and provide access to personal records still available. Some organisations, such as the </w:t>
      </w:r>
      <w:proofErr w:type="spellStart"/>
      <w:r>
        <w:t>MacKillop</w:t>
      </w:r>
      <w:proofErr w:type="spellEnd"/>
      <w:r>
        <w:t xml:space="preserve"> Family Services, have a dedicated service to assist in accessing this personal information. However, it is not uncommon for people affected by past adoption to be deterred from seeking assistance from these agencies because of their role in facilitating adoptions in the past (and in some cases, their involvement in current adoptions).</w:t>
      </w:r>
    </w:p>
    <w:p w14:paraId="2EB1B764" w14:textId="77777777" w:rsidR="00D6070B" w:rsidRDefault="00D6070B" w:rsidP="005510D7">
      <w:pPr>
        <w:pStyle w:val="Heading3"/>
      </w:pPr>
      <w:r>
        <w:t>Search and contact services</w:t>
      </w:r>
    </w:p>
    <w:p w14:paraId="72D54E3E" w14:textId="3644FF62" w:rsidR="00D6070B" w:rsidRDefault="00D6070B" w:rsidP="00D6070B">
      <w:pPr>
        <w:pStyle w:val="BodyText"/>
      </w:pPr>
      <w:r>
        <w:t>People who choose to look for their relatives can opt to search on their own or to engage a search and contact service. Search and contact services can work directly with the client or can support an agency that the client has already contacted and/or built a relationship with. They have a wide client base and are not specialised in providing services for people affected by forced adoption.</w:t>
      </w:r>
    </w:p>
    <w:p w14:paraId="7C279555" w14:textId="10062BFF" w:rsidR="00D6070B" w:rsidRDefault="00D6070B" w:rsidP="00D6070B">
      <w:pPr>
        <w:pStyle w:val="BodyText"/>
      </w:pPr>
      <w:r>
        <w:t>Search and contact services provide information and support, short</w:t>
      </w:r>
      <w:r w:rsidR="00F3418F">
        <w:t>-</w:t>
      </w:r>
      <w:r>
        <w:t>term counselling, assistance in making contact and mediation between parties to an adoption, should it be required. Organisations providing assistance with the search and contact process will frequently utilise the services offered by the above-described adoption information services.</w:t>
      </w:r>
    </w:p>
    <w:p w14:paraId="1598E4FA" w14:textId="41256341" w:rsidR="00093C60" w:rsidRDefault="00093C60" w:rsidP="00093C60">
      <w:pPr>
        <w:pStyle w:val="BodyText"/>
      </w:pPr>
      <w:r>
        <w:t>Services such as Link</w:t>
      </w:r>
      <w:r w:rsidR="00D07576">
        <w:t xml:space="preserve"> U</w:t>
      </w:r>
      <w:r>
        <w:t>p and Find &amp; Connect provide similar services nationally but do not cater specifically to the needs of those affected by forced adoption and in some cases these services are not accessible to them.</w:t>
      </w:r>
    </w:p>
    <w:p w14:paraId="519FC413" w14:textId="6F1E842D" w:rsidR="002D6B58" w:rsidRDefault="00D6070B" w:rsidP="00093C60">
      <w:pPr>
        <w:pStyle w:val="BodyText"/>
      </w:pPr>
      <w:r>
        <w:t xml:space="preserve">In Australia, there are three services that also facilitate searches internationally: </w:t>
      </w:r>
      <w:r w:rsidRPr="00735C7B">
        <w:t>Salvation</w:t>
      </w:r>
      <w:r>
        <w:t xml:space="preserve"> Army Family Tracing Services, </w:t>
      </w:r>
      <w:r w:rsidRPr="00735C7B">
        <w:t>International Social Services</w:t>
      </w:r>
      <w:r>
        <w:t>, and Find &amp; Connect.</w:t>
      </w:r>
    </w:p>
    <w:p w14:paraId="62CC5A2C" w14:textId="77777777" w:rsidR="00D6070B" w:rsidRDefault="00D6070B" w:rsidP="00093C60">
      <w:pPr>
        <w:pStyle w:val="Heading3"/>
      </w:pPr>
      <w:r>
        <w:lastRenderedPageBreak/>
        <w:t>Post</w:t>
      </w:r>
      <w:r w:rsidR="003A3494">
        <w:t>-</w:t>
      </w:r>
      <w:r>
        <w:t>a</w:t>
      </w:r>
      <w:r w:rsidRPr="00817B63">
        <w:t xml:space="preserve">doption </w:t>
      </w:r>
      <w:r>
        <w:t>support s</w:t>
      </w:r>
      <w:r w:rsidRPr="00817B63">
        <w:t>ervice</w:t>
      </w:r>
      <w:r>
        <w:t>s</w:t>
      </w:r>
    </w:p>
    <w:p w14:paraId="54AC368E" w14:textId="00C1AE5C" w:rsidR="00D6070B" w:rsidRDefault="00D6070B" w:rsidP="00D6070B">
      <w:pPr>
        <w:pStyle w:val="BodyText"/>
      </w:pPr>
      <w:r>
        <w:t>In each jurisdiction (except the Northern Territory), the state/territory government funds an agency to provide post-adoption support services. They work closely with the relevant government child welfare department</w:t>
      </w:r>
      <w:r w:rsidR="002D6B58">
        <w:t>’</w:t>
      </w:r>
      <w:r>
        <w:t>s internal adoption information service to facilitate the search and contact journey for their clients. In most cases, agencies can offer, on request, their services to interstate clients who need to search for family, or find information about adoptions that occurred in that jurisdiction. Typically</w:t>
      </w:r>
      <w:r w:rsidR="00396CE0">
        <w:t>,</w:t>
      </w:r>
      <w:r>
        <w:t xml:space="preserve"> agencies also offer their services to people affected by donor conception and out-of-home care.</w:t>
      </w:r>
    </w:p>
    <w:p w14:paraId="6DB5C6FE" w14:textId="214AA437" w:rsidR="00D6070B" w:rsidRDefault="00D6070B" w:rsidP="00D6070B">
      <w:pPr>
        <w:pStyle w:val="BodyText"/>
      </w:pPr>
      <w:r w:rsidRPr="00AD6109">
        <w:t>The entry point and reasons for contacting post-adoption specific services var</w:t>
      </w:r>
      <w:r>
        <w:t>y</w:t>
      </w:r>
      <w:r w:rsidRPr="00AD6109">
        <w:t xml:space="preserve">. </w:t>
      </w:r>
      <w:r>
        <w:t xml:space="preserve">Some people will make contact to seek support from peers, while others will want the assistance of an intermediary service to make contact with family. There are some </w:t>
      </w:r>
      <w:r w:rsidRPr="00AD6109">
        <w:t xml:space="preserve">clients </w:t>
      </w:r>
      <w:r>
        <w:t xml:space="preserve">who </w:t>
      </w:r>
      <w:r w:rsidRPr="00AD6109">
        <w:t xml:space="preserve">are </w:t>
      </w:r>
      <w:r>
        <w:t>disinclined</w:t>
      </w:r>
      <w:r w:rsidRPr="00AD6109">
        <w:t xml:space="preserve"> </w:t>
      </w:r>
      <w:r>
        <w:t xml:space="preserve">to </w:t>
      </w:r>
      <w:r w:rsidRPr="00AD6109">
        <w:t>search for information because they don</w:t>
      </w:r>
      <w:r w:rsidR="002D6B58">
        <w:t>’</w:t>
      </w:r>
      <w:r w:rsidRPr="00AD6109">
        <w:t>t want to work with a</w:t>
      </w:r>
      <w:r>
        <w:t xml:space="preserve"> particular </w:t>
      </w:r>
      <w:r w:rsidRPr="00AD6109">
        <w:t>agency that was responsible or involved i</w:t>
      </w:r>
      <w:r>
        <w:t>n facilitating forced adoptions or who currently provide services to adoptive families.</w:t>
      </w:r>
    </w:p>
    <w:p w14:paraId="719FDD34" w14:textId="77777777" w:rsidR="00D6070B" w:rsidRDefault="00D6070B" w:rsidP="00D6070B">
      <w:pPr>
        <w:pStyle w:val="BodyText"/>
      </w:pPr>
      <w:r>
        <w:t>Post</w:t>
      </w:r>
      <w:r w:rsidR="003A3494">
        <w:t>-</w:t>
      </w:r>
      <w:r>
        <w:t>adoption support agencies typically provide:</w:t>
      </w:r>
    </w:p>
    <w:p w14:paraId="1CF6197E" w14:textId="77777777" w:rsidR="00D6070B" w:rsidRDefault="00D6070B" w:rsidP="00E44B60">
      <w:pPr>
        <w:pStyle w:val="ListBullet"/>
      </w:pPr>
      <w:r>
        <w:t>information services;</w:t>
      </w:r>
    </w:p>
    <w:p w14:paraId="283CA528" w14:textId="77777777" w:rsidR="00D6070B" w:rsidRDefault="00D6070B" w:rsidP="00E44B60">
      <w:pPr>
        <w:pStyle w:val="ListBullet"/>
      </w:pPr>
      <w:r>
        <w:t>facilitation of search and contact;</w:t>
      </w:r>
    </w:p>
    <w:p w14:paraId="3998B3B7" w14:textId="77777777" w:rsidR="00D6070B" w:rsidRDefault="00D6070B" w:rsidP="00E44B60">
      <w:pPr>
        <w:pStyle w:val="ListBullet"/>
      </w:pPr>
      <w:r>
        <w:t>mediation;</w:t>
      </w:r>
    </w:p>
    <w:p w14:paraId="3233588F" w14:textId="77777777" w:rsidR="00D6070B" w:rsidRDefault="00D6070B" w:rsidP="00E44B60">
      <w:pPr>
        <w:pStyle w:val="ListBullet"/>
      </w:pPr>
      <w:r>
        <w:t>support groups;</w:t>
      </w:r>
    </w:p>
    <w:p w14:paraId="76D9410F" w14:textId="77777777" w:rsidR="00D6070B" w:rsidRDefault="00D6070B" w:rsidP="00E44B60">
      <w:pPr>
        <w:pStyle w:val="ListBullet"/>
      </w:pPr>
      <w:r>
        <w:t>counselling (individual, group and telephone);</w:t>
      </w:r>
    </w:p>
    <w:p w14:paraId="07A1D7DC" w14:textId="77777777" w:rsidR="00D6070B" w:rsidRDefault="00D6070B" w:rsidP="00E44B60">
      <w:pPr>
        <w:pStyle w:val="ListBullet"/>
      </w:pPr>
      <w:r>
        <w:t>referral;</w:t>
      </w:r>
    </w:p>
    <w:p w14:paraId="66E2CCB1" w14:textId="77777777" w:rsidR="00D6070B" w:rsidRDefault="00D6070B" w:rsidP="00E44B60">
      <w:pPr>
        <w:pStyle w:val="ListBullet"/>
      </w:pPr>
      <w:r>
        <w:t>resource sheets;</w:t>
      </w:r>
    </w:p>
    <w:p w14:paraId="25D37DDD" w14:textId="77777777" w:rsidR="00D6070B" w:rsidRDefault="00D6070B" w:rsidP="00E44B60">
      <w:pPr>
        <w:pStyle w:val="ListBullet"/>
      </w:pPr>
      <w:r>
        <w:t>training courses; and</w:t>
      </w:r>
    </w:p>
    <w:p w14:paraId="3D905FC7" w14:textId="77777777" w:rsidR="00D6070B" w:rsidRDefault="00D6070B" w:rsidP="00E44B60">
      <w:pPr>
        <w:pStyle w:val="ListBullet"/>
      </w:pPr>
      <w:r>
        <w:t>newsletters.</w:t>
      </w:r>
    </w:p>
    <w:p w14:paraId="66B71C9F" w14:textId="77777777" w:rsidR="00D6070B" w:rsidRDefault="00047688" w:rsidP="00D6070B">
      <w:pPr>
        <w:pStyle w:val="BodyText"/>
      </w:pPr>
      <w:r>
        <w:t>State government-funded p</w:t>
      </w:r>
      <w:r w:rsidR="00D6070B">
        <w:t>ost</w:t>
      </w:r>
      <w:r w:rsidR="003A3494">
        <w:t>-</w:t>
      </w:r>
      <w:r w:rsidR="00D6070B">
        <w:t>ado</w:t>
      </w:r>
      <w:r>
        <w:t>ption support services operate</w:t>
      </w:r>
      <w:r w:rsidR="00D6070B">
        <w:t xml:space="preserve"> in</w:t>
      </w:r>
      <w:r w:rsidR="003A3494">
        <w:t xml:space="preserve"> the following jurisdictions</w:t>
      </w:r>
      <w:r w:rsidR="00D6070B">
        <w:t>:</w:t>
      </w:r>
    </w:p>
    <w:p w14:paraId="19D1FCF8" w14:textId="0F443E8A" w:rsidR="00D6070B" w:rsidRDefault="00D6070B" w:rsidP="00E44B60">
      <w:pPr>
        <w:pStyle w:val="ListBullet"/>
      </w:pPr>
      <w:r w:rsidRPr="00E44B60">
        <w:rPr>
          <w:rStyle w:val="charbold"/>
        </w:rPr>
        <w:t>New South Wales:</w:t>
      </w:r>
      <w:r>
        <w:t xml:space="preserve"> The Benevolent Society</w:t>
      </w:r>
      <w:r w:rsidR="00396CE0">
        <w:t>—</w:t>
      </w:r>
      <w:r>
        <w:t>Post Adoption Resource Centre (PARC)</w:t>
      </w:r>
    </w:p>
    <w:p w14:paraId="27E27D94" w14:textId="562B8DAD" w:rsidR="00D6070B" w:rsidRDefault="00D6070B" w:rsidP="00E44B60">
      <w:pPr>
        <w:pStyle w:val="ListBullet"/>
      </w:pPr>
      <w:r w:rsidRPr="00E44B60">
        <w:rPr>
          <w:rStyle w:val="charbold"/>
        </w:rPr>
        <w:t>Queensland:</w:t>
      </w:r>
      <w:r>
        <w:t xml:space="preserve"> The Benevolent Society</w:t>
      </w:r>
      <w:r w:rsidR="00396CE0">
        <w:t>—</w:t>
      </w:r>
      <w:r>
        <w:t>Post Adoption Support Queensland (PASQ)</w:t>
      </w:r>
    </w:p>
    <w:p w14:paraId="36F8552F" w14:textId="675A4192" w:rsidR="00D6070B" w:rsidRDefault="00D6070B" w:rsidP="00E44B60">
      <w:pPr>
        <w:pStyle w:val="ListBullet"/>
      </w:pPr>
      <w:r w:rsidRPr="00E44B60">
        <w:rPr>
          <w:rStyle w:val="charbold"/>
        </w:rPr>
        <w:t>South Australia:</w:t>
      </w:r>
      <w:r>
        <w:t xml:space="preserve"> Relationships Australia</w:t>
      </w:r>
      <w:r w:rsidR="00396CE0">
        <w:t>—</w:t>
      </w:r>
      <w:r w:rsidR="006D2C74">
        <w:t xml:space="preserve">Post Adoption Support Services </w:t>
      </w:r>
      <w:r>
        <w:t>(PASS)</w:t>
      </w:r>
    </w:p>
    <w:p w14:paraId="6FE8AB50" w14:textId="28DB2E15" w:rsidR="00D6070B" w:rsidRDefault="00D6070B" w:rsidP="00E44B60">
      <w:pPr>
        <w:pStyle w:val="ListBullet"/>
      </w:pPr>
      <w:r w:rsidRPr="00E44B60">
        <w:rPr>
          <w:rStyle w:val="charbold"/>
        </w:rPr>
        <w:t>Tasmania</w:t>
      </w:r>
      <w:r>
        <w:t>: Relationships Australia</w:t>
      </w:r>
      <w:r w:rsidR="00396CE0">
        <w:t>—</w:t>
      </w:r>
      <w:r>
        <w:t>P</w:t>
      </w:r>
      <w:r w:rsidR="003A3494">
        <w:t>o</w:t>
      </w:r>
      <w:r>
        <w:t>st Adoption Support Services (PASS)</w:t>
      </w:r>
    </w:p>
    <w:p w14:paraId="4C010197" w14:textId="77777777" w:rsidR="00D6070B" w:rsidRDefault="00D6070B" w:rsidP="00E44B60">
      <w:pPr>
        <w:pStyle w:val="ListBullet"/>
      </w:pPr>
      <w:r w:rsidRPr="00E44B60">
        <w:rPr>
          <w:rStyle w:val="charbold"/>
        </w:rPr>
        <w:t>Victoria:</w:t>
      </w:r>
      <w:r>
        <w:t xml:space="preserve"> </w:t>
      </w:r>
      <w:r w:rsidRPr="00C30E76">
        <w:t>Victorian Adoption Networ</w:t>
      </w:r>
      <w:r>
        <w:t>k for Information and Self Help (VANISH)</w:t>
      </w:r>
    </w:p>
    <w:p w14:paraId="5DA6DC7D" w14:textId="77777777" w:rsidR="00D6070B" w:rsidRPr="004F5328" w:rsidRDefault="00D6070B" w:rsidP="000D5258">
      <w:pPr>
        <w:pStyle w:val="BodyText"/>
      </w:pPr>
      <w:r>
        <w:t xml:space="preserve">In discussing the future of these services, it was noted that </w:t>
      </w:r>
      <w:r w:rsidR="00047688">
        <w:t>many service</w:t>
      </w:r>
      <w:r w:rsidRPr="00AD6109">
        <w:t xml:space="preserve"> staff with the most corporate knowledge are </w:t>
      </w:r>
      <w:r>
        <w:t xml:space="preserve">nearing </w:t>
      </w:r>
      <w:r w:rsidRPr="00AD6109">
        <w:t xml:space="preserve">retirement age. There is a </w:t>
      </w:r>
      <w:r>
        <w:t xml:space="preserve">real </w:t>
      </w:r>
      <w:r w:rsidRPr="00AD6109">
        <w:t xml:space="preserve">concern that </w:t>
      </w:r>
      <w:r>
        <w:t>expertise in service delivery wi</w:t>
      </w:r>
      <w:r w:rsidRPr="00AD6109">
        <w:t xml:space="preserve">ll be lost if there are no resources to </w:t>
      </w:r>
      <w:r>
        <w:t>train others and plan for the future.</w:t>
      </w:r>
    </w:p>
    <w:p w14:paraId="6565910F" w14:textId="77777777" w:rsidR="00D6070B" w:rsidRDefault="00D6070B" w:rsidP="005510D7">
      <w:pPr>
        <w:pStyle w:val="Heading3"/>
      </w:pPr>
      <w:r w:rsidRPr="00C30E76">
        <w:t>Peer</w:t>
      </w:r>
      <w:r w:rsidR="003A3494">
        <w:t>-</w:t>
      </w:r>
      <w:r>
        <w:t>support groups</w:t>
      </w:r>
    </w:p>
    <w:p w14:paraId="047ACAA3" w14:textId="77777777" w:rsidR="00D6070B" w:rsidRDefault="00D6070B" w:rsidP="00D6070B">
      <w:pPr>
        <w:pStyle w:val="BodyText"/>
      </w:pPr>
      <w:r>
        <w:t>Peer</w:t>
      </w:r>
      <w:r w:rsidR="003A3494">
        <w:t>-</w:t>
      </w:r>
      <w:r>
        <w:t>support groups are typically run and facilitated by members who have had a personal experience of forced adoption. Some groups are open to all parties involved in adoption (mothers, fathers, adopted persons, adoptive parents and relatives of the aforementioned)</w:t>
      </w:r>
      <w:r w:rsidR="003A3494">
        <w:t>, whereas</w:t>
      </w:r>
      <w:r>
        <w:t xml:space="preserve"> others provide services specifically for one or two parties</w:t>
      </w:r>
      <w:r w:rsidR="003A3494">
        <w:t>:</w:t>
      </w:r>
      <w:r>
        <w:t xml:space="preserve"> most often mothers and/or adopted persons.</w:t>
      </w:r>
    </w:p>
    <w:p w14:paraId="75BC8F0D" w14:textId="33696462" w:rsidR="00D6070B" w:rsidRDefault="00D6070B" w:rsidP="00D6070B">
      <w:pPr>
        <w:pStyle w:val="BodyText"/>
      </w:pPr>
      <w:r>
        <w:t>The range of services offered by peer</w:t>
      </w:r>
      <w:r w:rsidR="003A3494">
        <w:t>-</w:t>
      </w:r>
      <w:r>
        <w:t xml:space="preserve">support groups varies depending on the size and capacities of the group. The types of services that may be included are regular group meetings, online forums, information sharing, newsletters and advocacy. </w:t>
      </w:r>
      <w:r w:rsidR="003A3494">
        <w:t>P</w:t>
      </w:r>
      <w:r>
        <w:t>eer</w:t>
      </w:r>
      <w:r w:rsidR="003A3494">
        <w:t>-</w:t>
      </w:r>
      <w:r>
        <w:t xml:space="preserve">support groups that are </w:t>
      </w:r>
      <w:r>
        <w:lastRenderedPageBreak/>
        <w:t>more formalised have avenues for advertising/promoting their services</w:t>
      </w:r>
      <w:r w:rsidR="003A3494">
        <w:t xml:space="preserve">; however, </w:t>
      </w:r>
      <w:r>
        <w:t xml:space="preserve">there are many informal groups existing in local areas that are more generally accessed by </w:t>
      </w:r>
      <w:r w:rsidR="003A3494">
        <w:t>direct</w:t>
      </w:r>
      <w:r>
        <w:t xml:space="preserve"> referral or </w:t>
      </w:r>
      <w:r w:rsidR="002D6B58">
        <w:t>“</w:t>
      </w:r>
      <w:r>
        <w:t>word</w:t>
      </w:r>
      <w:r w:rsidR="00A35A56">
        <w:t xml:space="preserve"> </w:t>
      </w:r>
      <w:r>
        <w:t>of</w:t>
      </w:r>
      <w:r w:rsidR="00A35A56">
        <w:t xml:space="preserve"> </w:t>
      </w:r>
      <w:r>
        <w:t>mouth</w:t>
      </w:r>
      <w:r w:rsidR="002D6B58">
        <w:t>”</w:t>
      </w:r>
      <w:r>
        <w:t>. This is a distinct challenge for the purposes of the Scoping Study in that it is difficult to ascertain both the breadth of such services and the extent to which they are meeting the needs of those affected by forced adoptions across jurisdictions, particularly in more regional</w:t>
      </w:r>
      <w:r w:rsidR="003A3494">
        <w:t>, rural</w:t>
      </w:r>
      <w:r>
        <w:t xml:space="preserve"> and remote areas.</w:t>
      </w:r>
    </w:p>
    <w:p w14:paraId="5DC8DCA2" w14:textId="6D3CC563" w:rsidR="00D6070B" w:rsidRDefault="00D6070B" w:rsidP="00D6070B">
      <w:pPr>
        <w:pStyle w:val="BodyText"/>
      </w:pPr>
      <w:r>
        <w:t>Some individuals who have been affected by past adoptions indicate that the support they receive from these groups is distinctive because of the level of understanding offered from someone who has had the personal experience of adoption (Kenny et al., 2012</w:t>
      </w:r>
      <w:r w:rsidR="003A3494">
        <w:t xml:space="preserve">; </w:t>
      </w:r>
      <w:r>
        <w:t>Senate</w:t>
      </w:r>
      <w:r w:rsidR="00396CE0">
        <w:t xml:space="preserve"> Inquiry</w:t>
      </w:r>
      <w:r>
        <w:t>, 2012). Anecdotally, peer</w:t>
      </w:r>
      <w:r w:rsidR="003A3494">
        <w:t>-</w:t>
      </w:r>
      <w:r>
        <w:t>support groups can be a source of great comfort and guidance to people affected by forced adoption, and they can play an important role in the validation and acknowledgement of the experiences of the participants. However, there are some concerns about the possible re-traumatisation of members in peer</w:t>
      </w:r>
      <w:r w:rsidR="003A3494">
        <w:t>-</w:t>
      </w:r>
      <w:r>
        <w:t xml:space="preserve">support groups as discussed in the literature review, and in the </w:t>
      </w:r>
      <w:r w:rsidR="00396CE0">
        <w:t xml:space="preserve">workshops </w:t>
      </w:r>
      <w:r>
        <w:t xml:space="preserve">held as part of the consultation process of the </w:t>
      </w:r>
      <w:r w:rsidR="00807F67">
        <w:t xml:space="preserve">Scoping </w:t>
      </w:r>
      <w:r>
        <w:t>Study.</w:t>
      </w:r>
    </w:p>
    <w:p w14:paraId="7DC516E1" w14:textId="77777777" w:rsidR="00D6070B" w:rsidRDefault="00D6070B" w:rsidP="005510D7">
      <w:pPr>
        <w:pStyle w:val="Heading3"/>
      </w:pPr>
      <w:r>
        <w:t xml:space="preserve">Other </w:t>
      </w:r>
      <w:r w:rsidR="000D5258">
        <w:t>services</w:t>
      </w:r>
    </w:p>
    <w:p w14:paraId="0D0BA263" w14:textId="77777777" w:rsidR="00D6070B" w:rsidRDefault="00D6070B" w:rsidP="005510D7">
      <w:pPr>
        <w:pStyle w:val="Heading4"/>
      </w:pPr>
      <w:r w:rsidRPr="007B004E">
        <w:t xml:space="preserve">Therapeutic </w:t>
      </w:r>
      <w:r w:rsidR="000D5258" w:rsidRPr="007B004E">
        <w:t>services</w:t>
      </w:r>
    </w:p>
    <w:p w14:paraId="12617221" w14:textId="6955EB65" w:rsidR="00D6070B" w:rsidRDefault="00D6070B" w:rsidP="009422BC">
      <w:pPr>
        <w:pStyle w:val="BodyText"/>
      </w:pPr>
      <w:r>
        <w:t xml:space="preserve">Those affected by forced adoptions that have experienced some of the psychological symptoms as previously described in this report, often seek the help of therapeutic services such as counsellors, psychologists and psychiatrists. In some cases, referrals to therapeutic services can be accessed via </w:t>
      </w:r>
      <w:r w:rsidR="00EA0476">
        <w:t>post-adoption</w:t>
      </w:r>
      <w:r>
        <w:t xml:space="preserve"> support ser</w:t>
      </w:r>
      <w:r w:rsidR="009422BC">
        <w:t>vices, or peer</w:t>
      </w:r>
      <w:r w:rsidR="00EB2EEC">
        <w:t>-</w:t>
      </w:r>
      <w:r w:rsidR="009422BC">
        <w:t xml:space="preserve">support groups. </w:t>
      </w:r>
      <w:r>
        <w:t>Word</w:t>
      </w:r>
      <w:r w:rsidR="00A35A56">
        <w:t xml:space="preserve"> </w:t>
      </w:r>
      <w:r>
        <w:t>of</w:t>
      </w:r>
      <w:r w:rsidR="00A35A56">
        <w:t xml:space="preserve"> </w:t>
      </w:r>
      <w:r>
        <w:t>mouth is another common avenue for those seeking professional therapeutic services, where recommendations of known therapists with knowledge and experience pertaining to adoption are provided.</w:t>
      </w:r>
    </w:p>
    <w:p w14:paraId="3F641E60" w14:textId="14015E12" w:rsidR="00D6070B" w:rsidRDefault="00D6070B" w:rsidP="009422BC">
      <w:pPr>
        <w:pStyle w:val="BodyText"/>
      </w:pPr>
      <w:r>
        <w:t>A challenge faced by some individuals in accessing therap</w:t>
      </w:r>
      <w:r w:rsidR="009422BC">
        <w:t xml:space="preserve">eutic services, is the need to </w:t>
      </w:r>
      <w:r w:rsidR="002D6B58">
        <w:t>“</w:t>
      </w:r>
      <w:r>
        <w:t>train</w:t>
      </w:r>
      <w:r w:rsidR="002D6B58">
        <w:t>”</w:t>
      </w:r>
      <w:r>
        <w:t xml:space="preserve"> their therapist on the impact that forced adoption has had on their lives (Kenny et al.</w:t>
      </w:r>
      <w:r w:rsidR="00AA6A90">
        <w:t>,</w:t>
      </w:r>
      <w:r>
        <w:t xml:space="preserve"> 2012). In some cases, the presenting need of the person is not directly related to the forced adoption, and the issue of forced adoption is not raised. As a result, if a counsellor or psychiatrist does not have prior knowledge of the impact of forced adoption and the corresponding symptoms, the presenting symptoms can remain unexplained.</w:t>
      </w:r>
    </w:p>
    <w:p w14:paraId="7EEE202A" w14:textId="77777777" w:rsidR="00D6070B" w:rsidRDefault="00D6070B" w:rsidP="005510D7">
      <w:pPr>
        <w:pStyle w:val="Heading4"/>
      </w:pPr>
      <w:r w:rsidRPr="00EB7133">
        <w:t xml:space="preserve">General </w:t>
      </w:r>
      <w:r w:rsidR="00F54AA2">
        <w:t>P</w:t>
      </w:r>
      <w:r w:rsidR="000D5258" w:rsidRPr="00EB7133">
        <w:t>ractitioners</w:t>
      </w:r>
    </w:p>
    <w:p w14:paraId="1054DC8D" w14:textId="237956A5" w:rsidR="00D6070B" w:rsidRDefault="00D6070B" w:rsidP="00D6070B">
      <w:pPr>
        <w:pStyle w:val="BodyText"/>
      </w:pPr>
      <w:r>
        <w:t>While General Practitioners (GPs) do not provide forced-adoption specific services, they can play a crucial role in referral to these services. It has been reported</w:t>
      </w:r>
      <w:r w:rsidR="00396CE0">
        <w:t>,</w:t>
      </w:r>
      <w:r>
        <w:t xml:space="preserve"> however, that there is very little awareness or training among GPs about the long-term impacts of forced adoption. This view is supported by the findings from the AIFS National Study (Kenny et al., 2012), where many participants stated that their experience discussing needs associated with these impacts was poorly received by their GP.</w:t>
      </w:r>
    </w:p>
    <w:p w14:paraId="7931DC40" w14:textId="23DEAC03" w:rsidR="002D6B58" w:rsidRDefault="00D6070B" w:rsidP="00D6070B">
      <w:pPr>
        <w:pStyle w:val="BodyText"/>
      </w:pPr>
      <w:r>
        <w:t>It is not unusual for the topic of adoption to come up</w:t>
      </w:r>
      <w:r w:rsidR="00396CE0">
        <w:t>,</w:t>
      </w:r>
      <w:r>
        <w:t xml:space="preserve"> however, in discussion between an adopted person and a GP as it is often raised when the patient is asked about the family</w:t>
      </w:r>
      <w:r w:rsidR="002D6B58">
        <w:t>’</w:t>
      </w:r>
      <w:r>
        <w:t xml:space="preserve">s medical history. </w:t>
      </w:r>
      <w:r w:rsidR="008D3C51">
        <w:t>Consultation data revealed a strong view from stakeholders</w:t>
      </w:r>
      <w:r w:rsidR="000B2BDE">
        <w:t>, based on their clients</w:t>
      </w:r>
      <w:r w:rsidR="002D6B58">
        <w:t>’</w:t>
      </w:r>
      <w:r w:rsidR="000B2BDE">
        <w:t xml:space="preserve"> experiences,</w:t>
      </w:r>
      <w:r w:rsidR="008D3C51">
        <w:t xml:space="preserve"> that</w:t>
      </w:r>
      <w:r>
        <w:t xml:space="preserve"> GPs are not trained to identify the links between mental health issues (such as depression, anxiety, personality disorders) and adoption. </w:t>
      </w:r>
      <w:r w:rsidR="00D72C25">
        <w:t xml:space="preserve">This was acknowledged in the consultation with the RACGP. </w:t>
      </w:r>
      <w:r>
        <w:t>This can be further complicated when the patient is a mother, and the experience of forced adoption may not be disclosed at all.</w:t>
      </w:r>
    </w:p>
    <w:p w14:paraId="08DB6ACE" w14:textId="4960982E" w:rsidR="002D6B58" w:rsidRDefault="00D6070B" w:rsidP="005510D7">
      <w:pPr>
        <w:pStyle w:val="Heading4"/>
      </w:pPr>
      <w:r w:rsidRPr="00354A59">
        <w:lastRenderedPageBreak/>
        <w:t>Generalist</w:t>
      </w:r>
      <w:r>
        <w:t xml:space="preserve"> health</w:t>
      </w:r>
      <w:r w:rsidR="00F54AA2">
        <w:t xml:space="preserve">, </w:t>
      </w:r>
      <w:r>
        <w:t xml:space="preserve">welfare </w:t>
      </w:r>
      <w:r w:rsidR="00F54AA2">
        <w:t>and other human services</w:t>
      </w:r>
    </w:p>
    <w:p w14:paraId="09B9AC8F" w14:textId="22CAA9D3" w:rsidR="00D6070B" w:rsidRDefault="00D6070B" w:rsidP="00D6070B">
      <w:pPr>
        <w:pStyle w:val="BodyText"/>
      </w:pPr>
      <w:r>
        <w:t xml:space="preserve">As the AIFS </w:t>
      </w:r>
      <w:r w:rsidR="00CB70D2">
        <w:t>National S</w:t>
      </w:r>
      <w:r>
        <w:t>tudy reported (Kenny et al., 2012), participants had also accessed support interventions from other areas of the health and welfare system in relation to their adoption experience, including physical therapists and alcohol and other drug treatment</w:t>
      </w:r>
      <w:r w:rsidR="00396CE0">
        <w:t>s</w:t>
      </w:r>
      <w:r>
        <w:t>. It was widely acknowledged that targeted education of professionals in broader health and welfare-related fields is necessary, as the impacts of past adoptions (as well as the strategies that individuals use to cope with these impacts) can manifest in a range of ways: emotionally, psychologically, physically, socially and economically.</w:t>
      </w:r>
    </w:p>
    <w:p w14:paraId="331D999B" w14:textId="77777777" w:rsidR="00D6070B" w:rsidRDefault="00D6070B" w:rsidP="00D6070B">
      <w:pPr>
        <w:pStyle w:val="BodyText"/>
      </w:pPr>
      <w:r>
        <w:t xml:space="preserve">National general counselling services such as Lifeline, </w:t>
      </w:r>
      <w:proofErr w:type="spellStart"/>
      <w:r>
        <w:t>Mensline</w:t>
      </w:r>
      <w:proofErr w:type="spellEnd"/>
      <w:r>
        <w:t xml:space="preserve">, and </w:t>
      </w:r>
      <w:proofErr w:type="spellStart"/>
      <w:r w:rsidR="00AA6A90" w:rsidRPr="006D2C74">
        <w:t>b</w:t>
      </w:r>
      <w:r w:rsidRPr="006D2C74">
        <w:t>eyondblue</w:t>
      </w:r>
      <w:proofErr w:type="spellEnd"/>
      <w:r>
        <w:t xml:space="preserve"> offer counselling services, but without appropriate training these services do not address the needs of those affected by forced adoption. Relationships Australia operates a counselling service nationally, but only provides post-adoption specific services in South Australia, Tasmania and Western Australia.</w:t>
      </w:r>
    </w:p>
    <w:p w14:paraId="119A96DE" w14:textId="77777777" w:rsidR="00E73655" w:rsidRDefault="00E73655" w:rsidP="00E73655">
      <w:pPr>
        <w:pStyle w:val="Heading3"/>
      </w:pPr>
      <w:r>
        <w:t>Online accessibility</w:t>
      </w:r>
    </w:p>
    <w:p w14:paraId="729A8807" w14:textId="327D88D2" w:rsidR="00E73655" w:rsidRDefault="00E73655" w:rsidP="00E73655">
      <w:pPr>
        <w:pStyle w:val="BodyText"/>
      </w:pPr>
      <w:r>
        <w:t xml:space="preserve">One of the first places a person will visit when seeking support services to address their needs is the Internet. The type and quality of online information provided by support services varies by service type. </w:t>
      </w:r>
      <w:r w:rsidRPr="00C20E46">
        <w:t xml:space="preserve">The best quality and range of online information for people affected by forced adoption is provided by adoption information services and </w:t>
      </w:r>
      <w:r w:rsidR="00EA0476">
        <w:t>post-adoption</w:t>
      </w:r>
      <w:r w:rsidRPr="00C20E46">
        <w:t xml:space="preserve"> support services. Information on these</w:t>
      </w:r>
      <w:r>
        <w:t xml:space="preserve"> groups</w:t>
      </w:r>
      <w:r w:rsidR="002D6B58">
        <w:t>’</w:t>
      </w:r>
      <w:r w:rsidRPr="00C20E46">
        <w:t xml:space="preserve"> websites is professionally</w:t>
      </w:r>
      <w:r>
        <w:t>/formally</w:t>
      </w:r>
      <w:r w:rsidRPr="00C20E46">
        <w:t xml:space="preserve"> presented, f</w:t>
      </w:r>
      <w:r>
        <w:t>actu</w:t>
      </w:r>
      <w:r w:rsidRPr="00C20E46">
        <w:t>al and grounded in legis</w:t>
      </w:r>
      <w:r>
        <w:t>lation. A mix of general and specific information is commonly found on these websites. This includes such items as legislative frameworks and discussion papers, along with explanations of the legislation</w:t>
      </w:r>
      <w:r w:rsidR="002D6B58">
        <w:t>’</w:t>
      </w:r>
      <w:r>
        <w:t>s limitations and of processes to be followed as per the relevant legislation; information sheets, guides and FAQ pages; application forms; research and senate reports; service directories (including descriptions of services and links to adoption units and support services in other state government departments); and multimedia resources (e.g.</w:t>
      </w:r>
      <w:r w:rsidR="006D2C74">
        <w:t>,</w:t>
      </w:r>
      <w:r>
        <w:t xml:space="preserve"> radio segments, video stories), many of which pertain to the National Apology. In addition, some </w:t>
      </w:r>
      <w:r w:rsidR="00EA0476">
        <w:t>post-adoption</w:t>
      </w:r>
      <w:r>
        <w:t xml:space="preserve"> support groups offer content for professionals, such as training and consultancy services.</w:t>
      </w:r>
    </w:p>
    <w:p w14:paraId="2D617C64" w14:textId="0B7167DA" w:rsidR="00E73655" w:rsidRDefault="00E73655" w:rsidP="00E73655">
      <w:pPr>
        <w:pStyle w:val="BodyText"/>
      </w:pPr>
      <w:r>
        <w:t xml:space="preserve">Brief user testing suggests that a person using the </w:t>
      </w:r>
      <w:r w:rsidR="006D2C74">
        <w:t xml:space="preserve">Internet </w:t>
      </w:r>
      <w:r>
        <w:t xml:space="preserve">to find access to post-adoption support services on state/territory government websites may have a varied experience, with many jurisdictions not clearly articulating the nature of post-adoption supports </w:t>
      </w:r>
      <w:r w:rsidR="00396CE0">
        <w:t xml:space="preserve">or </w:t>
      </w:r>
      <w:r>
        <w:t xml:space="preserve">services specifically for those </w:t>
      </w:r>
      <w:r w:rsidR="009422BC">
        <w:t xml:space="preserve">affected by forced adoption or </w:t>
      </w:r>
      <w:r w:rsidR="002D6B58">
        <w:t>“</w:t>
      </w:r>
      <w:r>
        <w:t>past adoption practices</w:t>
      </w:r>
      <w:r w:rsidR="002D6B58">
        <w:t>”</w:t>
      </w:r>
      <w:r w:rsidR="00396CE0">
        <w:t xml:space="preserve"> that they offer</w:t>
      </w:r>
      <w:r>
        <w:t xml:space="preserve"> (see </w:t>
      </w:r>
      <w:r w:rsidRPr="005D5D64">
        <w:t xml:space="preserve">Attachment </w:t>
      </w:r>
      <w:r w:rsidR="005D5D64" w:rsidRPr="005D5D64">
        <w:t>J</w:t>
      </w:r>
      <w:r w:rsidRPr="005D5D64">
        <w:t>).</w:t>
      </w:r>
    </w:p>
    <w:p w14:paraId="0FEDC7F2" w14:textId="18A9CF71" w:rsidR="00E73655" w:rsidRDefault="00E73655" w:rsidP="00E73655">
      <w:pPr>
        <w:pStyle w:val="Heading4"/>
      </w:pPr>
      <w:r>
        <w:t>Peer</w:t>
      </w:r>
      <w:r w:rsidR="00EB2EEC">
        <w:t>-</w:t>
      </w:r>
      <w:r>
        <w:t>support services online</w:t>
      </w:r>
    </w:p>
    <w:p w14:paraId="301C4A8F" w14:textId="4587F333" w:rsidR="00E73655" w:rsidRDefault="00E73655" w:rsidP="00E73655">
      <w:pPr>
        <w:pStyle w:val="BodyText"/>
      </w:pPr>
      <w:r>
        <w:t>Many peer-support services do not have an online presence. These smaller peer</w:t>
      </w:r>
      <w:r w:rsidR="00396CE0">
        <w:t>-</w:t>
      </w:r>
      <w:r>
        <w:t>support groups often represent a grassroots service that operates in a localised context, supporting individuals affected by forced adoption strictly within their state or territory, and tend to be accessible only via telephone.</w:t>
      </w:r>
    </w:p>
    <w:p w14:paraId="486519E7" w14:textId="77B8D807" w:rsidR="00E73655" w:rsidRDefault="00E73655" w:rsidP="00E73655">
      <w:pPr>
        <w:pStyle w:val="BodyText"/>
      </w:pPr>
      <w:r>
        <w:t>Peer-support groups that do have an online presence offer information through a basic and informal platform, where the information tends to vary in quality. The variety of information provided by peer-support groups is wide and reflects each group</w:t>
      </w:r>
      <w:r w:rsidR="002D6B58">
        <w:t>’</w:t>
      </w:r>
      <w:r>
        <w:t xml:space="preserve">s varying philosophies and focus. Information may be opinion-based or autobiographical, such as that exchanged through web forums and discussion pages, bulletin boards, </w:t>
      </w:r>
      <w:r w:rsidR="00396CE0">
        <w:t xml:space="preserve">and </w:t>
      </w:r>
      <w:r>
        <w:t xml:space="preserve">blogs, </w:t>
      </w:r>
      <w:r w:rsidR="00396CE0">
        <w:t xml:space="preserve">including </w:t>
      </w:r>
      <w:r>
        <w:t xml:space="preserve">shared stories of personal adoption experiences. Information may also be persuasive, such as that provided by lobbyist or activist groups attempting to influence government decisions. Some </w:t>
      </w:r>
      <w:r w:rsidR="00396CE0">
        <w:t>web</w:t>
      </w:r>
      <w:r>
        <w:t xml:space="preserve">sites link to </w:t>
      </w:r>
      <w:r>
        <w:lastRenderedPageBreak/>
        <w:t>or provide transcripts of national and state apologies, or offer a connection to external statutory websites. Others offer membership forms, joining information and subscription e-newsletters. Websites by groups with a lobbying, campaign and advocacy focus typically link to submissions, conference papers and media. Examples of peer-support groups offering online information in a basic and informal manner include Origins (NSW), Australian DNA Hub/Within These Walls Inc. in the ACT; Origins (NSW) and The Apology Alliance in NSW; Adoption Loss Adult Support Group (ALAS) Australia Inc</w:t>
      </w:r>
      <w:r w:rsidR="00396CE0">
        <w:t>.</w:t>
      </w:r>
      <w:r>
        <w:t>, Adoption Privacy Protection Group and Origins (Q</w:t>
      </w:r>
      <w:r w:rsidR="00672213">
        <w:t>ld</w:t>
      </w:r>
      <w:r>
        <w:t xml:space="preserve">) in </w:t>
      </w:r>
      <w:r w:rsidR="00396CE0">
        <w:t>Queensland</w:t>
      </w:r>
      <w:r>
        <w:t xml:space="preserve">; Adoption Origins Tasmania in </w:t>
      </w:r>
      <w:r w:rsidR="00396CE0">
        <w:t>Tasmania</w:t>
      </w:r>
      <w:r>
        <w:t>; and Origins (</w:t>
      </w:r>
      <w:r w:rsidR="00672213">
        <w:t>Vic.</w:t>
      </w:r>
      <w:r>
        <w:t>) Inc</w:t>
      </w:r>
      <w:r w:rsidR="00396CE0">
        <w:t>.</w:t>
      </w:r>
      <w:r>
        <w:t xml:space="preserve"> in </w:t>
      </w:r>
      <w:r w:rsidR="00396CE0">
        <w:t>Victoria</w:t>
      </w:r>
      <w:r>
        <w:t>.</w:t>
      </w:r>
    </w:p>
    <w:p w14:paraId="699F9778" w14:textId="2AE38D44" w:rsidR="00E73655" w:rsidRDefault="00E73655" w:rsidP="00E73655">
      <w:pPr>
        <w:pStyle w:val="BodyText"/>
      </w:pPr>
      <w:r>
        <w:t>Peer</w:t>
      </w:r>
      <w:r w:rsidR="00EB2EEC">
        <w:t>-</w:t>
      </w:r>
      <w:r>
        <w:t>support groups the Association of Relinquishing Mothers (</w:t>
      </w:r>
      <w:r w:rsidR="00672213">
        <w:t>Vic.</w:t>
      </w:r>
      <w:r>
        <w:t>) Inc. (ARMS)</w:t>
      </w:r>
      <w:r w:rsidR="00540698">
        <w:rPr>
          <w:rStyle w:val="FootnoteReference"/>
        </w:rPr>
        <w:footnoteReference w:id="10"/>
      </w:r>
      <w:r>
        <w:t xml:space="preserve"> in </w:t>
      </w:r>
      <w:r w:rsidR="00396CE0">
        <w:t xml:space="preserve">Victoria </w:t>
      </w:r>
      <w:r>
        <w:t xml:space="preserve">and Jigsaw Queensland in </w:t>
      </w:r>
      <w:r w:rsidR="00396CE0">
        <w:t xml:space="preserve">Queensland </w:t>
      </w:r>
      <w:r>
        <w:t xml:space="preserve">provide online information that is of </w:t>
      </w:r>
      <w:r w:rsidR="00396CE0">
        <w:t xml:space="preserve">a </w:t>
      </w:r>
      <w:r>
        <w:t>higher calibre. These sites provide a range of resources in addition to personal stories, opinion pieces, blogs and discussion forums. For example, the website for ARMS (</w:t>
      </w:r>
      <w:r w:rsidR="00672213">
        <w:t>Vic.</w:t>
      </w:r>
      <w:r>
        <w:t>) Inc. lists support group meeting times, has a regularly updated news page and also provides brief information about relinquishment and rights. Peer-support group Jigsaw Queensland gives a step-by-step guide to the search and reunion process, information about support</w:t>
      </w:r>
      <w:r w:rsidR="00396CE0">
        <w:t>-</w:t>
      </w:r>
      <w:r>
        <w:t>group meetings (including meeting times, locations and tips on how to get the most out of attendance), and links to statutory websites both in Queensland and in other jurisdictions.</w:t>
      </w:r>
    </w:p>
    <w:p w14:paraId="2A82CDA8" w14:textId="77777777" w:rsidR="00E73655" w:rsidRDefault="00E73655" w:rsidP="00E73655">
      <w:pPr>
        <w:pStyle w:val="Heading4"/>
      </w:pPr>
      <w:r>
        <w:t>Other services online</w:t>
      </w:r>
    </w:p>
    <w:p w14:paraId="7718718E" w14:textId="17BCCA33" w:rsidR="00E73655" w:rsidRDefault="00E73655" w:rsidP="00E73655">
      <w:pPr>
        <w:pStyle w:val="BodyText"/>
      </w:pPr>
      <w:r>
        <w:t>Not-for-profit organisations providing adoption-related services tend to embed limited information within their organisations</w:t>
      </w:r>
      <w:r w:rsidR="002D6B58">
        <w:t>’</w:t>
      </w:r>
      <w:r>
        <w:t xml:space="preserve"> broader websites. Victorian organisations Connections </w:t>
      </w:r>
      <w:proofErr w:type="spellStart"/>
      <w:r>
        <w:t>UnitingCare</w:t>
      </w:r>
      <w:proofErr w:type="spellEnd"/>
      <w:r>
        <w:t xml:space="preserve"> and </w:t>
      </w:r>
      <w:proofErr w:type="spellStart"/>
      <w:r>
        <w:t>CatholicCare</w:t>
      </w:r>
      <w:proofErr w:type="spellEnd"/>
      <w:r>
        <w:t xml:space="preserve"> (formerly </w:t>
      </w:r>
      <w:proofErr w:type="spellStart"/>
      <w:r>
        <w:t>Centacare</w:t>
      </w:r>
      <w:proofErr w:type="spellEnd"/>
      <w:r>
        <w:t xml:space="preserve"> Catholic Family Services) offer concise descriptions of their adoption information services as small blurbs within their organisations</w:t>
      </w:r>
      <w:r w:rsidR="002D6B58">
        <w:t>’</w:t>
      </w:r>
      <w:r>
        <w:t xml:space="preserve"> larger websites. Similarly, </w:t>
      </w:r>
      <w:proofErr w:type="spellStart"/>
      <w:r>
        <w:t>Centacare</w:t>
      </w:r>
      <w:proofErr w:type="spellEnd"/>
      <w:r>
        <w:t xml:space="preserve"> Family Services in </w:t>
      </w:r>
      <w:r w:rsidR="00396CE0">
        <w:t xml:space="preserve">Tasmania </w:t>
      </w:r>
      <w:r>
        <w:t>supplies a single page of general information, including a contact form and a general adoption information brochure to print or download.</w:t>
      </w:r>
    </w:p>
    <w:p w14:paraId="7FC95862" w14:textId="77777777" w:rsidR="00D6070B" w:rsidRDefault="00D6070B" w:rsidP="00EA4E5E">
      <w:pPr>
        <w:pStyle w:val="Heading2"/>
      </w:pPr>
      <w:bookmarkStart w:id="155" w:name="_Toc252034498"/>
      <w:bookmarkStart w:id="156" w:name="_Toc252092615"/>
      <w:bookmarkStart w:id="157" w:name="_Toc253834310"/>
      <w:bookmarkStart w:id="158" w:name="_Toc255218973"/>
      <w:r>
        <w:t>Services available by state</w:t>
      </w:r>
      <w:bookmarkEnd w:id="155"/>
      <w:bookmarkEnd w:id="156"/>
      <w:r>
        <w:t xml:space="preserve"> and territory</w:t>
      </w:r>
      <w:bookmarkEnd w:id="157"/>
      <w:bookmarkEnd w:id="158"/>
    </w:p>
    <w:p w14:paraId="6A5094EB" w14:textId="40A5B4FC" w:rsidR="00D6070B" w:rsidRDefault="00D6070B" w:rsidP="00D6070B">
      <w:pPr>
        <w:pStyle w:val="BodyText"/>
      </w:pPr>
      <w:r>
        <w:t xml:space="preserve">Currently, there is no </w:t>
      </w:r>
      <w:r w:rsidR="00AA6A90">
        <w:t xml:space="preserve">one </w:t>
      </w:r>
      <w:r>
        <w:t>post-adoption support service that operates nationally in Australia. Agencies are operational at an individual state and territory level, although some have affiliates that function as separate identities in other states (</w:t>
      </w:r>
      <w:r w:rsidR="001D7CF5">
        <w:t>e.g.,</w:t>
      </w:r>
      <w:r>
        <w:t xml:space="preserve"> Relationships Australia South Australia and Relationships Australia Tasmania). As a result, each state offers a variety of different services that operate under the laws and regulations of that state or territory, which are describe</w:t>
      </w:r>
      <w:r w:rsidRPr="000D5258">
        <w:t xml:space="preserve">d </w:t>
      </w:r>
      <w:r w:rsidRPr="00047688">
        <w:t xml:space="preserve">in </w:t>
      </w:r>
      <w:r w:rsidR="00F54AA2" w:rsidRPr="00047688">
        <w:t xml:space="preserve">Attachment </w:t>
      </w:r>
      <w:r w:rsidR="00FC6494" w:rsidRPr="00047688">
        <w:t>H</w:t>
      </w:r>
      <w:r w:rsidRPr="00047688">
        <w:t>.</w:t>
      </w:r>
    </w:p>
    <w:p w14:paraId="306DFC2D" w14:textId="31FF32CB" w:rsidR="00D6070B" w:rsidRDefault="00D6070B" w:rsidP="00D6070B">
      <w:pPr>
        <w:pStyle w:val="BodyText"/>
      </w:pPr>
      <w:r>
        <w:t>The</w:t>
      </w:r>
      <w:r w:rsidRPr="00FC6B23">
        <w:t xml:space="preserve"> recent apologies</w:t>
      </w:r>
      <w:r>
        <w:t xml:space="preserve"> for forced adoptions</w:t>
      </w:r>
      <w:r w:rsidRPr="00FC6B23">
        <w:t xml:space="preserve"> </w:t>
      </w:r>
      <w:r>
        <w:t xml:space="preserve">at state, territory and national levels </w:t>
      </w:r>
      <w:r w:rsidRPr="00FC6B23">
        <w:t xml:space="preserve">have led to </w:t>
      </w:r>
      <w:r w:rsidR="009064AD">
        <w:t>a degree of</w:t>
      </w:r>
      <w:r w:rsidRPr="00FC6B23">
        <w:t xml:space="preserve"> </w:t>
      </w:r>
      <w:r>
        <w:t xml:space="preserve">change in the services offered in a number of jurisdictions, with additional funding allocated to some agencies to assist in the delivery of an </w:t>
      </w:r>
      <w:r w:rsidR="002D6B58">
        <w:t>“</w:t>
      </w:r>
      <w:r>
        <w:t>enhanced support system</w:t>
      </w:r>
      <w:r w:rsidR="002D6B58">
        <w:t>”</w:t>
      </w:r>
      <w:r>
        <w:t xml:space="preserve">. The following section aims to provide as detailed an overview as possible of adoption </w:t>
      </w:r>
      <w:r w:rsidR="00F54AA2">
        <w:t xml:space="preserve">support </w:t>
      </w:r>
      <w:r>
        <w:t xml:space="preserve">services (both formal and informal) that currently exist across Australian states and territories, however, we acknowledge that this list will not be exhaustive, in that there will be support networks/groups that operate on a somewhat informal level </w:t>
      </w:r>
      <w:r w:rsidR="001D7CF5">
        <w:t>where</w:t>
      </w:r>
      <w:r>
        <w:t xml:space="preserve"> information about them has been difficult to obtain.</w:t>
      </w:r>
    </w:p>
    <w:p w14:paraId="0670070B" w14:textId="77777777" w:rsidR="00591189" w:rsidRDefault="00D6070B" w:rsidP="00D6070B">
      <w:pPr>
        <w:pStyle w:val="BodyText"/>
      </w:pPr>
      <w:r>
        <w:lastRenderedPageBreak/>
        <w:t>We then attempt to map the compatibility of the existing service options with the features of good practice identified in both the literature review and stakeholder consultations, at a jurisdictional level.</w:t>
      </w:r>
    </w:p>
    <w:p w14:paraId="12CAE96C" w14:textId="264C6133" w:rsidR="009064AD" w:rsidRDefault="00816B39" w:rsidP="00816B39">
      <w:pPr>
        <w:pStyle w:val="Heading3"/>
      </w:pPr>
      <w:r>
        <w:t>Australian Capital Territory</w:t>
      </w:r>
    </w:p>
    <w:p w14:paraId="680CE3D2" w14:textId="79193778" w:rsidR="00752E40" w:rsidRPr="004F08C1" w:rsidRDefault="004F08C1" w:rsidP="00752E40">
      <w:pPr>
        <w:pStyle w:val="Tablecaption"/>
        <w:rPr>
          <w:b w:val="0"/>
        </w:rPr>
      </w:pPr>
      <w:bookmarkStart w:id="159" w:name="_Toc390786941"/>
      <w:bookmarkStart w:id="160" w:name="_Toc390787044"/>
      <w:r w:rsidRPr="00752E40">
        <w:rPr>
          <w:b w:val="0"/>
          <w:lang w:val="en-US"/>
        </w:rPr>
        <w:t>Table 2:  Services in the Australian Capital Territory</w:t>
      </w:r>
      <w:bookmarkEnd w:id="159"/>
      <w:bookmarkEnd w:id="160"/>
    </w:p>
    <w:tbl>
      <w:tblPr>
        <w:tblStyle w:val="TableGrid"/>
        <w:tblW w:w="4511" w:type="pct"/>
        <w:tblLook w:val="04A0" w:firstRow="1" w:lastRow="0" w:firstColumn="1" w:lastColumn="0" w:noHBand="0" w:noVBand="1"/>
        <w:tblDescription w:val="Adoption services in the Australian Capital Territory."/>
      </w:tblPr>
      <w:tblGrid>
        <w:gridCol w:w="2092"/>
        <w:gridCol w:w="1973"/>
        <w:gridCol w:w="3797"/>
      </w:tblGrid>
      <w:tr w:rsidR="0086357C" w14:paraId="72FD0AD5" w14:textId="77777777" w:rsidTr="008A23C7">
        <w:trPr>
          <w:cnfStyle w:val="100000000000" w:firstRow="1" w:lastRow="0" w:firstColumn="0" w:lastColumn="0" w:oddVBand="0" w:evenVBand="0" w:oddHBand="0" w:evenHBand="0" w:firstRowFirstColumn="0" w:firstRowLastColumn="0" w:lastRowFirstColumn="0" w:lastRowLastColumn="0"/>
          <w:cantSplit/>
          <w:trHeight w:val="282"/>
          <w:tblHeader/>
        </w:trPr>
        <w:tc>
          <w:tcPr>
            <w:tcW w:w="1330" w:type="pct"/>
          </w:tcPr>
          <w:p w14:paraId="0D697F19" w14:textId="77777777" w:rsidR="0086357C" w:rsidRPr="00C30E76" w:rsidRDefault="0086357C" w:rsidP="000D5258">
            <w:pPr>
              <w:pStyle w:val="Tablecolheadleft"/>
            </w:pPr>
            <w:r w:rsidRPr="00C30E76">
              <w:t xml:space="preserve">Service </w:t>
            </w:r>
            <w:r w:rsidR="007F33D2" w:rsidRPr="00C30E76">
              <w:t>name</w:t>
            </w:r>
          </w:p>
        </w:tc>
        <w:tc>
          <w:tcPr>
            <w:tcW w:w="1255" w:type="pct"/>
          </w:tcPr>
          <w:p w14:paraId="233D91AA" w14:textId="77777777" w:rsidR="0086357C" w:rsidRPr="00C30E76" w:rsidRDefault="0086357C" w:rsidP="000D5258">
            <w:pPr>
              <w:pStyle w:val="Tablecolheadleft"/>
            </w:pPr>
            <w:r w:rsidRPr="00C30E76">
              <w:t xml:space="preserve">Service </w:t>
            </w:r>
            <w:r w:rsidR="007F33D2" w:rsidRPr="00C30E76">
              <w:t>type</w:t>
            </w:r>
          </w:p>
        </w:tc>
        <w:tc>
          <w:tcPr>
            <w:tcW w:w="2415" w:type="pct"/>
          </w:tcPr>
          <w:p w14:paraId="0C09E759" w14:textId="77777777" w:rsidR="0086357C" w:rsidRPr="00C30E76" w:rsidRDefault="0086357C" w:rsidP="000D5258">
            <w:pPr>
              <w:pStyle w:val="Tablecolheadleft"/>
            </w:pPr>
            <w:r>
              <w:t xml:space="preserve">Services </w:t>
            </w:r>
            <w:r w:rsidR="007F33D2">
              <w:t>offered</w:t>
            </w:r>
          </w:p>
        </w:tc>
      </w:tr>
      <w:tr w:rsidR="0086357C" w14:paraId="6E20DDD0" w14:textId="77777777" w:rsidTr="0086357C">
        <w:trPr>
          <w:cantSplit/>
          <w:trHeight w:val="981"/>
        </w:trPr>
        <w:tc>
          <w:tcPr>
            <w:tcW w:w="1330" w:type="pct"/>
          </w:tcPr>
          <w:p w14:paraId="709594D9" w14:textId="77777777" w:rsidR="0086357C" w:rsidRPr="00C30E76" w:rsidRDefault="0086357C" w:rsidP="000D5258">
            <w:pPr>
              <w:pStyle w:val="Tabletext"/>
            </w:pPr>
            <w:r w:rsidRPr="00C30E76">
              <w:t>Adoption Mosaic</w:t>
            </w:r>
          </w:p>
        </w:tc>
        <w:tc>
          <w:tcPr>
            <w:tcW w:w="1255" w:type="pct"/>
          </w:tcPr>
          <w:p w14:paraId="357C3242" w14:textId="77777777" w:rsidR="0086357C" w:rsidRPr="00C30E76" w:rsidRDefault="0086357C" w:rsidP="000D5258">
            <w:pPr>
              <w:pStyle w:val="Tabletext"/>
            </w:pPr>
            <w:r w:rsidRPr="00C30E76">
              <w:t>Peer</w:t>
            </w:r>
            <w:r w:rsidR="00351684">
              <w:t>-s</w:t>
            </w:r>
            <w:r>
              <w:t xml:space="preserve">upport </w:t>
            </w:r>
            <w:r w:rsidR="00351684">
              <w:t>g</w:t>
            </w:r>
            <w:r>
              <w:t>roup</w:t>
            </w:r>
          </w:p>
        </w:tc>
        <w:tc>
          <w:tcPr>
            <w:tcW w:w="2415" w:type="pct"/>
          </w:tcPr>
          <w:p w14:paraId="78A0D754" w14:textId="50547CA4" w:rsidR="0086357C" w:rsidRDefault="0086357C" w:rsidP="000D5258">
            <w:pPr>
              <w:pStyle w:val="Tabletextbulletlist"/>
            </w:pPr>
            <w:r>
              <w:t xml:space="preserve">Ongoing </w:t>
            </w:r>
            <w:r w:rsidR="007F33D2">
              <w:t xml:space="preserve">peer support </w:t>
            </w:r>
            <w:r>
              <w:t>(group; one-to-one; telephone and face</w:t>
            </w:r>
            <w:r w:rsidR="00723107">
              <w:t>-</w:t>
            </w:r>
            <w:r>
              <w:t>to</w:t>
            </w:r>
            <w:r w:rsidR="00723107">
              <w:t>-</w:t>
            </w:r>
            <w:r>
              <w:t>face)</w:t>
            </w:r>
          </w:p>
          <w:p w14:paraId="4D71AB0D" w14:textId="77777777" w:rsidR="0086357C" w:rsidRDefault="0086357C" w:rsidP="000D5258">
            <w:pPr>
              <w:pStyle w:val="Tabletextbulletlist"/>
            </w:pPr>
            <w:r>
              <w:t>Information and referral</w:t>
            </w:r>
          </w:p>
          <w:p w14:paraId="1CBBDD2E" w14:textId="77777777" w:rsidR="0086357C" w:rsidRPr="00C30E76" w:rsidRDefault="0086357C" w:rsidP="000D5258">
            <w:pPr>
              <w:pStyle w:val="Tabletextbulletlist"/>
            </w:pPr>
            <w:r>
              <w:t>Search and contact support</w:t>
            </w:r>
          </w:p>
        </w:tc>
      </w:tr>
      <w:tr w:rsidR="0086357C" w14:paraId="6D662B3A" w14:textId="77777777" w:rsidTr="0086357C">
        <w:trPr>
          <w:cantSplit/>
          <w:trHeight w:val="981"/>
        </w:trPr>
        <w:tc>
          <w:tcPr>
            <w:tcW w:w="1330" w:type="pct"/>
          </w:tcPr>
          <w:p w14:paraId="7DEA65ED" w14:textId="77777777" w:rsidR="0086357C" w:rsidRPr="00C30E76" w:rsidRDefault="0086357C" w:rsidP="000D5258">
            <w:pPr>
              <w:pStyle w:val="Tabletext"/>
            </w:pPr>
            <w:r w:rsidRPr="00C30E76">
              <w:t>Canberra Independent Adoption Support Group</w:t>
            </w:r>
          </w:p>
        </w:tc>
        <w:tc>
          <w:tcPr>
            <w:tcW w:w="1255" w:type="pct"/>
          </w:tcPr>
          <w:p w14:paraId="24552E8F" w14:textId="77777777" w:rsidR="0086357C" w:rsidRPr="00C30E76" w:rsidRDefault="00351684" w:rsidP="000D5258">
            <w:pPr>
              <w:pStyle w:val="Tabletext"/>
            </w:pPr>
            <w:r w:rsidRPr="00C30E76">
              <w:t>Peer</w:t>
            </w:r>
            <w:r>
              <w:t>-support group</w:t>
            </w:r>
          </w:p>
        </w:tc>
        <w:tc>
          <w:tcPr>
            <w:tcW w:w="2415" w:type="pct"/>
          </w:tcPr>
          <w:p w14:paraId="72E7E85B" w14:textId="7ABF3B4F" w:rsidR="0086357C" w:rsidRDefault="0086357C" w:rsidP="00E53475">
            <w:pPr>
              <w:pStyle w:val="Tabletextbulletlist"/>
            </w:pPr>
            <w:r>
              <w:t xml:space="preserve">Ongoing </w:t>
            </w:r>
            <w:r w:rsidR="007F33D2">
              <w:t xml:space="preserve">peer support </w:t>
            </w:r>
            <w:r>
              <w:t>(group; one-to-one; telephone and face</w:t>
            </w:r>
            <w:r w:rsidR="008B1119">
              <w:t>-</w:t>
            </w:r>
            <w:r>
              <w:t>to</w:t>
            </w:r>
            <w:r w:rsidR="008B1119">
              <w:t>-</w:t>
            </w:r>
            <w:r>
              <w:t>face)</w:t>
            </w:r>
          </w:p>
          <w:p w14:paraId="45C9E50B" w14:textId="77777777" w:rsidR="0086357C" w:rsidRDefault="0086357C" w:rsidP="000D5258">
            <w:pPr>
              <w:pStyle w:val="Tabletextbulletlist"/>
            </w:pPr>
            <w:r>
              <w:t>Education and information</w:t>
            </w:r>
          </w:p>
          <w:p w14:paraId="6D64A5BE" w14:textId="77777777" w:rsidR="0086357C" w:rsidRDefault="0086357C" w:rsidP="000D5258">
            <w:pPr>
              <w:pStyle w:val="Tabletextbulletlist"/>
            </w:pPr>
            <w:r>
              <w:t>Resources</w:t>
            </w:r>
          </w:p>
          <w:p w14:paraId="4937668E" w14:textId="77777777" w:rsidR="0086357C" w:rsidRPr="00C30E76" w:rsidRDefault="0086357C" w:rsidP="000D5258">
            <w:pPr>
              <w:pStyle w:val="Tabletextbulletlist"/>
            </w:pPr>
            <w:r>
              <w:t>Recovery and healing focus</w:t>
            </w:r>
          </w:p>
        </w:tc>
      </w:tr>
      <w:tr w:rsidR="0086357C" w14:paraId="2CD36678" w14:textId="77777777" w:rsidTr="0086357C">
        <w:trPr>
          <w:cantSplit/>
          <w:trHeight w:val="1226"/>
        </w:trPr>
        <w:tc>
          <w:tcPr>
            <w:tcW w:w="1330" w:type="pct"/>
          </w:tcPr>
          <w:p w14:paraId="03954184" w14:textId="77777777" w:rsidR="0086357C" w:rsidRPr="00C30E76" w:rsidRDefault="0086357C" w:rsidP="000D5258">
            <w:pPr>
              <w:pStyle w:val="Tabletext"/>
            </w:pPr>
            <w:r>
              <w:t xml:space="preserve">Origins </w:t>
            </w:r>
            <w:r w:rsidRPr="00F76904">
              <w:rPr>
                <w:b/>
              </w:rPr>
              <w:t>(NSW)</w:t>
            </w:r>
          </w:p>
        </w:tc>
        <w:tc>
          <w:tcPr>
            <w:tcW w:w="1255" w:type="pct"/>
          </w:tcPr>
          <w:p w14:paraId="0FFF18BB" w14:textId="77777777" w:rsidR="0086357C" w:rsidRPr="00C30E76" w:rsidRDefault="00351684" w:rsidP="000D5258">
            <w:pPr>
              <w:pStyle w:val="Tabletext"/>
            </w:pPr>
            <w:r w:rsidRPr="00C30E76">
              <w:t>Peer</w:t>
            </w:r>
            <w:r>
              <w:t>-support group</w:t>
            </w:r>
          </w:p>
        </w:tc>
        <w:tc>
          <w:tcPr>
            <w:tcW w:w="2415" w:type="pct"/>
          </w:tcPr>
          <w:p w14:paraId="4864851E" w14:textId="3551B064" w:rsidR="0086357C" w:rsidRDefault="0086357C" w:rsidP="00E53475">
            <w:pPr>
              <w:pStyle w:val="Tabletextbulletlist"/>
            </w:pPr>
            <w:r>
              <w:t xml:space="preserve">Ongoing </w:t>
            </w:r>
            <w:r w:rsidR="007F33D2">
              <w:t xml:space="preserve">peer support </w:t>
            </w:r>
            <w:r>
              <w:t>(group; one-to-one; telephone and face</w:t>
            </w:r>
            <w:r w:rsidR="008B1119">
              <w:t>-</w:t>
            </w:r>
            <w:r>
              <w:t>to</w:t>
            </w:r>
            <w:r w:rsidR="008B1119">
              <w:t>-</w:t>
            </w:r>
            <w:r>
              <w:t>face)</w:t>
            </w:r>
          </w:p>
          <w:p w14:paraId="535398CE" w14:textId="77777777" w:rsidR="0086357C" w:rsidRDefault="0086357C" w:rsidP="00E53475">
            <w:pPr>
              <w:pStyle w:val="Tabletextbulletlist"/>
            </w:pPr>
            <w:r>
              <w:t>Advocacy</w:t>
            </w:r>
          </w:p>
          <w:p w14:paraId="4919E68F" w14:textId="77777777" w:rsidR="0086357C" w:rsidRDefault="0086357C" w:rsidP="00E53475">
            <w:pPr>
              <w:pStyle w:val="Tabletextbulletlist"/>
            </w:pPr>
            <w:r>
              <w:t>Information</w:t>
            </w:r>
          </w:p>
          <w:p w14:paraId="01AEDFFC" w14:textId="77777777" w:rsidR="0086357C" w:rsidRPr="00C30E76" w:rsidRDefault="0086357C" w:rsidP="00E53475">
            <w:pPr>
              <w:pStyle w:val="Tabletextbulletlist"/>
            </w:pPr>
            <w:proofErr w:type="spellStart"/>
            <w:r>
              <w:t>Counselling</w:t>
            </w:r>
            <w:proofErr w:type="spellEnd"/>
          </w:p>
        </w:tc>
      </w:tr>
      <w:tr w:rsidR="0086357C" w14:paraId="45164C4D" w14:textId="77777777" w:rsidTr="0086357C">
        <w:trPr>
          <w:cantSplit/>
          <w:trHeight w:val="528"/>
        </w:trPr>
        <w:tc>
          <w:tcPr>
            <w:tcW w:w="1330" w:type="pct"/>
          </w:tcPr>
          <w:p w14:paraId="450ECB9C" w14:textId="77777777" w:rsidR="0086357C" w:rsidRPr="0026118B" w:rsidRDefault="0086357C" w:rsidP="000D5258">
            <w:pPr>
              <w:pStyle w:val="Tabletext"/>
            </w:pPr>
            <w:r w:rsidRPr="0026118B">
              <w:t>Ado</w:t>
            </w:r>
            <w:r>
              <w:t>ptions and Permanent Care Unit</w:t>
            </w:r>
          </w:p>
        </w:tc>
        <w:tc>
          <w:tcPr>
            <w:tcW w:w="1255" w:type="pct"/>
          </w:tcPr>
          <w:p w14:paraId="63A5EB1F" w14:textId="77777777" w:rsidR="0086357C" w:rsidRPr="0026118B" w:rsidRDefault="0086357C" w:rsidP="000D5258">
            <w:pPr>
              <w:pStyle w:val="Tabletext"/>
            </w:pPr>
            <w:r w:rsidRPr="0026118B">
              <w:t xml:space="preserve">Adoption </w:t>
            </w:r>
            <w:r w:rsidR="007F33D2" w:rsidRPr="0026118B">
              <w:t>information service</w:t>
            </w:r>
          </w:p>
        </w:tc>
        <w:tc>
          <w:tcPr>
            <w:tcW w:w="2415" w:type="pct"/>
          </w:tcPr>
          <w:p w14:paraId="6F3A0117" w14:textId="77777777" w:rsidR="0086357C" w:rsidRDefault="0086357C" w:rsidP="000D5258">
            <w:pPr>
              <w:pStyle w:val="Tabletextbulletlist"/>
            </w:pPr>
            <w:r>
              <w:t>Provides identifying information</w:t>
            </w:r>
          </w:p>
          <w:p w14:paraId="1F48C0B9" w14:textId="77777777" w:rsidR="0086357C" w:rsidRPr="0026118B" w:rsidRDefault="0086357C" w:rsidP="000D5258">
            <w:pPr>
              <w:pStyle w:val="Tabletextbulletlist"/>
            </w:pPr>
            <w:r>
              <w:t xml:space="preserve">Short-term </w:t>
            </w:r>
            <w:proofErr w:type="spellStart"/>
            <w:r>
              <w:t>counselling</w:t>
            </w:r>
            <w:proofErr w:type="spellEnd"/>
          </w:p>
        </w:tc>
      </w:tr>
      <w:tr w:rsidR="0086357C" w14:paraId="3054FB88" w14:textId="77777777" w:rsidTr="0086357C">
        <w:trPr>
          <w:cantSplit/>
          <w:trHeight w:val="691"/>
        </w:trPr>
        <w:tc>
          <w:tcPr>
            <w:tcW w:w="1330" w:type="pct"/>
          </w:tcPr>
          <w:p w14:paraId="037A10AD" w14:textId="77777777" w:rsidR="0086357C" w:rsidRPr="0026118B" w:rsidRDefault="0086357C" w:rsidP="000D5258">
            <w:pPr>
              <w:pStyle w:val="Tabletext"/>
            </w:pPr>
            <w:r>
              <w:t xml:space="preserve">Post Adoption Resource Centre (PARC) </w:t>
            </w:r>
            <w:r w:rsidRPr="00F76904">
              <w:rPr>
                <w:b/>
              </w:rPr>
              <w:t>NSW</w:t>
            </w:r>
          </w:p>
        </w:tc>
        <w:tc>
          <w:tcPr>
            <w:tcW w:w="1255" w:type="pct"/>
          </w:tcPr>
          <w:p w14:paraId="7CDE6322" w14:textId="77777777" w:rsidR="0086357C" w:rsidRPr="0026118B" w:rsidRDefault="0086357C" w:rsidP="000D5258">
            <w:pPr>
              <w:pStyle w:val="Tabletext"/>
            </w:pPr>
            <w:r>
              <w:t>Post</w:t>
            </w:r>
            <w:r w:rsidR="00351684">
              <w:t>-</w:t>
            </w:r>
            <w:r>
              <w:t>adoption support service</w:t>
            </w:r>
          </w:p>
        </w:tc>
        <w:tc>
          <w:tcPr>
            <w:tcW w:w="2415" w:type="pct"/>
          </w:tcPr>
          <w:p w14:paraId="7A8E0895" w14:textId="77777777" w:rsidR="0086357C" w:rsidRDefault="0086357C" w:rsidP="00256129">
            <w:pPr>
              <w:pStyle w:val="Tabletextbulletlist"/>
            </w:pPr>
            <w:r>
              <w:t>Assessment and case planning</w:t>
            </w:r>
          </w:p>
          <w:p w14:paraId="35EC3870" w14:textId="19E8AD38" w:rsidR="0086357C" w:rsidRDefault="0086357C" w:rsidP="00256129">
            <w:pPr>
              <w:pStyle w:val="Tabletextbulletlist"/>
            </w:pPr>
            <w:proofErr w:type="spellStart"/>
            <w:r>
              <w:t>Counselling</w:t>
            </w:r>
            <w:proofErr w:type="spellEnd"/>
            <w:r>
              <w:t xml:space="preserve"> and case management</w:t>
            </w:r>
            <w:r w:rsidR="008B1119">
              <w:t>—</w:t>
            </w:r>
            <w:r>
              <w:t>provided face</w:t>
            </w:r>
            <w:r w:rsidR="007F33D2">
              <w:t>-</w:t>
            </w:r>
            <w:r>
              <w:t>to</w:t>
            </w:r>
            <w:r w:rsidR="007F33D2">
              <w:t>-</w:t>
            </w:r>
            <w:r>
              <w:t>face, by telephone and Skype</w:t>
            </w:r>
          </w:p>
          <w:p w14:paraId="423DE15A" w14:textId="77777777" w:rsidR="0086357C" w:rsidRDefault="0086357C" w:rsidP="00256129">
            <w:pPr>
              <w:pStyle w:val="Tabletextbulletlist"/>
            </w:pPr>
            <w:r>
              <w:t>Access to records and search services</w:t>
            </w:r>
          </w:p>
          <w:p w14:paraId="5AFB0A2B" w14:textId="77777777" w:rsidR="0086357C" w:rsidRDefault="0086357C" w:rsidP="00256129">
            <w:pPr>
              <w:pStyle w:val="Tabletextbulletlist"/>
            </w:pPr>
            <w:r>
              <w:t>Access to mental health services</w:t>
            </w:r>
          </w:p>
          <w:p w14:paraId="6BC1F09B" w14:textId="77777777" w:rsidR="0086357C" w:rsidRDefault="0086357C" w:rsidP="00256129">
            <w:pPr>
              <w:pStyle w:val="Tabletextbulletlist"/>
            </w:pPr>
            <w:r>
              <w:t>Mediation and brokerage assistance based on assessment of need</w:t>
            </w:r>
          </w:p>
          <w:p w14:paraId="0A38541C" w14:textId="77777777" w:rsidR="0086357C" w:rsidRDefault="0086357C" w:rsidP="00256129">
            <w:pPr>
              <w:pStyle w:val="Tabletextbulletlist"/>
            </w:pPr>
            <w:r>
              <w:t>Healing retreats</w:t>
            </w:r>
          </w:p>
          <w:p w14:paraId="2DFF7BEE" w14:textId="77777777" w:rsidR="0086357C" w:rsidRDefault="0086357C" w:rsidP="00256129">
            <w:pPr>
              <w:pStyle w:val="Tabletextbulletlist"/>
            </w:pPr>
            <w:r>
              <w:t xml:space="preserve">Training for regional </w:t>
            </w:r>
            <w:proofErr w:type="spellStart"/>
            <w:r>
              <w:t>counsellors</w:t>
            </w:r>
            <w:proofErr w:type="spellEnd"/>
          </w:p>
          <w:p w14:paraId="3D42376C" w14:textId="77777777" w:rsidR="0086357C" w:rsidRDefault="0086357C" w:rsidP="00256129">
            <w:pPr>
              <w:pStyle w:val="Tabletextbulletlist"/>
            </w:pPr>
            <w:r>
              <w:t>Educational resources</w:t>
            </w:r>
          </w:p>
        </w:tc>
      </w:tr>
    </w:tbl>
    <w:p w14:paraId="47426D51" w14:textId="77777777" w:rsidR="00D6070B" w:rsidRDefault="00D6070B" w:rsidP="005510D7">
      <w:pPr>
        <w:pStyle w:val="Heading4"/>
      </w:pPr>
      <w:r>
        <w:t xml:space="preserve">Information </w:t>
      </w:r>
      <w:r w:rsidR="000D5258">
        <w:t>services</w:t>
      </w:r>
    </w:p>
    <w:p w14:paraId="5A689F41" w14:textId="4763260B" w:rsidR="00D6070B" w:rsidRDefault="00D6070B" w:rsidP="00D6070B">
      <w:pPr>
        <w:pStyle w:val="BodyText"/>
      </w:pPr>
      <w:r w:rsidRPr="00786AC0">
        <w:t>The Family Information Service (formerly the Adoption Information Service) is part of the</w:t>
      </w:r>
      <w:r w:rsidR="00D73A11">
        <w:t xml:space="preserve"> </w:t>
      </w:r>
      <w:r w:rsidR="00351684">
        <w:t>ACT</w:t>
      </w:r>
      <w:r w:rsidRPr="00786AC0">
        <w:t xml:space="preserve"> Adoptions</w:t>
      </w:r>
      <w:r>
        <w:t xml:space="preserve"> and Permanent Care Unit,</w:t>
      </w:r>
      <w:r w:rsidR="00351684">
        <w:t xml:space="preserve"> Community Services</w:t>
      </w:r>
      <w:r w:rsidR="00D73A11">
        <w:t xml:space="preserve"> Directorate</w:t>
      </w:r>
      <w:r w:rsidR="00351684">
        <w:t>, A</w:t>
      </w:r>
      <w:r>
        <w:t xml:space="preserve">CT </w:t>
      </w:r>
      <w:r w:rsidR="00351684">
        <w:t>Government</w:t>
      </w:r>
      <w:r w:rsidR="00747C31">
        <w:t>.</w:t>
      </w:r>
      <w:r>
        <w:t xml:space="preserve"> The Adoptions and Permanent Care Unit is also responsible for administering and implementing permanent care arrangements</w:t>
      </w:r>
      <w:r w:rsidR="00B81FC1">
        <w:t xml:space="preserve"> (including adoption)</w:t>
      </w:r>
      <w:r>
        <w:t xml:space="preserve"> for children and young people currently involved in the out</w:t>
      </w:r>
      <w:r w:rsidR="00747C31">
        <w:t>-</w:t>
      </w:r>
      <w:r>
        <w:t>of</w:t>
      </w:r>
      <w:r w:rsidR="00747C31">
        <w:t>-</w:t>
      </w:r>
      <w:r>
        <w:t>home care system.</w:t>
      </w:r>
    </w:p>
    <w:p w14:paraId="7AB270DA" w14:textId="5B3A3767" w:rsidR="00D6070B" w:rsidRDefault="00D6070B" w:rsidP="00D6070B">
      <w:pPr>
        <w:pStyle w:val="BodyText"/>
      </w:pPr>
      <w:r>
        <w:t xml:space="preserve">The Family Information Service operates under the </w:t>
      </w:r>
      <w:r w:rsidRPr="005D5D64">
        <w:rPr>
          <w:rStyle w:val="charitalic"/>
        </w:rPr>
        <w:t>Adoption Act 1993</w:t>
      </w:r>
      <w:r>
        <w:t xml:space="preserve"> and the </w:t>
      </w:r>
      <w:r w:rsidRPr="005D5D64">
        <w:rPr>
          <w:rStyle w:val="charitalic"/>
        </w:rPr>
        <w:t>Adoption Amendment Act 2009</w:t>
      </w:r>
      <w:r>
        <w:t xml:space="preserve">. There are no costs associated with any of the services provided by the </w:t>
      </w:r>
      <w:r w:rsidR="00747C31">
        <w:t xml:space="preserve">Family Information </w:t>
      </w:r>
      <w:r>
        <w:t>Service, which include:</w:t>
      </w:r>
    </w:p>
    <w:p w14:paraId="2AA05F25" w14:textId="77777777" w:rsidR="00D6070B" w:rsidRDefault="00D6070B" w:rsidP="000D5258">
      <w:pPr>
        <w:pStyle w:val="ListBullet"/>
      </w:pPr>
      <w:r w:rsidRPr="00786AC0">
        <w:t>information, mediation and counselling services to those affected by adoption;</w:t>
      </w:r>
    </w:p>
    <w:p w14:paraId="656EE355" w14:textId="77777777" w:rsidR="00D6070B" w:rsidRPr="00786AC0" w:rsidRDefault="00D6070B" w:rsidP="000D5258">
      <w:pPr>
        <w:pStyle w:val="ListBullet"/>
      </w:pPr>
      <w:r w:rsidRPr="00786AC0">
        <w:t>the administration of applications for identifying information and vetoes;</w:t>
      </w:r>
      <w:r w:rsidR="009422BC">
        <w:t xml:space="preserve"> and</w:t>
      </w:r>
    </w:p>
    <w:p w14:paraId="6A142C5D" w14:textId="77777777" w:rsidR="00D6070B" w:rsidRPr="00786AC0" w:rsidRDefault="00D6070B" w:rsidP="000D5258">
      <w:pPr>
        <w:pStyle w:val="ListBullet"/>
      </w:pPr>
      <w:r w:rsidRPr="00786AC0">
        <w:t>the administration of the Reunion Information Register.</w:t>
      </w:r>
    </w:p>
    <w:p w14:paraId="22F6C8A0" w14:textId="41B75EEB" w:rsidR="00D6070B" w:rsidRDefault="00D6070B" w:rsidP="00D6070B">
      <w:pPr>
        <w:pStyle w:val="BodyText"/>
      </w:pPr>
      <w:r>
        <w:t>While the Family Information Service states that it employs professionally qualified staff who recognise and understand the emotional complexity of adoption, any ongoing counselling needs are referred to peer</w:t>
      </w:r>
      <w:r w:rsidR="00EB2EEC">
        <w:t>-</w:t>
      </w:r>
      <w:r>
        <w:t xml:space="preserve">support groups or private practitioners </w:t>
      </w:r>
      <w:r w:rsidRPr="009B73BC">
        <w:t>(personal communication, Adoption Permanent Care Unit, 2014).</w:t>
      </w:r>
    </w:p>
    <w:p w14:paraId="707B579F" w14:textId="77777777" w:rsidR="00D6070B" w:rsidRDefault="00D6070B" w:rsidP="00D6070B">
      <w:pPr>
        <w:pStyle w:val="BodyText"/>
      </w:pPr>
      <w:r>
        <w:lastRenderedPageBreak/>
        <w:t>The Reunion Information Register provides the opportunity for parties to an adoption to place their names on the register if they would like to have contact with one another.</w:t>
      </w:r>
    </w:p>
    <w:p w14:paraId="46DD6320" w14:textId="32C13EEE" w:rsidR="00D6070B" w:rsidRDefault="00D6070B" w:rsidP="00D6070B">
      <w:pPr>
        <w:pStyle w:val="BodyText"/>
      </w:pPr>
      <w:r w:rsidRPr="00786AC0">
        <w:t xml:space="preserve">The </w:t>
      </w:r>
      <w:r w:rsidR="00D243A3" w:rsidRPr="0026118B">
        <w:t>Ado</w:t>
      </w:r>
      <w:r w:rsidR="00D243A3">
        <w:t>ptions and Permanent Care Unit</w:t>
      </w:r>
      <w:r w:rsidR="00D243A3" w:rsidRPr="00786AC0" w:rsidDel="00D243A3">
        <w:t xml:space="preserve"> </w:t>
      </w:r>
      <w:r w:rsidRPr="00786AC0">
        <w:t xml:space="preserve">website provides links to a range of publications such as the 2009 booklet, </w:t>
      </w:r>
      <w:r w:rsidRPr="000D5258">
        <w:rPr>
          <w:rStyle w:val="charitalic"/>
        </w:rPr>
        <w:t>Search and Reunion</w:t>
      </w:r>
      <w:r>
        <w:t>, which offers information and advice on the process of searching for and connecting with (birth) relatives. In addition, the website provides extensive information and links to both the National Apology to People Affected by Former Forced Adoptions and the ACT Government Apology to People Affected by Former Forced Adoptions.</w:t>
      </w:r>
      <w:r w:rsidR="001E47E5">
        <w:t xml:space="preserve"> However, navigating to this section of the website</w:t>
      </w:r>
      <w:r w:rsidR="009422BC">
        <w:t xml:space="preserve"> is actually very challenging—</w:t>
      </w:r>
      <w:r w:rsidR="001E47E5">
        <w:t>there is not an obvious entry point into obtaining information about adoption in the ACT.</w:t>
      </w:r>
    </w:p>
    <w:p w14:paraId="36309FE9" w14:textId="77777777" w:rsidR="00D6070B" w:rsidRDefault="00D6070B" w:rsidP="005510D7">
      <w:pPr>
        <w:pStyle w:val="Heading4"/>
      </w:pPr>
      <w:r>
        <w:t>Post</w:t>
      </w:r>
      <w:r w:rsidR="007F33D2">
        <w:t>-</w:t>
      </w:r>
      <w:r>
        <w:t>adoption support services</w:t>
      </w:r>
    </w:p>
    <w:p w14:paraId="649D1582" w14:textId="244BC48B" w:rsidR="002D6B58" w:rsidRDefault="00D6070B" w:rsidP="00D6070B">
      <w:pPr>
        <w:pStyle w:val="BodyText"/>
      </w:pPr>
      <w:r>
        <w:t xml:space="preserve">There are currently no </w:t>
      </w:r>
      <w:r w:rsidR="00D73A11">
        <w:t xml:space="preserve">formal </w:t>
      </w:r>
      <w:r>
        <w:t>post</w:t>
      </w:r>
      <w:r w:rsidR="00D73A11">
        <w:t>-</w:t>
      </w:r>
      <w:r>
        <w:t>adoption support services that operate within the ACT; however, the Benevolent Society</w:t>
      </w:r>
      <w:r w:rsidR="002D6B58">
        <w:t>’</w:t>
      </w:r>
      <w:r>
        <w:t>s Post Adoption Resource Centre (PARC) in NSW extends their services to clients living in the ACT. PARC provides a wide range of services including counselling and case management, training for regional counsellors and the dissemination of educational resources.</w:t>
      </w:r>
    </w:p>
    <w:p w14:paraId="25F34848" w14:textId="09BFC2DE" w:rsidR="00D6070B" w:rsidRDefault="00D6070B" w:rsidP="00D6070B">
      <w:pPr>
        <w:pStyle w:val="BodyText"/>
      </w:pPr>
      <w:r>
        <w:t>The Benevolent Society</w:t>
      </w:r>
      <w:r w:rsidR="002D6B58">
        <w:t>’</w:t>
      </w:r>
      <w:r>
        <w:t>s general website holds information regarding PARC, including general information about services offered, links to resources, a</w:t>
      </w:r>
      <w:r w:rsidR="00F76904">
        <w:t xml:space="preserve">nd how to make contact with </w:t>
      </w:r>
      <w:r w:rsidR="007F33D2">
        <w:t xml:space="preserve">the </w:t>
      </w:r>
      <w:r w:rsidR="00F76904">
        <w:t>Centre</w:t>
      </w:r>
      <w:r>
        <w:t xml:space="preserve"> for support. PARC is not a forced adoptions-specific service, and they provide support to all parties involved in the adoption including parents, adopted persons, adoptive parents, siblings and partners. More extensive information regarding PARC is provided in </w:t>
      </w:r>
      <w:r w:rsidR="000D5258">
        <w:t xml:space="preserve">the </w:t>
      </w:r>
      <w:r w:rsidR="000D5258" w:rsidRPr="000D5258">
        <w:t xml:space="preserve">section </w:t>
      </w:r>
      <w:r w:rsidR="000D5258">
        <w:t>on</w:t>
      </w:r>
      <w:r w:rsidRPr="000D5258">
        <w:t xml:space="preserve"> NSW.</w:t>
      </w:r>
    </w:p>
    <w:p w14:paraId="0128AB42" w14:textId="77777777" w:rsidR="00D6070B" w:rsidRDefault="00D6070B" w:rsidP="005510D7">
      <w:pPr>
        <w:pStyle w:val="Heading4"/>
      </w:pPr>
      <w:r>
        <w:t>Support groups</w:t>
      </w:r>
    </w:p>
    <w:p w14:paraId="103EB6D5" w14:textId="1CA3853C" w:rsidR="00D6070B" w:rsidRDefault="00D6070B" w:rsidP="000D5258">
      <w:pPr>
        <w:pStyle w:val="BodyText"/>
        <w:rPr>
          <w:lang w:eastAsia="ja-JP"/>
        </w:rPr>
      </w:pPr>
      <w:r>
        <w:rPr>
          <w:lang w:eastAsia="ja-JP"/>
        </w:rPr>
        <w:t>There are two</w:t>
      </w:r>
      <w:r w:rsidRPr="00023AE7">
        <w:rPr>
          <w:lang w:eastAsia="ja-JP"/>
        </w:rPr>
        <w:t xml:space="preserve"> </w:t>
      </w:r>
      <w:r>
        <w:rPr>
          <w:lang w:eastAsia="ja-JP"/>
        </w:rPr>
        <w:t>post</w:t>
      </w:r>
      <w:r w:rsidR="007F33D2">
        <w:rPr>
          <w:lang w:eastAsia="ja-JP"/>
        </w:rPr>
        <w:t>-</w:t>
      </w:r>
      <w:r>
        <w:rPr>
          <w:lang w:eastAsia="ja-JP"/>
        </w:rPr>
        <w:t>adoption peer</w:t>
      </w:r>
      <w:r w:rsidR="00EB2EEC">
        <w:rPr>
          <w:lang w:eastAsia="ja-JP"/>
        </w:rPr>
        <w:t>-</w:t>
      </w:r>
      <w:r>
        <w:rPr>
          <w:lang w:eastAsia="ja-JP"/>
        </w:rPr>
        <w:t>support groups that operate in the ACT, with an additional group running in NSW that also extends its services to residents of the ACT.</w:t>
      </w:r>
    </w:p>
    <w:p w14:paraId="50F8B12B" w14:textId="77777777" w:rsidR="00D6070B" w:rsidRDefault="00D6070B" w:rsidP="005510D7">
      <w:pPr>
        <w:pStyle w:val="Heading5"/>
        <w:rPr>
          <w:lang w:eastAsia="ja-JP"/>
        </w:rPr>
      </w:pPr>
      <w:r w:rsidRPr="009527A4">
        <w:rPr>
          <w:lang w:eastAsia="ja-JP"/>
        </w:rPr>
        <w:t>Adoption Mosaic</w:t>
      </w:r>
    </w:p>
    <w:p w14:paraId="6FB18EE7" w14:textId="77777777" w:rsidR="00D6070B" w:rsidRDefault="00D6070B" w:rsidP="000D5258">
      <w:pPr>
        <w:pStyle w:val="BodyText"/>
      </w:pPr>
      <w:r>
        <w:t xml:space="preserve">Established in 2000, </w:t>
      </w:r>
      <w:r w:rsidRPr="009527A4">
        <w:t>Adoption Mosaic is a</w:t>
      </w:r>
      <w:r>
        <w:t>n independent</w:t>
      </w:r>
      <w:r w:rsidRPr="009527A4">
        <w:t xml:space="preserve"> </w:t>
      </w:r>
      <w:r>
        <w:t>Canberra</w:t>
      </w:r>
      <w:r w:rsidR="00D73A11">
        <w:t>-</w:t>
      </w:r>
      <w:r>
        <w:t>based peer</w:t>
      </w:r>
      <w:r w:rsidR="00D73A11">
        <w:t>-</w:t>
      </w:r>
      <w:r>
        <w:t xml:space="preserve">support group that provides support to </w:t>
      </w:r>
      <w:r w:rsidRPr="009527A4">
        <w:t xml:space="preserve">all parties involved in adoption. </w:t>
      </w:r>
      <w:r>
        <w:t>Adoption Mosaic is administered by a small group of volunteers who have a direct experience of adoption (including an adopted individual and mother) and provides:</w:t>
      </w:r>
    </w:p>
    <w:p w14:paraId="09C438FF" w14:textId="77777777" w:rsidR="00D6070B" w:rsidRDefault="00D73A11" w:rsidP="000D5258">
      <w:pPr>
        <w:pStyle w:val="ListBullet"/>
      </w:pPr>
      <w:r>
        <w:t>o</w:t>
      </w:r>
      <w:r w:rsidR="00D6070B">
        <w:t>pportunities for people affected by adoption to share their stories in either a group setting or one-to-one</w:t>
      </w:r>
      <w:r>
        <w:t>;</w:t>
      </w:r>
    </w:p>
    <w:p w14:paraId="47CB3287" w14:textId="77777777" w:rsidR="00D6070B" w:rsidRDefault="00D73A11" w:rsidP="000D5258">
      <w:pPr>
        <w:pStyle w:val="ListBullet"/>
      </w:pPr>
      <w:r>
        <w:t>i</w:t>
      </w:r>
      <w:r w:rsidR="00D6070B">
        <w:t>nformation and referral</w:t>
      </w:r>
      <w:r>
        <w:t>; and</w:t>
      </w:r>
    </w:p>
    <w:p w14:paraId="595E3F1B" w14:textId="77777777" w:rsidR="00D6070B" w:rsidRPr="009E0706" w:rsidRDefault="00D73A11" w:rsidP="000D5258">
      <w:pPr>
        <w:pStyle w:val="ListBullet"/>
      </w:pPr>
      <w:r>
        <w:t>a</w:t>
      </w:r>
      <w:r w:rsidR="00D6070B">
        <w:t>ssistance with the search and contact process including ongoing support</w:t>
      </w:r>
      <w:r>
        <w:t>.</w:t>
      </w:r>
    </w:p>
    <w:p w14:paraId="0FA7D564" w14:textId="1B6E421F" w:rsidR="00D6070B" w:rsidRDefault="00D6070B" w:rsidP="000D5258">
      <w:pPr>
        <w:pStyle w:val="BodyText"/>
      </w:pPr>
      <w:r>
        <w:t>Adoption Mosaic run groups</w:t>
      </w:r>
      <w:r w:rsidR="00D73A11">
        <w:t xml:space="preserve"> and </w:t>
      </w:r>
      <w:r w:rsidR="009422BC">
        <w:t xml:space="preserve">offer one-to-one contact </w:t>
      </w:r>
      <w:r w:rsidR="002D6B58">
        <w:t>“</w:t>
      </w:r>
      <w:r w:rsidR="009422BC">
        <w:t>on demand</w:t>
      </w:r>
      <w:r w:rsidR="002D6B58">
        <w:t>”</w:t>
      </w:r>
      <w:r>
        <w:t xml:space="preserve"> rather than at regular intervals due to </w:t>
      </w:r>
      <w:r w:rsidR="00D73A11">
        <w:t>diminishing</w:t>
      </w:r>
      <w:r>
        <w:t xml:space="preserve"> attendance at the more structured sessions that </w:t>
      </w:r>
      <w:r w:rsidR="00D73A11">
        <w:t>were previously provided</w:t>
      </w:r>
      <w:r>
        <w:t xml:space="preserve">. </w:t>
      </w:r>
      <w:r w:rsidR="00D73A11">
        <w:t xml:space="preserve">Although </w:t>
      </w:r>
      <w:r>
        <w:t>not specifically targeting those affected by forced adoptions, Adoption Mosaic welcome the experiences of all individuals seeking support for adoption-related issues.</w:t>
      </w:r>
    </w:p>
    <w:p w14:paraId="34B203FE" w14:textId="28D45480" w:rsidR="00D6070B" w:rsidRDefault="00D6070B" w:rsidP="000D5258">
      <w:pPr>
        <w:pStyle w:val="BodyText"/>
      </w:pPr>
      <w:r>
        <w:t>Referrals to Adoption Mosaic are received largely from PARC in NSW and from the ACT Government</w:t>
      </w:r>
      <w:r w:rsidR="002D6B58">
        <w:t>’</w:t>
      </w:r>
      <w:r>
        <w:t xml:space="preserve">s </w:t>
      </w:r>
      <w:r w:rsidR="00D73A11" w:rsidRPr="0026118B">
        <w:t>Ado</w:t>
      </w:r>
      <w:r w:rsidR="00D73A11">
        <w:t>ptions and Permanent Care Unit</w:t>
      </w:r>
      <w:r>
        <w:t>. Other referrals are by word</w:t>
      </w:r>
      <w:r w:rsidR="00747C31">
        <w:t>-</w:t>
      </w:r>
      <w:r>
        <w:t>of</w:t>
      </w:r>
      <w:r w:rsidR="00747C31">
        <w:t>-</w:t>
      </w:r>
      <w:r>
        <w:t>mouth. Individuals make contact by phoning the group</w:t>
      </w:r>
      <w:r w:rsidR="002D6B58">
        <w:t>’</w:t>
      </w:r>
      <w:r>
        <w:t>s facilitators directly; there is no website for the group, and the lack of online presence is one possible explanation for the dwindling numbers of individuals contacting the service.</w:t>
      </w:r>
    </w:p>
    <w:p w14:paraId="2C4FF6A0" w14:textId="77777777" w:rsidR="008E4090" w:rsidRPr="008E4090" w:rsidRDefault="00D6070B" w:rsidP="009422BC">
      <w:pPr>
        <w:pStyle w:val="Heading5"/>
      </w:pPr>
      <w:r w:rsidRPr="005B2F05">
        <w:lastRenderedPageBreak/>
        <w:t>Canberra Independent Adoption Support Group</w:t>
      </w:r>
    </w:p>
    <w:p w14:paraId="12B51951" w14:textId="76F20A20" w:rsidR="008E4090" w:rsidRPr="008E4090" w:rsidRDefault="00D6070B" w:rsidP="009422BC">
      <w:pPr>
        <w:pStyle w:val="BodyText"/>
      </w:pPr>
      <w:r>
        <w:t>The Canberra Independent Adoption Support Group is a more recently established peer</w:t>
      </w:r>
      <w:r w:rsidR="00D73A11">
        <w:t>-</w:t>
      </w:r>
      <w:r>
        <w:t xml:space="preserve">support group in the ACT. While Adoption Mosaic has a primary focus on providing support and a space for people to share their adoption stories, the Canberra Independent Adoption Support Group </w:t>
      </w:r>
      <w:r w:rsidR="008E4090">
        <w:t xml:space="preserve">also </w:t>
      </w:r>
      <w:r>
        <w:t xml:space="preserve">has a broader focus on education, </w:t>
      </w:r>
      <w:r w:rsidR="00905445">
        <w:t xml:space="preserve">and </w:t>
      </w:r>
      <w:r>
        <w:t xml:space="preserve">sharing of resources and research relating to healing and recovery for those affected by past adoptions. </w:t>
      </w:r>
      <w:r w:rsidR="008E4090">
        <w:t xml:space="preserve">Run on an informal basis and </w:t>
      </w:r>
      <w:r w:rsidR="008E4090" w:rsidRPr="008E4090">
        <w:t>open to a cross</w:t>
      </w:r>
      <w:r w:rsidR="00747C31">
        <w:t>-</w:t>
      </w:r>
      <w:r w:rsidR="008E4090" w:rsidRPr="008E4090">
        <w:t>section of people impacted by adoption</w:t>
      </w:r>
      <w:r w:rsidR="008E4090">
        <w:t xml:space="preserve">, the group has seen a reduction in numbers in the last year. The founder and convenor of the group has commented that </w:t>
      </w:r>
      <w:r w:rsidR="008E4090" w:rsidRPr="008E4090">
        <w:t>the proliferation of Facebook groups dedicated to adoption have become the primary point of access for people affected by</w:t>
      </w:r>
      <w:r w:rsidR="00905445">
        <w:t xml:space="preserve"> forced</w:t>
      </w:r>
      <w:r w:rsidR="008E4090" w:rsidRPr="008E4090">
        <w:t xml:space="preserve"> adoption who want to express themselves</w:t>
      </w:r>
      <w:r w:rsidR="00905445">
        <w:t xml:space="preserve">. They are </w:t>
      </w:r>
      <w:r w:rsidR="008E4090" w:rsidRPr="008E4090">
        <w:t xml:space="preserve">available 24/7 and </w:t>
      </w:r>
      <w:r w:rsidR="00747C31">
        <w:t>have</w:t>
      </w:r>
      <w:r w:rsidR="00747C31" w:rsidRPr="008E4090">
        <w:t xml:space="preserve"> </w:t>
      </w:r>
      <w:r w:rsidR="008E4090" w:rsidRPr="008E4090">
        <w:t>no geog</w:t>
      </w:r>
      <w:r w:rsidR="008E4090">
        <w:t xml:space="preserve">raphical or temporal boundaries, </w:t>
      </w:r>
      <w:r w:rsidR="00FE4354">
        <w:t xml:space="preserve">resulting in </w:t>
      </w:r>
      <w:r w:rsidR="00747C31">
        <w:t>a drop in</w:t>
      </w:r>
      <w:r w:rsidR="008E4090">
        <w:t xml:space="preserve"> the number of individuals accessing </w:t>
      </w:r>
      <w:r w:rsidR="00905445">
        <w:t xml:space="preserve">terrestrial </w:t>
      </w:r>
      <w:r w:rsidR="008E4090">
        <w:t>support group</w:t>
      </w:r>
      <w:r w:rsidR="00905445">
        <w:t>s</w:t>
      </w:r>
      <w:r w:rsidR="008E4090">
        <w:t xml:space="preserve">. </w:t>
      </w:r>
      <w:r w:rsidR="00FE4354">
        <w:t>One advantage the group setting has over the online forums</w:t>
      </w:r>
      <w:r w:rsidR="00747C31">
        <w:t>,</w:t>
      </w:r>
      <w:r w:rsidR="00FE4354">
        <w:t xml:space="preserve"> obviously</w:t>
      </w:r>
      <w:r w:rsidR="00747C31">
        <w:t>,</w:t>
      </w:r>
      <w:r w:rsidR="00FE4354">
        <w:t xml:space="preserve"> is the face</w:t>
      </w:r>
      <w:r w:rsidR="007F33D2">
        <w:t>-</w:t>
      </w:r>
      <w:r w:rsidR="00FE4354">
        <w:t>to</w:t>
      </w:r>
      <w:r w:rsidR="007F33D2">
        <w:t>-</w:t>
      </w:r>
      <w:r w:rsidR="00FE4354">
        <w:t>face contact (</w:t>
      </w:r>
      <w:r w:rsidR="002D6B58">
        <w:t>“</w:t>
      </w:r>
      <w:r w:rsidR="00FE4354" w:rsidRPr="00FE4354">
        <w:rPr>
          <w:i/>
        </w:rPr>
        <w:t xml:space="preserve">a real face rather than a </w:t>
      </w:r>
      <w:proofErr w:type="spellStart"/>
      <w:r w:rsidR="00FE4354" w:rsidRPr="00FE4354">
        <w:rPr>
          <w:i/>
        </w:rPr>
        <w:t>cyber face</w:t>
      </w:r>
      <w:proofErr w:type="spellEnd"/>
      <w:r w:rsidR="002D6B58">
        <w:rPr>
          <w:i/>
        </w:rPr>
        <w:t>”</w:t>
      </w:r>
      <w:r w:rsidR="00FE4354">
        <w:t xml:space="preserve">) that is available, and </w:t>
      </w:r>
      <w:r w:rsidR="00905445">
        <w:t xml:space="preserve">although </w:t>
      </w:r>
      <w:r w:rsidR="00FE4354">
        <w:t>the number of formal group sessions has been dwindling, the group</w:t>
      </w:r>
      <w:r w:rsidR="002D6B58">
        <w:t>’</w:t>
      </w:r>
      <w:r w:rsidR="00FE4354">
        <w:t xml:space="preserve">s convenor has speculated </w:t>
      </w:r>
      <w:r w:rsidR="008E4090" w:rsidRPr="008E4090">
        <w:t xml:space="preserve">that </w:t>
      </w:r>
      <w:r w:rsidR="00FE4354">
        <w:t xml:space="preserve">due to the number of </w:t>
      </w:r>
      <w:r w:rsidR="008E4090" w:rsidRPr="008E4090">
        <w:t>adoption reform</w:t>
      </w:r>
      <w:r w:rsidR="00FE4354">
        <w:t xml:space="preserve">s being considered in </w:t>
      </w:r>
      <w:r w:rsidR="00905445">
        <w:t>various jurisdictions</w:t>
      </w:r>
      <w:r w:rsidR="00FE4354">
        <w:t xml:space="preserve"> (pertaining to inter-country adoptions and </w:t>
      </w:r>
      <w:r w:rsidR="00905445">
        <w:t xml:space="preserve">adoption of children from </w:t>
      </w:r>
      <w:r w:rsidR="00FE4354">
        <w:t>the out-of-home</w:t>
      </w:r>
      <w:r w:rsidR="007F33D2">
        <w:t xml:space="preserve"> </w:t>
      </w:r>
      <w:r w:rsidR="00FE4354">
        <w:t>care system), it</w:t>
      </w:r>
      <w:r w:rsidR="008E4090" w:rsidRPr="008E4090">
        <w:t xml:space="preserve"> could well mean a change of focus </w:t>
      </w:r>
      <w:r w:rsidR="00FE4354">
        <w:t xml:space="preserve">for the group </w:t>
      </w:r>
      <w:r w:rsidR="008E4090" w:rsidRPr="008E4090">
        <w:t>with possibly a more structured approach and more face</w:t>
      </w:r>
      <w:r w:rsidR="002A4315">
        <w:t>-</w:t>
      </w:r>
      <w:r w:rsidR="008E4090" w:rsidRPr="008E4090">
        <w:t>to</w:t>
      </w:r>
      <w:r w:rsidR="002A4315">
        <w:t>-</w:t>
      </w:r>
      <w:r w:rsidR="008E4090" w:rsidRPr="008E4090">
        <w:t>face meetings.</w:t>
      </w:r>
    </w:p>
    <w:p w14:paraId="4898ECF3" w14:textId="21987F86" w:rsidR="00D6070B" w:rsidRDefault="00D6070B" w:rsidP="00D6070B">
      <w:pPr>
        <w:pStyle w:val="BodyText"/>
      </w:pPr>
      <w:r>
        <w:t xml:space="preserve">However, this group shares in the resourcing limitations of Adoption Mosaic, whereby there is no website or other promotional materials. While the group is widely referenced throughout other sources such as the </w:t>
      </w:r>
      <w:r w:rsidR="0057510D">
        <w:t>ACT Government</w:t>
      </w:r>
      <w:r w:rsidR="002D6B58">
        <w:t>’</w:t>
      </w:r>
      <w:r w:rsidR="0057510D">
        <w:t xml:space="preserve">s </w:t>
      </w:r>
      <w:r w:rsidR="0057510D" w:rsidRPr="0026118B">
        <w:t>Ado</w:t>
      </w:r>
      <w:r w:rsidR="0057510D">
        <w:t>ptions and Permanent Care Unit</w:t>
      </w:r>
      <w:r>
        <w:t xml:space="preserve">, the lack of an online presence may have repercussions </w:t>
      </w:r>
      <w:r w:rsidR="002A4315">
        <w:t>on</w:t>
      </w:r>
      <w:r>
        <w:t xml:space="preserve"> the actual number of people </w:t>
      </w:r>
      <w:r w:rsidR="00F76904">
        <w:t>making contact for</w:t>
      </w:r>
      <w:r>
        <w:t xml:space="preserve"> support.</w:t>
      </w:r>
    </w:p>
    <w:p w14:paraId="2DC70CC8" w14:textId="77777777" w:rsidR="00D6070B" w:rsidRDefault="00D6070B" w:rsidP="005510D7">
      <w:pPr>
        <w:pStyle w:val="Heading5"/>
      </w:pPr>
      <w:r>
        <w:t>NSW: Origins SPSA Inc.</w:t>
      </w:r>
    </w:p>
    <w:p w14:paraId="48421AB7" w14:textId="726100A8" w:rsidR="00D6070B" w:rsidRDefault="00D6070B" w:rsidP="00D6070B">
      <w:pPr>
        <w:pStyle w:val="BodyText"/>
      </w:pPr>
      <w:r>
        <w:t xml:space="preserve">Origins SPSA Inc. is a registered charitable organisation that relies on donations and membership from the public to provide its services. </w:t>
      </w:r>
      <w:r w:rsidR="00F76904">
        <w:t>Origins was o</w:t>
      </w:r>
      <w:r>
        <w:t xml:space="preserve">riginally established in 1995 by a small group of mothers separated from children by adoption </w:t>
      </w:r>
      <w:r w:rsidRPr="00B56E5B">
        <w:t>who wanted to address issues of adoption that conventional agencies did not cover adequately, such as emotional, psychological and legal issues.</w:t>
      </w:r>
      <w:r>
        <w:t xml:space="preserve"> The organisation has focused primarily on campaigning for government acknowledgment of forced adoption practices and policies.</w:t>
      </w:r>
    </w:p>
    <w:p w14:paraId="2B07B1F4" w14:textId="77777777" w:rsidR="00D6070B" w:rsidRPr="00674269" w:rsidRDefault="00D6070B" w:rsidP="00D6070B">
      <w:pPr>
        <w:pStyle w:val="BodyText"/>
      </w:pPr>
      <w:r w:rsidRPr="00674269">
        <w:t>A</w:t>
      </w:r>
      <w:r>
        <w:t>s stated on their website, the</w:t>
      </w:r>
      <w:r w:rsidRPr="00674269">
        <w:t xml:space="preserve"> </w:t>
      </w:r>
      <w:r w:rsidR="00D243A3">
        <w:t>a</w:t>
      </w:r>
      <w:r w:rsidRPr="00674269">
        <w:t xml:space="preserve">ims and </w:t>
      </w:r>
      <w:r w:rsidR="00D243A3">
        <w:t>o</w:t>
      </w:r>
      <w:r w:rsidRPr="00674269">
        <w:t>bjectives</w:t>
      </w:r>
      <w:r>
        <w:t xml:space="preserve"> of Origins SPSA Inc.</w:t>
      </w:r>
      <w:r w:rsidRPr="00674269">
        <w:t xml:space="preserve"> are:</w:t>
      </w:r>
    </w:p>
    <w:p w14:paraId="61429E74" w14:textId="0E632A17" w:rsidR="00D6070B" w:rsidRDefault="00D6070B" w:rsidP="000D5258">
      <w:pPr>
        <w:pStyle w:val="ListBullet"/>
      </w:pPr>
      <w:r w:rsidRPr="00C74881">
        <w:t>Support: Providing frontline counselling and support services to people affected by forced adoption.</w:t>
      </w:r>
      <w:r>
        <w:t xml:space="preserve"> </w:t>
      </w:r>
      <w:r w:rsidRPr="00C74881">
        <w:t xml:space="preserve">Also </w:t>
      </w:r>
      <w:r w:rsidR="002A4315">
        <w:t>providing</w:t>
      </w:r>
      <w:r w:rsidRPr="00C74881">
        <w:t xml:space="preserve"> confidential support and information through:</w:t>
      </w:r>
    </w:p>
    <w:p w14:paraId="794F10A9" w14:textId="2E51DD73" w:rsidR="002D6B58" w:rsidRDefault="00D6070B" w:rsidP="009422BC">
      <w:pPr>
        <w:pStyle w:val="ListBullet2"/>
      </w:pPr>
      <w:r w:rsidRPr="00C74881">
        <w:t>a telephone service available to people separated by adoption</w:t>
      </w:r>
      <w:r w:rsidR="00F76904">
        <w:t>;</w:t>
      </w:r>
      <w:r w:rsidRPr="00C74881">
        <w:t xml:space="preserve"> and</w:t>
      </w:r>
    </w:p>
    <w:p w14:paraId="609343F7" w14:textId="77777777" w:rsidR="00D6070B" w:rsidRDefault="00D6070B" w:rsidP="009422BC">
      <w:pPr>
        <w:pStyle w:val="ListBullet2"/>
      </w:pPr>
      <w:r w:rsidRPr="00C74881">
        <w:t>regular support meetings where mothers have the freedom to speak and be heard in a safe place.</w:t>
      </w:r>
    </w:p>
    <w:p w14:paraId="0CA34548" w14:textId="77777777" w:rsidR="00D6070B" w:rsidRDefault="00D6070B" w:rsidP="000D5258">
      <w:pPr>
        <w:pStyle w:val="ListBullet"/>
      </w:pPr>
      <w:r w:rsidRPr="00334ECD">
        <w:t>Healing: To promote the process of healing the emotional damage caused by adoption separation and secrecy.</w:t>
      </w:r>
    </w:p>
    <w:p w14:paraId="6EA599DE" w14:textId="77777777" w:rsidR="00D6070B" w:rsidRDefault="00D6070B" w:rsidP="000D5258">
      <w:pPr>
        <w:pStyle w:val="ListBullet"/>
      </w:pPr>
      <w:r w:rsidRPr="00334ECD">
        <w:t>Reunion: To assist in the reunion of family members separated by adoption.</w:t>
      </w:r>
    </w:p>
    <w:p w14:paraId="620CDB1F" w14:textId="77777777" w:rsidR="00D6070B" w:rsidRDefault="00D6070B" w:rsidP="000D5258">
      <w:pPr>
        <w:pStyle w:val="ListBullet"/>
      </w:pPr>
      <w:r w:rsidRPr="00334ECD">
        <w:t>Awareness: To promote community awareness and understanding of the lifelong consequences and social issues associated with adoption separation.</w:t>
      </w:r>
    </w:p>
    <w:p w14:paraId="223F2FAC" w14:textId="77777777" w:rsidR="00D6070B" w:rsidRDefault="00D6070B" w:rsidP="000D5258">
      <w:pPr>
        <w:pStyle w:val="ListBullet"/>
      </w:pPr>
      <w:r w:rsidRPr="00334ECD">
        <w:t>Research: To encourage and promote research in to the mental health consequences and social issues associated with adoption.</w:t>
      </w:r>
    </w:p>
    <w:p w14:paraId="6D14932D" w14:textId="77777777" w:rsidR="00D6070B" w:rsidRDefault="00D6070B" w:rsidP="000D5258">
      <w:pPr>
        <w:pStyle w:val="ListBullet"/>
      </w:pPr>
      <w:r w:rsidRPr="00334ECD">
        <w:t>Redress: To seek acknowledgement, validation, accountability and redress for negligent adoption practices.</w:t>
      </w:r>
    </w:p>
    <w:p w14:paraId="495F204E" w14:textId="77777777" w:rsidR="00D6070B" w:rsidRDefault="00D6070B" w:rsidP="000D5258">
      <w:pPr>
        <w:pStyle w:val="ListBullet"/>
      </w:pPr>
      <w:r w:rsidRPr="00334ECD">
        <w:lastRenderedPageBreak/>
        <w:t>Reform: To encourage and promote legislative, social and administrative reforms that address the needs of the people already separated by adoption, and which promote systems of secure, alternative child care that respect the ongoing needs and dignity of both mother and child as an alternative to permanent separation</w:t>
      </w:r>
      <w:r>
        <w:t>.</w:t>
      </w:r>
    </w:p>
    <w:p w14:paraId="61672D05" w14:textId="15A93F26" w:rsidR="00D6070B" w:rsidRDefault="00D6070B" w:rsidP="000D5258">
      <w:pPr>
        <w:pStyle w:val="ListBullet"/>
      </w:pPr>
      <w:r w:rsidRPr="00334ECD">
        <w:t>Lia</w:t>
      </w:r>
      <w:r>
        <w:t>i</w:t>
      </w:r>
      <w:r w:rsidRPr="00334ECD">
        <w:t>son: To lia</w:t>
      </w:r>
      <w:r>
        <w:t>i</w:t>
      </w:r>
      <w:r w:rsidRPr="00334ECD">
        <w:t xml:space="preserve">se with any </w:t>
      </w:r>
      <w:r w:rsidR="00816B39">
        <w:t>g</w:t>
      </w:r>
      <w:r w:rsidRPr="00334ECD">
        <w:t>overnment departments or other agency, body or individual who may assist in promoting the aims and objectives of Origins.</w:t>
      </w:r>
    </w:p>
    <w:p w14:paraId="4E370D1B" w14:textId="77777777" w:rsidR="00D6070B" w:rsidRPr="00334ECD" w:rsidRDefault="00D6070B" w:rsidP="000D5258">
      <w:pPr>
        <w:pStyle w:val="ListBullet"/>
      </w:pPr>
      <w:r w:rsidRPr="00334ECD">
        <w:t>Newsletter: To offer our members a quarterly newslette</w:t>
      </w:r>
      <w:r>
        <w:t>r.</w:t>
      </w:r>
    </w:p>
    <w:p w14:paraId="30FE9B0D" w14:textId="77777777" w:rsidR="00D6070B" w:rsidRDefault="00D6070B" w:rsidP="000D5258">
      <w:pPr>
        <w:pStyle w:val="BodyText"/>
      </w:pPr>
      <w:r>
        <w:t>The organisation is</w:t>
      </w:r>
      <w:r w:rsidRPr="0073369B">
        <w:t xml:space="preserve"> targeted predominantly </w:t>
      </w:r>
      <w:r>
        <w:t xml:space="preserve">at mothers affected by forced </w:t>
      </w:r>
      <w:proofErr w:type="gramStart"/>
      <w:r>
        <w:t>adoption,</w:t>
      </w:r>
      <w:proofErr w:type="gramEnd"/>
      <w:r>
        <w:t xml:space="preserve"> however there is some presence of adopted individuals and fathers on the website. Support groups are held monthly in Sydney and surrounds.</w:t>
      </w:r>
    </w:p>
    <w:p w14:paraId="328F1E2F" w14:textId="77777777" w:rsidR="00D6070B" w:rsidRPr="00515793" w:rsidRDefault="00D6070B" w:rsidP="005510D7">
      <w:pPr>
        <w:pStyle w:val="Heading4"/>
      </w:pPr>
      <w:r w:rsidRPr="00515793">
        <w:t>Other services</w:t>
      </w:r>
    </w:p>
    <w:p w14:paraId="693F2DEF" w14:textId="2506C2DA" w:rsidR="002D6B58" w:rsidRDefault="00D6070B" w:rsidP="000D5258">
      <w:pPr>
        <w:pStyle w:val="BodyText"/>
      </w:pPr>
      <w:r>
        <w:t xml:space="preserve">There appears to be </w:t>
      </w:r>
      <w:r w:rsidR="00445F49">
        <w:t xml:space="preserve">a limited range of </w:t>
      </w:r>
      <w:r>
        <w:t xml:space="preserve">other services existing that target the needs of those affected by forced adoptions </w:t>
      </w:r>
      <w:r w:rsidR="00D243A3">
        <w:t>(</w:t>
      </w:r>
      <w:r>
        <w:t>e.g.</w:t>
      </w:r>
      <w:r w:rsidR="00D243A3">
        <w:t>,</w:t>
      </w:r>
      <w:r>
        <w:t xml:space="preserve"> mental health providers, </w:t>
      </w:r>
      <w:r w:rsidR="00D243A3">
        <w:t xml:space="preserve">drug/alcohol services, </w:t>
      </w:r>
      <w:r>
        <w:t>etc.</w:t>
      </w:r>
      <w:r w:rsidR="00D243A3">
        <w:t>).</w:t>
      </w:r>
    </w:p>
    <w:p w14:paraId="239AFB1D" w14:textId="77777777" w:rsidR="00D6070B" w:rsidRDefault="00D6070B" w:rsidP="005510D7">
      <w:pPr>
        <w:pStyle w:val="Heading4"/>
      </w:pPr>
      <w:r>
        <w:t>Service interaction and pathways of referral</w:t>
      </w:r>
    </w:p>
    <w:p w14:paraId="0BA03C83" w14:textId="77777777" w:rsidR="007E3E96" w:rsidRDefault="007E3E96" w:rsidP="007E3E96">
      <w:pPr>
        <w:pStyle w:val="BodyText"/>
      </w:pPr>
      <w:r>
        <w:t>Services participating in the consultations did advise that there are some good networks amongst the adoption community and it is about helping individuals seeking support to tap into those networks.</w:t>
      </w:r>
    </w:p>
    <w:p w14:paraId="1D3E312D" w14:textId="078AC8B7" w:rsidR="00445F49" w:rsidRDefault="00AC4F77" w:rsidP="00445F49">
      <w:pPr>
        <w:pStyle w:val="BodyText"/>
      </w:pPr>
      <w:r>
        <w:t>It is c</w:t>
      </w:r>
      <w:r w:rsidR="002A328E">
        <w:t>learly a small community of organisations within the ACT, so there is cross-awareness</w:t>
      </w:r>
      <w:r w:rsidR="00445F49">
        <w:t xml:space="preserve"> of each other</w:t>
      </w:r>
      <w:r w:rsidR="002D6B58">
        <w:t>’</w:t>
      </w:r>
      <w:r w:rsidR="00445F49">
        <w:t xml:space="preserve">s services. </w:t>
      </w:r>
      <w:r>
        <w:t>There exists a g</w:t>
      </w:r>
      <w:r w:rsidR="00445F49">
        <w:t>ood relationship between the two local peer</w:t>
      </w:r>
      <w:r w:rsidR="00EB2EEC">
        <w:t>-</w:t>
      </w:r>
      <w:r w:rsidR="00445F49">
        <w:t>support groups; Adoption Mosaic also has a good working relationship with PARC.</w:t>
      </w:r>
      <w:r>
        <w:t xml:space="preserve"> However, there is limited stated knowledge about specialist therapeutic services</w:t>
      </w:r>
      <w:r w:rsidR="006C3792">
        <w:t>,</w:t>
      </w:r>
      <w:r>
        <w:t xml:space="preserve"> i.e.</w:t>
      </w:r>
      <w:r w:rsidR="009422BC">
        <w:t>,</w:t>
      </w:r>
      <w:r>
        <w:t xml:space="preserve"> appropriate counsellors to refer people to.</w:t>
      </w:r>
    </w:p>
    <w:p w14:paraId="37D2247C" w14:textId="084864CF" w:rsidR="002D6B58" w:rsidRDefault="00AC4F77" w:rsidP="00AC4F77">
      <w:pPr>
        <w:pStyle w:val="BodyText"/>
      </w:pPr>
      <w:r>
        <w:t xml:space="preserve">The </w:t>
      </w:r>
      <w:r w:rsidR="00D243A3">
        <w:t>ACT Government</w:t>
      </w:r>
      <w:r w:rsidR="002D6B58">
        <w:t>’</w:t>
      </w:r>
      <w:r w:rsidR="00D243A3">
        <w:t xml:space="preserve">s </w:t>
      </w:r>
      <w:r w:rsidR="00D243A3" w:rsidRPr="0026118B">
        <w:t>Ado</w:t>
      </w:r>
      <w:r w:rsidR="00D243A3">
        <w:t>ptions and Permanent Care Unit</w:t>
      </w:r>
      <w:r w:rsidR="00D243A3" w:rsidDel="00D243A3">
        <w:t xml:space="preserve"> </w:t>
      </w:r>
      <w:r>
        <w:t xml:space="preserve">facilitates referrals to peer groups as well as search and contact </w:t>
      </w:r>
      <w:r w:rsidR="00F76904">
        <w:t>through</w:t>
      </w:r>
      <w:r>
        <w:t xml:space="preserve"> PARC</w:t>
      </w:r>
      <w:r w:rsidR="00F76904">
        <w:t xml:space="preserve"> in Sydney</w:t>
      </w:r>
      <w:r>
        <w:t>.</w:t>
      </w:r>
    </w:p>
    <w:p w14:paraId="13CE69CA" w14:textId="56C95D43" w:rsidR="002D6B58" w:rsidRDefault="00FA2B52" w:rsidP="00AC4F77">
      <w:pPr>
        <w:pStyle w:val="BodyText"/>
      </w:pPr>
      <w:r>
        <w:t>Referring people to other information services such as Births Deaths and Marriages reportedly has varying success according to individuals who took part in the consultations;</w:t>
      </w:r>
      <w:r w:rsidR="009422BC">
        <w:t xml:space="preserve"> it is very much determined by </w:t>
      </w:r>
      <w:r w:rsidR="002D6B58">
        <w:t>“</w:t>
      </w:r>
      <w:r>
        <w:t>who you get on the day</w:t>
      </w:r>
      <w:r w:rsidR="002D6B58">
        <w:t>”</w:t>
      </w:r>
      <w:r>
        <w:t xml:space="preserve"> in terms of the quality of services and the sensitivity with which services are provided.</w:t>
      </w:r>
    </w:p>
    <w:p w14:paraId="44538487" w14:textId="060BC84F" w:rsidR="00211F3D" w:rsidRDefault="00D012AF" w:rsidP="009422BC">
      <w:pPr>
        <w:pStyle w:val="Heading4"/>
      </w:pPr>
      <w:r>
        <w:t xml:space="preserve">Good practice </w:t>
      </w:r>
      <w:r w:rsidR="000D5258" w:rsidRPr="00E74EDE">
        <w:t xml:space="preserve">principles </w:t>
      </w:r>
      <w:r w:rsidR="00D6070B" w:rsidRPr="00E74EDE">
        <w:t>and the ACT service system</w:t>
      </w:r>
    </w:p>
    <w:p w14:paraId="0ED7B7E8" w14:textId="678370A9" w:rsidR="004F08C1" w:rsidRPr="004F08C1" w:rsidRDefault="004F08C1" w:rsidP="002B58C2">
      <w:pPr>
        <w:pStyle w:val="Tablecaption"/>
        <w:rPr>
          <w:bCs/>
        </w:rPr>
      </w:pPr>
      <w:bookmarkStart w:id="161" w:name="_Toc390786942"/>
      <w:bookmarkStart w:id="162" w:name="_Toc390787045"/>
      <w:r w:rsidRPr="002B58C2">
        <w:rPr>
          <w:b w:val="0"/>
          <w:lang w:val="en-US"/>
        </w:rPr>
        <w:t>Table 3:  The ACT service system measured against the good practice principles</w:t>
      </w:r>
      <w:bookmarkEnd w:id="161"/>
      <w:bookmarkEnd w:id="162"/>
      <w:r w:rsidR="002B58C2" w:rsidRPr="002B58C2">
        <w:rPr>
          <w:b w:val="0"/>
          <w:lang w:val="en-US"/>
        </w:rPr>
        <w:t xml:space="preserve"> </w:t>
      </w:r>
    </w:p>
    <w:tbl>
      <w:tblPr>
        <w:tblStyle w:val="ColorfulList-Accent1"/>
        <w:tblW w:w="0" w:type="auto"/>
        <w:tblLook w:val="04A0" w:firstRow="1" w:lastRow="0" w:firstColumn="1" w:lastColumn="0" w:noHBand="0" w:noVBand="1"/>
        <w:tblDescription w:val="The ACT service system measured against the good practice principles."/>
      </w:tblPr>
      <w:tblGrid>
        <w:gridCol w:w="1598"/>
        <w:gridCol w:w="6794"/>
      </w:tblGrid>
      <w:tr w:rsidR="00211F3D" w:rsidRPr="00211F3D" w14:paraId="1A04741E"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531004E9" w14:textId="77777777" w:rsidR="00211F3D" w:rsidRPr="006C3792" w:rsidRDefault="00211F3D" w:rsidP="00134568">
            <w:pPr>
              <w:pStyle w:val="Tabletext"/>
              <w:keepNext w:val="0"/>
              <w:rPr>
                <w:b w:val="0"/>
                <w:bCs w:val="0"/>
                <w:i/>
                <w:iCs/>
                <w:color w:val="FFFFFF" w:themeColor="background1"/>
              </w:rPr>
            </w:pPr>
            <w:r w:rsidRPr="006C3792">
              <w:rPr>
                <w:color w:val="FFFFFF" w:themeColor="background1"/>
              </w:rPr>
              <w:t>Measure</w:t>
            </w:r>
          </w:p>
        </w:tc>
        <w:tc>
          <w:tcPr>
            <w:tcW w:w="6794" w:type="dxa"/>
            <w:shd w:val="clear" w:color="auto" w:fill="993300"/>
          </w:tcPr>
          <w:p w14:paraId="28993EA1" w14:textId="77777777" w:rsidR="00211F3D" w:rsidRPr="00211F3D" w:rsidRDefault="00211F3D" w:rsidP="006C3792">
            <w:pPr>
              <w:pStyle w:val="Tabletext"/>
              <w:cnfStyle w:val="100000000000" w:firstRow="1" w:lastRow="0" w:firstColumn="0" w:lastColumn="0" w:oddVBand="0" w:evenVBand="0" w:oddHBand="0" w:evenHBand="0" w:firstRowFirstColumn="0" w:firstRowLastColumn="0" w:lastRowFirstColumn="0" w:lastRowLastColumn="0"/>
            </w:pPr>
          </w:p>
        </w:tc>
      </w:tr>
      <w:tr w:rsidR="00211F3D" w:rsidRPr="00211F3D" w14:paraId="5D340834" w14:textId="77777777" w:rsidTr="00211F3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7E75D45" w14:textId="77777777" w:rsidR="00211F3D" w:rsidRPr="00211F3D" w:rsidRDefault="00211F3D" w:rsidP="00134568">
            <w:pPr>
              <w:pStyle w:val="Tabletext"/>
              <w:keepNext w:val="0"/>
              <w:rPr>
                <w:b w:val="0"/>
                <w:bCs w:val="0"/>
                <w:i/>
                <w:iCs/>
              </w:rPr>
            </w:pPr>
            <w:r w:rsidRPr="00211F3D">
              <w:t>Accountability</w:t>
            </w:r>
          </w:p>
        </w:tc>
        <w:tc>
          <w:tcPr>
            <w:tcW w:w="6794" w:type="dxa"/>
          </w:tcPr>
          <w:p w14:paraId="41F1E6A6" w14:textId="77777777" w:rsidR="00211F3D" w:rsidRP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The ACT has made an apology to those affected by former forced adoptions, and there is h</w:t>
            </w:r>
            <w:r w:rsidR="00590B29">
              <w:t>igh visibility of this and the National A</w:t>
            </w:r>
            <w:r w:rsidRPr="00211F3D">
              <w:t>pology on the Departmental website.</w:t>
            </w:r>
          </w:p>
          <w:p w14:paraId="782A4C30" w14:textId="2EBABED5" w:rsidR="00211F3D" w:rsidRPr="00211F3D" w:rsidRDefault="00590B29" w:rsidP="006C3792">
            <w:pPr>
              <w:pStyle w:val="Tabletextbulletlist"/>
              <w:cnfStyle w:val="000000100000" w:firstRow="0" w:lastRow="0" w:firstColumn="0" w:lastColumn="0" w:oddVBand="0" w:evenVBand="0" w:oddHBand="1" w:evenHBand="0" w:firstRowFirstColumn="0" w:firstRowLastColumn="0" w:lastRowFirstColumn="0" w:lastRowLastColumn="0"/>
            </w:pPr>
            <w:r>
              <w:t xml:space="preserve">The </w:t>
            </w:r>
            <w:r w:rsidR="00211F3D" w:rsidRPr="00211F3D">
              <w:t>Benevolent Society</w:t>
            </w:r>
            <w:r>
              <w:t xml:space="preserve"> (PARC)</w:t>
            </w:r>
            <w:r w:rsidR="00211F3D" w:rsidRPr="00211F3D">
              <w:t xml:space="preserve"> has </w:t>
            </w:r>
            <w:r>
              <w:t xml:space="preserve">made an apology for the </w:t>
            </w:r>
            <w:proofErr w:type="spellStart"/>
            <w:r>
              <w:t>organisation</w:t>
            </w:r>
            <w:r w:rsidR="00D012AF">
              <w:t>'</w:t>
            </w:r>
            <w:r>
              <w:t>s</w:t>
            </w:r>
            <w:proofErr w:type="spellEnd"/>
            <w:r>
              <w:t xml:space="preserve"> role in past practices</w:t>
            </w:r>
            <w:r w:rsidR="00211F3D" w:rsidRPr="00211F3D">
              <w:t xml:space="preserve">, but there is little </w:t>
            </w:r>
            <w:r w:rsidR="00D012AF">
              <w:t xml:space="preserve">accessible </w:t>
            </w:r>
            <w:r w:rsidR="00211F3D" w:rsidRPr="00211F3D">
              <w:t xml:space="preserve">information about it. </w:t>
            </w:r>
            <w:r>
              <w:t>There is n</w:t>
            </w:r>
            <w:r w:rsidR="00211F3D" w:rsidRPr="00211F3D">
              <w:t>o</w:t>
            </w:r>
            <w:r>
              <w:t xml:space="preserve"> mention of it on their website</w:t>
            </w:r>
            <w:r w:rsidR="00D012AF">
              <w:t>,</w:t>
            </w:r>
            <w:r>
              <w:t xml:space="preserve"> for example.</w:t>
            </w:r>
          </w:p>
          <w:p w14:paraId="09B9BE22" w14:textId="4D37ACB9" w:rsidR="00211F3D" w:rsidRP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 xml:space="preserve">The </w:t>
            </w:r>
            <w:r w:rsidR="00D243A3" w:rsidRPr="00D243A3">
              <w:t>Adoptions and Permanent Care Unit</w:t>
            </w:r>
            <w:r w:rsidR="00D243A3" w:rsidRPr="00D243A3" w:rsidDel="00D243A3">
              <w:t xml:space="preserve"> </w:t>
            </w:r>
            <w:r w:rsidRPr="00211F3D">
              <w:t>has information on its website that guides service</w:t>
            </w:r>
            <w:r w:rsidR="00D012AF">
              <w:t xml:space="preserve"> </w:t>
            </w:r>
            <w:r w:rsidRPr="00211F3D">
              <w:t>users who wish to make a complaint through a range of options. The information provided is clearly presented and includes links to relevant Departmental policies.</w:t>
            </w:r>
          </w:p>
          <w:p w14:paraId="35BFD905" w14:textId="77777777" w:rsid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Complaints processes are unclear for the ACT support groups</w:t>
            </w:r>
            <w:r w:rsidR="00590B29">
              <w:t xml:space="preserve">. They are run by volunteers and there is no governing committee overseeing their services. </w:t>
            </w:r>
            <w:proofErr w:type="gramStart"/>
            <w:r w:rsidR="00590B29">
              <w:t>Ori</w:t>
            </w:r>
            <w:r w:rsidR="00D60448">
              <w:t>gins h</w:t>
            </w:r>
            <w:r w:rsidR="00460B9B">
              <w:t>as</w:t>
            </w:r>
            <w:proofErr w:type="gramEnd"/>
            <w:r w:rsidR="00460B9B">
              <w:t xml:space="preserve"> a c</w:t>
            </w:r>
            <w:r w:rsidR="00D60448">
              <w:t>ommittee comprised of members of the organisation. There are no clear complaints processes stipulated in the information available on their website.</w:t>
            </w:r>
          </w:p>
          <w:p w14:paraId="1BF57746" w14:textId="77777777" w:rsidR="00211F3D" w:rsidRDefault="00211F3D"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PARC has</w:t>
            </w:r>
            <w:r w:rsidR="00590B29">
              <w:t xml:space="preserve"> </w:t>
            </w:r>
            <w:r w:rsidR="00590B29" w:rsidRPr="00590B29">
              <w:t>no obvious/clear formal complaints process</w:t>
            </w:r>
            <w:r w:rsidR="006C3792">
              <w:t>—</w:t>
            </w:r>
            <w:r w:rsidR="00590B29" w:rsidRPr="00590B29">
              <w:t>there is a contact/query form on their website</w:t>
            </w:r>
            <w:r w:rsidR="00D60448">
              <w:t>.</w:t>
            </w:r>
          </w:p>
          <w:p w14:paraId="32ED85D5" w14:textId="1A2F41FE" w:rsidR="00590B29" w:rsidRPr="00211F3D" w:rsidRDefault="00D60448" w:rsidP="002A4483">
            <w:pPr>
              <w:pStyle w:val="Tabletextbulletlist"/>
              <w:cnfStyle w:val="000000100000" w:firstRow="0" w:lastRow="0" w:firstColumn="0" w:lastColumn="0" w:oddVBand="0" w:evenVBand="0" w:oddHBand="1" w:evenHBand="0" w:firstRowFirstColumn="0" w:firstRowLastColumn="0" w:lastRowFirstColumn="0" w:lastRowLastColumn="0"/>
            </w:pPr>
            <w:r>
              <w:t xml:space="preserve">It remains unclear what administrative data (if any) is collected by agencies. </w:t>
            </w:r>
          </w:p>
        </w:tc>
      </w:tr>
      <w:tr w:rsidR="00211F3D" w:rsidRPr="00211F3D" w14:paraId="51A0D740" w14:textId="77777777" w:rsidTr="00211F3D">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02BAC33" w14:textId="77777777" w:rsidR="00211F3D" w:rsidRPr="00211F3D" w:rsidRDefault="00211F3D" w:rsidP="006C3792">
            <w:pPr>
              <w:pStyle w:val="Tabletext"/>
            </w:pPr>
            <w:r w:rsidRPr="00211F3D">
              <w:lastRenderedPageBreak/>
              <w:t>Accessibility</w:t>
            </w:r>
            <w:r w:rsidR="00B51260">
              <w:t xml:space="preserve"> (including affordability)</w:t>
            </w:r>
          </w:p>
        </w:tc>
        <w:tc>
          <w:tcPr>
            <w:tcW w:w="6794" w:type="dxa"/>
          </w:tcPr>
          <w:p w14:paraId="1679FD4B" w14:textId="4FDC7151" w:rsidR="00B51260" w:rsidRDefault="00B51260" w:rsidP="006C3792">
            <w:pPr>
              <w:pStyle w:val="Tabletextbulletlist"/>
              <w:cnfStyle w:val="000000000000" w:firstRow="0" w:lastRow="0" w:firstColumn="0" w:lastColumn="0" w:oddVBand="0" w:evenVBand="0" w:oddHBand="0" w:evenHBand="0" w:firstRowFirstColumn="0" w:firstRowLastColumn="0" w:lastRowFirstColumn="0" w:lastRowLastColumn="0"/>
            </w:pPr>
            <w:r w:rsidRPr="00EE79F9">
              <w:t>Services provided by the Family Information Service are free.</w:t>
            </w:r>
            <w:r w:rsidR="00EE79F9">
              <w:t xml:space="preserve"> </w:t>
            </w:r>
            <w:r w:rsidRPr="00EE79F9">
              <w:t>There appears to be uncertainty</w:t>
            </w:r>
            <w:r w:rsidR="001147CA">
              <w:t>,</w:t>
            </w:r>
            <w:r w:rsidRPr="00EE79F9">
              <w:t xml:space="preserve"> however, as to what records are available at no cost</w:t>
            </w:r>
            <w:r w:rsidR="006C3792">
              <w:t>,</w:t>
            </w:r>
            <w:r w:rsidRPr="00EE79F9">
              <w:t xml:space="preserve"> i.e. just </w:t>
            </w:r>
            <w:r w:rsidR="008B76D0">
              <w:t xml:space="preserve">original </w:t>
            </w:r>
            <w:r w:rsidR="001147CA">
              <w:t>b</w:t>
            </w:r>
            <w:r w:rsidRPr="00EE79F9">
              <w:t xml:space="preserve">irth </w:t>
            </w:r>
            <w:r w:rsidR="001147CA">
              <w:t>c</w:t>
            </w:r>
            <w:r w:rsidRPr="00EE79F9">
              <w:t>ertificates, or does it include file information also?</w:t>
            </w:r>
          </w:p>
          <w:p w14:paraId="60F6D4C6" w14:textId="6D48ACB5" w:rsidR="00EE79F9" w:rsidRPr="00EE79F9" w:rsidRDefault="00EE79F9" w:rsidP="006C3792">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1147CA">
              <w:t>e</w:t>
            </w:r>
            <w:r>
              <w:t>r of the group to coordinate.</w:t>
            </w:r>
            <w:r w:rsidR="00E64F17">
              <w:t xml:space="preserve"> Timeliness of responses will be variable.</w:t>
            </w:r>
          </w:p>
          <w:p w14:paraId="784DA869" w14:textId="552C00BD" w:rsidR="000C1E30" w:rsidRPr="00047688" w:rsidRDefault="000C1E30" w:rsidP="006C3792">
            <w:pPr>
              <w:pStyle w:val="Tabletextbulletlist"/>
              <w:cnfStyle w:val="000000000000" w:firstRow="0" w:lastRow="0" w:firstColumn="0" w:lastColumn="0" w:oddVBand="0" w:evenVBand="0" w:oddHBand="0" w:evenHBand="0" w:firstRowFirstColumn="0" w:firstRowLastColumn="0" w:lastRowFirstColumn="0" w:lastRowLastColumn="0"/>
            </w:pPr>
            <w:r w:rsidRPr="00047688">
              <w:t xml:space="preserve">Information provided on the </w:t>
            </w:r>
            <w:r w:rsidR="00D243A3" w:rsidRPr="00047688">
              <w:t>Adoptions and Permanent Care Unit</w:t>
            </w:r>
            <w:r w:rsidR="00D243A3" w:rsidRPr="00047688" w:rsidDel="00D243A3">
              <w:t xml:space="preserve"> </w:t>
            </w:r>
            <w:r w:rsidRPr="00047688">
              <w:t xml:space="preserve">website is </w:t>
            </w:r>
            <w:r w:rsidR="001E47E5" w:rsidRPr="00047688">
              <w:t>extensive regarding past adoptions, including background information to the National Apology. However, actually navigating to this section of the website is very difficult. Adoption</w:t>
            </w:r>
            <w:r w:rsidR="001147CA">
              <w:t>-</w:t>
            </w:r>
            <w:r w:rsidR="001E47E5" w:rsidRPr="00047688">
              <w:t xml:space="preserve">related links are relatively </w:t>
            </w:r>
            <w:r w:rsidR="002D6B58">
              <w:t>“</w:t>
            </w:r>
            <w:r w:rsidR="001E47E5" w:rsidRPr="00047688">
              <w:t>hidden</w:t>
            </w:r>
            <w:r w:rsidR="002D6B58">
              <w:t>”</w:t>
            </w:r>
            <w:r w:rsidR="001E47E5" w:rsidRPr="00047688">
              <w:t>.</w:t>
            </w:r>
          </w:p>
          <w:p w14:paraId="5642C758" w14:textId="7328A526" w:rsidR="000C1E30" w:rsidRDefault="000C1E30" w:rsidP="006C3792">
            <w:pPr>
              <w:pStyle w:val="Tabletextbulletlist"/>
              <w:cnfStyle w:val="000000000000" w:firstRow="0" w:lastRow="0" w:firstColumn="0" w:lastColumn="0" w:oddVBand="0" w:evenVBand="0" w:oddHBand="0" w:evenHBand="0" w:firstRowFirstColumn="0" w:firstRowLastColumn="0" w:lastRowFirstColumn="0" w:lastRowLastColumn="0"/>
            </w:pPr>
            <w:r w:rsidRPr="000C1E30">
              <w:t>It is difficult to obtain detailed information about the local peer</w:t>
            </w:r>
            <w:r w:rsidR="00EB2EEC">
              <w:t>-</w:t>
            </w:r>
            <w:r w:rsidRPr="000C1E30">
              <w:t>support groups. There are only phone numbers listed for individuals to make contact</w:t>
            </w:r>
            <w:r w:rsidR="001147CA">
              <w:t>;</w:t>
            </w:r>
            <w:r w:rsidRPr="000C1E30">
              <w:t xml:space="preserve"> no other details regarding what the </w:t>
            </w:r>
            <w:proofErr w:type="spellStart"/>
            <w:r w:rsidRPr="000C1E30">
              <w:t>groups</w:t>
            </w:r>
            <w:proofErr w:type="spellEnd"/>
            <w:r w:rsidRPr="000C1E30">
              <w:t xml:space="preserve"> offer</w:t>
            </w:r>
            <w:r w:rsidR="001147CA">
              <w:t>,</w:t>
            </w:r>
            <w:r w:rsidRPr="000C1E30">
              <w:t xml:space="preserve"> e.g. p</w:t>
            </w:r>
            <w:r w:rsidR="00B51260" w:rsidRPr="000C1E30">
              <w:t>hilosophy, target group,</w:t>
            </w:r>
            <w:r>
              <w:t xml:space="preserve"> meeting times/composition</w:t>
            </w:r>
            <w:r w:rsidR="001147CA">
              <w:t>,</w:t>
            </w:r>
            <w:r>
              <w:t xml:space="preserve"> etc.</w:t>
            </w:r>
          </w:p>
          <w:p w14:paraId="5AE656E8" w14:textId="79549DE9" w:rsidR="00211F3D" w:rsidRPr="00B51260" w:rsidRDefault="00EA0476" w:rsidP="006C3792">
            <w:pPr>
              <w:pStyle w:val="Tabletextbulletlist"/>
              <w:cnfStyle w:val="000000000000" w:firstRow="0" w:lastRow="0" w:firstColumn="0" w:lastColumn="0" w:oddVBand="0" w:evenVBand="0" w:oddHBand="0" w:evenHBand="0" w:firstRowFirstColumn="0" w:firstRowLastColumn="0" w:lastRowFirstColumn="0" w:lastRowLastColumn="0"/>
            </w:pPr>
            <w:r>
              <w:t>Post-adoption</w:t>
            </w:r>
            <w:r w:rsidR="00B51260" w:rsidRPr="000C1E30">
              <w:t xml:space="preserve"> support services are only available through the Sydney</w:t>
            </w:r>
            <w:r w:rsidR="00B24C3F">
              <w:t>-</w:t>
            </w:r>
            <w:r w:rsidR="00B51260" w:rsidRPr="000C1E30">
              <w:t>based PARC, however PARC do visit the ACT on occasion</w:t>
            </w:r>
            <w:r w:rsidR="000C1E30">
              <w:t>.</w:t>
            </w:r>
            <w:r w:rsidR="00B51260" w:rsidRPr="000C1E30">
              <w:t xml:space="preserve"> </w:t>
            </w:r>
          </w:p>
        </w:tc>
      </w:tr>
      <w:tr w:rsidR="00211F3D" w:rsidRPr="00211F3D" w14:paraId="2794E4F3" w14:textId="77777777" w:rsidTr="00211F3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226E8B58" w14:textId="77777777" w:rsidR="00211F3D" w:rsidRPr="00211F3D" w:rsidRDefault="00211F3D" w:rsidP="00134568">
            <w:pPr>
              <w:pStyle w:val="Tabletext"/>
              <w:keepNext w:val="0"/>
              <w:rPr>
                <w:b w:val="0"/>
                <w:bCs w:val="0"/>
                <w:i/>
                <w:iCs/>
              </w:rPr>
            </w:pPr>
            <w:r w:rsidRPr="00211F3D">
              <w:t xml:space="preserve">Efficacy and </w:t>
            </w:r>
            <w:r w:rsidR="006C3792" w:rsidRPr="00211F3D">
              <w:t>quality</w:t>
            </w:r>
          </w:p>
        </w:tc>
        <w:tc>
          <w:tcPr>
            <w:tcW w:w="6794" w:type="dxa"/>
          </w:tcPr>
          <w:p w14:paraId="49C1CE05" w14:textId="683F76ED" w:rsidR="00EE79F9" w:rsidRPr="00EE79F9" w:rsidRDefault="00EE79F9" w:rsidP="006C3792">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The </w:t>
            </w:r>
            <w:r w:rsidR="00D243A3" w:rsidRPr="00D243A3">
              <w:t>Adoptions and Permanent Care Unit</w:t>
            </w:r>
            <w:r w:rsidR="00D243A3" w:rsidRPr="00D243A3" w:rsidDel="00D243A3">
              <w:t xml:space="preserve"> </w:t>
            </w:r>
            <w:r w:rsidR="00D243A3">
              <w:t xml:space="preserve">website says </w:t>
            </w:r>
            <w:r w:rsidRPr="00EE79F9">
              <w:t>staff are trained and sensitive to the needs of those affected by adoption</w:t>
            </w:r>
            <w:r>
              <w:t xml:space="preserve">, however there is no further detail regarding what this training has </w:t>
            </w:r>
            <w:r w:rsidR="00B24C3F">
              <w:t>been</w:t>
            </w:r>
            <w:r w:rsidRPr="00EE79F9">
              <w:t>.</w:t>
            </w:r>
            <w:r w:rsidR="009B0515">
              <w:t xml:space="preserve"> </w:t>
            </w:r>
            <w:r w:rsidR="00D243A3">
              <w:t xml:space="preserve">The </w:t>
            </w:r>
            <w:r w:rsidR="00D243A3" w:rsidRPr="00D243A3">
              <w:t>Adoptions and Permanent Care Unit</w:t>
            </w:r>
            <w:r w:rsidR="00D243A3" w:rsidRPr="00D243A3" w:rsidDel="00D243A3">
              <w:t xml:space="preserve"> </w:t>
            </w:r>
            <w:r>
              <w:t>d</w:t>
            </w:r>
            <w:r w:rsidRPr="00EE79F9">
              <w:t xml:space="preserve">o offer information and </w:t>
            </w:r>
            <w:proofErr w:type="spellStart"/>
            <w:r w:rsidRPr="00EE79F9">
              <w:t>counselling</w:t>
            </w:r>
            <w:proofErr w:type="spellEnd"/>
            <w:r w:rsidRPr="00EE79F9">
              <w:t>, but not long</w:t>
            </w:r>
            <w:r w:rsidR="006C3792">
              <w:t xml:space="preserve"> </w:t>
            </w:r>
            <w:r w:rsidRPr="00EE79F9">
              <w:t>term.</w:t>
            </w:r>
            <w:r w:rsidR="009B0515">
              <w:t xml:space="preserve"> </w:t>
            </w:r>
            <w:r w:rsidRPr="00EE79F9">
              <w:t>Su</w:t>
            </w:r>
            <w:r>
              <w:t xml:space="preserve">pport groups are </w:t>
            </w:r>
            <w:r w:rsidRPr="00EE79F9">
              <w:t xml:space="preserve">not facilitated by </w:t>
            </w:r>
            <w:proofErr w:type="gramStart"/>
            <w:r w:rsidRPr="00EE79F9">
              <w:t>therapists,</w:t>
            </w:r>
            <w:proofErr w:type="gramEnd"/>
            <w:r w:rsidRPr="00EE79F9">
              <w:t xml:space="preserve"> however some </w:t>
            </w:r>
            <w:r w:rsidR="00B24C3F">
              <w:t xml:space="preserve">facilitators </w:t>
            </w:r>
            <w:r w:rsidRPr="00EE79F9">
              <w:t xml:space="preserve">have </w:t>
            </w:r>
            <w:r w:rsidR="00B24C3F">
              <w:t>been trained</w:t>
            </w:r>
            <w:r w:rsidR="00B24C3F" w:rsidRPr="00EE79F9">
              <w:t xml:space="preserve"> </w:t>
            </w:r>
            <w:r w:rsidRPr="00EE79F9">
              <w:t xml:space="preserve">in </w:t>
            </w:r>
            <w:r w:rsidR="00460B9B">
              <w:t xml:space="preserve">group </w:t>
            </w:r>
            <w:r w:rsidRPr="00EE79F9">
              <w:t xml:space="preserve">facilitation. </w:t>
            </w:r>
            <w:r>
              <w:t>There is v</w:t>
            </w:r>
            <w:r w:rsidRPr="00EE79F9">
              <w:t>ariability in who is welcome to attend.</w:t>
            </w:r>
          </w:p>
          <w:p w14:paraId="2B0984C9" w14:textId="4486EF28" w:rsidR="00EE79F9" w:rsidRDefault="00EE79F9" w:rsidP="006C3792">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Origins states that they provide </w:t>
            </w:r>
            <w:proofErr w:type="spellStart"/>
            <w:r w:rsidRPr="00EE79F9">
              <w:t>counselling</w:t>
            </w:r>
            <w:proofErr w:type="spellEnd"/>
            <w:r w:rsidRPr="00EE79F9">
              <w:t xml:space="preserve">, but there </w:t>
            </w:r>
            <w:r w:rsidR="00B24C3F">
              <w:t xml:space="preserve">are no </w:t>
            </w:r>
            <w:r>
              <w:t xml:space="preserve">trained therapists </w:t>
            </w:r>
            <w:r w:rsidR="00B24C3F">
              <w:t xml:space="preserve">on </w:t>
            </w:r>
            <w:r>
              <w:t>staff.</w:t>
            </w:r>
            <w:r w:rsidR="008711C9">
              <w:t xml:space="preserve"> There is clear information regarding the philos</w:t>
            </w:r>
            <w:r w:rsidR="00B24C3F">
              <w:t>o</w:t>
            </w:r>
            <w:r w:rsidR="008711C9">
              <w:t>phies of the group.</w:t>
            </w:r>
          </w:p>
          <w:p w14:paraId="2737ED3C" w14:textId="77777777" w:rsidR="00211F3D" w:rsidRPr="00211F3D" w:rsidRDefault="008711C9" w:rsidP="006C3792">
            <w:pPr>
              <w:pStyle w:val="Tabletextbulletlist"/>
              <w:cnfStyle w:val="000000100000" w:firstRow="0" w:lastRow="0" w:firstColumn="0" w:lastColumn="0" w:oddVBand="0" w:evenVBand="0" w:oddHBand="1" w:evenHBand="0" w:firstRowFirstColumn="0" w:firstRowLastColumn="0" w:lastRowFirstColumn="0" w:lastRowLastColumn="0"/>
            </w:pPr>
            <w:r>
              <w:t>It is unclear what professional development and ongoing supervision opportunities (if any) are available to staff.</w:t>
            </w:r>
          </w:p>
        </w:tc>
      </w:tr>
      <w:tr w:rsidR="00211F3D" w:rsidRPr="00211F3D" w14:paraId="19317F73" w14:textId="77777777" w:rsidTr="00211F3D">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16200310" w14:textId="77777777" w:rsidR="00211F3D" w:rsidRPr="00211F3D" w:rsidRDefault="00211F3D" w:rsidP="00134568">
            <w:pPr>
              <w:pStyle w:val="Tabletext"/>
              <w:keepNext w:val="0"/>
              <w:rPr>
                <w:b w:val="0"/>
                <w:bCs w:val="0"/>
                <w:i/>
                <w:iCs/>
              </w:rPr>
            </w:pPr>
            <w:r w:rsidRPr="00211F3D">
              <w:t>Diversity</w:t>
            </w:r>
          </w:p>
        </w:tc>
        <w:tc>
          <w:tcPr>
            <w:tcW w:w="6794" w:type="dxa"/>
          </w:tcPr>
          <w:p w14:paraId="65224CE9" w14:textId="079199C4" w:rsidR="008711C9" w:rsidRDefault="00460B9B" w:rsidP="006C3792">
            <w:pPr>
              <w:pStyle w:val="Tabletextbulletlist"/>
              <w:cnfStyle w:val="000000000000" w:firstRow="0" w:lastRow="0" w:firstColumn="0" w:lastColumn="0" w:oddVBand="0" w:evenVBand="0" w:oddHBand="0" w:evenHBand="0" w:firstRowFirstColumn="0" w:firstRowLastColumn="0" w:lastRowFirstColumn="0" w:lastRowLastColumn="0"/>
            </w:pPr>
            <w:r>
              <w:t>Support through the s</w:t>
            </w:r>
            <w:r w:rsidR="008711C9" w:rsidRPr="008711C9">
              <w:t>earch and c</w:t>
            </w:r>
            <w:r>
              <w:t>ontact process needs to happen via NSW PARC, although</w:t>
            </w:r>
            <w:r w:rsidR="0028224A">
              <w:t xml:space="preserve"> there is some support offered by peer groups</w:t>
            </w:r>
            <w:r>
              <w:t>.</w:t>
            </w:r>
          </w:p>
          <w:p w14:paraId="6FED6726" w14:textId="77777777" w:rsid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 xml:space="preserve">There appears to be a significant lack of </w:t>
            </w:r>
            <w:proofErr w:type="spellStart"/>
            <w:r w:rsidRPr="008711C9">
              <w:t>specialised</w:t>
            </w:r>
            <w:proofErr w:type="spellEnd"/>
            <w:r w:rsidR="0028224A">
              <w:t xml:space="preserve"> therapists in the area.</w:t>
            </w:r>
          </w:p>
          <w:p w14:paraId="019B1B36" w14:textId="77777777" w:rsid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 xml:space="preserve">The </w:t>
            </w:r>
            <w:r w:rsidRPr="008711C9">
              <w:t>Ben</w:t>
            </w:r>
            <w:r>
              <w:t>evolent</w:t>
            </w:r>
            <w:r w:rsidRPr="008711C9">
              <w:t xml:space="preserve"> Soc</w:t>
            </w:r>
            <w:r>
              <w:t>iety (PARC)</w:t>
            </w:r>
            <w:r w:rsidRPr="008711C9">
              <w:t xml:space="preserve"> has</w:t>
            </w:r>
            <w:r>
              <w:t xml:space="preserve"> a</w:t>
            </w:r>
            <w:r w:rsidRPr="008711C9">
              <w:t xml:space="preserve"> history of involvement in forced adoptions, </w:t>
            </w:r>
            <w:r>
              <w:t xml:space="preserve">and they </w:t>
            </w:r>
            <w:r w:rsidRPr="008711C9">
              <w:t xml:space="preserve">also offer support to adoptive parents. </w:t>
            </w:r>
            <w:r w:rsidR="0028224A">
              <w:t>This may limit the support options for those who see this as being a distinct conflict of interest and not independent.</w:t>
            </w:r>
          </w:p>
          <w:p w14:paraId="366FAA94" w14:textId="5A3C9106" w:rsidR="009558BA" w:rsidRPr="002B4FC3" w:rsidRDefault="009558BA" w:rsidP="006C3792">
            <w:pPr>
              <w:pStyle w:val="Tabletextbulletlist"/>
              <w:cnfStyle w:val="000000000000" w:firstRow="0" w:lastRow="0" w:firstColumn="0" w:lastColumn="0" w:oddVBand="0" w:evenVBand="0" w:oddHBand="0" w:evenHBand="0" w:firstRowFirstColumn="0" w:firstRowLastColumn="0" w:lastRowFirstColumn="0" w:lastRowLastColumn="0"/>
            </w:pPr>
            <w:r w:rsidRPr="002B4FC3">
              <w:t xml:space="preserve">The </w:t>
            </w:r>
            <w:r w:rsidR="00D243A3" w:rsidRPr="00D243A3">
              <w:t>Adoptions and Permanent Care Unit</w:t>
            </w:r>
            <w:r w:rsidR="00D243A3" w:rsidRPr="00D243A3" w:rsidDel="00D243A3">
              <w:t xml:space="preserve"> </w:t>
            </w:r>
            <w:r w:rsidRPr="002B4FC3">
              <w:t>who offers the Family Information S</w:t>
            </w:r>
            <w:r w:rsidR="002B4FC3" w:rsidRPr="002B4FC3">
              <w:t xml:space="preserve">ervice is the same </w:t>
            </w:r>
            <w:r w:rsidR="00D243A3">
              <w:t>directorate</w:t>
            </w:r>
            <w:r w:rsidR="00D243A3" w:rsidRPr="002B4FC3">
              <w:t xml:space="preserve"> </w:t>
            </w:r>
            <w:r w:rsidR="002B4FC3" w:rsidRPr="002B4FC3">
              <w:t>that is</w:t>
            </w:r>
            <w:r w:rsidRPr="002B4FC3">
              <w:t xml:space="preserve"> in charge of current adoptions</w:t>
            </w:r>
            <w:r w:rsidR="00B24C3F">
              <w:t>,</w:t>
            </w:r>
            <w:r w:rsidRPr="002B4FC3">
              <w:t xml:space="preserve"> and therefore </w:t>
            </w:r>
            <w:r w:rsidR="00D243A3">
              <w:t xml:space="preserve">may </w:t>
            </w:r>
            <w:r w:rsidRPr="002B4FC3">
              <w:t xml:space="preserve">not </w:t>
            </w:r>
            <w:r w:rsidR="00D243A3">
              <w:t>be seen</w:t>
            </w:r>
            <w:r w:rsidR="00D243A3" w:rsidRPr="002B4FC3">
              <w:t xml:space="preserve"> </w:t>
            </w:r>
            <w:r w:rsidRPr="002B4FC3">
              <w:t xml:space="preserve">as </w:t>
            </w:r>
            <w:r w:rsidR="008B76D0">
              <w:t xml:space="preserve">being </w:t>
            </w:r>
            <w:r w:rsidRPr="002B4FC3">
              <w:t>independent</w:t>
            </w:r>
            <w:r w:rsidR="002B4FC3" w:rsidRPr="002B4FC3">
              <w:t>.</w:t>
            </w:r>
          </w:p>
          <w:p w14:paraId="74EFBFF0" w14:textId="77777777" w:rsid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rsidRPr="008711C9">
              <w:t xml:space="preserve">Adoption Mosaic </w:t>
            </w:r>
            <w:r>
              <w:t xml:space="preserve">and Canberra Independent Adoption Support </w:t>
            </w:r>
            <w:r w:rsidRPr="008711C9">
              <w:t>offers suppo</w:t>
            </w:r>
            <w:r w:rsidR="0028224A">
              <w:t>rt to all parties to adoption; n</w:t>
            </w:r>
            <w:r w:rsidRPr="008711C9">
              <w:t>either group is targeted at forced adoptions</w:t>
            </w:r>
            <w:r>
              <w:t xml:space="preserve"> only.</w:t>
            </w:r>
          </w:p>
          <w:p w14:paraId="2CA34D21" w14:textId="60947137" w:rsidR="008711C9" w:rsidRP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Origins Inc</w:t>
            </w:r>
            <w:r w:rsidR="00B24C3F">
              <w:t>.</w:t>
            </w:r>
            <w:r>
              <w:t xml:space="preserve"> has a strong focus on forced adoptions</w:t>
            </w:r>
            <w:r w:rsidRPr="008711C9">
              <w:t xml:space="preserve">, but </w:t>
            </w:r>
            <w:r>
              <w:t xml:space="preserve">they are </w:t>
            </w:r>
            <w:r w:rsidRPr="008711C9">
              <w:t xml:space="preserve">not local to </w:t>
            </w:r>
            <w:r>
              <w:t xml:space="preserve">the </w:t>
            </w:r>
            <w:r w:rsidRPr="008711C9">
              <w:t>ACT.</w:t>
            </w:r>
          </w:p>
          <w:p w14:paraId="0FD2B70B" w14:textId="77777777" w:rsidR="008711C9" w:rsidRP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rsidRPr="008711C9">
              <w:t>Modes of delivery</w:t>
            </w:r>
            <w:r w:rsidR="006C3792">
              <w:t>—</w:t>
            </w:r>
            <w:proofErr w:type="gramStart"/>
            <w:r>
              <w:t>Largely</w:t>
            </w:r>
            <w:proofErr w:type="gramEnd"/>
            <w:r>
              <w:t xml:space="preserve"> telephone and face</w:t>
            </w:r>
            <w:r w:rsidR="006C3792">
              <w:t>-</w:t>
            </w:r>
            <w:r>
              <w:t>to</w:t>
            </w:r>
            <w:r w:rsidR="006C3792">
              <w:t>-</w:t>
            </w:r>
            <w:r>
              <w:t xml:space="preserve">face. PARC has a more diverse range of online support options such as the use of Skype and online </w:t>
            </w:r>
            <w:proofErr w:type="spellStart"/>
            <w:r>
              <w:t>counselling</w:t>
            </w:r>
            <w:proofErr w:type="spellEnd"/>
            <w:r>
              <w:t>.</w:t>
            </w:r>
          </w:p>
          <w:p w14:paraId="21C4E27C" w14:textId="77777777" w:rsidR="00211F3D" w:rsidRPr="008711C9" w:rsidRDefault="008711C9" w:rsidP="006C3792">
            <w:pPr>
              <w:pStyle w:val="Tabletextbulletlist"/>
              <w:cnfStyle w:val="000000000000" w:firstRow="0" w:lastRow="0" w:firstColumn="0" w:lastColumn="0" w:oddVBand="0" w:evenVBand="0" w:oddHBand="0" w:evenHBand="0" w:firstRowFirstColumn="0" w:firstRowLastColumn="0" w:lastRowFirstColumn="0" w:lastRowLastColumn="0"/>
            </w:pPr>
            <w:r>
              <w:t>There is n</w:t>
            </w:r>
            <w:r w:rsidRPr="008711C9">
              <w:t>o official online/web-based support available</w:t>
            </w:r>
            <w:r>
              <w:t xml:space="preserve"> in the ACT</w:t>
            </w:r>
            <w:r w:rsidRPr="008711C9">
              <w:t>. However, social networking sites will obviously have ACT membership.</w:t>
            </w:r>
          </w:p>
        </w:tc>
      </w:tr>
      <w:tr w:rsidR="00211F3D" w:rsidRPr="00211F3D" w14:paraId="328E64AE" w14:textId="77777777" w:rsidTr="00211F3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1AF30E6F" w14:textId="77777777" w:rsidR="00211F3D" w:rsidRPr="00211F3D" w:rsidRDefault="00211F3D" w:rsidP="00134568">
            <w:pPr>
              <w:pStyle w:val="Tabletext"/>
              <w:keepNext w:val="0"/>
              <w:rPr>
                <w:b w:val="0"/>
                <w:bCs w:val="0"/>
                <w:i/>
                <w:iCs/>
              </w:rPr>
            </w:pPr>
            <w:r w:rsidRPr="00211F3D">
              <w:t xml:space="preserve">Continuity of </w:t>
            </w:r>
            <w:r w:rsidR="006C3792" w:rsidRPr="00211F3D">
              <w:t>care</w:t>
            </w:r>
          </w:p>
        </w:tc>
        <w:tc>
          <w:tcPr>
            <w:tcW w:w="6794" w:type="dxa"/>
          </w:tcPr>
          <w:p w14:paraId="5E9FC67C" w14:textId="22DA5C02" w:rsidR="00211F3D" w:rsidRPr="00211F3D" w:rsidRDefault="00023F86" w:rsidP="002A4483">
            <w:pPr>
              <w:pStyle w:val="Tabletextbulletlist"/>
              <w:cnfStyle w:val="000000100000" w:firstRow="0" w:lastRow="0" w:firstColumn="0" w:lastColumn="0" w:oddVBand="0" w:evenVBand="0" w:oddHBand="1" w:evenHBand="0" w:firstRowFirstColumn="0" w:firstRowLastColumn="0" w:lastRowFirstColumn="0" w:lastRowLastColumn="0"/>
            </w:pPr>
            <w:r>
              <w:t>There appears to be a well-established</w:t>
            </w:r>
            <w:r w:rsidRPr="00023F86">
              <w:t xml:space="preserve"> relationship between the two</w:t>
            </w:r>
            <w:r>
              <w:t xml:space="preserve"> local</w:t>
            </w:r>
            <w:r w:rsidR="008B76D0">
              <w:t xml:space="preserve"> peer</w:t>
            </w:r>
            <w:r w:rsidR="00EB2EEC">
              <w:t>-</w:t>
            </w:r>
            <w:r w:rsidR="008B76D0">
              <w:t>support groups</w:t>
            </w:r>
            <w:r w:rsidR="006C3792">
              <w:rPr>
                <w:color w:val="auto"/>
              </w:rPr>
              <w:t>—</w:t>
            </w:r>
            <w:r w:rsidR="00D243A3">
              <w:t>the A</w:t>
            </w:r>
            <w:r w:rsidR="00D243A3" w:rsidRPr="00D243A3">
              <w:t>doptions and Permanent Care Unit</w:t>
            </w:r>
            <w:r w:rsidR="00D243A3" w:rsidRPr="00D243A3" w:rsidDel="00D243A3">
              <w:t xml:space="preserve"> </w:t>
            </w:r>
            <w:r w:rsidRPr="00023F86">
              <w:t>does have both groups listed on the website as sources of support, but no further information as to what they do, who they target</w:t>
            </w:r>
            <w:r w:rsidR="00B24C3F">
              <w:t>,</w:t>
            </w:r>
            <w:r w:rsidRPr="00023F86">
              <w:t xml:space="preserve"> etc.</w:t>
            </w:r>
            <w:r w:rsidR="009B0515">
              <w:t xml:space="preserve"> </w:t>
            </w:r>
            <w:r>
              <w:t>There are n</w:t>
            </w:r>
            <w:r w:rsidRPr="00023F86">
              <w:t xml:space="preserve">o </w:t>
            </w:r>
            <w:proofErr w:type="spellStart"/>
            <w:r w:rsidR="0028224A">
              <w:t>formalised</w:t>
            </w:r>
            <w:proofErr w:type="spellEnd"/>
            <w:r w:rsidR="0028224A">
              <w:t xml:space="preserve"> relationships between agencies</w:t>
            </w:r>
            <w:r w:rsidRPr="00023F86">
              <w:t xml:space="preserve"> </w:t>
            </w:r>
            <w:r w:rsidR="002A4483">
              <w:t>to</w:t>
            </w:r>
            <w:r>
              <w:t xml:space="preserve"> </w:t>
            </w:r>
            <w:r w:rsidRPr="00023F86">
              <w:t>provide a distinct</w:t>
            </w:r>
            <w:r w:rsidR="0028224A">
              <w:t xml:space="preserve"> and seamless</w:t>
            </w:r>
            <w:r w:rsidRPr="00023F86">
              <w:t xml:space="preserve"> process</w:t>
            </w:r>
            <w:r>
              <w:t xml:space="preserve"> for those accessing support</w:t>
            </w:r>
            <w:r w:rsidR="00D40B82">
              <w:t>.</w:t>
            </w:r>
          </w:p>
        </w:tc>
      </w:tr>
    </w:tbl>
    <w:p w14:paraId="1BB934B0" w14:textId="77777777" w:rsidR="00D6070B" w:rsidRDefault="00D6070B" w:rsidP="005510D7">
      <w:pPr>
        <w:pStyle w:val="Heading4"/>
      </w:pPr>
      <w:r>
        <w:t>Summary</w:t>
      </w:r>
    </w:p>
    <w:p w14:paraId="4C026A26" w14:textId="42B2A7CC" w:rsidR="002D6B58" w:rsidRDefault="00D6070B" w:rsidP="00D6070B">
      <w:pPr>
        <w:pStyle w:val="BodyText"/>
      </w:pPr>
      <w:r>
        <w:t>The ACT Government has apologised for its role in former forced adoptions. They have been proactive in providing information/links to apology-related materials on their website, which assists in raising awareness generally</w:t>
      </w:r>
      <w:r w:rsidR="00816B39">
        <w:t>.</w:t>
      </w:r>
      <w:r>
        <w:t xml:space="preserve"> </w:t>
      </w:r>
      <w:r w:rsidR="00816B39">
        <w:t xml:space="preserve">It also </w:t>
      </w:r>
      <w:r w:rsidR="00DF0A03">
        <w:t>communicat</w:t>
      </w:r>
      <w:r w:rsidR="00816B39">
        <w:t>es</w:t>
      </w:r>
      <w:r>
        <w:t xml:space="preserve"> to those affect</w:t>
      </w:r>
      <w:r w:rsidR="00AD36C1">
        <w:t xml:space="preserve">ed by forced adoptions that there </w:t>
      </w:r>
      <w:r w:rsidR="00816B39">
        <w:t>is an</w:t>
      </w:r>
      <w:r w:rsidR="00AD36C1">
        <w:t xml:space="preserve"> acknowledgement of their experiences</w:t>
      </w:r>
      <w:r>
        <w:t>.</w:t>
      </w:r>
    </w:p>
    <w:p w14:paraId="159FF920" w14:textId="77777777" w:rsidR="00D6070B" w:rsidRDefault="00DF0A03" w:rsidP="00D6070B">
      <w:pPr>
        <w:pStyle w:val="BodyText"/>
      </w:pPr>
      <w:r>
        <w:t>There are no post</w:t>
      </w:r>
      <w:r w:rsidR="00D243A3">
        <w:t>-</w:t>
      </w:r>
      <w:r>
        <w:t>adoption support services for ACT</w:t>
      </w:r>
      <w:r w:rsidR="006C3792">
        <w:t>—</w:t>
      </w:r>
      <w:r>
        <w:t xml:space="preserve">they are reliant on NSW PARC. While the </w:t>
      </w:r>
      <w:r w:rsidR="00D6070B">
        <w:t>Benevolent Society have apologised for their involvement in past adoptions, there is little information available regarding this.</w:t>
      </w:r>
    </w:p>
    <w:p w14:paraId="3524F766" w14:textId="294E23B7" w:rsidR="000C1E30" w:rsidRPr="009558BA" w:rsidRDefault="00D6070B" w:rsidP="009558BA">
      <w:pPr>
        <w:pStyle w:val="ListBullet"/>
        <w:numPr>
          <w:ilvl w:val="0"/>
          <w:numId w:val="0"/>
        </w:numPr>
        <w:spacing w:line="240" w:lineRule="auto"/>
        <w:rPr>
          <w:noProof w:val="0"/>
        </w:rPr>
      </w:pPr>
      <w:r>
        <w:rPr>
          <w:noProof w:val="0"/>
        </w:rPr>
        <w:t xml:space="preserve">ACT appears to have a good information </w:t>
      </w:r>
      <w:proofErr w:type="gramStart"/>
      <w:r>
        <w:rPr>
          <w:noProof w:val="0"/>
        </w:rPr>
        <w:t>service,</w:t>
      </w:r>
      <w:proofErr w:type="gramEnd"/>
      <w:r>
        <w:rPr>
          <w:noProof w:val="0"/>
        </w:rPr>
        <w:t xml:space="preserve"> however there is a lack of therapeutic support options. Peer</w:t>
      </w:r>
      <w:r w:rsidR="00EB2EEC">
        <w:rPr>
          <w:noProof w:val="0"/>
        </w:rPr>
        <w:t>-</w:t>
      </w:r>
      <w:r>
        <w:rPr>
          <w:noProof w:val="0"/>
        </w:rPr>
        <w:t>support options are available</w:t>
      </w:r>
      <w:r w:rsidR="00DF0A03">
        <w:rPr>
          <w:noProof w:val="0"/>
        </w:rPr>
        <w:t xml:space="preserve"> in the local are</w:t>
      </w:r>
      <w:r w:rsidR="00BA5F33">
        <w:rPr>
          <w:noProof w:val="0"/>
        </w:rPr>
        <w:t>a</w:t>
      </w:r>
      <w:r>
        <w:rPr>
          <w:noProof w:val="0"/>
        </w:rPr>
        <w:t xml:space="preserve">, </w:t>
      </w:r>
      <w:r w:rsidR="00DF0A03">
        <w:rPr>
          <w:noProof w:val="0"/>
        </w:rPr>
        <w:t xml:space="preserve">but there are accessibility issues in </w:t>
      </w:r>
      <w:r w:rsidR="00816B39">
        <w:rPr>
          <w:noProof w:val="0"/>
        </w:rPr>
        <w:lastRenderedPageBreak/>
        <w:t xml:space="preserve">finding out </w:t>
      </w:r>
      <w:r w:rsidR="00DF0A03">
        <w:rPr>
          <w:noProof w:val="0"/>
        </w:rPr>
        <w:t xml:space="preserve">information about them. This may be a significant barrier to those seeking support. The development of a website would be beneficial for the existing </w:t>
      </w:r>
      <w:r w:rsidR="00D40B82">
        <w:rPr>
          <w:noProof w:val="0"/>
        </w:rPr>
        <w:t xml:space="preserve">local peer </w:t>
      </w:r>
      <w:proofErr w:type="gramStart"/>
      <w:r w:rsidR="00D40B82">
        <w:rPr>
          <w:noProof w:val="0"/>
        </w:rPr>
        <w:t>groups,</w:t>
      </w:r>
      <w:proofErr w:type="gramEnd"/>
      <w:r w:rsidR="00D40B82">
        <w:rPr>
          <w:noProof w:val="0"/>
        </w:rPr>
        <w:t xml:space="preserve"> however it is acknowledged that this is likely to be a resourcing issue for them.</w:t>
      </w:r>
    </w:p>
    <w:p w14:paraId="6633D56D" w14:textId="77777777" w:rsidR="00DF0A03" w:rsidRDefault="00D6070B" w:rsidP="00D6070B">
      <w:pPr>
        <w:pStyle w:val="BodyText"/>
      </w:pPr>
      <w:r>
        <w:t xml:space="preserve">Potential issues </w:t>
      </w:r>
      <w:r w:rsidR="00DF0A03">
        <w:t xml:space="preserve">in the ACT for those seeking support for forced adoptions </w:t>
      </w:r>
      <w:r>
        <w:t>are</w:t>
      </w:r>
      <w:r w:rsidR="00DF0A03">
        <w:t>:</w:t>
      </w:r>
    </w:p>
    <w:p w14:paraId="13AF1B49" w14:textId="35BCFBD2" w:rsidR="002D6B58" w:rsidRDefault="00D46335" w:rsidP="006C3792">
      <w:pPr>
        <w:pStyle w:val="ListBullet"/>
      </w:pPr>
      <w:r>
        <w:t>Services in the ACT that are specific to those affected by forced adoptions are limited.</w:t>
      </w:r>
    </w:p>
    <w:p w14:paraId="39261908" w14:textId="6965FA25" w:rsidR="00DF0A03" w:rsidRDefault="00DF0A03" w:rsidP="006C3792">
      <w:pPr>
        <w:pStyle w:val="ListBullet"/>
      </w:pPr>
      <w:r>
        <w:t>The</w:t>
      </w:r>
      <w:r w:rsidR="00D6070B">
        <w:t xml:space="preserve"> </w:t>
      </w:r>
      <w:r w:rsidR="00816B39" w:rsidRPr="00786AC0">
        <w:t xml:space="preserve">Family Information Service </w:t>
      </w:r>
      <w:r w:rsidR="00D6070B">
        <w:t xml:space="preserve">is </w:t>
      </w:r>
      <w:r w:rsidR="00816B39">
        <w:t xml:space="preserve">part of the same government department in </w:t>
      </w:r>
      <w:r w:rsidR="00D6070B">
        <w:t>charge of current adoptions and therefo</w:t>
      </w:r>
      <w:r w:rsidR="009422BC">
        <w:t>re not regarded as independent.</w:t>
      </w:r>
    </w:p>
    <w:p w14:paraId="3FB66D14" w14:textId="3F1977CA" w:rsidR="002D6B58" w:rsidRDefault="00DF0A03" w:rsidP="006C3792">
      <w:pPr>
        <w:pStyle w:val="ListBullet"/>
      </w:pPr>
      <w:r>
        <w:t>P</w:t>
      </w:r>
      <w:r w:rsidR="00D6070B">
        <w:t xml:space="preserve">eople are reliant on the </w:t>
      </w:r>
      <w:r w:rsidR="00EA0476">
        <w:t>post-adoption</w:t>
      </w:r>
      <w:r w:rsidR="00D6070B">
        <w:t xml:space="preserve"> support services of the Benevolent Society</w:t>
      </w:r>
      <w:r w:rsidR="00047688">
        <w:t>, who</w:t>
      </w:r>
      <w:r w:rsidR="00D6070B">
        <w:t xml:space="preserve"> were a</w:t>
      </w:r>
      <w:r w:rsidR="00D40B82">
        <w:t xml:space="preserve"> major player in past adoptions and are not locally based.</w:t>
      </w:r>
    </w:p>
    <w:p w14:paraId="54835C86" w14:textId="0263C0AD" w:rsidR="002D6B58" w:rsidRDefault="00BA5F33" w:rsidP="00134568">
      <w:pPr>
        <w:pStyle w:val="ListBullet"/>
      </w:pPr>
      <w:r>
        <w:t>There is a</w:t>
      </w:r>
      <w:r w:rsidR="00AC4F77" w:rsidRPr="00AC4F77">
        <w:t>cknowledgement</w:t>
      </w:r>
      <w:r>
        <w:t xml:space="preserve"> among service providers</w:t>
      </w:r>
      <w:r w:rsidR="00AC4F77" w:rsidRPr="00AC4F77">
        <w:t xml:space="preserve"> that online forums can be very negative; </w:t>
      </w:r>
      <w:r>
        <w:t>however, there exists a tension between the potential adverse affects of an unmoderated online support environment, and t</w:t>
      </w:r>
      <w:r w:rsidR="00AC4F77" w:rsidRPr="00AC4F77">
        <w:t xml:space="preserve">he benefits </w:t>
      </w:r>
      <w:r>
        <w:t>that</w:t>
      </w:r>
      <w:r w:rsidR="00AC4F77" w:rsidRPr="00AC4F77">
        <w:t xml:space="preserve"> it </w:t>
      </w:r>
      <w:r>
        <w:t xml:space="preserve">can </w:t>
      </w:r>
      <w:r w:rsidR="00AC4F77" w:rsidRPr="00AC4F77">
        <w:t>provide</w:t>
      </w:r>
      <w:r>
        <w:t>, such as</w:t>
      </w:r>
      <w:r w:rsidR="00AC4F77" w:rsidRPr="00AC4F77">
        <w:t xml:space="preserve"> an instant common connection that crosses time and geographical barriers.</w:t>
      </w:r>
    </w:p>
    <w:p w14:paraId="13D70595" w14:textId="77777777" w:rsidR="00D6070B" w:rsidRDefault="00D6070B" w:rsidP="005510D7">
      <w:pPr>
        <w:pStyle w:val="Heading3"/>
      </w:pPr>
      <w:r>
        <w:t>New South Wales</w:t>
      </w:r>
    </w:p>
    <w:p w14:paraId="0FEEACE0" w14:textId="56552090" w:rsidR="004F08C1" w:rsidRPr="004F08C1" w:rsidRDefault="004F08C1" w:rsidP="00752E40">
      <w:pPr>
        <w:pStyle w:val="Tablecaption"/>
        <w:rPr>
          <w:b w:val="0"/>
          <w:lang w:val="en-US"/>
        </w:rPr>
      </w:pPr>
      <w:bookmarkStart w:id="163" w:name="_Toc390786943"/>
      <w:bookmarkStart w:id="164" w:name="_Toc390787046"/>
      <w:r w:rsidRPr="004F08C1">
        <w:rPr>
          <w:b w:val="0"/>
          <w:lang w:val="en-US"/>
        </w:rPr>
        <w:t>Table 4:  Services available in New South Wales</w:t>
      </w:r>
      <w:bookmarkEnd w:id="163"/>
      <w:bookmarkEnd w:id="164"/>
      <w:r w:rsidR="00752E40" w:rsidRPr="00752E40">
        <w:rPr>
          <w:b w:val="0"/>
          <w:lang w:val="en-US"/>
        </w:rPr>
        <w:t xml:space="preserve"> </w:t>
      </w:r>
    </w:p>
    <w:tbl>
      <w:tblPr>
        <w:tblStyle w:val="TableGrid"/>
        <w:tblW w:w="4507" w:type="pct"/>
        <w:tblLayout w:type="fixed"/>
        <w:tblLook w:val="04A0" w:firstRow="1" w:lastRow="0" w:firstColumn="1" w:lastColumn="0" w:noHBand="0" w:noVBand="1"/>
        <w:tblDescription w:val="Adoption services available in New South Wales."/>
      </w:tblPr>
      <w:tblGrid>
        <w:gridCol w:w="1888"/>
        <w:gridCol w:w="1931"/>
        <w:gridCol w:w="4036"/>
      </w:tblGrid>
      <w:tr w:rsidR="0086357C" w14:paraId="7EC363C4" w14:textId="77777777" w:rsidTr="008A23C7">
        <w:trPr>
          <w:cnfStyle w:val="100000000000" w:firstRow="1" w:lastRow="0" w:firstColumn="0" w:lastColumn="0" w:oddVBand="0" w:evenVBand="0" w:oddHBand="0" w:evenHBand="0" w:firstRowFirstColumn="0" w:firstRowLastColumn="0" w:lastRowFirstColumn="0" w:lastRowLastColumn="0"/>
          <w:trHeight w:val="277"/>
          <w:tblHeader/>
        </w:trPr>
        <w:tc>
          <w:tcPr>
            <w:tcW w:w="1202" w:type="pct"/>
          </w:tcPr>
          <w:p w14:paraId="3AFDF228" w14:textId="77777777" w:rsidR="0086357C" w:rsidRPr="00C30E76" w:rsidRDefault="0086357C" w:rsidP="00DA6D81">
            <w:pPr>
              <w:pStyle w:val="Tablecolheadleft"/>
            </w:pPr>
            <w:r w:rsidRPr="00C30E76">
              <w:t xml:space="preserve">Service </w:t>
            </w:r>
            <w:r w:rsidR="006C3792" w:rsidRPr="00C30E76">
              <w:t>name</w:t>
            </w:r>
          </w:p>
        </w:tc>
        <w:tc>
          <w:tcPr>
            <w:tcW w:w="1229" w:type="pct"/>
          </w:tcPr>
          <w:p w14:paraId="3B3FB7E2" w14:textId="77777777" w:rsidR="0086357C" w:rsidRPr="00C30E76" w:rsidRDefault="0086357C" w:rsidP="00DA6D81">
            <w:pPr>
              <w:pStyle w:val="Tablecolheadleft"/>
            </w:pPr>
            <w:r w:rsidRPr="00C30E76">
              <w:t xml:space="preserve">Service </w:t>
            </w:r>
            <w:r w:rsidR="006C3792" w:rsidRPr="00C30E76">
              <w:t>type</w:t>
            </w:r>
          </w:p>
        </w:tc>
        <w:tc>
          <w:tcPr>
            <w:tcW w:w="2569" w:type="pct"/>
          </w:tcPr>
          <w:p w14:paraId="167E1A4B" w14:textId="77777777" w:rsidR="0086357C" w:rsidRPr="0097559F" w:rsidRDefault="0086357C" w:rsidP="00DA6D81">
            <w:pPr>
              <w:pStyle w:val="Tablecolheadleft"/>
            </w:pPr>
            <w:r w:rsidRPr="0097559F">
              <w:t xml:space="preserve">Services </w:t>
            </w:r>
            <w:r w:rsidR="006C3792" w:rsidRPr="0097559F">
              <w:t>offered</w:t>
            </w:r>
          </w:p>
        </w:tc>
      </w:tr>
      <w:tr w:rsidR="0086357C" w14:paraId="23C9D282" w14:textId="77777777" w:rsidTr="00503245">
        <w:trPr>
          <w:trHeight w:val="1304"/>
        </w:trPr>
        <w:tc>
          <w:tcPr>
            <w:tcW w:w="1202" w:type="pct"/>
          </w:tcPr>
          <w:p w14:paraId="28D76312" w14:textId="77777777" w:rsidR="0086357C" w:rsidRPr="00C30E76" w:rsidRDefault="0086357C" w:rsidP="00E44B60">
            <w:pPr>
              <w:pStyle w:val="Tabletext"/>
            </w:pPr>
            <w:r w:rsidRPr="00C30E76">
              <w:t>Adoption Information Unit</w:t>
            </w:r>
            <w:r>
              <w:t xml:space="preserve">, </w:t>
            </w:r>
            <w:r w:rsidRPr="00C30E76">
              <w:t>Department of Fami</w:t>
            </w:r>
            <w:r>
              <w:t>ly and Community Services</w:t>
            </w:r>
          </w:p>
        </w:tc>
        <w:tc>
          <w:tcPr>
            <w:tcW w:w="1229" w:type="pct"/>
          </w:tcPr>
          <w:p w14:paraId="6A006F98" w14:textId="77777777" w:rsidR="0086357C" w:rsidRDefault="0086357C" w:rsidP="00E44B60">
            <w:pPr>
              <w:pStyle w:val="Tabletext"/>
            </w:pPr>
            <w:r>
              <w:t xml:space="preserve">Adoption </w:t>
            </w:r>
            <w:r w:rsidR="006C3792">
              <w:t>information service</w:t>
            </w:r>
          </w:p>
        </w:tc>
        <w:tc>
          <w:tcPr>
            <w:tcW w:w="2569" w:type="pct"/>
          </w:tcPr>
          <w:p w14:paraId="2DC6140E" w14:textId="77777777" w:rsidR="0086357C" w:rsidRDefault="0086357C" w:rsidP="00DA6D81">
            <w:pPr>
              <w:pStyle w:val="Tabletextbulletlist"/>
            </w:pPr>
            <w:r>
              <w:t>Provides identifying information</w:t>
            </w:r>
          </w:p>
          <w:p w14:paraId="22FC1DE7" w14:textId="47E3510A" w:rsidR="0086357C" w:rsidRDefault="0086357C" w:rsidP="00DA6D81">
            <w:pPr>
              <w:pStyle w:val="Tabletextbulletlist"/>
            </w:pPr>
            <w:r>
              <w:t xml:space="preserve">Administers </w:t>
            </w:r>
            <w:r w:rsidR="00816B39">
              <w:t>r</w:t>
            </w:r>
            <w:r>
              <w:t>egisters</w:t>
            </w:r>
          </w:p>
          <w:p w14:paraId="3D13DEF7" w14:textId="77777777" w:rsidR="0086357C" w:rsidRDefault="0086357C" w:rsidP="00DA6D81">
            <w:pPr>
              <w:pStyle w:val="Tabletextbulletlist"/>
            </w:pPr>
            <w:r>
              <w:t>Facilitates reunions in special cases</w:t>
            </w:r>
          </w:p>
          <w:p w14:paraId="3E5D7E7A" w14:textId="77777777" w:rsidR="0086357C" w:rsidRPr="00C30E76" w:rsidRDefault="0086357C" w:rsidP="00DA6D81">
            <w:pPr>
              <w:pStyle w:val="Tabletextbulletlist"/>
            </w:pPr>
            <w:r>
              <w:t>Short</w:t>
            </w:r>
            <w:r w:rsidR="006C3792">
              <w:t>-</w:t>
            </w:r>
            <w:r>
              <w:t>term support</w:t>
            </w:r>
          </w:p>
        </w:tc>
      </w:tr>
      <w:tr w:rsidR="0086357C" w14:paraId="7849F2A2" w14:textId="77777777" w:rsidTr="00503245">
        <w:trPr>
          <w:trHeight w:val="1466"/>
        </w:trPr>
        <w:tc>
          <w:tcPr>
            <w:tcW w:w="1202" w:type="pct"/>
          </w:tcPr>
          <w:p w14:paraId="109D83F2" w14:textId="77777777" w:rsidR="0086357C" w:rsidRPr="00C30E76" w:rsidRDefault="0086357C" w:rsidP="00E44B60">
            <w:pPr>
              <w:pStyle w:val="Tabletext"/>
            </w:pPr>
            <w:r>
              <w:t>Origins (</w:t>
            </w:r>
            <w:r w:rsidRPr="00C30E76">
              <w:t>NSW</w:t>
            </w:r>
            <w:r>
              <w:t>)</w:t>
            </w:r>
          </w:p>
        </w:tc>
        <w:tc>
          <w:tcPr>
            <w:tcW w:w="1229" w:type="pct"/>
          </w:tcPr>
          <w:p w14:paraId="05DB8FAB" w14:textId="77777777" w:rsidR="0086357C" w:rsidRPr="00C30E76" w:rsidRDefault="0086357C" w:rsidP="00E44B60">
            <w:pPr>
              <w:pStyle w:val="Tabletext"/>
            </w:pPr>
            <w:r w:rsidRPr="00C30E76">
              <w:t>Peer</w:t>
            </w:r>
            <w:r w:rsidR="00047688">
              <w:t>-support g</w:t>
            </w:r>
            <w:r>
              <w:t>roup</w:t>
            </w:r>
          </w:p>
        </w:tc>
        <w:tc>
          <w:tcPr>
            <w:tcW w:w="2569" w:type="pct"/>
          </w:tcPr>
          <w:p w14:paraId="532341CD" w14:textId="77777777" w:rsidR="0086357C" w:rsidRDefault="0086357C" w:rsidP="00DA6D81">
            <w:pPr>
              <w:pStyle w:val="Tabletextbulletlist"/>
            </w:pPr>
            <w:r>
              <w:t>Telephone support</w:t>
            </w:r>
          </w:p>
          <w:p w14:paraId="0AA03589" w14:textId="77777777" w:rsidR="0086357C" w:rsidRDefault="0086357C" w:rsidP="00DA6D81">
            <w:pPr>
              <w:pStyle w:val="Tabletextbulletlist"/>
            </w:pPr>
            <w:r>
              <w:t>Monthly support meetings</w:t>
            </w:r>
          </w:p>
          <w:p w14:paraId="3F327700" w14:textId="77777777" w:rsidR="0086357C" w:rsidRDefault="0086357C" w:rsidP="00DA6D81">
            <w:pPr>
              <w:pStyle w:val="Tabletextbulletlist"/>
            </w:pPr>
            <w:r>
              <w:t>General awareness</w:t>
            </w:r>
          </w:p>
          <w:p w14:paraId="0E0C179D" w14:textId="77777777" w:rsidR="0086357C" w:rsidRDefault="0086357C" w:rsidP="00DA6D81">
            <w:pPr>
              <w:pStyle w:val="Tabletextbulletlist"/>
            </w:pPr>
            <w:r>
              <w:t>Advocacy</w:t>
            </w:r>
          </w:p>
          <w:p w14:paraId="00F2A8FF" w14:textId="76A8BC35" w:rsidR="0086357C" w:rsidRPr="00C30E76" w:rsidRDefault="0086357C" w:rsidP="00DA6D81">
            <w:pPr>
              <w:pStyle w:val="Tabletextbulletlist"/>
            </w:pPr>
            <w:r>
              <w:t>Provide</w:t>
            </w:r>
            <w:r w:rsidR="00816B39">
              <w:t>s</w:t>
            </w:r>
            <w:r>
              <w:t xml:space="preserve"> information on searching and facilitate</w:t>
            </w:r>
            <w:r w:rsidR="00816B39">
              <w:t>s</w:t>
            </w:r>
            <w:r>
              <w:t xml:space="preserve"> meetings/reunions</w:t>
            </w:r>
          </w:p>
        </w:tc>
      </w:tr>
      <w:tr w:rsidR="0086357C" w14:paraId="6163AF9B" w14:textId="77777777" w:rsidTr="00503245">
        <w:trPr>
          <w:trHeight w:val="2610"/>
        </w:trPr>
        <w:tc>
          <w:tcPr>
            <w:tcW w:w="1202" w:type="pct"/>
          </w:tcPr>
          <w:p w14:paraId="47EE334E" w14:textId="0BEA8428" w:rsidR="0086357C" w:rsidRPr="00C30E76" w:rsidRDefault="0086357C" w:rsidP="00816B39">
            <w:pPr>
              <w:pStyle w:val="Tabletext"/>
            </w:pPr>
            <w:r w:rsidRPr="00C30E76">
              <w:t>Post A</w:t>
            </w:r>
            <w:r>
              <w:t>doption Resource Centre (PARC)</w:t>
            </w:r>
            <w:r w:rsidR="00816B39">
              <w:t>—</w:t>
            </w:r>
            <w:r w:rsidRPr="00C30E76">
              <w:t>Benevolent Society</w:t>
            </w:r>
            <w:r>
              <w:t xml:space="preserve"> *</w:t>
            </w:r>
          </w:p>
        </w:tc>
        <w:tc>
          <w:tcPr>
            <w:tcW w:w="1229" w:type="pct"/>
          </w:tcPr>
          <w:p w14:paraId="1832FF7F" w14:textId="77777777" w:rsidR="0086357C" w:rsidRDefault="0086357C" w:rsidP="00E44B60">
            <w:pPr>
              <w:pStyle w:val="Tabletext"/>
            </w:pPr>
            <w:r>
              <w:t>Post</w:t>
            </w:r>
            <w:r w:rsidR="006C3792">
              <w:t>-adoption support service</w:t>
            </w:r>
          </w:p>
        </w:tc>
        <w:tc>
          <w:tcPr>
            <w:tcW w:w="2569" w:type="pct"/>
          </w:tcPr>
          <w:p w14:paraId="77805B8A" w14:textId="77777777" w:rsidR="0086357C" w:rsidRDefault="0086357C" w:rsidP="00DA6D81">
            <w:pPr>
              <w:pStyle w:val="Tabletextbulletlist"/>
            </w:pPr>
            <w:r>
              <w:t>Assessment and case planning</w:t>
            </w:r>
          </w:p>
          <w:p w14:paraId="1244A403" w14:textId="77777777" w:rsidR="0086357C" w:rsidRDefault="0086357C" w:rsidP="00DA6D81">
            <w:pPr>
              <w:pStyle w:val="Tabletextbulletlist"/>
            </w:pPr>
            <w:proofErr w:type="spellStart"/>
            <w:r>
              <w:t>Counselling</w:t>
            </w:r>
            <w:proofErr w:type="spellEnd"/>
            <w:r>
              <w:t xml:space="preserve"> and case management</w:t>
            </w:r>
            <w:r w:rsidR="006C3792">
              <w:t>—</w:t>
            </w:r>
            <w:r>
              <w:t>provided face</w:t>
            </w:r>
            <w:r w:rsidR="006C3792">
              <w:t>-</w:t>
            </w:r>
            <w:r>
              <w:t>to</w:t>
            </w:r>
            <w:r w:rsidR="006C3792">
              <w:t>-</w:t>
            </w:r>
            <w:r>
              <w:t>face, by telephone and Skype</w:t>
            </w:r>
          </w:p>
          <w:p w14:paraId="6E54C9B3" w14:textId="77777777" w:rsidR="0086357C" w:rsidRDefault="0086357C" w:rsidP="00DA6D81">
            <w:pPr>
              <w:pStyle w:val="Tabletextbulletlist"/>
            </w:pPr>
            <w:r>
              <w:t>Access to records and search services</w:t>
            </w:r>
          </w:p>
          <w:p w14:paraId="45CAC439" w14:textId="77777777" w:rsidR="0086357C" w:rsidRDefault="0086357C" w:rsidP="00DA6D81">
            <w:pPr>
              <w:pStyle w:val="Tabletextbulletlist"/>
            </w:pPr>
            <w:r>
              <w:t>Access to mental health services</w:t>
            </w:r>
          </w:p>
          <w:p w14:paraId="0ED6A3A4" w14:textId="77777777" w:rsidR="0086357C" w:rsidRDefault="0086357C" w:rsidP="00DA6D81">
            <w:pPr>
              <w:pStyle w:val="Tabletextbulletlist"/>
            </w:pPr>
            <w:r>
              <w:t>Mediation and brokerage assistance based on assessment of need</w:t>
            </w:r>
          </w:p>
          <w:p w14:paraId="5B507164" w14:textId="77777777" w:rsidR="0086357C" w:rsidRDefault="0086357C" w:rsidP="00DA6D81">
            <w:pPr>
              <w:pStyle w:val="Tabletextbulletlist"/>
            </w:pPr>
            <w:r>
              <w:t>Healing retreats</w:t>
            </w:r>
          </w:p>
          <w:p w14:paraId="381AE69D" w14:textId="77777777" w:rsidR="0086357C" w:rsidRDefault="0086357C" w:rsidP="00DA6D81">
            <w:pPr>
              <w:pStyle w:val="Tabletextbulletlist"/>
            </w:pPr>
            <w:r>
              <w:t xml:space="preserve">Training for regional </w:t>
            </w:r>
            <w:proofErr w:type="spellStart"/>
            <w:r>
              <w:t>counsellors</w:t>
            </w:r>
            <w:proofErr w:type="spellEnd"/>
          </w:p>
          <w:p w14:paraId="7B0DF457" w14:textId="77777777" w:rsidR="0086357C" w:rsidRPr="00C30E76" w:rsidRDefault="0086357C" w:rsidP="00DA6D81">
            <w:pPr>
              <w:pStyle w:val="Tabletextbulletlist"/>
            </w:pPr>
            <w:r>
              <w:t>Educational resources</w:t>
            </w:r>
          </w:p>
        </w:tc>
      </w:tr>
      <w:tr w:rsidR="0086357C" w14:paraId="60BECB0C" w14:textId="77777777" w:rsidTr="00503245">
        <w:trPr>
          <w:trHeight w:val="1259"/>
        </w:trPr>
        <w:tc>
          <w:tcPr>
            <w:tcW w:w="1202" w:type="pct"/>
          </w:tcPr>
          <w:p w14:paraId="4854ACD8" w14:textId="3EDCB49E" w:rsidR="0086357C" w:rsidRPr="00C30E76" w:rsidRDefault="0086357C" w:rsidP="005F4571">
            <w:pPr>
              <w:pStyle w:val="Tabletext"/>
            </w:pPr>
            <w:r w:rsidRPr="00C30E76">
              <w:t>Salvation Army</w:t>
            </w:r>
            <w:r w:rsidR="005F4571">
              <w:t>—</w:t>
            </w:r>
            <w:r>
              <w:t xml:space="preserve">NSW </w:t>
            </w:r>
            <w:r w:rsidRPr="00C30E76">
              <w:t xml:space="preserve">Special Search </w:t>
            </w:r>
            <w:r>
              <w:t>Services Tracing Services *</w:t>
            </w:r>
          </w:p>
        </w:tc>
        <w:tc>
          <w:tcPr>
            <w:tcW w:w="1229" w:type="pct"/>
          </w:tcPr>
          <w:p w14:paraId="7377A4A5" w14:textId="77777777" w:rsidR="0086357C" w:rsidRDefault="0086357C" w:rsidP="00E44B60">
            <w:pPr>
              <w:pStyle w:val="Tabletext"/>
            </w:pPr>
            <w:r>
              <w:t xml:space="preserve">Search </w:t>
            </w:r>
            <w:r w:rsidR="006C3792">
              <w:t>and contact service</w:t>
            </w:r>
          </w:p>
        </w:tc>
        <w:tc>
          <w:tcPr>
            <w:tcW w:w="2569" w:type="pct"/>
          </w:tcPr>
          <w:p w14:paraId="4FF44766" w14:textId="77777777" w:rsidR="0086357C" w:rsidRDefault="0086357C" w:rsidP="00DA6D81">
            <w:pPr>
              <w:pStyle w:val="Tabletextbulletlist"/>
            </w:pPr>
            <w:r w:rsidRPr="00A44692">
              <w:t xml:space="preserve">Information and </w:t>
            </w:r>
            <w:r w:rsidR="006C3792" w:rsidRPr="00A44692">
              <w:t>support</w:t>
            </w:r>
          </w:p>
          <w:p w14:paraId="6963FED3" w14:textId="3409F32E" w:rsidR="0086357C" w:rsidRDefault="0086357C" w:rsidP="00DA6D81">
            <w:pPr>
              <w:pStyle w:val="Tabletextbulletlist"/>
            </w:pPr>
            <w:r w:rsidRPr="00A44692">
              <w:t>Short</w:t>
            </w:r>
            <w:r w:rsidR="005F4571">
              <w:t>-</w:t>
            </w:r>
            <w:r w:rsidRPr="00A44692">
              <w:t xml:space="preserve">term telephone </w:t>
            </w:r>
            <w:proofErr w:type="spellStart"/>
            <w:r w:rsidRPr="00A44692">
              <w:t>counselling</w:t>
            </w:r>
            <w:proofErr w:type="spellEnd"/>
          </w:p>
          <w:p w14:paraId="3C33DEA3" w14:textId="77777777" w:rsidR="0086357C" w:rsidRDefault="0086357C" w:rsidP="00DA6D81">
            <w:pPr>
              <w:pStyle w:val="Tabletextbulletlist"/>
            </w:pPr>
            <w:r w:rsidRPr="00A44692">
              <w:t>Assistance in making contact</w:t>
            </w:r>
          </w:p>
          <w:p w14:paraId="2CF0E1F7" w14:textId="77777777" w:rsidR="0086357C" w:rsidRDefault="0086357C" w:rsidP="00DA6D81">
            <w:pPr>
              <w:pStyle w:val="Tabletextbulletlist"/>
            </w:pPr>
            <w:r w:rsidRPr="00A44692">
              <w:t>Search and mediation</w:t>
            </w:r>
          </w:p>
          <w:p w14:paraId="301996E6" w14:textId="77777777" w:rsidR="0086357C" w:rsidRPr="00C30E76" w:rsidRDefault="0086357C" w:rsidP="00DA6D81">
            <w:pPr>
              <w:pStyle w:val="Tabletextbulletlist"/>
            </w:pPr>
            <w:r w:rsidRPr="00A44692">
              <w:t>Referral to other services</w:t>
            </w:r>
          </w:p>
        </w:tc>
      </w:tr>
      <w:tr w:rsidR="0086357C" w14:paraId="7FBCD026" w14:textId="77777777" w:rsidTr="00503245">
        <w:trPr>
          <w:trHeight w:val="774"/>
        </w:trPr>
        <w:tc>
          <w:tcPr>
            <w:tcW w:w="1202" w:type="pct"/>
          </w:tcPr>
          <w:p w14:paraId="12806EDE" w14:textId="77777777" w:rsidR="0086357C" w:rsidRPr="00C30E76" w:rsidRDefault="0086357C" w:rsidP="00E44B60">
            <w:pPr>
              <w:pStyle w:val="Tabletext"/>
            </w:pPr>
            <w:r w:rsidRPr="00C30E76">
              <w:t>The Apology Alliance</w:t>
            </w:r>
          </w:p>
        </w:tc>
        <w:tc>
          <w:tcPr>
            <w:tcW w:w="1229" w:type="pct"/>
          </w:tcPr>
          <w:p w14:paraId="6429F684" w14:textId="77777777" w:rsidR="0086357C" w:rsidRPr="00C30E76" w:rsidRDefault="0086357C" w:rsidP="00E44B60">
            <w:pPr>
              <w:pStyle w:val="Tabletext"/>
            </w:pPr>
            <w:r w:rsidRPr="00C30E76">
              <w:t>Peer</w:t>
            </w:r>
            <w:r w:rsidR="00047688">
              <w:t>-support g</w:t>
            </w:r>
            <w:r>
              <w:t>roup</w:t>
            </w:r>
          </w:p>
        </w:tc>
        <w:tc>
          <w:tcPr>
            <w:tcW w:w="2569" w:type="pct"/>
          </w:tcPr>
          <w:p w14:paraId="38E304D0" w14:textId="77777777" w:rsidR="0086357C" w:rsidRDefault="0086357C" w:rsidP="00DA6D81">
            <w:pPr>
              <w:pStyle w:val="Tabletextbulletlist"/>
            </w:pPr>
            <w:r>
              <w:t xml:space="preserve">Peer </w:t>
            </w:r>
            <w:r w:rsidR="006C3792">
              <w:t>support</w:t>
            </w:r>
          </w:p>
          <w:p w14:paraId="783C77C0" w14:textId="77777777" w:rsidR="0086357C" w:rsidRDefault="0086357C" w:rsidP="00DA6D81">
            <w:pPr>
              <w:pStyle w:val="Tabletextbulletlist"/>
            </w:pPr>
            <w:r>
              <w:t>Advocacy</w:t>
            </w:r>
          </w:p>
          <w:p w14:paraId="42CAF8EF" w14:textId="77777777" w:rsidR="0086357C" w:rsidRPr="00C30E76" w:rsidRDefault="0086357C" w:rsidP="00DA6D81">
            <w:pPr>
              <w:pStyle w:val="Tabletextbulletlist"/>
            </w:pPr>
            <w:r>
              <w:t>Research and information</w:t>
            </w:r>
          </w:p>
        </w:tc>
      </w:tr>
    </w:tbl>
    <w:p w14:paraId="098A2E28" w14:textId="77777777" w:rsidR="00D6070B" w:rsidRDefault="00D6070B" w:rsidP="005510D7">
      <w:pPr>
        <w:pStyle w:val="Heading4"/>
      </w:pPr>
      <w:r>
        <w:t>Information services</w:t>
      </w:r>
    </w:p>
    <w:p w14:paraId="15195AD3" w14:textId="77777777" w:rsidR="00D6070B" w:rsidRDefault="00D6070B" w:rsidP="00D6070B">
      <w:pPr>
        <w:pStyle w:val="BodyText"/>
      </w:pPr>
      <w:r>
        <w:t xml:space="preserve">The Adoption Information Unit in NSW is operated within the Department of Family and Community Services (FACS). The Unit is responsible for providing identifying information to </w:t>
      </w:r>
      <w:r>
        <w:lastRenderedPageBreak/>
        <w:t>parties involved in adoption. Additionally, the Unit administers relevant registerers such as the Reunion and Information Register, the Contact Veto Register and the Advance Notice Register. While the Unit does not usually provide search and connect services it does offer support, mediation and outreach in some cases.</w:t>
      </w:r>
    </w:p>
    <w:p w14:paraId="08BDFD2A" w14:textId="3706B15C" w:rsidR="00D6070B" w:rsidRDefault="00D6070B" w:rsidP="000D5258">
      <w:pPr>
        <w:pStyle w:val="BodyText"/>
      </w:pPr>
      <w:r>
        <w:t>In response to the NSW apology o</w:t>
      </w:r>
      <w:r w:rsidRPr="00DA6D81">
        <w:t>n 20 Sept</w:t>
      </w:r>
      <w:r>
        <w:t xml:space="preserve">ember 2012, FACS abolished all fees it charges for adoption information services for adopted people and </w:t>
      </w:r>
      <w:r w:rsidR="00276BA0">
        <w:t>(</w:t>
      </w:r>
      <w:r>
        <w:t>birth</w:t>
      </w:r>
      <w:r w:rsidR="00276BA0">
        <w:t>)</w:t>
      </w:r>
      <w:r>
        <w:t xml:space="preserve"> parents. In addition, the NSW Government announced an increase in funding of up to $900,000 over </w:t>
      </w:r>
      <w:r w:rsidR="005F4571">
        <w:t xml:space="preserve">three </w:t>
      </w:r>
      <w:r>
        <w:t>years to the Benevolent Society</w:t>
      </w:r>
      <w:r w:rsidR="002D6B58">
        <w:t>’</w:t>
      </w:r>
      <w:r>
        <w:t>s Post Adoption Resource Centre, with a particular focus on the provision of support in rural and regional areas.</w:t>
      </w:r>
    </w:p>
    <w:p w14:paraId="7BA5E3AF" w14:textId="16CEF37C" w:rsidR="00D6070B" w:rsidRDefault="00D6070B" w:rsidP="00D6070B">
      <w:pPr>
        <w:pStyle w:val="BodyText"/>
      </w:pPr>
      <w:r>
        <w:t>The FACS website provides a link to the NSW Apology for Forced Adoptions, however there is no statement regarding forced adoptions per se as a prominent feature on the website.</w:t>
      </w:r>
    </w:p>
    <w:p w14:paraId="261CAFF4" w14:textId="77777777" w:rsidR="00D6070B" w:rsidRDefault="00D6070B" w:rsidP="005510D7">
      <w:pPr>
        <w:pStyle w:val="Heading4"/>
      </w:pPr>
      <w:r>
        <w:t>Post</w:t>
      </w:r>
      <w:r w:rsidR="006C3792">
        <w:t>-</w:t>
      </w:r>
      <w:r>
        <w:t>adoption support services</w:t>
      </w:r>
    </w:p>
    <w:p w14:paraId="3596F563" w14:textId="1C5FA674" w:rsidR="00D6070B" w:rsidRDefault="00D6070B" w:rsidP="00DA6D81">
      <w:pPr>
        <w:pStyle w:val="BodyText"/>
        <w:rPr>
          <w:lang w:eastAsia="ja-JP"/>
        </w:rPr>
      </w:pPr>
      <w:r w:rsidRPr="00F6119E">
        <w:rPr>
          <w:lang w:eastAsia="ja-JP"/>
        </w:rPr>
        <w:t xml:space="preserve">The largest provider of </w:t>
      </w:r>
      <w:r w:rsidR="00EA0476">
        <w:rPr>
          <w:lang w:eastAsia="ja-JP"/>
        </w:rPr>
        <w:t>post-adoption</w:t>
      </w:r>
      <w:r w:rsidRPr="00F6119E">
        <w:rPr>
          <w:lang w:eastAsia="ja-JP"/>
        </w:rPr>
        <w:t xml:space="preserve"> support services in NSW is the Benevolent Society</w:t>
      </w:r>
      <w:r w:rsidR="002D6B58">
        <w:rPr>
          <w:lang w:eastAsia="ja-JP"/>
        </w:rPr>
        <w:t>’</w:t>
      </w:r>
      <w:r w:rsidRPr="00F6119E">
        <w:rPr>
          <w:lang w:eastAsia="ja-JP"/>
        </w:rPr>
        <w:t xml:space="preserve">s Post Adoption Resource Centre (PARC). </w:t>
      </w:r>
      <w:r>
        <w:rPr>
          <w:lang w:eastAsia="ja-JP"/>
        </w:rPr>
        <w:t xml:space="preserve">As described above, </w:t>
      </w:r>
      <w:r w:rsidRPr="00F6119E">
        <w:rPr>
          <w:lang w:eastAsia="ja-JP"/>
        </w:rPr>
        <w:t xml:space="preserve">PARC provides a wide range of services </w:t>
      </w:r>
      <w:r>
        <w:rPr>
          <w:lang w:eastAsia="ja-JP"/>
        </w:rPr>
        <w:t>to all parties to adoption as well as wider family members such as siblings and partners, including:</w:t>
      </w:r>
    </w:p>
    <w:p w14:paraId="7B50B752" w14:textId="77777777" w:rsidR="00D6070B" w:rsidRDefault="00DA6D81" w:rsidP="00DA6D81">
      <w:pPr>
        <w:pStyle w:val="ListBullet"/>
        <w:rPr>
          <w:lang w:eastAsia="ja-JP"/>
        </w:rPr>
      </w:pPr>
      <w:r w:rsidRPr="004976F8">
        <w:rPr>
          <w:lang w:eastAsia="ja-JP"/>
        </w:rPr>
        <w:t xml:space="preserve">counselling </w:t>
      </w:r>
      <w:r w:rsidR="00D6070B" w:rsidRPr="004976F8">
        <w:rPr>
          <w:lang w:eastAsia="ja-JP"/>
        </w:rPr>
        <w:t xml:space="preserve">(individual, family therapy, group) </w:t>
      </w:r>
      <w:r w:rsidR="00D6070B">
        <w:rPr>
          <w:lang w:eastAsia="ja-JP"/>
        </w:rPr>
        <w:t>with the option of face</w:t>
      </w:r>
      <w:r w:rsidR="006C3792">
        <w:rPr>
          <w:lang w:eastAsia="ja-JP"/>
        </w:rPr>
        <w:t>-</w:t>
      </w:r>
      <w:r w:rsidR="00D6070B">
        <w:rPr>
          <w:lang w:eastAsia="ja-JP"/>
        </w:rPr>
        <w:t>to</w:t>
      </w:r>
      <w:r w:rsidR="006C3792">
        <w:rPr>
          <w:lang w:eastAsia="ja-JP"/>
        </w:rPr>
        <w:t>-</w:t>
      </w:r>
      <w:r w:rsidR="00D6070B">
        <w:rPr>
          <w:lang w:eastAsia="ja-JP"/>
        </w:rPr>
        <w:t>face, telephone or Skype</w:t>
      </w:r>
      <w:r>
        <w:rPr>
          <w:lang w:eastAsia="ja-JP"/>
        </w:rPr>
        <w:t>;</w:t>
      </w:r>
    </w:p>
    <w:p w14:paraId="6295B541" w14:textId="77777777" w:rsidR="00D6070B" w:rsidRDefault="00DA6D81" w:rsidP="00DA6D81">
      <w:pPr>
        <w:pStyle w:val="ListBullet"/>
        <w:rPr>
          <w:lang w:eastAsia="ja-JP"/>
        </w:rPr>
      </w:pPr>
      <w:r>
        <w:rPr>
          <w:lang w:eastAsia="ja-JP"/>
        </w:rPr>
        <w:t>information;</w:t>
      </w:r>
    </w:p>
    <w:p w14:paraId="2457712E" w14:textId="77777777" w:rsidR="00D6070B" w:rsidRDefault="00DA6D81" w:rsidP="00DA6D81">
      <w:pPr>
        <w:pStyle w:val="ListBullet"/>
        <w:rPr>
          <w:lang w:eastAsia="ja-JP"/>
        </w:rPr>
      </w:pPr>
      <w:r>
        <w:rPr>
          <w:lang w:eastAsia="ja-JP"/>
        </w:rPr>
        <w:t xml:space="preserve">assistance </w:t>
      </w:r>
      <w:r w:rsidR="00D6070B">
        <w:rPr>
          <w:lang w:eastAsia="ja-JP"/>
        </w:rPr>
        <w:t>with accessing identifying information</w:t>
      </w:r>
      <w:r w:rsidR="006C3792">
        <w:rPr>
          <w:lang w:eastAsia="ja-JP"/>
        </w:rPr>
        <w:t>—</w:t>
      </w:r>
      <w:r w:rsidR="00D6070B">
        <w:rPr>
          <w:lang w:eastAsia="ja-JP"/>
        </w:rPr>
        <w:t>e.g.</w:t>
      </w:r>
      <w:r w:rsidR="006C3792">
        <w:rPr>
          <w:lang w:eastAsia="ja-JP"/>
        </w:rPr>
        <w:t>,</w:t>
      </w:r>
      <w:r w:rsidR="00D6070B">
        <w:rPr>
          <w:lang w:eastAsia="ja-JP"/>
        </w:rPr>
        <w:t xml:space="preserve"> records in hospitals, adoption service providers and government departments</w:t>
      </w:r>
      <w:r>
        <w:rPr>
          <w:lang w:eastAsia="ja-JP"/>
        </w:rPr>
        <w:t>;</w:t>
      </w:r>
    </w:p>
    <w:p w14:paraId="499DC122" w14:textId="77777777" w:rsidR="00D6070B" w:rsidRDefault="00DA6D81" w:rsidP="00DA6D81">
      <w:pPr>
        <w:pStyle w:val="ListBullet"/>
        <w:rPr>
          <w:lang w:eastAsia="ja-JP"/>
        </w:rPr>
      </w:pPr>
      <w:r>
        <w:rPr>
          <w:lang w:eastAsia="ja-JP"/>
        </w:rPr>
        <w:t>intermediary services;</w:t>
      </w:r>
    </w:p>
    <w:p w14:paraId="440723DF" w14:textId="77777777" w:rsidR="00D6070B" w:rsidRDefault="00DA6D81" w:rsidP="00DA6D81">
      <w:pPr>
        <w:pStyle w:val="ListBullet"/>
        <w:rPr>
          <w:lang w:eastAsia="ja-JP"/>
        </w:rPr>
      </w:pPr>
      <w:r>
        <w:rPr>
          <w:lang w:eastAsia="ja-JP"/>
        </w:rPr>
        <w:t>referral to mental health professionals;</w:t>
      </w:r>
    </w:p>
    <w:p w14:paraId="60F7F8C7" w14:textId="77777777" w:rsidR="00D6070B" w:rsidRDefault="00DA6D81" w:rsidP="00DA6D81">
      <w:pPr>
        <w:pStyle w:val="ListBullet"/>
        <w:rPr>
          <w:lang w:eastAsia="ja-JP"/>
        </w:rPr>
      </w:pPr>
      <w:r>
        <w:rPr>
          <w:lang w:eastAsia="ja-JP"/>
        </w:rPr>
        <w:t>reports and information sheets regarding all aspects of search and reunion;</w:t>
      </w:r>
    </w:p>
    <w:p w14:paraId="240FD12C" w14:textId="77777777" w:rsidR="00D6070B" w:rsidRDefault="00DA6D81" w:rsidP="00DA6D81">
      <w:pPr>
        <w:pStyle w:val="ListBullet"/>
        <w:rPr>
          <w:lang w:eastAsia="ja-JP"/>
        </w:rPr>
      </w:pPr>
      <w:r>
        <w:rPr>
          <w:lang w:eastAsia="ja-JP"/>
        </w:rPr>
        <w:t>newsletters;</w:t>
      </w:r>
    </w:p>
    <w:p w14:paraId="0DD84786" w14:textId="77777777" w:rsidR="00D6070B" w:rsidRDefault="00DA6D81" w:rsidP="00DA6D81">
      <w:pPr>
        <w:pStyle w:val="ListBullet"/>
        <w:rPr>
          <w:lang w:eastAsia="ja-JP"/>
        </w:rPr>
      </w:pPr>
      <w:r>
        <w:rPr>
          <w:lang w:eastAsia="ja-JP"/>
        </w:rPr>
        <w:t>training for regional counsellors;</w:t>
      </w:r>
    </w:p>
    <w:p w14:paraId="3D3C9E8C" w14:textId="77777777" w:rsidR="00D6070B" w:rsidRDefault="00DA6D81" w:rsidP="00DA6D81">
      <w:pPr>
        <w:pStyle w:val="ListBullet"/>
        <w:rPr>
          <w:lang w:eastAsia="ja-JP"/>
        </w:rPr>
      </w:pPr>
      <w:r>
        <w:rPr>
          <w:lang w:eastAsia="ja-JP"/>
        </w:rPr>
        <w:t>dissemination of educational resources;</w:t>
      </w:r>
    </w:p>
    <w:p w14:paraId="599B238B" w14:textId="77777777" w:rsidR="00D6070B" w:rsidRPr="004976F8" w:rsidRDefault="00DA6D81" w:rsidP="00DA6D81">
      <w:pPr>
        <w:pStyle w:val="ListBullet"/>
      </w:pPr>
      <w:r w:rsidRPr="004976F8">
        <w:t>mediation and brokerage assistance based on assessment of need</w:t>
      </w:r>
      <w:r>
        <w:t>; and</w:t>
      </w:r>
    </w:p>
    <w:p w14:paraId="2FAF7EAA" w14:textId="77777777" w:rsidR="00D6070B" w:rsidRPr="004976F8" w:rsidRDefault="00DA6D81" w:rsidP="00DA6D81">
      <w:pPr>
        <w:pStyle w:val="ListBullet"/>
      </w:pPr>
      <w:r w:rsidRPr="004976F8">
        <w:t>he</w:t>
      </w:r>
      <w:r w:rsidR="00D6070B" w:rsidRPr="004976F8">
        <w:t>aling retreats</w:t>
      </w:r>
      <w:r>
        <w:t>.</w:t>
      </w:r>
    </w:p>
    <w:p w14:paraId="7A9AFA33" w14:textId="77777777" w:rsidR="00D6070B" w:rsidRDefault="00D6070B" w:rsidP="00D6070B">
      <w:pPr>
        <w:pStyle w:val="BodyText"/>
      </w:pPr>
      <w:r>
        <w:t>PARC has the most comprehensive set of information sheets of all post</w:t>
      </w:r>
      <w:r w:rsidR="00BD23AC">
        <w:t>-</w:t>
      </w:r>
      <w:r>
        <w:t>adoption services nationally, with more than 38 published on their website.</w:t>
      </w:r>
    </w:p>
    <w:p w14:paraId="267D6A71" w14:textId="2CF6BDA1" w:rsidR="00276BA0" w:rsidRDefault="00D6070B" w:rsidP="00276BA0">
      <w:pPr>
        <w:pStyle w:val="BodyText"/>
      </w:pPr>
      <w:r>
        <w:t xml:space="preserve">The Benevolent Society remains the largest recipient of </w:t>
      </w:r>
      <w:r w:rsidR="00BD23AC">
        <w:t xml:space="preserve">NSW </w:t>
      </w:r>
      <w:r>
        <w:t>government funds allocated to providing support needs for those affected by forced adoption</w:t>
      </w:r>
      <w:r w:rsidR="00AE7CF8">
        <w:t xml:space="preserve"> in NSW</w:t>
      </w:r>
      <w:r>
        <w:t xml:space="preserve">. </w:t>
      </w:r>
      <w:r w:rsidR="00276BA0">
        <w:t xml:space="preserve">In response </w:t>
      </w:r>
      <w:r w:rsidR="00276BA0" w:rsidRPr="001A1F57">
        <w:t xml:space="preserve">to a recommendation from the </w:t>
      </w:r>
      <w:r w:rsidR="00276BA0">
        <w:t>NSW Legislative Council</w:t>
      </w:r>
      <w:r w:rsidR="00276BA0" w:rsidRPr="001A1F57">
        <w:t xml:space="preserve"> Standing Committee on Social Issues (</w:t>
      </w:r>
      <w:r w:rsidR="00276BA0">
        <w:t>Parliament of NSW</w:t>
      </w:r>
      <w:r w:rsidR="00276BA0" w:rsidRPr="001A1F57">
        <w:t>, 2000) the</w:t>
      </w:r>
      <w:r w:rsidR="00276BA0">
        <w:t xml:space="preserve"> Department of Community Services funded PARC to produce and distribute a </w:t>
      </w:r>
      <w:r w:rsidR="00EA0476">
        <w:t>post-adoption</w:t>
      </w:r>
      <w:r w:rsidR="00276BA0">
        <w:t xml:space="preserve"> resource and training kit for counsellors with a particular focus for counsellors in regional NSW. In 200</w:t>
      </w:r>
      <w:r w:rsidR="005F4571">
        <w:t>4</w:t>
      </w:r>
      <w:r w:rsidR="00276BA0">
        <w:t xml:space="preserve">, the Benevolent Society published </w:t>
      </w:r>
      <w:r w:rsidR="00276BA0">
        <w:rPr>
          <w:rStyle w:val="charitalic"/>
        </w:rPr>
        <w:t xml:space="preserve">Adoption in NSW: </w:t>
      </w:r>
      <w:r w:rsidR="00276BA0" w:rsidRPr="00DA6D81">
        <w:rPr>
          <w:rStyle w:val="charitalic"/>
        </w:rPr>
        <w:t>An Information and Resource Kit for Counsellors and Practitioners in Regional NSW</w:t>
      </w:r>
      <w:r w:rsidR="00C11198">
        <w:t xml:space="preserve"> (Young, 2004</w:t>
      </w:r>
      <w:r w:rsidR="00276BA0">
        <w:t xml:space="preserve">). This guide to adoption in NSW includes information on the relevant legal framework and a comprehensive overview of the issues facing all parties in an adoption. </w:t>
      </w:r>
      <w:r w:rsidR="005F4571">
        <w:t>In 2005, t</w:t>
      </w:r>
      <w:r w:rsidR="00276BA0">
        <w:t xml:space="preserve">he Benevolent Society also published the </w:t>
      </w:r>
      <w:r w:rsidR="00276BA0" w:rsidRPr="00DA6D81">
        <w:rPr>
          <w:rStyle w:val="charitalic"/>
        </w:rPr>
        <w:t>Intermediary Services in Post Adoption Reunion</w:t>
      </w:r>
      <w:r w:rsidR="00276BA0">
        <w:rPr>
          <w:rStyle w:val="charitalic"/>
        </w:rPr>
        <w:t>:</w:t>
      </w:r>
      <w:r w:rsidR="00276BA0" w:rsidRPr="00DA6D81">
        <w:rPr>
          <w:rStyle w:val="charitalic"/>
        </w:rPr>
        <w:t xml:space="preserve"> A Resource and Training Guide for Counsellors Assisting in Family Reunion</w:t>
      </w:r>
      <w:r w:rsidR="00276BA0">
        <w:t xml:space="preserve"> </w:t>
      </w:r>
      <w:r w:rsidR="00276BA0" w:rsidRPr="000A4CF9">
        <w:t xml:space="preserve">(Armstrong, </w:t>
      </w:r>
      <w:proofErr w:type="spellStart"/>
      <w:r w:rsidR="00276BA0" w:rsidRPr="000A4CF9">
        <w:t>Ormerod</w:t>
      </w:r>
      <w:proofErr w:type="spellEnd"/>
      <w:r w:rsidR="00276BA0" w:rsidRPr="000A4CF9">
        <w:t>, &amp; Young</w:t>
      </w:r>
      <w:r w:rsidR="00BD23AC">
        <w:t>,</w:t>
      </w:r>
      <w:r w:rsidR="00276BA0" w:rsidRPr="000A4CF9">
        <w:t xml:space="preserve"> 2005), which includes structured models for formal mediation and</w:t>
      </w:r>
      <w:r w:rsidR="00276BA0">
        <w:t xml:space="preserve"> sample </w:t>
      </w:r>
      <w:r w:rsidR="00276BA0">
        <w:lastRenderedPageBreak/>
        <w:t>letters to parties sent to facilitate the mediation. This booklet is available for sale from the Benevolent Society.</w:t>
      </w:r>
    </w:p>
    <w:p w14:paraId="34694AE4" w14:textId="10D59744" w:rsidR="00276BA0" w:rsidRPr="003C1D70" w:rsidRDefault="00276BA0" w:rsidP="00276BA0">
      <w:pPr>
        <w:pStyle w:val="BodyText"/>
      </w:pPr>
      <w:r>
        <w:t xml:space="preserve">Both of these resources are currently being reviewed and updated to reflect the recent changes in Adoption legislation in NSW </w:t>
      </w:r>
      <w:r w:rsidRPr="001A1F57">
        <w:t>(p</w:t>
      </w:r>
      <w:r>
        <w:t xml:space="preserve">ersonal communication, </w:t>
      </w:r>
      <w:r w:rsidR="005F4571">
        <w:t xml:space="preserve">7 </w:t>
      </w:r>
      <w:r>
        <w:t>January</w:t>
      </w:r>
      <w:r w:rsidRPr="001A1F57">
        <w:t xml:space="preserve"> 201</w:t>
      </w:r>
      <w:r>
        <w:t>4</w:t>
      </w:r>
      <w:r w:rsidRPr="001A1F57">
        <w:t>).</w:t>
      </w:r>
    </w:p>
    <w:p w14:paraId="466ADE80" w14:textId="77777777" w:rsidR="00D6070B" w:rsidRDefault="00D6070B" w:rsidP="00D6070B">
      <w:pPr>
        <w:pStyle w:val="BodyText"/>
        <w:rPr>
          <w:lang w:val="en-US"/>
        </w:rPr>
      </w:pPr>
      <w:r>
        <w:rPr>
          <w:lang w:val="en-US"/>
        </w:rPr>
        <w:t>PARC offers three training packages to individuals, groups and originations interested in learning more about the history, impacts and service delivery for those affected by forced adoption. These training packages include:</w:t>
      </w:r>
    </w:p>
    <w:p w14:paraId="0CE6ADE5" w14:textId="77777777" w:rsidR="00D6070B" w:rsidRPr="00C745DE" w:rsidRDefault="00BD23AC" w:rsidP="00DA6D81">
      <w:pPr>
        <w:pStyle w:val="ListBullet"/>
      </w:pPr>
      <w:r>
        <w:t>a 2</w:t>
      </w:r>
      <w:r w:rsidR="00D6070B">
        <w:t xml:space="preserve">-hour presentation discussing </w:t>
      </w:r>
      <w:r w:rsidR="00D6070B" w:rsidRPr="00C745DE">
        <w:t>the basics o</w:t>
      </w:r>
      <w:r w:rsidR="00D6070B">
        <w:t xml:space="preserve">f the history and impacts of </w:t>
      </w:r>
      <w:r w:rsidR="00D6070B" w:rsidRPr="00C745DE">
        <w:t>post adoption</w:t>
      </w:r>
      <w:r w:rsidR="00D6070B">
        <w:t xml:space="preserve"> (normally for organisations or school counsellors);</w:t>
      </w:r>
    </w:p>
    <w:p w14:paraId="08A9D20F" w14:textId="77777777" w:rsidR="00D6070B" w:rsidRPr="00C745DE" w:rsidRDefault="00BD23AC" w:rsidP="00DA6D81">
      <w:pPr>
        <w:pStyle w:val="ListBullet"/>
      </w:pPr>
      <w:r>
        <w:t xml:space="preserve">a </w:t>
      </w:r>
      <w:r w:rsidR="00DA6D81">
        <w:t>half-</w:t>
      </w:r>
      <w:r w:rsidR="00D6070B">
        <w:t>day</w:t>
      </w:r>
      <w:r w:rsidR="00DA6D81">
        <w:t xml:space="preserve"> </w:t>
      </w:r>
      <w:r w:rsidR="00D6070B">
        <w:t>presentation for counsellors and practitioners; and</w:t>
      </w:r>
    </w:p>
    <w:p w14:paraId="75EC2ED6" w14:textId="77777777" w:rsidR="00D6070B" w:rsidRDefault="00DA6D81" w:rsidP="00DA6D81">
      <w:pPr>
        <w:pStyle w:val="ListBullet"/>
      </w:pPr>
      <w:r>
        <w:t>full</w:t>
      </w:r>
      <w:r w:rsidR="00D6070B">
        <w:t>-day training for counsellors and psychologists</w:t>
      </w:r>
      <w:r w:rsidR="00D6070B" w:rsidRPr="00C745DE">
        <w:t xml:space="preserve"> with specific clinical</w:t>
      </w:r>
      <w:r w:rsidR="00D6070B">
        <w:t xml:space="preserve"> information and case discussions</w:t>
      </w:r>
      <w:r w:rsidR="00D6070B" w:rsidRPr="00C745DE">
        <w:t>.</w:t>
      </w:r>
    </w:p>
    <w:p w14:paraId="00CDBA16" w14:textId="532B5E41" w:rsidR="00D6070B" w:rsidRPr="00C745DE" w:rsidRDefault="00D6070B" w:rsidP="00D6070B">
      <w:pPr>
        <w:pStyle w:val="BodyText"/>
      </w:pPr>
      <w:r>
        <w:t xml:space="preserve">The training sessions were initially established in 2005 and </w:t>
      </w:r>
      <w:r w:rsidR="00BD23AC">
        <w:t>were</w:t>
      </w:r>
      <w:r>
        <w:t xml:space="preserve"> delivered until 2007 when they were stopped due to a lack of demand. In 2013</w:t>
      </w:r>
      <w:r w:rsidR="005F4571">
        <w:t>,</w:t>
      </w:r>
      <w:r>
        <w:t xml:space="preserve"> the trainings were re-established and are currently being reviewed and updated </w:t>
      </w:r>
      <w:r w:rsidRPr="001A1F57">
        <w:t xml:space="preserve">(personal communication, </w:t>
      </w:r>
      <w:r w:rsidR="006C3792">
        <w:t xml:space="preserve">6 </w:t>
      </w:r>
      <w:r w:rsidRPr="001A1F57">
        <w:t>January 201</w:t>
      </w:r>
      <w:r>
        <w:t>4</w:t>
      </w:r>
      <w:r w:rsidRPr="001A1F57">
        <w:t>).</w:t>
      </w:r>
    </w:p>
    <w:p w14:paraId="6F6898A9" w14:textId="6D18D402" w:rsidR="000466CC" w:rsidRDefault="000466CC" w:rsidP="000466CC">
      <w:pPr>
        <w:pStyle w:val="BodyText"/>
      </w:pPr>
      <w:r>
        <w:t xml:space="preserve">As previously mentioned, the organisation is to receive up to a further $900,000 over </w:t>
      </w:r>
      <w:r w:rsidR="005F4571">
        <w:t xml:space="preserve">three </w:t>
      </w:r>
      <w:r>
        <w:t>years as a result of the 2012 Apology for Former Forced Adoptions</w:t>
      </w:r>
      <w:r w:rsidR="00BD23AC">
        <w:t xml:space="preserve"> by the NSW Government</w:t>
      </w:r>
      <w:r>
        <w:t>.</w:t>
      </w:r>
    </w:p>
    <w:p w14:paraId="1AB56DDB" w14:textId="77777777" w:rsidR="00D6070B" w:rsidRDefault="00D6070B" w:rsidP="00D6070B">
      <w:pPr>
        <w:pStyle w:val="BodyText"/>
      </w:pPr>
      <w:r>
        <w:t xml:space="preserve">There has been some discontent from stakeholders about the provision of further funding to agencies seen to be implicated with past adoption practices </w:t>
      </w:r>
      <w:r w:rsidRPr="00857F88">
        <w:t>(</w:t>
      </w:r>
      <w:proofErr w:type="spellStart"/>
      <w:r w:rsidRPr="00857F88">
        <w:t>Tovey</w:t>
      </w:r>
      <w:proofErr w:type="spellEnd"/>
      <w:r w:rsidRPr="00857F88">
        <w:t>, 2012)</w:t>
      </w:r>
      <w:r>
        <w:t xml:space="preserve">. As cited in </w:t>
      </w:r>
      <w:proofErr w:type="spellStart"/>
      <w:r>
        <w:t>Tovey</w:t>
      </w:r>
      <w:proofErr w:type="spellEnd"/>
      <w:r>
        <w:t>, Christine Cole, mother and convener of the NSW-based Apology Alliance explained:</w:t>
      </w:r>
    </w:p>
    <w:p w14:paraId="3D441D23" w14:textId="77777777" w:rsidR="00D6070B" w:rsidRDefault="00D6070B" w:rsidP="006C3792">
      <w:pPr>
        <w:pStyle w:val="Quote"/>
      </w:pPr>
      <w:r w:rsidRPr="00D71AA3">
        <w:t>Nor do I consider privileging a government-funded organisation originally staffed by those responsible for the theft of our children adequate.</w:t>
      </w:r>
    </w:p>
    <w:p w14:paraId="791E927D" w14:textId="6C8A356E" w:rsidR="00D6070B" w:rsidRDefault="00D6070B" w:rsidP="00D6070B">
      <w:pPr>
        <w:pStyle w:val="BodyText"/>
      </w:pPr>
      <w:r>
        <w:t>Cole suggest</w:t>
      </w:r>
      <w:r w:rsidR="00BD23AC">
        <w:t>ed</w:t>
      </w:r>
      <w:r w:rsidRPr="00D71AA3">
        <w:t xml:space="preserve"> that</w:t>
      </w:r>
      <w:r>
        <w:t xml:space="preserve"> access to</w:t>
      </w:r>
      <w:r w:rsidRPr="00D71AA3">
        <w:t xml:space="preserve"> independent </w:t>
      </w:r>
      <w:r>
        <w:t xml:space="preserve">trauma counselling </w:t>
      </w:r>
      <w:r w:rsidR="005F4571">
        <w:t xml:space="preserve">could </w:t>
      </w:r>
      <w:r>
        <w:t>be improved as an alternative way of administering government funds.</w:t>
      </w:r>
    </w:p>
    <w:p w14:paraId="24E6D041" w14:textId="77777777" w:rsidR="00D6070B" w:rsidRDefault="00D6070B" w:rsidP="00D6070B">
      <w:pPr>
        <w:pStyle w:val="BodyText"/>
      </w:pPr>
      <w:r>
        <w:t>A statement of apology was issued on 31 October 2011 by the Benevolent Society for it</w:t>
      </w:r>
      <w:r w:rsidR="00DA6D81">
        <w:t>s involvement in past adoptions:</w:t>
      </w:r>
    </w:p>
    <w:p w14:paraId="45D0176B" w14:textId="77777777" w:rsidR="00D6070B" w:rsidRPr="009945D9" w:rsidRDefault="00DA6D81" w:rsidP="0049544D">
      <w:pPr>
        <w:pStyle w:val="Quote"/>
        <w:rPr>
          <w:lang w:val="en-GB"/>
        </w:rPr>
      </w:pPr>
      <w:r w:rsidRPr="009945D9">
        <w:rPr>
          <w:lang w:val="en-GB"/>
        </w:rPr>
        <w:t xml:space="preserve">We </w:t>
      </w:r>
      <w:r w:rsidR="00D6070B" w:rsidRPr="009945D9">
        <w:rPr>
          <w:lang w:val="en-GB"/>
        </w:rPr>
        <w:t xml:space="preserve">recognise and acknowledge that unmarried women in our care from the 1940s to the 1980s were not always given the care and respect that they needed during this difficult period of their lives and were sometimes coerced to give up children for adoption. We also recognise and acknowledge our involvement in arranging adoptions in the past through the adoption agency we ran at </w:t>
      </w:r>
      <w:proofErr w:type="spellStart"/>
      <w:r w:rsidR="00D6070B" w:rsidRPr="009945D9">
        <w:rPr>
          <w:lang w:val="en-GB"/>
        </w:rPr>
        <w:t>Scarba</w:t>
      </w:r>
      <w:proofErr w:type="spellEnd"/>
      <w:r w:rsidR="00D6070B" w:rsidRPr="009945D9">
        <w:rPr>
          <w:lang w:val="en-GB"/>
        </w:rPr>
        <w:t xml:space="preserve"> House.</w:t>
      </w:r>
    </w:p>
    <w:p w14:paraId="5B1F3A7D" w14:textId="77777777" w:rsidR="00D6070B" w:rsidRDefault="00D6070B" w:rsidP="00D6070B">
      <w:pPr>
        <w:pStyle w:val="BodyText"/>
      </w:pPr>
      <w:r>
        <w:t xml:space="preserve">However, there has been some criticism of the apology in that there was an absence of recognition that many of the practices were </w:t>
      </w:r>
      <w:proofErr w:type="gramStart"/>
      <w:r>
        <w:t>illegal,</w:t>
      </w:r>
      <w:proofErr w:type="gramEnd"/>
      <w:r>
        <w:t xml:space="preserve"> and </w:t>
      </w:r>
      <w:r w:rsidR="00BD23AC">
        <w:t>perceived lack of</w:t>
      </w:r>
      <w:r>
        <w:t xml:space="preserve"> consultation</w:t>
      </w:r>
      <w:r w:rsidR="00BD23AC">
        <w:t xml:space="preserve"> </w:t>
      </w:r>
      <w:r>
        <w:t>with mothers directly affected by forced adoption</w:t>
      </w:r>
      <w:r w:rsidR="00BD23AC">
        <w:t xml:space="preserve"> about the nature and wording of the apology</w:t>
      </w:r>
      <w:r>
        <w:t>.</w:t>
      </w:r>
    </w:p>
    <w:p w14:paraId="5813A659" w14:textId="77777777" w:rsidR="00D6070B" w:rsidRDefault="00D6070B" w:rsidP="005510D7">
      <w:pPr>
        <w:pStyle w:val="Heading4"/>
      </w:pPr>
      <w:r>
        <w:t>Support groups</w:t>
      </w:r>
    </w:p>
    <w:p w14:paraId="04E1957A" w14:textId="77777777" w:rsidR="00D6070B" w:rsidRDefault="00D6070B" w:rsidP="00D6070B">
      <w:pPr>
        <w:pStyle w:val="BodyText"/>
      </w:pPr>
      <w:r>
        <w:t>Two peer</w:t>
      </w:r>
      <w:r w:rsidR="00E53A24">
        <w:t>-</w:t>
      </w:r>
      <w:r>
        <w:t xml:space="preserve">support groups operating in NSW that have the most prominence are </w:t>
      </w:r>
      <w:r w:rsidRPr="004A149A">
        <w:t>Origins SPSA Inc</w:t>
      </w:r>
      <w:r>
        <w:t>. and the Apology Alliance</w:t>
      </w:r>
      <w:r w:rsidR="005D14DD">
        <w:t xml:space="preserve"> (including the White Stolen Generation group)</w:t>
      </w:r>
      <w:r>
        <w:t xml:space="preserve">. </w:t>
      </w:r>
      <w:r w:rsidR="005D14DD">
        <w:t>These</w:t>
      </w:r>
      <w:r>
        <w:t xml:space="preserve"> groups predominantly support mothers subjected to forced adoptions, and have been instrumental in lobbying for inquiries into past adoption practices and apologies from governments and institutions.</w:t>
      </w:r>
    </w:p>
    <w:p w14:paraId="5D30276F" w14:textId="77777777" w:rsidR="00D6070B" w:rsidRPr="009945D9" w:rsidRDefault="00D6070B" w:rsidP="005510D7">
      <w:pPr>
        <w:pStyle w:val="Heading5"/>
      </w:pPr>
      <w:r>
        <w:lastRenderedPageBreak/>
        <w:t xml:space="preserve">NSW </w:t>
      </w:r>
      <w:r w:rsidRPr="009945D9">
        <w:t>Origins SPSA Inc.</w:t>
      </w:r>
    </w:p>
    <w:p w14:paraId="4E816CBA" w14:textId="1CCDFFF2" w:rsidR="002D6B58" w:rsidRDefault="00D6070B" w:rsidP="00D6070B">
      <w:pPr>
        <w:pStyle w:val="BodyText"/>
      </w:pPr>
      <w:r>
        <w:t xml:space="preserve">As described </w:t>
      </w:r>
      <w:r w:rsidR="00157B39">
        <w:t>in the ACT services section</w:t>
      </w:r>
      <w:r>
        <w:t xml:space="preserve">, </w:t>
      </w:r>
      <w:r w:rsidRPr="00D71AA3">
        <w:t>Origins</w:t>
      </w:r>
      <w:r>
        <w:t xml:space="preserve"> SPSA Inc.</w:t>
      </w:r>
      <w:r w:rsidRPr="00D71AA3">
        <w:t xml:space="preserve"> is a peer-support and advocacy group primarily for mothers but also providing support to adopted persons</w:t>
      </w:r>
      <w:r w:rsidR="000466CC">
        <w:t xml:space="preserve"> and some fathers</w:t>
      </w:r>
      <w:r w:rsidRPr="00D71AA3">
        <w:t>. A support group meeting is run in Sydney once a month.</w:t>
      </w:r>
    </w:p>
    <w:p w14:paraId="5634F290" w14:textId="25E0A5B5" w:rsidR="002D6B58" w:rsidRDefault="004C262F" w:rsidP="00D6070B">
      <w:pPr>
        <w:pStyle w:val="BodyText"/>
      </w:pPr>
      <w:r>
        <w:t>The Origins website provides a range of information pertaining to the history of the group, commentary on adoption-related issues, personal stories, links to research and relevant historical information regarding forced adoptions.</w:t>
      </w:r>
    </w:p>
    <w:p w14:paraId="484A53BB" w14:textId="154E0EE2" w:rsidR="002D6B58" w:rsidRDefault="00D6070B" w:rsidP="005510D7">
      <w:pPr>
        <w:pStyle w:val="Heading5"/>
      </w:pPr>
      <w:r w:rsidRPr="004D379B">
        <w:t>The Apology Alliance</w:t>
      </w:r>
    </w:p>
    <w:p w14:paraId="667B0978" w14:textId="322F9F0F" w:rsidR="002D6B58" w:rsidRDefault="005D14DD" w:rsidP="00D6070B">
      <w:pPr>
        <w:pStyle w:val="BodyText"/>
      </w:pPr>
      <w:r>
        <w:t xml:space="preserve">The Apology Alliance is an advocacy-based group </w:t>
      </w:r>
      <w:r w:rsidR="004C262F">
        <w:t>whose activities are centred on education and lobbying for justice and recognition of forced adoptions via federal and state government apologies. The White Stolen Generation group is affiliated with the Apology Alliance.</w:t>
      </w:r>
      <w:r>
        <w:t xml:space="preserve"> </w:t>
      </w:r>
      <w:r w:rsidR="004C262F">
        <w:t>The group has historically offered peer support, but it is difficult to access information about any formalised meeting times.</w:t>
      </w:r>
    </w:p>
    <w:p w14:paraId="192726F3" w14:textId="67F5CA9A" w:rsidR="002D6B58" w:rsidRDefault="004C262F" w:rsidP="00D6070B">
      <w:pPr>
        <w:pStyle w:val="BodyText"/>
      </w:pPr>
      <w:r>
        <w:t>The Apology Alliance also runs a blog where relevant research and historical information links are posted, as well as playing host to discussion forums.</w:t>
      </w:r>
    </w:p>
    <w:p w14:paraId="286A2E1A" w14:textId="77777777" w:rsidR="00D6070B" w:rsidRPr="003A48F8" w:rsidRDefault="00D6070B" w:rsidP="005510D7">
      <w:pPr>
        <w:pStyle w:val="Heading4"/>
      </w:pPr>
      <w:r w:rsidRPr="003A48F8">
        <w:t>Other peer</w:t>
      </w:r>
      <w:r w:rsidR="00E53A24">
        <w:t>-</w:t>
      </w:r>
      <w:r w:rsidRPr="003A48F8">
        <w:t>support groups</w:t>
      </w:r>
    </w:p>
    <w:p w14:paraId="47CC54C4" w14:textId="1DCD86C8" w:rsidR="002D6B58" w:rsidRDefault="00A6130D" w:rsidP="00D6070B">
      <w:pPr>
        <w:pStyle w:val="BodyText"/>
      </w:pPr>
      <w:r>
        <w:t xml:space="preserve">Smaller support groups exist in NSW that have been </w:t>
      </w:r>
      <w:r w:rsidR="004C262F">
        <w:t xml:space="preserve">facilitated by PARC initially, </w:t>
      </w:r>
      <w:r>
        <w:t xml:space="preserve">and have then branched out to become </w:t>
      </w:r>
      <w:r w:rsidR="004C262F">
        <w:t>independent groups. While we are aware of the existence of more informal peer groups running in local areas, there is limited formalised information available. Referral to such groups is generally via word of mouth/through other existing groups.</w:t>
      </w:r>
    </w:p>
    <w:p w14:paraId="04DCC9A2" w14:textId="70B86931" w:rsidR="002D6B58" w:rsidRDefault="00C40EA6" w:rsidP="00D6070B">
      <w:pPr>
        <w:pStyle w:val="BodyText"/>
      </w:pPr>
      <w:r>
        <w:t>Groups are comprised of a mix of all parties to adoption</w:t>
      </w:r>
      <w:r w:rsidR="006C3792">
        <w:t>—</w:t>
      </w:r>
      <w:r>
        <w:t>some may be exclusive, while others encourage a range of perspectives to be shared in order to further education and awareness of the diversity of issues, needs and resources available that have/have not been useful.</w:t>
      </w:r>
      <w:bookmarkStart w:id="165" w:name="_Toc252026151"/>
      <w:bookmarkStart w:id="166" w:name="_Toc252092673"/>
    </w:p>
    <w:p w14:paraId="53AB59AF" w14:textId="77777777" w:rsidR="00D6070B" w:rsidRDefault="00D6070B" w:rsidP="005510D7">
      <w:pPr>
        <w:pStyle w:val="Heading4"/>
      </w:pPr>
      <w:r w:rsidRPr="005D14DD">
        <w:t>Other services</w:t>
      </w:r>
    </w:p>
    <w:p w14:paraId="6F9C6D95" w14:textId="77777777" w:rsidR="00C40EA6" w:rsidRDefault="009B6A6E" w:rsidP="00C40EA6">
      <w:r>
        <w:t xml:space="preserve">While there are no </w:t>
      </w:r>
      <w:r w:rsidR="00436EC4">
        <w:t xml:space="preserve">services existing that are specific to </w:t>
      </w:r>
      <w:proofErr w:type="gramStart"/>
      <w:r w:rsidR="00436EC4">
        <w:t>forced</w:t>
      </w:r>
      <w:proofErr w:type="gramEnd"/>
      <w:r w:rsidR="00436EC4">
        <w:t xml:space="preserve"> adoption, as in other jurisdictions, referrals to private providers of psychological services with some experience of adoption-related issues occurs through existing networks. </w:t>
      </w:r>
      <w:r w:rsidR="00C529CE">
        <w:t>However, there appears to be a limited supply of professionals who have this level of speciality.</w:t>
      </w:r>
    </w:p>
    <w:p w14:paraId="25300AF1" w14:textId="5B6C4583" w:rsidR="002D6B58" w:rsidRDefault="00436EC4" w:rsidP="00C40EA6">
      <w:r>
        <w:t xml:space="preserve">Non-government agencies such as </w:t>
      </w:r>
      <w:proofErr w:type="spellStart"/>
      <w:r>
        <w:t>Anglicare</w:t>
      </w:r>
      <w:proofErr w:type="spellEnd"/>
      <w:r>
        <w:t xml:space="preserve"> and </w:t>
      </w:r>
      <w:proofErr w:type="spellStart"/>
      <w:r>
        <w:t>Catholi</w:t>
      </w:r>
      <w:r w:rsidR="009B0515">
        <w:t>cC</w:t>
      </w:r>
      <w:r>
        <w:t>are</w:t>
      </w:r>
      <w:proofErr w:type="spellEnd"/>
      <w:r>
        <w:t xml:space="preserve"> who will provide some services associated with obtaining records and additional support throughout that process</w:t>
      </w:r>
      <w:r w:rsidR="00D373F0">
        <w:t xml:space="preserve"> can </w:t>
      </w:r>
      <w:r w:rsidR="00A35A56">
        <w:t xml:space="preserve">also </w:t>
      </w:r>
      <w:r w:rsidR="00D373F0">
        <w:t xml:space="preserve">be </w:t>
      </w:r>
      <w:r w:rsidR="00A35A56">
        <w:t xml:space="preserve">used </w:t>
      </w:r>
      <w:r w:rsidR="00D373F0">
        <w:t>in NSW.</w:t>
      </w:r>
    </w:p>
    <w:p w14:paraId="22C954A2" w14:textId="77777777" w:rsidR="00D6070B" w:rsidRDefault="00D6070B" w:rsidP="005510D7">
      <w:pPr>
        <w:pStyle w:val="Heading4"/>
      </w:pPr>
      <w:r w:rsidRPr="005D14DD">
        <w:t>Service interaction and pathways of referral</w:t>
      </w:r>
    </w:p>
    <w:p w14:paraId="20C09389" w14:textId="7E37E638" w:rsidR="005D14DD" w:rsidRPr="005D14DD" w:rsidRDefault="006E4D17" w:rsidP="005D14DD">
      <w:r>
        <w:t xml:space="preserve">To the best of our knowledge, there are no formalised links between the </w:t>
      </w:r>
      <w:proofErr w:type="gramStart"/>
      <w:r>
        <w:t>range</w:t>
      </w:r>
      <w:proofErr w:type="gramEnd"/>
      <w:r>
        <w:t xml:space="preserve"> of adoption services in NSW. Informal and professional relationships may exist across individual agencies and workers whereby referrals are made and received, however</w:t>
      </w:r>
      <w:r w:rsidR="00656A33">
        <w:t xml:space="preserve"> there is no succinct </w:t>
      </w:r>
      <w:r w:rsidR="002D6B58">
        <w:t>“</w:t>
      </w:r>
      <w:r w:rsidR="00656A33">
        <w:t>system</w:t>
      </w:r>
      <w:r w:rsidR="002D6B58">
        <w:t>”</w:t>
      </w:r>
      <w:r w:rsidR="00656A33">
        <w:t xml:space="preserve"> of service provision.</w:t>
      </w:r>
    </w:p>
    <w:p w14:paraId="16E8A997" w14:textId="4187FFF5" w:rsidR="00157B39" w:rsidRDefault="00A35A56" w:rsidP="006C3792">
      <w:pPr>
        <w:pStyle w:val="Heading4"/>
      </w:pPr>
      <w:r>
        <w:t>Good practice</w:t>
      </w:r>
      <w:r w:rsidRPr="00F624B9">
        <w:t xml:space="preserve"> </w:t>
      </w:r>
      <w:r w:rsidR="00526EE8" w:rsidRPr="00F624B9">
        <w:t xml:space="preserve">principles </w:t>
      </w:r>
      <w:r w:rsidR="00D6070B" w:rsidRPr="00F624B9">
        <w:t>and the NSW service system</w:t>
      </w:r>
    </w:p>
    <w:p w14:paraId="39C0083D" w14:textId="6BD94458" w:rsidR="004F08C1" w:rsidRPr="004F08C1" w:rsidRDefault="004F08C1" w:rsidP="00752E40">
      <w:pPr>
        <w:pStyle w:val="Tablecaption"/>
        <w:rPr>
          <w:bCs/>
        </w:rPr>
      </w:pPr>
      <w:bookmarkStart w:id="167" w:name="_Toc390786944"/>
      <w:bookmarkStart w:id="168" w:name="_Toc390787047"/>
      <w:r w:rsidRPr="00752E40">
        <w:rPr>
          <w:b w:val="0"/>
          <w:lang w:val="en-US"/>
        </w:rPr>
        <w:t>Table 5:  The NSW service system measured against the good practice principles</w:t>
      </w:r>
      <w:bookmarkEnd w:id="167"/>
      <w:bookmarkEnd w:id="168"/>
      <w:r w:rsidR="00752E40" w:rsidRPr="00752E40">
        <w:rPr>
          <w:b w:val="0"/>
          <w:lang w:val="en-US"/>
        </w:rPr>
        <w:t xml:space="preserve"> </w:t>
      </w:r>
    </w:p>
    <w:tbl>
      <w:tblPr>
        <w:tblStyle w:val="ColorfulList-Accent1"/>
        <w:tblW w:w="0" w:type="auto"/>
        <w:tblLook w:val="04A0" w:firstRow="1" w:lastRow="0" w:firstColumn="1" w:lastColumn="0" w:noHBand="0" w:noVBand="1"/>
        <w:tblDescription w:val="The NSW service system measured against the good practice principles."/>
      </w:tblPr>
      <w:tblGrid>
        <w:gridCol w:w="1598"/>
        <w:gridCol w:w="6794"/>
      </w:tblGrid>
      <w:tr w:rsidR="00157B39" w:rsidRPr="00211F3D" w14:paraId="789D52C6"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76BECFE2" w14:textId="77777777" w:rsidR="00157B39" w:rsidRPr="00134568" w:rsidRDefault="00134568" w:rsidP="006C3792">
            <w:pPr>
              <w:pStyle w:val="Tabletext"/>
              <w:keepNext w:val="0"/>
              <w:rPr>
                <w:color w:val="FFFFFF" w:themeColor="background1"/>
              </w:rPr>
            </w:pPr>
            <w:r w:rsidRPr="00134568">
              <w:rPr>
                <w:color w:val="FFFFFF" w:themeColor="background1"/>
              </w:rPr>
              <w:t>Measures</w:t>
            </w:r>
          </w:p>
        </w:tc>
        <w:tc>
          <w:tcPr>
            <w:tcW w:w="6794" w:type="dxa"/>
            <w:shd w:val="clear" w:color="auto" w:fill="993300"/>
          </w:tcPr>
          <w:p w14:paraId="1139FCA0" w14:textId="77777777" w:rsidR="00157B39" w:rsidRPr="00211F3D" w:rsidRDefault="00157B39" w:rsidP="006C3792">
            <w:pPr>
              <w:pStyle w:val="Tabletext"/>
              <w:cnfStyle w:val="100000000000" w:firstRow="1" w:lastRow="0" w:firstColumn="0" w:lastColumn="0" w:oddVBand="0" w:evenVBand="0" w:oddHBand="0" w:evenHBand="0" w:firstRowFirstColumn="0" w:firstRowLastColumn="0" w:lastRowFirstColumn="0" w:lastRowLastColumn="0"/>
            </w:pPr>
          </w:p>
        </w:tc>
      </w:tr>
      <w:tr w:rsidR="00157B39" w:rsidRPr="00211F3D" w14:paraId="0E270ACF" w14:textId="77777777" w:rsidTr="005D14D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467D6F2A" w14:textId="77777777" w:rsidR="00157B39" w:rsidRPr="00211F3D" w:rsidRDefault="00157B39" w:rsidP="006C3792">
            <w:pPr>
              <w:pStyle w:val="Tabletext"/>
              <w:keepNext w:val="0"/>
            </w:pPr>
            <w:r w:rsidRPr="00211F3D">
              <w:t>Accountability</w:t>
            </w:r>
          </w:p>
        </w:tc>
        <w:tc>
          <w:tcPr>
            <w:tcW w:w="6794" w:type="dxa"/>
          </w:tcPr>
          <w:p w14:paraId="551E7433" w14:textId="755922F6" w:rsidR="007C650B" w:rsidRPr="00211F3D" w:rsidRDefault="007C650B" w:rsidP="006C3792">
            <w:pPr>
              <w:pStyle w:val="Tabletextbulletlist"/>
              <w:cnfStyle w:val="000000100000" w:firstRow="0" w:lastRow="0" w:firstColumn="0" w:lastColumn="0" w:oddVBand="0" w:evenVBand="0" w:oddHBand="1" w:evenHBand="0" w:firstRowFirstColumn="0" w:firstRowLastColumn="0" w:lastRowFirstColumn="0" w:lastRowLastColumn="0"/>
            </w:pPr>
            <w:r>
              <w:t>NSW</w:t>
            </w:r>
            <w:r w:rsidRPr="00211F3D">
              <w:t xml:space="preserve"> has made an apology to those affected by former forced adoptions, </w:t>
            </w:r>
            <w:r w:rsidR="002A4483">
              <w:t>but</w:t>
            </w:r>
            <w:r>
              <w:t xml:space="preserve"> there is only limited visibility of this </w:t>
            </w:r>
            <w:r w:rsidRPr="00211F3D">
              <w:t xml:space="preserve">on the </w:t>
            </w:r>
            <w:r>
              <w:t>FACS</w:t>
            </w:r>
            <w:r w:rsidRPr="00211F3D">
              <w:t xml:space="preserve"> website.</w:t>
            </w:r>
            <w:r>
              <w:t xml:space="preserve"> There is no link to the National Apology.</w:t>
            </w:r>
          </w:p>
          <w:p w14:paraId="0C5CAF7B" w14:textId="287FA324" w:rsidR="007C650B" w:rsidRDefault="007C650B" w:rsidP="006C3792">
            <w:pPr>
              <w:pStyle w:val="Tabletextbulletlist"/>
              <w:cnfStyle w:val="000000100000" w:firstRow="0" w:lastRow="0" w:firstColumn="0" w:lastColumn="0" w:oddVBand="0" w:evenVBand="0" w:oddHBand="1" w:evenHBand="0" w:firstRowFirstColumn="0" w:firstRowLastColumn="0" w:lastRowFirstColumn="0" w:lastRowLastColumn="0"/>
            </w:pPr>
            <w:r>
              <w:lastRenderedPageBreak/>
              <w:t xml:space="preserve">The </w:t>
            </w:r>
            <w:r w:rsidRPr="00211F3D">
              <w:t>Benevolent Society</w:t>
            </w:r>
            <w:r>
              <w:t xml:space="preserve"> (PARC)</w:t>
            </w:r>
            <w:r w:rsidRPr="00211F3D">
              <w:t xml:space="preserve"> has </w:t>
            </w:r>
            <w:r>
              <w:t xml:space="preserve">made an apology for the </w:t>
            </w:r>
            <w:proofErr w:type="spellStart"/>
            <w:r>
              <w:t>organisation</w:t>
            </w:r>
            <w:r w:rsidR="002D6B58">
              <w:t>’</w:t>
            </w:r>
            <w:r>
              <w:t>s</w:t>
            </w:r>
            <w:proofErr w:type="spellEnd"/>
            <w:r>
              <w:t xml:space="preserve"> role in past practices</w:t>
            </w:r>
            <w:r w:rsidRPr="00211F3D">
              <w:t xml:space="preserve">, but there is little </w:t>
            </w:r>
            <w:r w:rsidR="002A4483">
              <w:t xml:space="preserve">accessible </w:t>
            </w:r>
            <w:r w:rsidRPr="00211F3D">
              <w:t xml:space="preserve">information about it. </w:t>
            </w:r>
            <w:r>
              <w:t>There is n</w:t>
            </w:r>
            <w:r w:rsidRPr="00211F3D">
              <w:t>o</w:t>
            </w:r>
            <w:r>
              <w:t xml:space="preserve"> mention of it on their website</w:t>
            </w:r>
            <w:r w:rsidR="002A4483">
              <w:t>,</w:t>
            </w:r>
            <w:r>
              <w:t xml:space="preserve"> for example. The link to the transcript of their apology that is used in other online sources is no longer active</w:t>
            </w:r>
            <w:r w:rsidR="002A4483">
              <w:t>.</w:t>
            </w:r>
          </w:p>
          <w:p w14:paraId="5AC4CB30" w14:textId="77777777" w:rsidR="00157B39" w:rsidRPr="00157B39" w:rsidRDefault="00157B39" w:rsidP="006C3792">
            <w:pPr>
              <w:pStyle w:val="Tabletextbulletlist"/>
              <w:cnfStyle w:val="000000100000" w:firstRow="0" w:lastRow="0" w:firstColumn="0" w:lastColumn="0" w:oddVBand="0" w:evenVBand="0" w:oddHBand="1" w:evenHBand="0" w:firstRowFirstColumn="0" w:firstRowLastColumn="0" w:lastRowFirstColumn="0" w:lastRowLastColumn="0"/>
            </w:pPr>
            <w:r w:rsidRPr="00157B39">
              <w:t xml:space="preserve">In NSW, access to mental health professionals and support services </w:t>
            </w:r>
            <w:proofErr w:type="spellStart"/>
            <w:r w:rsidRPr="00157B39">
              <w:t>specialised</w:t>
            </w:r>
            <w:proofErr w:type="spellEnd"/>
            <w:r w:rsidRPr="00157B39">
              <w:t xml:space="preserve"> in forced adoption issues are mainly provided through PARC. For people who choose not to engage with services that are involved in past adoption, accessing appropriate mental health services may be difficult.</w:t>
            </w:r>
          </w:p>
          <w:p w14:paraId="4AB3D18B" w14:textId="77777777" w:rsidR="000116EB" w:rsidRPr="000116EB" w:rsidRDefault="00157B39" w:rsidP="006C3792">
            <w:pPr>
              <w:pStyle w:val="Tabletextbulletlist"/>
              <w:cnfStyle w:val="000000100000" w:firstRow="0" w:lastRow="0" w:firstColumn="0" w:lastColumn="0" w:oddVBand="0" w:evenVBand="0" w:oddHBand="1" w:evenHBand="0" w:firstRowFirstColumn="0" w:firstRowLastColumn="0" w:lastRowFirstColumn="0" w:lastRowLastColumn="0"/>
            </w:pPr>
            <w:r w:rsidRPr="000116EB">
              <w:t>C</w:t>
            </w:r>
            <w:r w:rsidR="00A6130D" w:rsidRPr="000116EB">
              <w:t>omplaints processes are unclear at all service levels.</w:t>
            </w:r>
            <w:r w:rsidR="000116EB" w:rsidRPr="000116EB">
              <w:t xml:space="preserve"> Most groups are run by volunteers and there is no governing committee overseeing their services. </w:t>
            </w:r>
            <w:proofErr w:type="gramStart"/>
            <w:r w:rsidR="000116EB" w:rsidRPr="000116EB">
              <w:t>Origins has</w:t>
            </w:r>
            <w:proofErr w:type="gramEnd"/>
            <w:r w:rsidR="000116EB" w:rsidRPr="000116EB">
              <w:t xml:space="preserve"> a committee comprised of members of the organisation. There are no clear complaints processes stipulated in the information available on their website.</w:t>
            </w:r>
          </w:p>
          <w:p w14:paraId="6F7AAAEB" w14:textId="2E374A6F" w:rsidR="000116EB"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rsidRPr="00211F3D">
              <w:t>PARC has</w:t>
            </w:r>
            <w:r>
              <w:t xml:space="preserve"> </w:t>
            </w:r>
            <w:r w:rsidRPr="00590B29">
              <w:t>no obvious/clear formal complaints process</w:t>
            </w:r>
            <w:r w:rsidR="006C3792">
              <w:t>—</w:t>
            </w:r>
            <w:r w:rsidRPr="00590B29">
              <w:t>there is</w:t>
            </w:r>
            <w:r w:rsidR="002A4483">
              <w:t>,</w:t>
            </w:r>
            <w:r w:rsidRPr="00590B29">
              <w:t xml:space="preserve"> </w:t>
            </w:r>
            <w:r>
              <w:t xml:space="preserve">however, </w:t>
            </w:r>
            <w:r w:rsidRPr="00590B29">
              <w:t>a contact/query form on their website</w:t>
            </w:r>
            <w:r>
              <w:t>.</w:t>
            </w:r>
          </w:p>
          <w:p w14:paraId="4FFBE903" w14:textId="77777777" w:rsidR="00157B39" w:rsidRPr="00211F3D"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tc>
      </w:tr>
      <w:tr w:rsidR="00157B39" w:rsidRPr="00211F3D" w14:paraId="136E93C4" w14:textId="77777777" w:rsidTr="005D14DD">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0AD65E33" w14:textId="77777777" w:rsidR="00157B39" w:rsidRPr="00211F3D" w:rsidRDefault="00157B39" w:rsidP="006C3792">
            <w:pPr>
              <w:pStyle w:val="Tabletext"/>
              <w:keepNext w:val="0"/>
            </w:pPr>
            <w:r w:rsidRPr="00211F3D">
              <w:lastRenderedPageBreak/>
              <w:t>Accessibility</w:t>
            </w:r>
            <w:r>
              <w:t xml:space="preserve"> (including affordability)</w:t>
            </w:r>
          </w:p>
        </w:tc>
        <w:tc>
          <w:tcPr>
            <w:tcW w:w="6794" w:type="dxa"/>
          </w:tcPr>
          <w:p w14:paraId="5CE88A71" w14:textId="77777777" w:rsid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Information services and PARC services are free.</w:t>
            </w:r>
          </w:p>
          <w:p w14:paraId="6013E891" w14:textId="544D2045" w:rsidR="005D14DD" w:rsidRPr="00157B39" w:rsidRDefault="005D14DD" w:rsidP="006C3792">
            <w:pPr>
              <w:pStyle w:val="Tabletextbulletlist"/>
              <w:cnfStyle w:val="000000000000" w:firstRow="0" w:lastRow="0" w:firstColumn="0" w:lastColumn="0" w:oddVBand="0" w:evenVBand="0" w:oddHBand="0" w:evenHBand="0" w:firstRowFirstColumn="0" w:firstRowLastColumn="0" w:lastRowFirstColumn="0" w:lastRowLastColumn="0"/>
            </w:pPr>
            <w:r>
              <w:t>Hospitals, BDM and court fees</w:t>
            </w:r>
            <w:r w:rsidR="002A4483">
              <w:t>,</w:t>
            </w:r>
            <w:r>
              <w:t xml:space="preserve"> however</w:t>
            </w:r>
            <w:r w:rsidR="002A4483">
              <w:t>,</w:t>
            </w:r>
            <w:r>
              <w:t xml:space="preserve"> are still in place.</w:t>
            </w:r>
          </w:p>
          <w:p w14:paraId="76CDE282" w14:textId="77777777" w:rsidR="00157B39" w:rsidRP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Business hours of operation for information and PARC services; peer groups have broader availability.</w:t>
            </w:r>
          </w:p>
          <w:p w14:paraId="29C13BEB" w14:textId="6BF1619C" w:rsid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Origi</w:t>
            </w:r>
            <w:r w:rsidR="00DA363D">
              <w:t>ns have strong lobbying focus</w:t>
            </w:r>
            <w:r w:rsidR="002A4483">
              <w:t>,</w:t>
            </w:r>
            <w:r w:rsidR="00DA363D">
              <w:t xml:space="preserve"> which </w:t>
            </w:r>
            <w:r w:rsidR="00E53A24">
              <w:t xml:space="preserve">many other stakeholders describe as </w:t>
            </w:r>
            <w:r w:rsidRPr="00157B39">
              <w:t>exclusionary and divisive.</w:t>
            </w:r>
            <w:r w:rsidR="009B0515">
              <w:t xml:space="preserve"> </w:t>
            </w:r>
            <w:r w:rsidR="000116EB">
              <w:t>Services are generally</w:t>
            </w:r>
            <w:r w:rsidRPr="00157B39">
              <w:t xml:space="preserve"> metro-centric in terms of</w:t>
            </w:r>
            <w:r w:rsidR="000116EB">
              <w:t xml:space="preserve"> face</w:t>
            </w:r>
            <w:r w:rsidR="006C3792">
              <w:t>-</w:t>
            </w:r>
            <w:r w:rsidR="000116EB">
              <w:t>to</w:t>
            </w:r>
            <w:r w:rsidR="006C3792">
              <w:t>-</w:t>
            </w:r>
            <w:r w:rsidR="000116EB">
              <w:t>face support available.</w:t>
            </w:r>
          </w:p>
          <w:p w14:paraId="75247A23" w14:textId="53DA825E" w:rsidR="00157B39" w:rsidRPr="00B51260" w:rsidRDefault="000116EB" w:rsidP="002A4483">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2A4483">
              <w:t>e</w:t>
            </w:r>
            <w:r>
              <w:t>r of the group to coordinate. Timeliness of responses will be variable.</w:t>
            </w:r>
          </w:p>
        </w:tc>
      </w:tr>
      <w:tr w:rsidR="00157B39" w:rsidRPr="00211F3D" w14:paraId="02F5A7B7" w14:textId="77777777" w:rsidTr="005D14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14279435" w14:textId="77777777" w:rsidR="00157B39" w:rsidRPr="00211F3D" w:rsidRDefault="00157B39" w:rsidP="006C3792">
            <w:pPr>
              <w:pStyle w:val="Tabletext"/>
              <w:keepNext w:val="0"/>
            </w:pPr>
            <w:r w:rsidRPr="00211F3D">
              <w:t xml:space="preserve">Efficacy and </w:t>
            </w:r>
            <w:r w:rsidR="006C3792" w:rsidRPr="00211F3D">
              <w:t>quality</w:t>
            </w:r>
          </w:p>
        </w:tc>
        <w:tc>
          <w:tcPr>
            <w:tcW w:w="6794" w:type="dxa"/>
          </w:tcPr>
          <w:p w14:paraId="4D6D6C1A" w14:textId="77777777" w:rsidR="000116EB"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t>PARC states that their services are provided by t</w:t>
            </w:r>
            <w:r w:rsidR="00157B39" w:rsidRPr="00157B39">
              <w:t>rained professionals</w:t>
            </w:r>
            <w:r w:rsidR="00234555">
              <w:t>.</w:t>
            </w:r>
          </w:p>
          <w:p w14:paraId="13F373C8" w14:textId="7171CE8D" w:rsidR="000116EB" w:rsidRDefault="00DA363D" w:rsidP="006C3792">
            <w:pPr>
              <w:pStyle w:val="Tabletextbulletlist"/>
              <w:cnfStyle w:val="000000100000" w:firstRow="0" w:lastRow="0" w:firstColumn="0" w:lastColumn="0" w:oddVBand="0" w:evenVBand="0" w:oddHBand="1" w:evenHBand="0" w:firstRowFirstColumn="0" w:firstRowLastColumn="0" w:lastRowFirstColumn="0" w:lastRowLastColumn="0"/>
            </w:pPr>
            <w:r>
              <w:t>Community-based peer</w:t>
            </w:r>
            <w:r w:rsidR="00EB2EEC">
              <w:t>-</w:t>
            </w:r>
            <w:r>
              <w:t>s</w:t>
            </w:r>
            <w:r w:rsidR="000116EB" w:rsidRPr="00EE79F9">
              <w:t>u</w:t>
            </w:r>
            <w:r w:rsidR="000116EB">
              <w:t>pport groups are not facilitated by therapists</w:t>
            </w:r>
            <w:r w:rsidR="000116EB" w:rsidRPr="00EE79F9">
              <w:t>.</w:t>
            </w:r>
            <w:r w:rsidR="009B0515">
              <w:t xml:space="preserve"> </w:t>
            </w:r>
            <w:r w:rsidR="000116EB" w:rsidRPr="00EE79F9">
              <w:t xml:space="preserve">Origins states that they provide </w:t>
            </w:r>
            <w:proofErr w:type="spellStart"/>
            <w:r w:rsidR="000116EB" w:rsidRPr="00EE79F9">
              <w:t>counselling</w:t>
            </w:r>
            <w:proofErr w:type="spellEnd"/>
            <w:r w:rsidR="000116EB" w:rsidRPr="00EE79F9">
              <w:t xml:space="preserve">, but there </w:t>
            </w:r>
            <w:r w:rsidR="00E53A24">
              <w:t>is</w:t>
            </w:r>
            <w:r w:rsidR="002A4483">
              <w:t xml:space="preserve"> no</w:t>
            </w:r>
            <w:r w:rsidR="00E53A24">
              <w:t xml:space="preserve"> evidence of staff being </w:t>
            </w:r>
            <w:r w:rsidR="000116EB">
              <w:t>trained therapists. There is clear information regarding the philos</w:t>
            </w:r>
            <w:r w:rsidR="002A4483">
              <w:t>o</w:t>
            </w:r>
            <w:r w:rsidR="000116EB">
              <w:t>phies of the group.</w:t>
            </w:r>
          </w:p>
          <w:p w14:paraId="7DAD7886" w14:textId="77777777" w:rsidR="00157B39" w:rsidRPr="00211F3D" w:rsidRDefault="000116EB" w:rsidP="006C3792">
            <w:pPr>
              <w:pStyle w:val="Tabletextbulletlist"/>
              <w:cnfStyle w:val="000000100000" w:firstRow="0" w:lastRow="0" w:firstColumn="0" w:lastColumn="0" w:oddVBand="0" w:evenVBand="0" w:oddHBand="1" w:evenHBand="0" w:firstRowFirstColumn="0" w:firstRowLastColumn="0" w:lastRowFirstColumn="0" w:lastRowLastColumn="0"/>
            </w:pPr>
            <w:r>
              <w:t>It is unclear what professional development and ongoing supervision opportunities (if any) are available to staff.</w:t>
            </w:r>
          </w:p>
        </w:tc>
      </w:tr>
      <w:tr w:rsidR="00157B39" w:rsidRPr="00211F3D" w14:paraId="394344D8" w14:textId="77777777" w:rsidTr="005D14DD">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252FD4D9" w14:textId="77777777" w:rsidR="00157B39" w:rsidRPr="00211F3D" w:rsidRDefault="00157B39" w:rsidP="006C3792">
            <w:pPr>
              <w:pStyle w:val="Tabletext"/>
              <w:keepNext w:val="0"/>
            </w:pPr>
            <w:r w:rsidRPr="00211F3D">
              <w:t>Diversity</w:t>
            </w:r>
          </w:p>
        </w:tc>
        <w:tc>
          <w:tcPr>
            <w:tcW w:w="6794" w:type="dxa"/>
          </w:tcPr>
          <w:p w14:paraId="3705599C" w14:textId="77777777" w:rsidR="002A7BF3" w:rsidRPr="002A7BF3" w:rsidRDefault="002A7BF3" w:rsidP="006C3792">
            <w:pPr>
              <w:pStyle w:val="Tabletextbulletlist"/>
              <w:cnfStyle w:val="000000000000" w:firstRow="0" w:lastRow="0" w:firstColumn="0" w:lastColumn="0" w:oddVBand="0" w:evenVBand="0" w:oddHBand="0" w:evenHBand="0" w:firstRowFirstColumn="0" w:firstRowLastColumn="0" w:lastRowFirstColumn="0" w:lastRowLastColumn="0"/>
            </w:pPr>
            <w:r>
              <w:t>The state department (FACS) that offers information s</w:t>
            </w:r>
            <w:r w:rsidRPr="002B4FC3">
              <w:t>ervice</w:t>
            </w:r>
            <w:r>
              <w:t>s</w:t>
            </w:r>
            <w:r w:rsidRPr="002B4FC3">
              <w:t xml:space="preserve"> is the same department that is in charge of current adoptions and therefore not </w:t>
            </w:r>
            <w:r>
              <w:t xml:space="preserve">necessarily </w:t>
            </w:r>
            <w:r w:rsidRPr="002B4FC3">
              <w:t xml:space="preserve">regarded as </w:t>
            </w:r>
            <w:r>
              <w:t xml:space="preserve">being </w:t>
            </w:r>
            <w:r w:rsidRPr="002B4FC3">
              <w:t>independent.</w:t>
            </w:r>
          </w:p>
          <w:p w14:paraId="634B78CE" w14:textId="0D5DC279" w:rsidR="00157B39" w:rsidRPr="00157B39" w:rsidRDefault="00234555" w:rsidP="006C3792">
            <w:pPr>
              <w:pStyle w:val="Tabletextbulletlist"/>
              <w:cnfStyle w:val="000000000000" w:firstRow="0" w:lastRow="0" w:firstColumn="0" w:lastColumn="0" w:oddVBand="0" w:evenVBand="0" w:oddHBand="0" w:evenHBand="0" w:firstRowFirstColumn="0" w:firstRowLastColumn="0" w:lastRowFirstColumn="0" w:lastRowLastColumn="0"/>
            </w:pPr>
            <w:r>
              <w:t>The o</w:t>
            </w:r>
            <w:r w:rsidR="00157B39" w:rsidRPr="00157B39">
              <w:t xml:space="preserve">nly </w:t>
            </w:r>
            <w:r w:rsidR="002A7BF3">
              <w:t>funded post</w:t>
            </w:r>
            <w:r w:rsidR="00E53A24">
              <w:t>-</w:t>
            </w:r>
            <w:r w:rsidR="002A7BF3">
              <w:t>adoption support service</w:t>
            </w:r>
            <w:r>
              <w:t xml:space="preserve"> </w:t>
            </w:r>
            <w:r w:rsidR="00157B39" w:rsidRPr="00157B39">
              <w:t xml:space="preserve">is one that </w:t>
            </w:r>
            <w:r w:rsidR="002A7BF3">
              <w:t>was involved in past practices</w:t>
            </w:r>
            <w:r w:rsidR="006C3792">
              <w:t>—</w:t>
            </w:r>
            <w:r w:rsidR="002A7BF3">
              <w:t>there is a s</w:t>
            </w:r>
            <w:r w:rsidR="00157B39" w:rsidRPr="00157B39">
              <w:t>trong sense of mistrust</w:t>
            </w:r>
            <w:r w:rsidR="002A7BF3">
              <w:t xml:space="preserve"> </w:t>
            </w:r>
            <w:r w:rsidR="00E53A24">
              <w:t xml:space="preserve">of the Benevolent Society </w:t>
            </w:r>
            <w:r w:rsidR="002A7BF3">
              <w:t xml:space="preserve">in NSW among </w:t>
            </w:r>
            <w:r w:rsidR="00E53A24">
              <w:t xml:space="preserve">a number of </w:t>
            </w:r>
            <w:r w:rsidR="002A7BF3">
              <w:t>those affected by forced adoption</w:t>
            </w:r>
            <w:r w:rsidR="00157B39" w:rsidRPr="00157B39">
              <w:t xml:space="preserve">. </w:t>
            </w:r>
            <w:r>
              <w:t>PARC</w:t>
            </w:r>
            <w:r w:rsidR="00E53A24">
              <w:t>, along with a number of other NGOs in NSW,</w:t>
            </w:r>
            <w:r>
              <w:t xml:space="preserve"> is</w:t>
            </w:r>
            <w:r w:rsidR="00157B39" w:rsidRPr="00157B39">
              <w:t xml:space="preserve"> involved in current adoptions and support</w:t>
            </w:r>
            <w:r w:rsidR="00E53A24">
              <w:t>ing</w:t>
            </w:r>
            <w:r w:rsidR="00157B39" w:rsidRPr="00157B39">
              <w:t xml:space="preserve"> adoptive parents</w:t>
            </w:r>
            <w:r w:rsidR="006C3792">
              <w:t>—</w:t>
            </w:r>
            <w:r w:rsidR="00157B39" w:rsidRPr="00157B39">
              <w:t>again, causes division among some affected by forced adoption.</w:t>
            </w:r>
          </w:p>
          <w:p w14:paraId="61666D72" w14:textId="60FA5221" w:rsidR="00157B39" w:rsidRPr="00157B39" w:rsidRDefault="00157B39" w:rsidP="006C3792">
            <w:pPr>
              <w:pStyle w:val="Tabletextbulletlist"/>
              <w:cnfStyle w:val="000000000000" w:firstRow="0" w:lastRow="0" w:firstColumn="0" w:lastColumn="0" w:oddVBand="0" w:evenVBand="0" w:oddHBand="0" w:evenHBand="0" w:firstRowFirstColumn="0" w:firstRowLastColumn="0" w:lastRowFirstColumn="0" w:lastRowLastColumn="0"/>
            </w:pPr>
            <w:r w:rsidRPr="00157B39">
              <w:t xml:space="preserve">PARC do offer an extensive range of options for providing alternative modes of support </w:t>
            </w:r>
            <w:r w:rsidR="00E53A24">
              <w:t>(</w:t>
            </w:r>
            <w:r w:rsidRPr="00157B39">
              <w:t>i.e.</w:t>
            </w:r>
            <w:r w:rsidR="006C3792">
              <w:t>,</w:t>
            </w:r>
            <w:r w:rsidRPr="00157B39">
              <w:t xml:space="preserve"> </w:t>
            </w:r>
            <w:r w:rsidR="002A4483">
              <w:t>S</w:t>
            </w:r>
            <w:r w:rsidRPr="00157B39">
              <w:t xml:space="preserve">kype, online </w:t>
            </w:r>
            <w:proofErr w:type="spellStart"/>
            <w:r w:rsidRPr="00157B39">
              <w:t>counselling</w:t>
            </w:r>
            <w:proofErr w:type="spellEnd"/>
            <w:r w:rsidR="00E53A24">
              <w:t>,</w:t>
            </w:r>
            <w:r w:rsidRPr="00157B39">
              <w:t xml:space="preserve"> etc.</w:t>
            </w:r>
            <w:r w:rsidR="00E53A24">
              <w:t>).</w:t>
            </w:r>
            <w:r w:rsidR="000B2CBE">
              <w:t xml:space="preserve"> However, the services available </w:t>
            </w:r>
            <w:r w:rsidR="00E53A24">
              <w:t>are</w:t>
            </w:r>
            <w:r w:rsidR="000B2CBE">
              <w:t xml:space="preserve"> very metro-centric.</w:t>
            </w:r>
          </w:p>
          <w:p w14:paraId="546B73B8" w14:textId="6EAB9A68" w:rsidR="00157B39" w:rsidRPr="008711C9" w:rsidRDefault="00234555" w:rsidP="002A4483">
            <w:pPr>
              <w:pStyle w:val="Tabletextbulletlist"/>
              <w:cnfStyle w:val="000000000000" w:firstRow="0" w:lastRow="0" w:firstColumn="0" w:lastColumn="0" w:oddVBand="0" w:evenVBand="0" w:oddHBand="0" w:evenHBand="0" w:firstRowFirstColumn="0" w:firstRowLastColumn="0" w:lastRowFirstColumn="0" w:lastRowLastColumn="0"/>
            </w:pPr>
            <w:r>
              <w:t>There is v</w:t>
            </w:r>
            <w:r w:rsidRPr="00EE79F9">
              <w:t>ariabil</w:t>
            </w:r>
            <w:r>
              <w:t>ity in who is welcome to attend support groups.</w:t>
            </w:r>
            <w:r w:rsidR="009B0515">
              <w:t xml:space="preserve"> </w:t>
            </w:r>
            <w:r w:rsidR="00471AD6">
              <w:t>Availability of services is variable</w:t>
            </w:r>
            <w:r w:rsidR="006C3792">
              <w:t>—</w:t>
            </w:r>
            <w:r w:rsidR="00471AD6">
              <w:t>FACS operate</w:t>
            </w:r>
            <w:r w:rsidR="002A4483">
              <w:t>s</w:t>
            </w:r>
            <w:r w:rsidR="00471AD6">
              <w:t xml:space="preserve"> during office hours; PARC has business hours of operation; support groups have wider availability, however the support available will be variable regionally.</w:t>
            </w:r>
          </w:p>
        </w:tc>
      </w:tr>
      <w:tr w:rsidR="00157B39" w:rsidRPr="00211F3D" w14:paraId="0DF32B98" w14:textId="77777777" w:rsidTr="005D14D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64B4D4A1" w14:textId="77777777" w:rsidR="00157B39" w:rsidRPr="00211F3D" w:rsidRDefault="00157B39" w:rsidP="006C3792">
            <w:pPr>
              <w:pStyle w:val="Tabletext"/>
              <w:keepNext w:val="0"/>
            </w:pPr>
            <w:r w:rsidRPr="00211F3D">
              <w:t xml:space="preserve">Continuity of </w:t>
            </w:r>
            <w:r w:rsidR="006C3792" w:rsidRPr="00211F3D">
              <w:t>care</w:t>
            </w:r>
          </w:p>
        </w:tc>
        <w:tc>
          <w:tcPr>
            <w:tcW w:w="6794" w:type="dxa"/>
          </w:tcPr>
          <w:p w14:paraId="355EB474" w14:textId="18D897E9" w:rsidR="00157B39" w:rsidRDefault="00471AD6" w:rsidP="006C3792">
            <w:pPr>
              <w:pStyle w:val="Tabletextbulletlist"/>
              <w:cnfStyle w:val="000000100000" w:firstRow="0" w:lastRow="0" w:firstColumn="0" w:lastColumn="0" w:oddVBand="0" w:evenVBand="0" w:oddHBand="1" w:evenHBand="0" w:firstRowFirstColumn="0" w:firstRowLastColumn="0" w:lastRowFirstColumn="0" w:lastRowLastColumn="0"/>
            </w:pPr>
            <w:r>
              <w:t xml:space="preserve">There is </w:t>
            </w:r>
            <w:r w:rsidR="00C21D21">
              <w:t>a history of t</w:t>
            </w:r>
            <w:r w:rsidR="00EE7E0A">
              <w:t>ension</w:t>
            </w:r>
            <w:r w:rsidR="00157B39" w:rsidRPr="00157B39">
              <w:t xml:space="preserve"> existing between </w:t>
            </w:r>
            <w:r w:rsidR="00C21D21">
              <w:t>support/peer</w:t>
            </w:r>
            <w:r w:rsidR="00157B39" w:rsidRPr="00157B39">
              <w:t xml:space="preserve"> groups</w:t>
            </w:r>
            <w:r w:rsidR="00C21D21">
              <w:t xml:space="preserve"> that has been damaging to</w:t>
            </w:r>
            <w:r w:rsidR="00EE7E0A">
              <w:t xml:space="preserve"> some</w:t>
            </w:r>
            <w:r w:rsidR="00C21D21">
              <w:t xml:space="preserve"> individuals seeking support. This has resulted in a de</w:t>
            </w:r>
            <w:r w:rsidR="00EE7E0A">
              <w:t xml:space="preserve">gree of mistrust and division throughout the </w:t>
            </w:r>
            <w:r w:rsidR="00E53A24">
              <w:t xml:space="preserve">forced </w:t>
            </w:r>
            <w:r w:rsidR="00EE7E0A">
              <w:t>adoption community in NSW. Referrals across groups will have subsequently been impacted.</w:t>
            </w:r>
            <w:r w:rsidR="009B0515">
              <w:t xml:space="preserve"> </w:t>
            </w:r>
            <w:r w:rsidR="00157B39" w:rsidRPr="00157B39">
              <w:t xml:space="preserve">Little information </w:t>
            </w:r>
            <w:r w:rsidR="00EE7E0A">
              <w:t xml:space="preserve">exists </w:t>
            </w:r>
            <w:r w:rsidR="00157B39" w:rsidRPr="00157B39">
              <w:t>regarding professionals who specialise in adoption</w:t>
            </w:r>
            <w:r w:rsidR="00EE7E0A">
              <w:t>.</w:t>
            </w:r>
          </w:p>
          <w:p w14:paraId="0D3D9113" w14:textId="0FB14FED" w:rsidR="003120AE" w:rsidRPr="00211F3D" w:rsidRDefault="003120AE" w:rsidP="002A4483">
            <w:pPr>
              <w:pStyle w:val="Tabletextbulletlist"/>
              <w:cnfStyle w:val="000000100000" w:firstRow="0" w:lastRow="0" w:firstColumn="0" w:lastColumn="0" w:oddVBand="0" w:evenVBand="0" w:oddHBand="1" w:evenHBand="0" w:firstRowFirstColumn="0" w:firstRowLastColumn="0" w:lastRowFirstColumn="0" w:lastRowLastColumn="0"/>
            </w:pPr>
            <w:r>
              <w:t>There are n</w:t>
            </w:r>
            <w:r w:rsidRPr="00023F86">
              <w:t xml:space="preserve">o </w:t>
            </w:r>
            <w:proofErr w:type="spellStart"/>
            <w:r>
              <w:t>formalised</w:t>
            </w:r>
            <w:proofErr w:type="spellEnd"/>
            <w:r>
              <w:t xml:space="preserve"> relationships between agencies</w:t>
            </w:r>
            <w:r w:rsidRPr="00023F86">
              <w:t xml:space="preserve"> </w:t>
            </w:r>
            <w:r w:rsidR="002A4483">
              <w:t>to</w:t>
            </w:r>
            <w:r>
              <w:t xml:space="preserve"> </w:t>
            </w:r>
            <w:r w:rsidRPr="00023F86">
              <w:t>provide a distinct</w:t>
            </w:r>
            <w:r>
              <w:t xml:space="preserve"> and seamless</w:t>
            </w:r>
            <w:r w:rsidRPr="00023F86">
              <w:t xml:space="preserve"> process</w:t>
            </w:r>
            <w:r>
              <w:t xml:space="preserve"> for those accessing support.</w:t>
            </w:r>
          </w:p>
        </w:tc>
      </w:tr>
    </w:tbl>
    <w:p w14:paraId="44DC27B5" w14:textId="77777777" w:rsidR="00D6070B" w:rsidRDefault="00D6070B" w:rsidP="005510D7">
      <w:pPr>
        <w:pStyle w:val="Heading4"/>
      </w:pPr>
      <w:r>
        <w:t>Summary</w:t>
      </w:r>
      <w:bookmarkEnd w:id="165"/>
      <w:bookmarkEnd w:id="166"/>
    </w:p>
    <w:p w14:paraId="4CEC1B27" w14:textId="148544E1" w:rsidR="00157B39" w:rsidRDefault="00001B25" w:rsidP="00157B39">
      <w:r>
        <w:t xml:space="preserve">While the </w:t>
      </w:r>
      <w:r w:rsidR="00FB4349">
        <w:t>Benevolent Society</w:t>
      </w:r>
      <w:r w:rsidR="002D6B58">
        <w:t>’</w:t>
      </w:r>
      <w:r w:rsidR="00FB4349">
        <w:t xml:space="preserve">s </w:t>
      </w:r>
      <w:r>
        <w:t>PARC is the largest receiver of state government funds to deliver services to those affected by forced adoptions</w:t>
      </w:r>
      <w:r w:rsidR="00E53A24">
        <w:t xml:space="preserve"> in NSW</w:t>
      </w:r>
      <w:r>
        <w:t>, there remains tension in the community regarding the Benevolent Society</w:t>
      </w:r>
      <w:r w:rsidR="002D6B58">
        <w:t>’</w:t>
      </w:r>
      <w:r>
        <w:t xml:space="preserve">s role in former forced adoptions; their provision of services to adoptive families; and their involvement in current adoptions. </w:t>
      </w:r>
      <w:r w:rsidR="00FB4349">
        <w:t>The organisation provided an apology for its role in former forced adoptions in 2011, however there is no information pertaining to either their own organisation</w:t>
      </w:r>
      <w:r w:rsidR="002D6B58">
        <w:t>’</w:t>
      </w:r>
      <w:r w:rsidR="00FB4349">
        <w:t xml:space="preserve">s apology or the subsequent state or </w:t>
      </w:r>
      <w:r w:rsidR="00FB4349">
        <w:lastRenderedPageBreak/>
        <w:t>federal apologies for forced adoptions</w:t>
      </w:r>
      <w:r w:rsidR="008D7875">
        <w:t xml:space="preserve"> on their website</w:t>
      </w:r>
      <w:r w:rsidR="00FB4349">
        <w:t xml:space="preserve">. This is a key concern </w:t>
      </w:r>
      <w:r w:rsidR="000411B3">
        <w:t>in consideration of the best practice principle of accountability and transparency.</w:t>
      </w:r>
    </w:p>
    <w:p w14:paraId="110161FF" w14:textId="34F812B8" w:rsidR="00157B39" w:rsidRPr="00157B39" w:rsidRDefault="008D7875" w:rsidP="00157B39">
      <w:r>
        <w:t>There is a history of division amongst a number of peer</w:t>
      </w:r>
      <w:r w:rsidR="00EB2EEC">
        <w:t>-</w:t>
      </w:r>
      <w:r>
        <w:t>support and advocacy/lobbyist groups in NSW that has impacted on the level of availability of such services to a range of people seeking support.</w:t>
      </w:r>
      <w:r w:rsidR="00540698">
        <w:t xml:space="preserve"> </w:t>
      </w:r>
      <w:r w:rsidR="00603391">
        <w:t>With little evidence of independent advisory groups/boards overseeing the delivery of peer</w:t>
      </w:r>
      <w:r w:rsidR="00EB2EEC">
        <w:t>-</w:t>
      </w:r>
      <w:r w:rsidR="00603391">
        <w:t xml:space="preserve">support services to those affected by forced adoptions, there remains a lack of accountability for potentially damaging and harmful practices to those seeking support. </w:t>
      </w:r>
      <w:r w:rsidR="009D3842">
        <w:t xml:space="preserve">The increasing shift to </w:t>
      </w:r>
      <w:proofErr w:type="spellStart"/>
      <w:r w:rsidR="009D3842">
        <w:t>unmoderated</w:t>
      </w:r>
      <w:proofErr w:type="spellEnd"/>
      <w:r w:rsidR="009D3842">
        <w:t xml:space="preserve"> online</w:t>
      </w:r>
      <w:r w:rsidR="009422BC">
        <w:t xml:space="preserve"> forums for support in lieu of </w:t>
      </w:r>
      <w:r w:rsidR="002D6B58">
        <w:t>“</w:t>
      </w:r>
      <w:r w:rsidR="009D3842">
        <w:t>on the ground</w:t>
      </w:r>
      <w:r w:rsidR="002D6B58">
        <w:t>”</w:t>
      </w:r>
      <w:r w:rsidR="009D3842">
        <w:t xml:space="preserve"> services that are available has been raised as a significant concern by service providers participating in the consultations.</w:t>
      </w:r>
    </w:p>
    <w:p w14:paraId="7D193904" w14:textId="1E5026D9" w:rsidR="00D6070B" w:rsidRDefault="00D6070B" w:rsidP="005510D7">
      <w:pPr>
        <w:pStyle w:val="Heading3"/>
      </w:pPr>
      <w:r>
        <w:t>Northern Territory</w:t>
      </w:r>
    </w:p>
    <w:p w14:paraId="14CD521C" w14:textId="1E72DC20" w:rsidR="004F08C1" w:rsidRPr="004F08C1" w:rsidRDefault="004F08C1" w:rsidP="00752E40">
      <w:pPr>
        <w:pStyle w:val="Tablecaption"/>
        <w:rPr>
          <w:lang w:val="en-US"/>
        </w:rPr>
      </w:pPr>
      <w:bookmarkStart w:id="169" w:name="_Toc390786945"/>
      <w:bookmarkStart w:id="170" w:name="_Toc390787048"/>
      <w:r w:rsidRPr="00752E40">
        <w:rPr>
          <w:b w:val="0"/>
          <w:lang w:val="en-US"/>
        </w:rPr>
        <w:t>Table 6:  Services available in the Northern Territory</w:t>
      </w:r>
      <w:bookmarkEnd w:id="169"/>
      <w:bookmarkEnd w:id="170"/>
      <w:r w:rsidR="00752E40" w:rsidRPr="00752E40">
        <w:rPr>
          <w:b w:val="0"/>
          <w:lang w:val="en-US"/>
        </w:rPr>
        <w:t xml:space="preserve"> </w:t>
      </w:r>
    </w:p>
    <w:tbl>
      <w:tblPr>
        <w:tblStyle w:val="TableGrid"/>
        <w:tblW w:w="5000" w:type="pct"/>
        <w:tblLook w:val="04A0" w:firstRow="1" w:lastRow="0" w:firstColumn="1" w:lastColumn="0" w:noHBand="0" w:noVBand="1"/>
        <w:tblDescription w:val="Adoption services available in the Northern Territory."/>
      </w:tblPr>
      <w:tblGrid>
        <w:gridCol w:w="2207"/>
        <w:gridCol w:w="2119"/>
        <w:gridCol w:w="2194"/>
        <w:gridCol w:w="2194"/>
      </w:tblGrid>
      <w:tr w:rsidR="00DA705F" w14:paraId="33D93DB2"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266" w:type="pct"/>
          </w:tcPr>
          <w:p w14:paraId="4BAD564C" w14:textId="77777777" w:rsidR="00DA705F" w:rsidRPr="00C30E76" w:rsidRDefault="00DA705F" w:rsidP="00DA6D81">
            <w:pPr>
              <w:pStyle w:val="Tablecolheadleft"/>
            </w:pPr>
            <w:r w:rsidRPr="00C30E76">
              <w:t xml:space="preserve">Service </w:t>
            </w:r>
            <w:r w:rsidR="006C3792" w:rsidRPr="00C30E76">
              <w:t>name</w:t>
            </w:r>
          </w:p>
        </w:tc>
        <w:tc>
          <w:tcPr>
            <w:tcW w:w="1216" w:type="pct"/>
          </w:tcPr>
          <w:p w14:paraId="53D48796" w14:textId="77777777" w:rsidR="00DA705F" w:rsidRPr="00C30E76" w:rsidRDefault="00DA705F" w:rsidP="00DA6D81">
            <w:pPr>
              <w:pStyle w:val="Tablecolheadleft"/>
            </w:pPr>
            <w:r w:rsidRPr="00C30E76">
              <w:t xml:space="preserve">Service </w:t>
            </w:r>
            <w:r w:rsidR="006C3792" w:rsidRPr="00C30E76">
              <w:t>type</w:t>
            </w:r>
          </w:p>
        </w:tc>
        <w:tc>
          <w:tcPr>
            <w:tcW w:w="1259" w:type="pct"/>
          </w:tcPr>
          <w:p w14:paraId="1B626780" w14:textId="77777777" w:rsidR="00DA705F" w:rsidRDefault="00DA705F" w:rsidP="00DA6D81">
            <w:pPr>
              <w:pStyle w:val="Tablecolheadleft"/>
            </w:pPr>
            <w:r w:rsidRPr="00C30E76">
              <w:t xml:space="preserve">Service </w:t>
            </w:r>
            <w:r w:rsidR="006C3792">
              <w:t>offered</w:t>
            </w:r>
          </w:p>
        </w:tc>
        <w:tc>
          <w:tcPr>
            <w:tcW w:w="1259" w:type="pct"/>
          </w:tcPr>
          <w:p w14:paraId="29296375" w14:textId="77777777" w:rsidR="00DA705F" w:rsidRPr="00C30E76" w:rsidRDefault="00DA705F" w:rsidP="00DA6D81">
            <w:pPr>
              <w:pStyle w:val="Tablecolheadleft"/>
            </w:pPr>
            <w:r>
              <w:t xml:space="preserve">Forced </w:t>
            </w:r>
            <w:r w:rsidR="006C3792">
              <w:t>adoption specific service</w:t>
            </w:r>
            <w:r>
              <w:t>s?</w:t>
            </w:r>
          </w:p>
        </w:tc>
      </w:tr>
      <w:tr w:rsidR="00DA705F" w14:paraId="64B9B2E2" w14:textId="77777777" w:rsidTr="00DA705F">
        <w:trPr>
          <w:cantSplit/>
        </w:trPr>
        <w:tc>
          <w:tcPr>
            <w:tcW w:w="1266" w:type="pct"/>
          </w:tcPr>
          <w:p w14:paraId="3020A65D" w14:textId="77777777" w:rsidR="00DA705F" w:rsidRPr="00C30E76" w:rsidRDefault="00DA705F" w:rsidP="00E44B60">
            <w:pPr>
              <w:pStyle w:val="Tabletext"/>
            </w:pPr>
            <w:r>
              <w:t>Adoption Unit, Department of Children and Families</w:t>
            </w:r>
          </w:p>
        </w:tc>
        <w:tc>
          <w:tcPr>
            <w:tcW w:w="1216" w:type="pct"/>
          </w:tcPr>
          <w:p w14:paraId="6F9B094F" w14:textId="77777777" w:rsidR="00DA705F" w:rsidRDefault="00DA705F" w:rsidP="00E44B60">
            <w:pPr>
              <w:pStyle w:val="Tabletext"/>
            </w:pPr>
            <w:r>
              <w:t xml:space="preserve">Adoption </w:t>
            </w:r>
            <w:r w:rsidR="006C3792">
              <w:t>information service</w:t>
            </w:r>
          </w:p>
        </w:tc>
        <w:tc>
          <w:tcPr>
            <w:tcW w:w="1259" w:type="pct"/>
          </w:tcPr>
          <w:p w14:paraId="29C11F80" w14:textId="77777777" w:rsidR="00DA705F" w:rsidRDefault="00DA705F" w:rsidP="00DA6D81">
            <w:pPr>
              <w:pStyle w:val="Tabletextbulletlist"/>
            </w:pPr>
            <w:r>
              <w:t>Provides identifying information</w:t>
            </w:r>
          </w:p>
          <w:p w14:paraId="70E23874" w14:textId="77777777" w:rsidR="00DA705F" w:rsidRDefault="00DA705F" w:rsidP="00DA6D81">
            <w:pPr>
              <w:pStyle w:val="Tabletextbulletlist"/>
            </w:pPr>
            <w:r>
              <w:t>Information and support</w:t>
            </w:r>
          </w:p>
        </w:tc>
        <w:tc>
          <w:tcPr>
            <w:tcW w:w="1259" w:type="pct"/>
          </w:tcPr>
          <w:p w14:paraId="319CBADE" w14:textId="77777777" w:rsidR="00DA705F" w:rsidRDefault="00DA705F" w:rsidP="00DA6D81">
            <w:pPr>
              <w:pStyle w:val="Tabletextbulletlist"/>
            </w:pPr>
            <w:r>
              <w:t>No</w:t>
            </w:r>
          </w:p>
        </w:tc>
      </w:tr>
    </w:tbl>
    <w:p w14:paraId="431078F2" w14:textId="21A997DD" w:rsidR="00D6070B" w:rsidRDefault="00D6070B" w:rsidP="00D6070B">
      <w:pPr>
        <w:pStyle w:val="BodyText"/>
      </w:pPr>
      <w:r>
        <w:t xml:space="preserve">There are limited services existing in the Northern Territory for those affected by forced adoptions. While there is a more significant level of support for the Stolen Generations and Forgotten Australians (some of whom may have also been victims of forced adoptions), the only service pertaining to past adoptions is the Adoptions Unit within the </w:t>
      </w:r>
      <w:r w:rsidR="00D54E43">
        <w:t xml:space="preserve">Department </w:t>
      </w:r>
      <w:r>
        <w:t>of Children and Families in the form of past adoption information.</w:t>
      </w:r>
    </w:p>
    <w:p w14:paraId="69FCA484" w14:textId="77777777" w:rsidR="00D6070B" w:rsidRDefault="00D6070B" w:rsidP="00D6070B">
      <w:pPr>
        <w:pStyle w:val="BodyText"/>
      </w:pPr>
      <w:r>
        <w:t>Adoptees over the age of 18 and (birth) parents are eligible to apply for information. While applicants must undergo a mandatory interview, and there is some counselling support offered during the process of obtaining adoption information, this level of support is not ongoing. There are no fees charged for these services.</w:t>
      </w:r>
    </w:p>
    <w:p w14:paraId="1C405C88" w14:textId="14325E1C" w:rsidR="00D6070B" w:rsidRDefault="00D6070B" w:rsidP="00D6070B">
      <w:pPr>
        <w:pStyle w:val="BodyText"/>
      </w:pPr>
      <w:r>
        <w:t>The Adoptions Unit does not provide assistance with any search or contact-related activities, however we have received anecdotal information that individuals from the Northern Territory affected by forced adoption are sometimes referred to VANISH or FIND in Victoria and Adoption Jigsaw in Western Australia.</w:t>
      </w:r>
    </w:p>
    <w:p w14:paraId="6C2A9B8E" w14:textId="77777777" w:rsidR="00D6070B" w:rsidRDefault="00D6070B" w:rsidP="005510D7">
      <w:pPr>
        <w:pStyle w:val="Heading4"/>
      </w:pPr>
      <w:r>
        <w:t>Summary</w:t>
      </w:r>
    </w:p>
    <w:p w14:paraId="399E81BC" w14:textId="6B510BDF" w:rsidR="00AC4C25" w:rsidRDefault="00AC4C25" w:rsidP="00DA6D81">
      <w:pPr>
        <w:pStyle w:val="BodyText"/>
      </w:pPr>
      <w:r>
        <w:t>The N</w:t>
      </w:r>
      <w:r w:rsidR="00D54E43">
        <w:t xml:space="preserve">orthern </w:t>
      </w:r>
      <w:r>
        <w:t>T</w:t>
      </w:r>
      <w:r w:rsidR="00D54E43">
        <w:t>erritory</w:t>
      </w:r>
      <w:r>
        <w:t xml:space="preserve"> is</w:t>
      </w:r>
      <w:r w:rsidR="00D6070B">
        <w:t xml:space="preserve"> the only region in Australia</w:t>
      </w:r>
      <w:r>
        <w:t xml:space="preserve"> </w:t>
      </w:r>
      <w:r w:rsidR="00D54E43">
        <w:t xml:space="preserve">that </w:t>
      </w:r>
      <w:r>
        <w:t>has</w:t>
      </w:r>
      <w:r w:rsidR="00D6070B">
        <w:t xml:space="preserve"> not offered a formal apology for forced adoptions.</w:t>
      </w:r>
      <w:r w:rsidR="00E1713B">
        <w:t xml:space="preserve"> </w:t>
      </w:r>
      <w:r w:rsidR="00012A2B">
        <w:t xml:space="preserve">There are </w:t>
      </w:r>
      <w:r w:rsidR="00E53A24">
        <w:t xml:space="preserve">no </w:t>
      </w:r>
      <w:r w:rsidR="0049544D">
        <w:t xml:space="preserve">locally </w:t>
      </w:r>
      <w:r w:rsidR="00E53A24">
        <w:t xml:space="preserve">funded </w:t>
      </w:r>
      <w:r w:rsidR="00E1713B">
        <w:t xml:space="preserve">support services available to those affected by forced adoptions in the Northern Territory outside of information services provided by the </w:t>
      </w:r>
      <w:r w:rsidR="00D54E43">
        <w:t xml:space="preserve">Northern </w:t>
      </w:r>
      <w:r w:rsidR="00E1713B">
        <w:t>Territory Government</w:t>
      </w:r>
      <w:r w:rsidR="00012A2B">
        <w:t>.</w:t>
      </w:r>
    </w:p>
    <w:p w14:paraId="10E3D98C" w14:textId="77777777" w:rsidR="00D6070B" w:rsidRDefault="00D6070B" w:rsidP="005510D7">
      <w:pPr>
        <w:pStyle w:val="Heading3"/>
      </w:pPr>
      <w:r>
        <w:t>Queensland</w:t>
      </w:r>
    </w:p>
    <w:p w14:paraId="65C8E91C" w14:textId="44C40DC7" w:rsidR="00752E40" w:rsidRPr="00752E40" w:rsidRDefault="00055764" w:rsidP="00752E40">
      <w:pPr>
        <w:pStyle w:val="Tablecaption"/>
        <w:rPr>
          <w:b w:val="0"/>
          <w:lang w:val="en-US"/>
        </w:rPr>
      </w:pPr>
      <w:bookmarkStart w:id="171" w:name="_Toc390786946"/>
      <w:bookmarkStart w:id="172" w:name="_Toc390787049"/>
      <w:r w:rsidRPr="00752E40">
        <w:rPr>
          <w:b w:val="0"/>
          <w:lang w:val="en-US"/>
        </w:rPr>
        <w:t>Table 7:  Services available in Queensland</w:t>
      </w:r>
      <w:bookmarkEnd w:id="171"/>
      <w:bookmarkEnd w:id="172"/>
      <w:r w:rsidR="00752E40" w:rsidRPr="00752E40">
        <w:rPr>
          <w:b w:val="0"/>
          <w:lang w:val="en-US"/>
        </w:rPr>
        <w:t xml:space="preserve"> </w:t>
      </w:r>
    </w:p>
    <w:p w14:paraId="48D624C6" w14:textId="5A4D9E43" w:rsidR="00055764" w:rsidRPr="00055764" w:rsidRDefault="00055764" w:rsidP="00055764">
      <w:pPr>
        <w:rPr>
          <w:rFonts w:ascii="Arial Narrow" w:eastAsia="Times New Roman" w:hAnsi="Arial Narrow" w:cs="Frutiger-BoldCn"/>
          <w:lang w:val="en-US" w:bidi="en-US"/>
        </w:rPr>
      </w:pPr>
    </w:p>
    <w:tbl>
      <w:tblPr>
        <w:tblStyle w:val="TableGrid"/>
        <w:tblW w:w="4818" w:type="pct"/>
        <w:tblLook w:val="04A0" w:firstRow="1" w:lastRow="0" w:firstColumn="1" w:lastColumn="0" w:noHBand="0" w:noVBand="1"/>
        <w:tblDescription w:val="Adoption services available in Queensland."/>
      </w:tblPr>
      <w:tblGrid>
        <w:gridCol w:w="1924"/>
        <w:gridCol w:w="2338"/>
        <w:gridCol w:w="4135"/>
      </w:tblGrid>
      <w:tr w:rsidR="00503245" w14:paraId="0838240B" w14:textId="77777777" w:rsidTr="008A23C7">
        <w:trPr>
          <w:cnfStyle w:val="100000000000" w:firstRow="1" w:lastRow="0" w:firstColumn="0" w:lastColumn="0" w:oddVBand="0" w:evenVBand="0" w:oddHBand="0" w:evenHBand="0" w:firstRowFirstColumn="0" w:firstRowLastColumn="0" w:lastRowFirstColumn="0" w:lastRowLastColumn="0"/>
          <w:cantSplit/>
          <w:trHeight w:val="283"/>
          <w:tblHeader/>
        </w:trPr>
        <w:tc>
          <w:tcPr>
            <w:tcW w:w="1146" w:type="pct"/>
          </w:tcPr>
          <w:p w14:paraId="101D97F2" w14:textId="77777777" w:rsidR="00503245" w:rsidRPr="00C30E76" w:rsidRDefault="00503245" w:rsidP="00DA6D81">
            <w:pPr>
              <w:pStyle w:val="Tablecolheadleft"/>
            </w:pPr>
            <w:r w:rsidRPr="00C30E76">
              <w:lastRenderedPageBreak/>
              <w:t xml:space="preserve">Service </w:t>
            </w:r>
            <w:r w:rsidR="006C3792" w:rsidRPr="00C30E76">
              <w:t>name</w:t>
            </w:r>
          </w:p>
        </w:tc>
        <w:tc>
          <w:tcPr>
            <w:tcW w:w="1392" w:type="pct"/>
          </w:tcPr>
          <w:p w14:paraId="5A5AC859" w14:textId="77777777" w:rsidR="00503245" w:rsidRPr="00C30E76" w:rsidRDefault="00503245" w:rsidP="00DA6D81">
            <w:pPr>
              <w:pStyle w:val="Tablecolheadleft"/>
            </w:pPr>
            <w:r w:rsidRPr="00C30E76">
              <w:t xml:space="preserve">Service </w:t>
            </w:r>
            <w:r w:rsidR="006C3792" w:rsidRPr="00C30E76">
              <w:t>type</w:t>
            </w:r>
          </w:p>
        </w:tc>
        <w:tc>
          <w:tcPr>
            <w:tcW w:w="2462" w:type="pct"/>
          </w:tcPr>
          <w:p w14:paraId="67C4E954" w14:textId="77777777" w:rsidR="00503245" w:rsidRPr="00C30E76" w:rsidRDefault="00503245" w:rsidP="00DA6D81">
            <w:pPr>
              <w:pStyle w:val="Tablecolheadleft"/>
            </w:pPr>
            <w:r>
              <w:t xml:space="preserve">Services </w:t>
            </w:r>
            <w:r w:rsidR="006C3792">
              <w:t>offered</w:t>
            </w:r>
          </w:p>
        </w:tc>
      </w:tr>
      <w:tr w:rsidR="00503245" w14:paraId="14423F2C" w14:textId="77777777" w:rsidTr="00503245">
        <w:trPr>
          <w:cantSplit/>
          <w:trHeight w:val="907"/>
        </w:trPr>
        <w:tc>
          <w:tcPr>
            <w:tcW w:w="1146" w:type="pct"/>
          </w:tcPr>
          <w:p w14:paraId="6CCB7C61" w14:textId="77777777" w:rsidR="00503245" w:rsidRPr="00C30E76" w:rsidRDefault="00503245" w:rsidP="00E44B60">
            <w:pPr>
              <w:pStyle w:val="Tabletext"/>
            </w:pPr>
            <w:r w:rsidRPr="00C30E76">
              <w:t>Adoption Loss Adult Support Group (ALAS)</w:t>
            </w:r>
            <w:r>
              <w:t xml:space="preserve"> Australia Inc.</w:t>
            </w:r>
          </w:p>
        </w:tc>
        <w:tc>
          <w:tcPr>
            <w:tcW w:w="1392" w:type="pct"/>
          </w:tcPr>
          <w:p w14:paraId="556F92E4" w14:textId="77777777" w:rsidR="00503245" w:rsidRPr="00C30E76" w:rsidRDefault="00503245" w:rsidP="00E44B60">
            <w:pPr>
              <w:pStyle w:val="Tabletext"/>
            </w:pPr>
            <w:r w:rsidRPr="00C30E76">
              <w:t>Peer</w:t>
            </w:r>
            <w:r w:rsidR="00047688">
              <w:t>-support g</w:t>
            </w:r>
            <w:r>
              <w:t>roup</w:t>
            </w:r>
          </w:p>
        </w:tc>
        <w:tc>
          <w:tcPr>
            <w:tcW w:w="2462" w:type="pct"/>
          </w:tcPr>
          <w:p w14:paraId="34632632" w14:textId="77777777" w:rsidR="00503245" w:rsidRDefault="00503245" w:rsidP="00DA6D81">
            <w:pPr>
              <w:pStyle w:val="Tabletextbulletlist"/>
            </w:pPr>
            <w:r>
              <w:t>Telephone support</w:t>
            </w:r>
          </w:p>
          <w:p w14:paraId="5ABD1F2F" w14:textId="77777777" w:rsidR="00503245" w:rsidRDefault="00503245" w:rsidP="00DA6D81">
            <w:pPr>
              <w:pStyle w:val="Tabletextbulletlist"/>
            </w:pPr>
            <w:r>
              <w:t>Monthly support meetings</w:t>
            </w:r>
          </w:p>
          <w:p w14:paraId="246231CE" w14:textId="77777777" w:rsidR="00503245" w:rsidRDefault="00503245" w:rsidP="00DA6D81">
            <w:pPr>
              <w:pStyle w:val="Tabletextbulletlist"/>
            </w:pPr>
            <w:r>
              <w:t>General awareness</w:t>
            </w:r>
          </w:p>
          <w:p w14:paraId="661D7C9B" w14:textId="77777777" w:rsidR="00F8468A" w:rsidRPr="00C30E76" w:rsidRDefault="00F8468A" w:rsidP="00DA6D81">
            <w:pPr>
              <w:pStyle w:val="Tabletextbulletlist"/>
            </w:pPr>
            <w:r>
              <w:t>Advocacy</w:t>
            </w:r>
          </w:p>
        </w:tc>
      </w:tr>
      <w:tr w:rsidR="00503245" w14:paraId="436C9AC7" w14:textId="77777777" w:rsidTr="00503245">
        <w:trPr>
          <w:cantSplit/>
          <w:trHeight w:val="1921"/>
        </w:trPr>
        <w:tc>
          <w:tcPr>
            <w:tcW w:w="1146" w:type="pct"/>
          </w:tcPr>
          <w:p w14:paraId="4C7E2DEF" w14:textId="77777777" w:rsidR="00503245" w:rsidRPr="00C30E76" w:rsidRDefault="00503245" w:rsidP="00E44B60">
            <w:pPr>
              <w:pStyle w:val="Tabletext"/>
            </w:pPr>
            <w:r w:rsidRPr="00C30E76">
              <w:t>Adoption Services, Department of Communities, Child Safety and Disability Services</w:t>
            </w:r>
          </w:p>
        </w:tc>
        <w:tc>
          <w:tcPr>
            <w:tcW w:w="1392" w:type="pct"/>
          </w:tcPr>
          <w:p w14:paraId="1FB51772" w14:textId="77777777" w:rsidR="00503245" w:rsidRDefault="00503245" w:rsidP="00E44B60">
            <w:pPr>
              <w:pStyle w:val="Tabletext"/>
            </w:pPr>
            <w:r>
              <w:t xml:space="preserve">Adoption </w:t>
            </w:r>
            <w:r w:rsidR="006C3792">
              <w:t>information service</w:t>
            </w:r>
          </w:p>
        </w:tc>
        <w:tc>
          <w:tcPr>
            <w:tcW w:w="2462" w:type="pct"/>
          </w:tcPr>
          <w:p w14:paraId="0151404B" w14:textId="77777777" w:rsidR="00503245" w:rsidRDefault="00503245" w:rsidP="00DA6D81">
            <w:pPr>
              <w:pStyle w:val="Tabletextbulletlist"/>
            </w:pPr>
            <w:r>
              <w:t>Provision of adoption information</w:t>
            </w:r>
          </w:p>
          <w:p w14:paraId="251C227D" w14:textId="77777777" w:rsidR="00503245" w:rsidRDefault="00EA0476" w:rsidP="00DA6D81">
            <w:pPr>
              <w:pStyle w:val="Tabletextbulletlist"/>
            </w:pPr>
            <w:r>
              <w:t>Post-adoption</w:t>
            </w:r>
            <w:r w:rsidR="00503245">
              <w:t xml:space="preserve"> support via case management</w:t>
            </w:r>
          </w:p>
          <w:p w14:paraId="4363D374" w14:textId="77777777" w:rsidR="00503245" w:rsidRDefault="00503245" w:rsidP="00DA6D81">
            <w:pPr>
              <w:pStyle w:val="Tabletextbulletlist"/>
            </w:pPr>
            <w:r>
              <w:t>Maintaining contact statements and mailbox service</w:t>
            </w:r>
          </w:p>
          <w:p w14:paraId="67B3D767" w14:textId="77777777" w:rsidR="00503245" w:rsidRDefault="00503245" w:rsidP="00DA6D81">
            <w:pPr>
              <w:pStyle w:val="Tabletextbulletlist"/>
            </w:pPr>
            <w:r>
              <w:t xml:space="preserve">Provision of mandatory </w:t>
            </w:r>
            <w:proofErr w:type="spellStart"/>
            <w:r>
              <w:t>counselling</w:t>
            </w:r>
            <w:proofErr w:type="spellEnd"/>
            <w:r>
              <w:t xml:space="preserve"> sessions</w:t>
            </w:r>
            <w:r w:rsidR="00F8468A">
              <w:t xml:space="preserve"> during process of obtaining adoption information</w:t>
            </w:r>
          </w:p>
          <w:p w14:paraId="795B6CDF" w14:textId="77777777" w:rsidR="00503245" w:rsidRDefault="00F8468A" w:rsidP="00DA6D81">
            <w:pPr>
              <w:pStyle w:val="Tabletextbulletlist"/>
            </w:pPr>
            <w:r>
              <w:t>Search and o</w:t>
            </w:r>
            <w:r w:rsidR="00503245">
              <w:t>utreach (special cases only)</w:t>
            </w:r>
          </w:p>
        </w:tc>
      </w:tr>
      <w:tr w:rsidR="00503245" w14:paraId="22DE7CD7" w14:textId="77777777" w:rsidTr="00503245">
        <w:trPr>
          <w:cantSplit/>
          <w:trHeight w:val="1037"/>
        </w:trPr>
        <w:tc>
          <w:tcPr>
            <w:tcW w:w="1146" w:type="pct"/>
          </w:tcPr>
          <w:p w14:paraId="387A9032" w14:textId="77777777" w:rsidR="00503245" w:rsidRPr="00C30E76" w:rsidRDefault="00503245" w:rsidP="00E44B60">
            <w:pPr>
              <w:pStyle w:val="Tabletext"/>
            </w:pPr>
            <w:r w:rsidRPr="00C30E76">
              <w:t>Jigsaw Q</w:t>
            </w:r>
            <w:r>
              <w:t xml:space="preserve">ueensland </w:t>
            </w:r>
          </w:p>
        </w:tc>
        <w:tc>
          <w:tcPr>
            <w:tcW w:w="1392" w:type="pct"/>
          </w:tcPr>
          <w:p w14:paraId="50FAA814" w14:textId="77777777" w:rsidR="00503245" w:rsidRPr="00C30E76" w:rsidRDefault="00503245" w:rsidP="00E44B60">
            <w:pPr>
              <w:pStyle w:val="Tabletext"/>
            </w:pPr>
            <w:r w:rsidRPr="00C30E76">
              <w:t>Peer</w:t>
            </w:r>
            <w:r w:rsidR="00047688">
              <w:t>-s</w:t>
            </w:r>
            <w:r>
              <w:t>uppo</w:t>
            </w:r>
            <w:r w:rsidR="00047688">
              <w:t>rt g</w:t>
            </w:r>
            <w:r>
              <w:t>roup</w:t>
            </w:r>
          </w:p>
        </w:tc>
        <w:tc>
          <w:tcPr>
            <w:tcW w:w="2462" w:type="pct"/>
          </w:tcPr>
          <w:p w14:paraId="3B0EDFE8" w14:textId="77777777" w:rsidR="00503245" w:rsidRDefault="00503245" w:rsidP="00DA6D81">
            <w:pPr>
              <w:pStyle w:val="Tabletextbulletlist"/>
            </w:pPr>
            <w:r>
              <w:t>Support group meetings</w:t>
            </w:r>
          </w:p>
          <w:p w14:paraId="44B09C8D" w14:textId="77777777" w:rsidR="00503245" w:rsidRDefault="00503245" w:rsidP="00DA6D81">
            <w:pPr>
              <w:pStyle w:val="Tabletextbulletlist"/>
            </w:pPr>
            <w:r>
              <w:t>Information and referral</w:t>
            </w:r>
          </w:p>
          <w:p w14:paraId="46729BD3" w14:textId="77777777" w:rsidR="00503245" w:rsidRDefault="00503245" w:rsidP="00DA6D81">
            <w:pPr>
              <w:pStyle w:val="Tabletextbulletlist"/>
            </w:pPr>
            <w:r>
              <w:t>Assistance with searching</w:t>
            </w:r>
          </w:p>
          <w:p w14:paraId="35D0B5E2" w14:textId="77777777" w:rsidR="00503245" w:rsidRPr="00C30E76" w:rsidRDefault="00503245" w:rsidP="00DA6D81">
            <w:pPr>
              <w:pStyle w:val="Tabletextbulletlist"/>
            </w:pPr>
            <w:r>
              <w:t xml:space="preserve">Public </w:t>
            </w:r>
            <w:r w:rsidR="006C3792">
              <w:t>awareness</w:t>
            </w:r>
          </w:p>
        </w:tc>
      </w:tr>
      <w:tr w:rsidR="00503245" w14:paraId="373F8FAF" w14:textId="77777777" w:rsidTr="00503245">
        <w:trPr>
          <w:cantSplit/>
          <w:trHeight w:val="1119"/>
        </w:trPr>
        <w:tc>
          <w:tcPr>
            <w:tcW w:w="1146" w:type="pct"/>
          </w:tcPr>
          <w:p w14:paraId="4C68007F" w14:textId="2B2FF62E" w:rsidR="00503245" w:rsidRPr="00C30E76" w:rsidRDefault="00503245" w:rsidP="00E44B60">
            <w:pPr>
              <w:pStyle w:val="Tabletext"/>
            </w:pPr>
            <w:r w:rsidRPr="00C30E76">
              <w:t xml:space="preserve">North Queensland Combined </w:t>
            </w:r>
            <w:r>
              <w:t>Women</w:t>
            </w:r>
            <w:r w:rsidR="002D6B58">
              <w:t>’</w:t>
            </w:r>
            <w:r>
              <w:t>s Services Inc</w:t>
            </w:r>
            <w:r w:rsidR="00D54E43">
              <w:t>.</w:t>
            </w:r>
            <w:r w:rsidR="00CD41C4">
              <w:t xml:space="preserve"> (The Women</w:t>
            </w:r>
            <w:r w:rsidR="002D6B58">
              <w:t>’</w:t>
            </w:r>
            <w:r w:rsidR="00CD41C4">
              <w:t>s Centre)</w:t>
            </w:r>
            <w:r>
              <w:t xml:space="preserve"> (Townsville and environs</w:t>
            </w:r>
            <w:r w:rsidRPr="00C30E76">
              <w:t>)</w:t>
            </w:r>
          </w:p>
        </w:tc>
        <w:tc>
          <w:tcPr>
            <w:tcW w:w="1392" w:type="pct"/>
          </w:tcPr>
          <w:p w14:paraId="4CE7F169" w14:textId="39554F94" w:rsidR="00503245" w:rsidRPr="00C30E76" w:rsidRDefault="00CD41C4" w:rsidP="00E44B60">
            <w:pPr>
              <w:pStyle w:val="Tabletext"/>
            </w:pPr>
            <w:r>
              <w:t>Community service hub (specialising in women</w:t>
            </w:r>
            <w:r w:rsidR="002D6B58">
              <w:t>’</w:t>
            </w:r>
            <w:r>
              <w:t>s health and welfare)</w:t>
            </w:r>
            <w:r w:rsidR="00D54E43">
              <w:t>—</w:t>
            </w:r>
            <w:r>
              <w:t>generalist services</w:t>
            </w:r>
          </w:p>
        </w:tc>
        <w:tc>
          <w:tcPr>
            <w:tcW w:w="2462" w:type="pct"/>
          </w:tcPr>
          <w:p w14:paraId="79252AD9" w14:textId="77777777" w:rsidR="00503245" w:rsidRDefault="00503245" w:rsidP="00DA6D81">
            <w:pPr>
              <w:pStyle w:val="Tabletextbulletlist"/>
            </w:pPr>
            <w:r>
              <w:t xml:space="preserve">Free </w:t>
            </w:r>
            <w:proofErr w:type="spellStart"/>
            <w:r>
              <w:t>counselling</w:t>
            </w:r>
            <w:proofErr w:type="spellEnd"/>
          </w:p>
          <w:p w14:paraId="21E9C1A4" w14:textId="77777777" w:rsidR="00503245" w:rsidRDefault="00503245" w:rsidP="00DA6D81">
            <w:pPr>
              <w:pStyle w:val="Tabletextbulletlist"/>
            </w:pPr>
            <w:r>
              <w:t>Information and referral</w:t>
            </w:r>
          </w:p>
          <w:p w14:paraId="1FB67F54" w14:textId="77777777" w:rsidR="00503245" w:rsidRPr="00C30E76" w:rsidRDefault="00503245" w:rsidP="00DA6D81">
            <w:pPr>
              <w:pStyle w:val="Tabletextbulletlist"/>
            </w:pPr>
            <w:r>
              <w:t>Group therapy</w:t>
            </w:r>
          </w:p>
        </w:tc>
      </w:tr>
      <w:tr w:rsidR="00503245" w14:paraId="67363C8F" w14:textId="77777777" w:rsidTr="00503245">
        <w:trPr>
          <w:cantSplit/>
          <w:trHeight w:val="1484"/>
        </w:trPr>
        <w:tc>
          <w:tcPr>
            <w:tcW w:w="1146" w:type="pct"/>
          </w:tcPr>
          <w:p w14:paraId="1C780212" w14:textId="18DAB4B0" w:rsidR="00503245" w:rsidRPr="00C30E76" w:rsidRDefault="00503245" w:rsidP="00672213">
            <w:pPr>
              <w:pStyle w:val="Tabletext"/>
            </w:pPr>
            <w:r>
              <w:t>Origins (</w:t>
            </w:r>
            <w:proofErr w:type="spellStart"/>
            <w:r w:rsidR="00672213" w:rsidRPr="00C30E76">
              <w:t>Q</w:t>
            </w:r>
            <w:r w:rsidR="00672213">
              <w:t>ld</w:t>
            </w:r>
            <w:proofErr w:type="spellEnd"/>
            <w:r>
              <w:t>)</w:t>
            </w:r>
          </w:p>
        </w:tc>
        <w:tc>
          <w:tcPr>
            <w:tcW w:w="1392" w:type="pct"/>
          </w:tcPr>
          <w:p w14:paraId="42F429AE" w14:textId="77777777" w:rsidR="00503245" w:rsidRPr="00C30E76" w:rsidRDefault="00503245" w:rsidP="00E44B60">
            <w:pPr>
              <w:pStyle w:val="Tabletext"/>
            </w:pPr>
            <w:r w:rsidRPr="00C30E76">
              <w:t>Peer</w:t>
            </w:r>
            <w:r w:rsidR="00047688">
              <w:t>-support g</w:t>
            </w:r>
            <w:r>
              <w:t>roup</w:t>
            </w:r>
          </w:p>
        </w:tc>
        <w:tc>
          <w:tcPr>
            <w:tcW w:w="2462" w:type="pct"/>
          </w:tcPr>
          <w:p w14:paraId="2BEFDA72" w14:textId="77777777" w:rsidR="00503245" w:rsidRDefault="00503245" w:rsidP="00DA6D81">
            <w:pPr>
              <w:pStyle w:val="Tabletextbulletlist"/>
            </w:pPr>
            <w:r>
              <w:t>Telephone support</w:t>
            </w:r>
          </w:p>
          <w:p w14:paraId="2B9BFFE9" w14:textId="77777777" w:rsidR="00503245" w:rsidRDefault="00503245" w:rsidP="00DA6D81">
            <w:pPr>
              <w:pStyle w:val="Tabletextbulletlist"/>
            </w:pPr>
            <w:r>
              <w:t>Monthly support meetings</w:t>
            </w:r>
          </w:p>
          <w:p w14:paraId="1AB565D6" w14:textId="77777777" w:rsidR="00503245" w:rsidRDefault="00503245" w:rsidP="00DA6D81">
            <w:pPr>
              <w:pStyle w:val="Tabletextbulletlist"/>
            </w:pPr>
            <w:r>
              <w:t>General awareness</w:t>
            </w:r>
          </w:p>
          <w:p w14:paraId="3C109490" w14:textId="77777777" w:rsidR="00503245" w:rsidRDefault="00503245" w:rsidP="00DA6D81">
            <w:pPr>
              <w:pStyle w:val="Tabletextbulletlist"/>
            </w:pPr>
            <w:r>
              <w:t>Advocacy</w:t>
            </w:r>
          </w:p>
          <w:p w14:paraId="63203FA3" w14:textId="19528833" w:rsidR="00503245" w:rsidRPr="00C30E76" w:rsidRDefault="00503245" w:rsidP="00DA6D81">
            <w:pPr>
              <w:pStyle w:val="Tabletextbulletlist"/>
            </w:pPr>
            <w:r>
              <w:t>Provide</w:t>
            </w:r>
            <w:r w:rsidR="00D54E43">
              <w:t>s</w:t>
            </w:r>
            <w:r>
              <w:t xml:space="preserve"> information on searching and facilitate</w:t>
            </w:r>
            <w:r w:rsidR="00D54E43">
              <w:t>s</w:t>
            </w:r>
            <w:r>
              <w:t xml:space="preserve"> meetings/reunions</w:t>
            </w:r>
          </w:p>
        </w:tc>
      </w:tr>
      <w:tr w:rsidR="00503245" w14:paraId="5D16BF4B" w14:textId="77777777" w:rsidTr="00503245">
        <w:trPr>
          <w:cantSplit/>
          <w:trHeight w:val="2121"/>
        </w:trPr>
        <w:tc>
          <w:tcPr>
            <w:tcW w:w="1146" w:type="pct"/>
          </w:tcPr>
          <w:p w14:paraId="26BE2CD1" w14:textId="0E3FD237" w:rsidR="00503245" w:rsidRPr="00C30E76" w:rsidRDefault="00503245" w:rsidP="00D54E43">
            <w:pPr>
              <w:pStyle w:val="Tabletext"/>
            </w:pPr>
            <w:r w:rsidRPr="00C30E76">
              <w:t xml:space="preserve">Post Adoption Support </w:t>
            </w:r>
            <w:r>
              <w:t>Queensland (PAS</w:t>
            </w:r>
            <w:r w:rsidRPr="00C30E76">
              <w:t>Q)</w:t>
            </w:r>
            <w:r w:rsidR="00D54E43">
              <w:t>—</w:t>
            </w:r>
            <w:r>
              <w:t>Benevolent Society</w:t>
            </w:r>
          </w:p>
        </w:tc>
        <w:tc>
          <w:tcPr>
            <w:tcW w:w="1392" w:type="pct"/>
          </w:tcPr>
          <w:p w14:paraId="68CA12DC" w14:textId="77777777" w:rsidR="00503245" w:rsidRDefault="00503245" w:rsidP="00E44B60">
            <w:pPr>
              <w:pStyle w:val="Tabletext"/>
            </w:pPr>
            <w:r>
              <w:t>Post</w:t>
            </w:r>
            <w:r w:rsidR="006C3792">
              <w:t>-adoption support service</w:t>
            </w:r>
          </w:p>
        </w:tc>
        <w:tc>
          <w:tcPr>
            <w:tcW w:w="2462" w:type="pct"/>
          </w:tcPr>
          <w:p w14:paraId="2B425FF5" w14:textId="77777777" w:rsidR="00503245" w:rsidRDefault="00503245" w:rsidP="00DA6D81">
            <w:pPr>
              <w:pStyle w:val="Tabletextbulletlist"/>
            </w:pPr>
            <w:r>
              <w:t xml:space="preserve">Telephone </w:t>
            </w:r>
            <w:proofErr w:type="spellStart"/>
            <w:r>
              <w:t>counselling</w:t>
            </w:r>
            <w:proofErr w:type="spellEnd"/>
            <w:r>
              <w:t xml:space="preserve"> and support</w:t>
            </w:r>
          </w:p>
          <w:p w14:paraId="2C681245" w14:textId="77777777" w:rsidR="00503245" w:rsidRDefault="00503245" w:rsidP="00DA6D81">
            <w:pPr>
              <w:pStyle w:val="Tabletextbulletlist"/>
            </w:pPr>
            <w:r>
              <w:t xml:space="preserve">Face-to-face </w:t>
            </w:r>
            <w:proofErr w:type="spellStart"/>
            <w:r>
              <w:t>counselling</w:t>
            </w:r>
            <w:proofErr w:type="spellEnd"/>
          </w:p>
          <w:p w14:paraId="2F91B9DC" w14:textId="77777777" w:rsidR="00503245" w:rsidRDefault="00503245" w:rsidP="00DA6D81">
            <w:pPr>
              <w:pStyle w:val="Tabletextbulletlist"/>
            </w:pPr>
            <w:r>
              <w:t>Support and information during the search process</w:t>
            </w:r>
          </w:p>
          <w:p w14:paraId="0493E9C5" w14:textId="77777777" w:rsidR="00503245" w:rsidRDefault="00503245" w:rsidP="00DA6D81">
            <w:pPr>
              <w:pStyle w:val="Tabletextbulletlist"/>
            </w:pPr>
            <w:r>
              <w:t>Mediation and assistance for people wishing to make contact with relatives</w:t>
            </w:r>
          </w:p>
          <w:p w14:paraId="397BCA90" w14:textId="77777777" w:rsidR="00503245" w:rsidRDefault="00503245" w:rsidP="00DA6D81">
            <w:pPr>
              <w:pStyle w:val="Tabletextbulletlist"/>
            </w:pPr>
            <w:r>
              <w:t>Training and information to professionals and support groups responding to clients impacted by adoption</w:t>
            </w:r>
          </w:p>
        </w:tc>
      </w:tr>
      <w:tr w:rsidR="00503245" w14:paraId="5738E90B" w14:textId="77777777" w:rsidTr="00503245">
        <w:trPr>
          <w:cantSplit/>
          <w:trHeight w:val="707"/>
        </w:trPr>
        <w:tc>
          <w:tcPr>
            <w:tcW w:w="1146" w:type="pct"/>
          </w:tcPr>
          <w:p w14:paraId="4CB576F0" w14:textId="77777777" w:rsidR="00503245" w:rsidRPr="00C30E76" w:rsidRDefault="00503245" w:rsidP="00E44B60">
            <w:pPr>
              <w:pStyle w:val="Tabletext"/>
            </w:pPr>
            <w:r w:rsidRPr="00C30E76">
              <w:t>W</w:t>
            </w:r>
            <w:r>
              <w:t>hite Australian Stolen Heritage (WASH)</w:t>
            </w:r>
          </w:p>
        </w:tc>
        <w:tc>
          <w:tcPr>
            <w:tcW w:w="1392" w:type="pct"/>
          </w:tcPr>
          <w:p w14:paraId="68A0B518" w14:textId="77777777" w:rsidR="00503245" w:rsidRPr="00C30E76" w:rsidRDefault="00503245" w:rsidP="00E44B60">
            <w:pPr>
              <w:pStyle w:val="Tabletext"/>
            </w:pPr>
            <w:r w:rsidRPr="00C30E76">
              <w:t>Peer</w:t>
            </w:r>
            <w:r w:rsidR="00047688">
              <w:t>-support g</w:t>
            </w:r>
            <w:r>
              <w:t>roup</w:t>
            </w:r>
          </w:p>
        </w:tc>
        <w:tc>
          <w:tcPr>
            <w:tcW w:w="2462" w:type="pct"/>
          </w:tcPr>
          <w:p w14:paraId="785046BC" w14:textId="77777777" w:rsidR="00047688" w:rsidRDefault="00047688" w:rsidP="00DA6D81">
            <w:pPr>
              <w:pStyle w:val="Tabletextbulletlist"/>
            </w:pPr>
            <w:r>
              <w:t>Support</w:t>
            </w:r>
          </w:p>
          <w:p w14:paraId="3AB6A584" w14:textId="77777777" w:rsidR="00503245" w:rsidRDefault="00503245" w:rsidP="00DA6D81">
            <w:pPr>
              <w:pStyle w:val="Tabletextbulletlist"/>
            </w:pPr>
            <w:r>
              <w:t>Advocacy</w:t>
            </w:r>
          </w:p>
          <w:p w14:paraId="0BF87F50" w14:textId="77777777" w:rsidR="00503245" w:rsidRPr="00C30E76" w:rsidRDefault="00503245" w:rsidP="00DA6D81">
            <w:pPr>
              <w:pStyle w:val="Tabletextbulletlist"/>
            </w:pPr>
            <w:r>
              <w:t>General awareness</w:t>
            </w:r>
          </w:p>
        </w:tc>
      </w:tr>
    </w:tbl>
    <w:p w14:paraId="3D5121B0" w14:textId="77777777" w:rsidR="00D6070B" w:rsidRDefault="00D6070B" w:rsidP="005510D7">
      <w:pPr>
        <w:pStyle w:val="Heading4"/>
      </w:pPr>
      <w:r>
        <w:t>Information services</w:t>
      </w:r>
    </w:p>
    <w:p w14:paraId="6C863CD8" w14:textId="5E8203E1" w:rsidR="00D6070B" w:rsidRPr="00DA6D81" w:rsidRDefault="00D6070B" w:rsidP="00D6070B">
      <w:pPr>
        <w:pStyle w:val="BodyText"/>
      </w:pPr>
      <w:r>
        <w:t>The Adoption Services unit</w:t>
      </w:r>
      <w:r w:rsidR="000E513C">
        <w:t>,</w:t>
      </w:r>
      <w:r>
        <w:t xml:space="preserve"> within the Queensland Department of Communities, Child Safety and Disability Services, </w:t>
      </w:r>
      <w:r>
        <w:rPr>
          <w:rFonts w:eastAsia="Times New Roman"/>
        </w:rPr>
        <w:t>is responsible for the management of current local and overseas adoptions in Queensland</w:t>
      </w:r>
      <w:r w:rsidRPr="00DA6D81">
        <w:t>. Specific to past adoptions, the Adoption Services unit offers a range of services, including:</w:t>
      </w:r>
    </w:p>
    <w:p w14:paraId="74D9177D" w14:textId="77777777" w:rsidR="00D6070B" w:rsidRDefault="00DA6D81" w:rsidP="00DA6D81">
      <w:pPr>
        <w:pStyle w:val="ListBullet"/>
      </w:pPr>
      <w:r>
        <w:t xml:space="preserve">assisting </w:t>
      </w:r>
      <w:r w:rsidR="00D6070B">
        <w:t>people to access information about an adoption that occurred in Queensland</w:t>
      </w:r>
      <w:r>
        <w:t>:</w:t>
      </w:r>
    </w:p>
    <w:p w14:paraId="4766FB57" w14:textId="77777777" w:rsidR="00D6070B" w:rsidRPr="00DA6D81" w:rsidRDefault="00DA6D81" w:rsidP="00DA6D81">
      <w:pPr>
        <w:pStyle w:val="ListBullet2"/>
      </w:pPr>
      <w:r w:rsidRPr="00727C16">
        <w:t xml:space="preserve">access </w:t>
      </w:r>
      <w:r w:rsidR="00D6070B" w:rsidRPr="00727C16">
        <w:t>to identifying information before an adopted person is 18 years of age</w:t>
      </w:r>
      <w:r>
        <w:t>;</w:t>
      </w:r>
    </w:p>
    <w:p w14:paraId="54C505DB" w14:textId="77777777" w:rsidR="00D6070B" w:rsidRPr="00DA6D81" w:rsidRDefault="00DA6D81" w:rsidP="00DA6D81">
      <w:pPr>
        <w:pStyle w:val="ListBullet2"/>
      </w:pPr>
      <w:r w:rsidRPr="00026117">
        <w:t xml:space="preserve">access </w:t>
      </w:r>
      <w:r w:rsidR="00D6070B" w:rsidRPr="00026117">
        <w:t>to identifying information</w:t>
      </w:r>
      <w:r w:rsidR="006C3792">
        <w:t>—</w:t>
      </w:r>
      <w:r w:rsidR="00D6070B" w:rsidRPr="00026117">
        <w:t>adopted person is an adult and adoption order made before 1 June 1991</w:t>
      </w:r>
      <w:r>
        <w:t>;</w:t>
      </w:r>
    </w:p>
    <w:p w14:paraId="257E86D1" w14:textId="77777777" w:rsidR="00D6070B" w:rsidRPr="00DA6D81" w:rsidRDefault="00DA6D81" w:rsidP="00DA6D81">
      <w:pPr>
        <w:pStyle w:val="ListBullet2"/>
      </w:pPr>
      <w:r w:rsidRPr="00026117">
        <w:t xml:space="preserve">access </w:t>
      </w:r>
      <w:r w:rsidR="00D6070B" w:rsidRPr="00026117">
        <w:t>to identifying information</w:t>
      </w:r>
      <w:r w:rsidR="006C3792">
        <w:t>—</w:t>
      </w:r>
      <w:r w:rsidR="00D6070B" w:rsidRPr="00026117">
        <w:t>adopted person is an adult and adoption order made after 1 June 199</w:t>
      </w:r>
      <w:r w:rsidR="00D6070B" w:rsidRPr="00DA6D81">
        <w:t>1</w:t>
      </w:r>
      <w:r>
        <w:t>;</w:t>
      </w:r>
    </w:p>
    <w:p w14:paraId="0206B4C1" w14:textId="09388E18" w:rsidR="00D6070B" w:rsidRPr="00026117" w:rsidRDefault="00DA6D81" w:rsidP="00DA6D81">
      <w:pPr>
        <w:pStyle w:val="ListBullet"/>
        <w:rPr>
          <w:rFonts w:eastAsia="Times New Roman"/>
        </w:rPr>
      </w:pPr>
      <w:r w:rsidRPr="00026117">
        <w:rPr>
          <w:rFonts w:eastAsia="Times New Roman"/>
        </w:rPr>
        <w:lastRenderedPageBreak/>
        <w:t xml:space="preserve">mailbox </w:t>
      </w:r>
      <w:r w:rsidR="00D6070B" w:rsidRPr="00026117">
        <w:rPr>
          <w:rFonts w:eastAsia="Times New Roman"/>
        </w:rPr>
        <w:t>service</w:t>
      </w:r>
      <w:r w:rsidR="00D6070B">
        <w:rPr>
          <w:rFonts w:eastAsia="Times New Roman"/>
        </w:rPr>
        <w:t xml:space="preserve"> (</w:t>
      </w:r>
      <w:r>
        <w:t xml:space="preserve">parties </w:t>
      </w:r>
      <w:r w:rsidR="00D6070B">
        <w:t xml:space="preserve">to an adoption, including adopted </w:t>
      </w:r>
      <w:r w:rsidR="000E513C">
        <w:t>adults</w:t>
      </w:r>
      <w:r w:rsidR="00D6070B">
        <w:t>, may exchange non-identifying information via the mailbox service which is operated by Adoption Services)</w:t>
      </w:r>
      <w:r>
        <w:t>;</w:t>
      </w:r>
    </w:p>
    <w:p w14:paraId="565105C3" w14:textId="59AFE4E4" w:rsidR="00D6070B" w:rsidRDefault="00DA6D81" w:rsidP="00DA6D81">
      <w:pPr>
        <w:pStyle w:val="ListBullet"/>
      </w:pPr>
      <w:r w:rsidRPr="00026117">
        <w:rPr>
          <w:rFonts w:eastAsia="Times New Roman"/>
        </w:rPr>
        <w:t xml:space="preserve">contact </w:t>
      </w:r>
      <w:r w:rsidR="00D6070B" w:rsidRPr="00026117">
        <w:rPr>
          <w:rFonts w:eastAsia="Times New Roman"/>
        </w:rPr>
        <w:t>statements and privacy safeguards (</w:t>
      </w:r>
      <w:r>
        <w:t xml:space="preserve">a </w:t>
      </w:r>
      <w:r w:rsidR="00D6070B">
        <w:t>contact statement is a document that sets out a person</w:t>
      </w:r>
      <w:r w:rsidR="002D6B58">
        <w:t>’</w:t>
      </w:r>
      <w:r w:rsidR="00D6070B">
        <w:t>s wishes about being contacted by another party, or parties, to the same adoption who may ask for information about the person)</w:t>
      </w:r>
      <w:r>
        <w:t>; and</w:t>
      </w:r>
    </w:p>
    <w:p w14:paraId="7D56E5C7" w14:textId="77777777" w:rsidR="00D6070B" w:rsidRDefault="00DA6D81" w:rsidP="00DA6D81">
      <w:pPr>
        <w:pStyle w:val="ListBullet"/>
      </w:pPr>
      <w:r w:rsidRPr="00026117">
        <w:rPr>
          <w:rFonts w:eastAsia="Times New Roman"/>
        </w:rPr>
        <w:t>non</w:t>
      </w:r>
      <w:r w:rsidR="00D6070B" w:rsidRPr="00026117">
        <w:rPr>
          <w:rFonts w:eastAsia="Times New Roman"/>
        </w:rPr>
        <w:t>-identifying medical information</w:t>
      </w:r>
      <w:r w:rsidR="00D6070B">
        <w:rPr>
          <w:rFonts w:eastAsia="Times New Roman"/>
        </w:rPr>
        <w:t xml:space="preserve"> (</w:t>
      </w:r>
      <w:r>
        <w:t xml:space="preserve">adoption </w:t>
      </w:r>
      <w:r w:rsidR="00D6070B">
        <w:t>information about past adoptions and accessing personal medical information)</w:t>
      </w:r>
      <w:r>
        <w:t>.</w:t>
      </w:r>
    </w:p>
    <w:p w14:paraId="09B9EF45" w14:textId="5A20F432" w:rsidR="00D6070B" w:rsidRDefault="00D6070B" w:rsidP="00D6070B">
      <w:pPr>
        <w:pStyle w:val="BodyText"/>
      </w:pPr>
      <w:r>
        <w:t>Where necessary, support via a case</w:t>
      </w:r>
      <w:r w:rsidR="00E53A24">
        <w:t>-</w:t>
      </w:r>
      <w:r>
        <w:t>management approach can be provided, and in special circumstances (</w:t>
      </w:r>
      <w:r w:rsidR="000E513C">
        <w:t>e.g.,</w:t>
      </w:r>
      <w:r>
        <w:t xml:space="preserve"> for the purpose</w:t>
      </w:r>
      <w:r w:rsidR="000E513C">
        <w:t>s</w:t>
      </w:r>
      <w:r>
        <w:t xml:space="preserve"> of medical outreach) Adoption Services staff facilitates search and outreach, however in most cases these activities are referred on to the Benevolent Society</w:t>
      </w:r>
      <w:r w:rsidR="002D6B58">
        <w:t>’</w:t>
      </w:r>
      <w:r>
        <w:t>s Post Adoption Support Queensland (PASQ).</w:t>
      </w:r>
    </w:p>
    <w:p w14:paraId="3D1CD3CD" w14:textId="3D44FDE0" w:rsidR="00D6070B" w:rsidRDefault="00D6070B" w:rsidP="00D6070B">
      <w:pPr>
        <w:pStyle w:val="BodyText"/>
      </w:pPr>
      <w:r>
        <w:t xml:space="preserve">While the Queensland Government formally apologised in November 2012 to those affected by forced adoptions, no additional resourcing was committed </w:t>
      </w:r>
      <w:r w:rsidR="000E513C">
        <w:t xml:space="preserve">to </w:t>
      </w:r>
      <w:r>
        <w:t>services already in receipt of some government funding, in order to enhance the current service system.</w:t>
      </w:r>
    </w:p>
    <w:p w14:paraId="15F63FFC" w14:textId="2DAA7DED" w:rsidR="00D6070B" w:rsidRDefault="00D6070B" w:rsidP="00D6070B">
      <w:pPr>
        <w:pStyle w:val="BodyText"/>
      </w:pPr>
      <w:r>
        <w:t>The Department</w:t>
      </w:r>
      <w:r w:rsidR="002D6B58">
        <w:t>’</w:t>
      </w:r>
      <w:r>
        <w:t>s Adoption Services website does</w:t>
      </w:r>
      <w:r w:rsidR="000E513C">
        <w:t>,</w:t>
      </w:r>
      <w:r>
        <w:t xml:space="preserve"> however</w:t>
      </w:r>
      <w:r w:rsidR="000E513C">
        <w:t>,</w:t>
      </w:r>
      <w:r>
        <w:t xml:space="preserve"> provide a relatively detailed range of information pertaining to forced adoptions in Queensland</w:t>
      </w:r>
      <w:r w:rsidR="000E513C">
        <w:t>,</w:t>
      </w:r>
      <w:r>
        <w:t xml:space="preserve"> including the background to the apology and links to support services. Importantly, this section of the website also guides users through the process for lodging complaints with the </w:t>
      </w:r>
      <w:r w:rsidR="000E513C">
        <w:t>d</w:t>
      </w:r>
      <w:r>
        <w:t>epartment.</w:t>
      </w:r>
    </w:p>
    <w:p w14:paraId="2301583A" w14:textId="77777777" w:rsidR="00D6070B" w:rsidRDefault="00D6070B" w:rsidP="005510D7">
      <w:pPr>
        <w:pStyle w:val="Heading4"/>
      </w:pPr>
      <w:r>
        <w:t>Post</w:t>
      </w:r>
      <w:r w:rsidR="006C3792">
        <w:t>-</w:t>
      </w:r>
      <w:r>
        <w:t>adoption support service</w:t>
      </w:r>
    </w:p>
    <w:p w14:paraId="05A26CF6" w14:textId="00ADC4B1" w:rsidR="00D6070B" w:rsidRPr="00FB2591" w:rsidRDefault="00D6070B" w:rsidP="00DA6D81">
      <w:pPr>
        <w:pStyle w:val="BodyText"/>
      </w:pPr>
      <w:r w:rsidRPr="00FB2591">
        <w:t>The Benevolent Society</w:t>
      </w:r>
      <w:r w:rsidR="002D6B58">
        <w:t>’</w:t>
      </w:r>
      <w:r w:rsidRPr="00FB2591">
        <w:t xml:space="preserve">s Post Adoption Support Queensland (PASQ) service receives funding from the Queensland Government to provide counselling and support to all parties involved in </w:t>
      </w:r>
      <w:r>
        <w:t xml:space="preserve">both current and past </w:t>
      </w:r>
      <w:r w:rsidRPr="00FB2591">
        <w:t>adoption</w:t>
      </w:r>
      <w:r>
        <w:t>s</w:t>
      </w:r>
      <w:r w:rsidRPr="00FB2591">
        <w:t>. Specifically, PASQ offers:</w:t>
      </w:r>
    </w:p>
    <w:p w14:paraId="433ABC35" w14:textId="77777777" w:rsidR="00D6070B" w:rsidRPr="00FB2591" w:rsidRDefault="00D6070B" w:rsidP="00DA6D81">
      <w:pPr>
        <w:pStyle w:val="ListBullet"/>
      </w:pPr>
      <w:r w:rsidRPr="00FB2591">
        <w:t>telephone counselling and support</w:t>
      </w:r>
      <w:r w:rsidR="00DA6D81">
        <w:t>;</w:t>
      </w:r>
    </w:p>
    <w:p w14:paraId="3F5328DA" w14:textId="77777777" w:rsidR="00D6070B" w:rsidRPr="00FB2591" w:rsidRDefault="00D6070B" w:rsidP="00DA6D81">
      <w:pPr>
        <w:pStyle w:val="ListBullet"/>
      </w:pPr>
      <w:r w:rsidRPr="00FB2591">
        <w:t>face-to-face counselling</w:t>
      </w:r>
      <w:r w:rsidR="00DA6D81">
        <w:t>;</w:t>
      </w:r>
    </w:p>
    <w:p w14:paraId="745306BD" w14:textId="77777777" w:rsidR="00D6070B" w:rsidRPr="00FB2591" w:rsidRDefault="00D6070B" w:rsidP="00DA6D81">
      <w:pPr>
        <w:pStyle w:val="ListBullet"/>
      </w:pPr>
      <w:r w:rsidRPr="00FB2591">
        <w:t>support and information during the search process</w:t>
      </w:r>
      <w:r w:rsidR="00DA6D81">
        <w:t>; and</w:t>
      </w:r>
    </w:p>
    <w:p w14:paraId="30366ECE" w14:textId="77777777" w:rsidR="00D6070B" w:rsidRPr="00FB2591" w:rsidRDefault="00D6070B" w:rsidP="00DA6D81">
      <w:pPr>
        <w:pStyle w:val="ListBullet"/>
      </w:pPr>
      <w:r w:rsidRPr="00FB2591">
        <w:t>mediation and assistance for people wishing to make contact with relatives.</w:t>
      </w:r>
    </w:p>
    <w:p w14:paraId="3345AF47" w14:textId="2F1307E5" w:rsidR="00D6070B" w:rsidRDefault="008140CE" w:rsidP="00D6070B">
      <w:pPr>
        <w:pStyle w:val="BodyText"/>
      </w:pPr>
      <w:r>
        <w:t>PASQ also</w:t>
      </w:r>
      <w:r w:rsidR="00D6070B">
        <w:t xml:space="preserve"> offer</w:t>
      </w:r>
      <w:r w:rsidR="00F152B5">
        <w:t>s</w:t>
      </w:r>
      <w:r w:rsidR="00D6070B">
        <w:t xml:space="preserve"> training and education to professionals.</w:t>
      </w:r>
    </w:p>
    <w:p w14:paraId="1361F37D" w14:textId="255F7ABE" w:rsidR="00D6070B" w:rsidRDefault="00D6070B" w:rsidP="00D6070B">
      <w:pPr>
        <w:pStyle w:val="BodyText"/>
      </w:pPr>
      <w:r>
        <w:t xml:space="preserve">As highlighted several times in this report, </w:t>
      </w:r>
      <w:r w:rsidR="00E53A24">
        <w:t>stakeholders raised</w:t>
      </w:r>
      <w:r>
        <w:t xml:space="preserve"> concerns over the Benevolent Society</w:t>
      </w:r>
      <w:r w:rsidR="002D6B58">
        <w:t>’</w:t>
      </w:r>
      <w:r w:rsidR="008140CE">
        <w:t>s past involvement in</w:t>
      </w:r>
      <w:r>
        <w:t xml:space="preserve"> forced adoption</w:t>
      </w:r>
      <w:r w:rsidR="008140CE">
        <w:t xml:space="preserve">s, as well as their </w:t>
      </w:r>
      <w:r>
        <w:t xml:space="preserve">involvement in </w:t>
      </w:r>
      <w:r w:rsidR="008140CE">
        <w:t xml:space="preserve">current </w:t>
      </w:r>
      <w:r>
        <w:t>adoption</w:t>
      </w:r>
      <w:r w:rsidR="008140CE">
        <w:t>s</w:t>
      </w:r>
      <w:r>
        <w:t xml:space="preserve"> and services for adoptive parents. These are factors that may act as a barrier for some people who are seeking to engage with support services.</w:t>
      </w:r>
      <w:r w:rsidRPr="008D22D2">
        <w:t xml:space="preserve"> </w:t>
      </w:r>
      <w:r>
        <w:t>In Queensland, access to mental health professionals and other support services specialised in forced adoption is mainly through PASQ. For people who choose not to engage with services that are involved in past adoption, accessing appropriate mental health services may be difficult.</w:t>
      </w:r>
    </w:p>
    <w:p w14:paraId="2FC6BAD5" w14:textId="77777777" w:rsidR="00D6070B" w:rsidRPr="00831298" w:rsidRDefault="00D6070B" w:rsidP="005510D7">
      <w:pPr>
        <w:pStyle w:val="Heading4"/>
      </w:pPr>
      <w:r w:rsidRPr="00831298">
        <w:t>Support groups</w:t>
      </w:r>
    </w:p>
    <w:p w14:paraId="75FA4E99" w14:textId="5AF48697" w:rsidR="00D6070B" w:rsidRDefault="00D6070B" w:rsidP="00D6070B">
      <w:pPr>
        <w:pStyle w:val="BodyText"/>
      </w:pPr>
      <w:r>
        <w:t>Queensland has a relatively strong presence of formalised peer</w:t>
      </w:r>
      <w:r w:rsidR="00EB2EEC">
        <w:t>-</w:t>
      </w:r>
      <w:r>
        <w:t>support groups operating throughout the state compared with some other jurisdictions.</w:t>
      </w:r>
      <w:r w:rsidR="008140CE">
        <w:t xml:space="preserve"> However, these groups are largely located in metropolitan areas in South East Queensland.</w:t>
      </w:r>
    </w:p>
    <w:p w14:paraId="1EA63FE4" w14:textId="77777777" w:rsidR="00D6070B" w:rsidRPr="00B428A6" w:rsidRDefault="00D6070B" w:rsidP="005510D7">
      <w:pPr>
        <w:pStyle w:val="Heading5"/>
      </w:pPr>
      <w:r w:rsidRPr="00B428A6">
        <w:t>Adoption Loss and Adult Support</w:t>
      </w:r>
      <w:r>
        <w:t xml:space="preserve"> (ALAS)</w:t>
      </w:r>
      <w:r w:rsidRPr="00B428A6">
        <w:t xml:space="preserve"> </w:t>
      </w:r>
      <w:r>
        <w:t>Australia Inc. (Formerly ALAS Qld)</w:t>
      </w:r>
    </w:p>
    <w:p w14:paraId="6AEDCE7D" w14:textId="77777777" w:rsidR="00D6070B" w:rsidRDefault="00D6070B" w:rsidP="00DA6D81">
      <w:pPr>
        <w:pStyle w:val="BodyText"/>
      </w:pPr>
      <w:r w:rsidRPr="00E56633">
        <w:t>Established in 1989, ALAS</w:t>
      </w:r>
      <w:r>
        <w:t xml:space="preserve"> Australia Inc.</w:t>
      </w:r>
      <w:r w:rsidRPr="00E56633">
        <w:t xml:space="preserve"> is a Brisbane-based support group that meets on a monthly basis</w:t>
      </w:r>
      <w:r>
        <w:t xml:space="preserve"> in both the northern and southern suburbs of Brisbane</w:t>
      </w:r>
      <w:r w:rsidRPr="00E56633">
        <w:t xml:space="preserve">. It is comprised of mothers </w:t>
      </w:r>
      <w:r w:rsidRPr="00E56633">
        <w:lastRenderedPageBreak/>
        <w:t>and adopted women and was instrumental in lobbying for the apology from the Royal Brisbane Hospital</w:t>
      </w:r>
      <w:r w:rsidR="008140CE">
        <w:t>,</w:t>
      </w:r>
      <w:r w:rsidRPr="00E56633">
        <w:t xml:space="preserve"> given on </w:t>
      </w:r>
      <w:r w:rsidRPr="00DA6D81">
        <w:t>9</w:t>
      </w:r>
      <w:r w:rsidRPr="00E56633">
        <w:t xml:space="preserve"> June 2009.</w:t>
      </w:r>
    </w:p>
    <w:p w14:paraId="4017883F" w14:textId="77777777" w:rsidR="00D6070B" w:rsidRPr="00E56633" w:rsidRDefault="00D6070B" w:rsidP="00DA6D81">
      <w:pPr>
        <w:pStyle w:val="BodyText"/>
      </w:pPr>
      <w:r>
        <w:t>The stated aims and objectives of ALAS are:</w:t>
      </w:r>
    </w:p>
    <w:p w14:paraId="61D2B605" w14:textId="77777777" w:rsidR="00D6070B" w:rsidRDefault="00D6070B" w:rsidP="00DA6D81">
      <w:pPr>
        <w:pStyle w:val="ListBullet"/>
      </w:pPr>
      <w:r w:rsidRPr="00E56633">
        <w:t>to provide regular meetings and phone support</w:t>
      </w:r>
      <w:r w:rsidR="006C3792">
        <w:t>;</w:t>
      </w:r>
    </w:p>
    <w:p w14:paraId="6B9DD58D" w14:textId="77777777" w:rsidR="00D6070B" w:rsidRDefault="00D6070B" w:rsidP="00DA6D81">
      <w:pPr>
        <w:pStyle w:val="ListBullet"/>
      </w:pPr>
      <w:r w:rsidRPr="00E56633">
        <w:t>to educate the general population o</w:t>
      </w:r>
      <w:r>
        <w:t>n the consequences of adoption</w:t>
      </w:r>
      <w:r w:rsidR="006C3792">
        <w:t>;</w:t>
      </w:r>
    </w:p>
    <w:p w14:paraId="2116661B" w14:textId="77777777" w:rsidR="00D6070B" w:rsidRDefault="00D6070B" w:rsidP="00DA6D81">
      <w:pPr>
        <w:pStyle w:val="ListBullet"/>
      </w:pPr>
      <w:r w:rsidRPr="00E56633">
        <w:t>to support changes to legislation both socially and administratively as may be</w:t>
      </w:r>
      <w:r w:rsidR="008140CE">
        <w:t xml:space="preserve"> </w:t>
      </w:r>
      <w:r w:rsidRPr="00E56633">
        <w:t>relative to</w:t>
      </w:r>
      <w:r>
        <w:t xml:space="preserve"> the objectives of the group</w:t>
      </w:r>
      <w:r w:rsidR="006C3792">
        <w:t>;</w:t>
      </w:r>
    </w:p>
    <w:p w14:paraId="7357D23A" w14:textId="77777777" w:rsidR="00D6070B" w:rsidRDefault="00D6070B" w:rsidP="00DA6D81">
      <w:pPr>
        <w:pStyle w:val="ListBullet"/>
      </w:pPr>
      <w:r w:rsidRPr="00E56633">
        <w:t>to co-operate with other groups holding the same values and views as ALAS, however we will al</w:t>
      </w:r>
      <w:r>
        <w:t>ways be an independent group</w:t>
      </w:r>
      <w:r w:rsidR="006C3792">
        <w:t>; and</w:t>
      </w:r>
    </w:p>
    <w:p w14:paraId="0B28F2A9" w14:textId="71DC43B4" w:rsidR="00D6070B" w:rsidRPr="00E56633" w:rsidRDefault="00D6070B" w:rsidP="00DA6D81">
      <w:pPr>
        <w:pStyle w:val="ListBullet"/>
      </w:pPr>
      <w:r w:rsidRPr="00E56633">
        <w:t>to find a safe and secure future form of childcare that respects both mother</w:t>
      </w:r>
      <w:r w:rsidR="008140CE">
        <w:t xml:space="preserve"> </w:t>
      </w:r>
      <w:r w:rsidRPr="00E56633">
        <w:t>and child</w:t>
      </w:r>
      <w:r w:rsidR="002D6B58">
        <w:t>’</w:t>
      </w:r>
      <w:r w:rsidRPr="00E56633">
        <w:t>s ongoing needs, so we never return to the force or coercion</w:t>
      </w:r>
      <w:r w:rsidR="008140CE">
        <w:t xml:space="preserve"> </w:t>
      </w:r>
      <w:r w:rsidRPr="00E56633">
        <w:t>of the past practices of adoption.</w:t>
      </w:r>
      <w:r w:rsidR="00F152B5">
        <w:t xml:space="preserve"> (&lt;</w:t>
      </w:r>
      <w:r w:rsidR="00F152B5" w:rsidRPr="00F152B5">
        <w:t>www.alasqld.com</w:t>
      </w:r>
      <w:r w:rsidR="00F152B5">
        <w:t>&gt;, n.d.</w:t>
      </w:r>
      <w:r w:rsidR="00F365FF">
        <w:t>,</w:t>
      </w:r>
      <w:r w:rsidR="00F152B5">
        <w:t xml:space="preserve"> home page)</w:t>
      </w:r>
    </w:p>
    <w:p w14:paraId="3CF1ECF9" w14:textId="2A1E47AE" w:rsidR="00D6070B" w:rsidRDefault="00D6070B" w:rsidP="00D6070B">
      <w:pPr>
        <w:pStyle w:val="BodyText"/>
      </w:pPr>
      <w:r>
        <w:t>The group has a basic website that provides a limited amount of background information, as well as contact details of the groups</w:t>
      </w:r>
      <w:r w:rsidR="00F152B5">
        <w:t>’</w:t>
      </w:r>
      <w:r>
        <w:t xml:space="preserve"> conven</w:t>
      </w:r>
      <w:r w:rsidR="00F152B5">
        <w:t>e</w:t>
      </w:r>
      <w:r>
        <w:t>rs. In addition, ALAS has a blog where news items and related commentary are regularly posted.</w:t>
      </w:r>
    </w:p>
    <w:p w14:paraId="281CF369" w14:textId="77777777" w:rsidR="00D6070B" w:rsidRPr="00B428A6" w:rsidRDefault="00D6070B" w:rsidP="005510D7">
      <w:pPr>
        <w:pStyle w:val="Heading5"/>
        <w:rPr>
          <w:lang w:eastAsia="ja-JP"/>
        </w:rPr>
      </w:pPr>
      <w:r w:rsidRPr="00B428A6">
        <w:rPr>
          <w:lang w:eastAsia="ja-JP"/>
        </w:rPr>
        <w:t>Jigsaw Queensland</w:t>
      </w:r>
    </w:p>
    <w:p w14:paraId="79B2CCA5" w14:textId="66B09847" w:rsidR="00D6070B" w:rsidRDefault="00D6070B" w:rsidP="00DA6D81">
      <w:pPr>
        <w:pStyle w:val="BodyText"/>
        <w:rPr>
          <w:lang w:eastAsia="ja-JP"/>
        </w:rPr>
      </w:pPr>
      <w:r>
        <w:rPr>
          <w:lang w:eastAsia="ja-JP"/>
        </w:rPr>
        <w:t>J</w:t>
      </w:r>
      <w:r w:rsidRPr="008D22D2">
        <w:rPr>
          <w:lang w:eastAsia="ja-JP"/>
        </w:rPr>
        <w:t>igsaw Queensland is a non-pr</w:t>
      </w:r>
      <w:r>
        <w:rPr>
          <w:lang w:eastAsia="ja-JP"/>
        </w:rPr>
        <w:t xml:space="preserve">ofit, member-based organisation delivering a range of services to all those affected by adoption. Staffed by trained volunteers, Jigsaw Queensland relies on donations and membership fees to undertake its services, however, the organisation does receive some funding from </w:t>
      </w:r>
      <w:r w:rsidRPr="008D22D2">
        <w:rPr>
          <w:lang w:eastAsia="ja-JP"/>
        </w:rPr>
        <w:t>the Queensland Government to provide peer</w:t>
      </w:r>
      <w:r w:rsidR="00EB2EEC">
        <w:rPr>
          <w:lang w:eastAsia="ja-JP"/>
        </w:rPr>
        <w:t>-</w:t>
      </w:r>
      <w:r w:rsidRPr="008D22D2">
        <w:rPr>
          <w:lang w:eastAsia="ja-JP"/>
        </w:rPr>
        <w:t xml:space="preserve">support group activities </w:t>
      </w:r>
      <w:r>
        <w:rPr>
          <w:lang w:eastAsia="ja-JP"/>
        </w:rPr>
        <w:t>and</w:t>
      </w:r>
      <w:r w:rsidRPr="008D22D2">
        <w:rPr>
          <w:lang w:eastAsia="ja-JP"/>
        </w:rPr>
        <w:t xml:space="preserve"> some assistance with searching</w:t>
      </w:r>
      <w:r>
        <w:rPr>
          <w:lang w:eastAsia="ja-JP"/>
        </w:rPr>
        <w:t xml:space="preserve"> for lost family members (practical information and emotional support through the search and contact process and beyond)</w:t>
      </w:r>
      <w:r w:rsidRPr="008D22D2">
        <w:rPr>
          <w:lang w:eastAsia="ja-JP"/>
        </w:rPr>
        <w:t>.</w:t>
      </w:r>
    </w:p>
    <w:p w14:paraId="5B61DD69" w14:textId="77777777" w:rsidR="00D6070B" w:rsidRDefault="00D6070B" w:rsidP="00DA6D81">
      <w:pPr>
        <w:pStyle w:val="BodyText"/>
        <w:rPr>
          <w:lang w:eastAsia="ja-JP"/>
        </w:rPr>
      </w:pPr>
      <w:r>
        <w:rPr>
          <w:lang w:eastAsia="ja-JP"/>
        </w:rPr>
        <w:t>The stated objectives of Jigsaw Queensland are:</w:t>
      </w:r>
    </w:p>
    <w:p w14:paraId="5477EE91" w14:textId="77777777" w:rsidR="00D6070B" w:rsidRDefault="006C3792" w:rsidP="00DA6D81">
      <w:pPr>
        <w:pStyle w:val="ListBullet"/>
        <w:rPr>
          <w:lang w:eastAsia="ja-JP"/>
        </w:rPr>
      </w:pPr>
      <w:r w:rsidRPr="0013070C">
        <w:rPr>
          <w:lang w:eastAsia="ja-JP"/>
        </w:rPr>
        <w:t xml:space="preserve">to </w:t>
      </w:r>
      <w:r w:rsidR="00D6070B" w:rsidRPr="0013070C">
        <w:rPr>
          <w:lang w:eastAsia="ja-JP"/>
        </w:rPr>
        <w:t>provide emotional support to members</w:t>
      </w:r>
      <w:r>
        <w:rPr>
          <w:lang w:eastAsia="ja-JP"/>
        </w:rPr>
        <w:t>;</w:t>
      </w:r>
    </w:p>
    <w:p w14:paraId="18082052" w14:textId="77777777" w:rsidR="00D6070B" w:rsidRDefault="006C3792" w:rsidP="00DA6D81">
      <w:pPr>
        <w:pStyle w:val="ListBullet"/>
        <w:rPr>
          <w:lang w:eastAsia="ja-JP"/>
        </w:rPr>
      </w:pPr>
      <w:r w:rsidRPr="0013070C">
        <w:rPr>
          <w:lang w:eastAsia="ja-JP"/>
        </w:rPr>
        <w:t xml:space="preserve">to </w:t>
      </w:r>
      <w:r w:rsidR="00D6070B" w:rsidRPr="0013070C">
        <w:rPr>
          <w:lang w:eastAsia="ja-JP"/>
        </w:rPr>
        <w:t>provide information to those involved in adoption</w:t>
      </w:r>
      <w:r>
        <w:rPr>
          <w:lang w:eastAsia="ja-JP"/>
        </w:rPr>
        <w:t>;</w:t>
      </w:r>
    </w:p>
    <w:p w14:paraId="0ACCB5FF" w14:textId="77777777" w:rsidR="00D6070B" w:rsidRDefault="006C3792" w:rsidP="00DA6D81">
      <w:pPr>
        <w:pStyle w:val="ListBullet"/>
        <w:rPr>
          <w:lang w:eastAsia="ja-JP"/>
        </w:rPr>
      </w:pPr>
      <w:r w:rsidRPr="0013070C">
        <w:rPr>
          <w:lang w:eastAsia="ja-JP"/>
        </w:rPr>
        <w:t xml:space="preserve">to </w:t>
      </w:r>
      <w:r w:rsidR="00D6070B" w:rsidRPr="0013070C">
        <w:rPr>
          <w:lang w:eastAsia="ja-JP"/>
        </w:rPr>
        <w:t>assist adult adoptees, birth parents and others in their search for biological relatives</w:t>
      </w:r>
      <w:r>
        <w:rPr>
          <w:lang w:eastAsia="ja-JP"/>
        </w:rPr>
        <w:t>; and</w:t>
      </w:r>
    </w:p>
    <w:p w14:paraId="6A6EA0B2" w14:textId="437A459B" w:rsidR="00D6070B" w:rsidRDefault="006C3792" w:rsidP="00DA6D81">
      <w:pPr>
        <w:pStyle w:val="ListBullet"/>
        <w:rPr>
          <w:lang w:eastAsia="ja-JP"/>
        </w:rPr>
      </w:pPr>
      <w:r w:rsidRPr="0013070C">
        <w:rPr>
          <w:lang w:eastAsia="ja-JP"/>
        </w:rPr>
        <w:t xml:space="preserve">to </w:t>
      </w:r>
      <w:r w:rsidR="00D6070B" w:rsidRPr="0013070C">
        <w:rPr>
          <w:lang w:eastAsia="ja-JP"/>
        </w:rPr>
        <w:t>educate the public to understand the needs of those affected by adoption</w:t>
      </w:r>
      <w:r>
        <w:rPr>
          <w:lang w:eastAsia="ja-JP"/>
        </w:rPr>
        <w:t>.</w:t>
      </w:r>
      <w:r w:rsidR="00F152B5">
        <w:rPr>
          <w:lang w:eastAsia="ja-JP"/>
        </w:rPr>
        <w:t xml:space="preserve"> </w:t>
      </w:r>
      <w:r w:rsidR="00672213">
        <w:rPr>
          <w:lang w:eastAsia="ja-JP"/>
        </w:rPr>
        <w:t>Jigsaw</w:t>
      </w:r>
      <w:r w:rsidR="00F152B5">
        <w:rPr>
          <w:lang w:eastAsia="ja-JP"/>
        </w:rPr>
        <w:t>, n.d.</w:t>
      </w:r>
      <w:r w:rsidR="00672213">
        <w:rPr>
          <w:lang w:eastAsia="ja-JP"/>
        </w:rPr>
        <w:t xml:space="preserve">, </w:t>
      </w:r>
      <w:r w:rsidR="00672213" w:rsidRPr="00F152B5">
        <w:rPr>
          <w:lang w:eastAsia="ja-JP"/>
        </w:rPr>
        <w:t>About_Jigsaw</w:t>
      </w:r>
      <w:r w:rsidR="00672213">
        <w:rPr>
          <w:lang w:eastAsia="ja-JP"/>
        </w:rPr>
        <w:t>)</w:t>
      </w:r>
    </w:p>
    <w:p w14:paraId="3117BB2F" w14:textId="77777777" w:rsidR="00D6070B" w:rsidRPr="0013070C" w:rsidRDefault="00D6070B" w:rsidP="00DA6D81">
      <w:pPr>
        <w:pStyle w:val="BodyText"/>
      </w:pPr>
      <w:r w:rsidRPr="0013070C">
        <w:rPr>
          <w:rStyle w:val="style"/>
        </w:rPr>
        <w:t>Jigsaw Queensland services include:</w:t>
      </w:r>
    </w:p>
    <w:p w14:paraId="7674D0D7" w14:textId="77777777" w:rsidR="00D6070B" w:rsidRPr="0013070C" w:rsidRDefault="006C3792" w:rsidP="00DA6D81">
      <w:pPr>
        <w:pStyle w:val="ListBullet"/>
        <w:rPr>
          <w:lang w:eastAsia="ja-JP"/>
        </w:rPr>
      </w:pPr>
      <w:r w:rsidRPr="0013070C">
        <w:rPr>
          <w:lang w:eastAsia="ja-JP"/>
        </w:rPr>
        <w:t xml:space="preserve">emotional </w:t>
      </w:r>
      <w:r w:rsidR="00D6070B" w:rsidRPr="0013070C">
        <w:rPr>
          <w:lang w:eastAsia="ja-JP"/>
        </w:rPr>
        <w:t>support by phone or email</w:t>
      </w:r>
      <w:r>
        <w:rPr>
          <w:lang w:eastAsia="ja-JP"/>
        </w:rPr>
        <w:t>;</w:t>
      </w:r>
    </w:p>
    <w:p w14:paraId="7A7CAEFB" w14:textId="5C8A4670" w:rsidR="00D6070B" w:rsidRPr="0013070C" w:rsidRDefault="006C3792" w:rsidP="00DA6D81">
      <w:pPr>
        <w:pStyle w:val="ListBullet"/>
        <w:rPr>
          <w:lang w:eastAsia="ja-JP"/>
        </w:rPr>
      </w:pPr>
      <w:r w:rsidRPr="0013070C">
        <w:rPr>
          <w:lang w:eastAsia="ja-JP"/>
        </w:rPr>
        <w:t xml:space="preserve">monthly </w:t>
      </w:r>
      <w:r w:rsidR="00F152B5">
        <w:rPr>
          <w:lang w:eastAsia="ja-JP"/>
        </w:rPr>
        <w:t>s</w:t>
      </w:r>
      <w:r w:rsidR="00D6070B" w:rsidRPr="0013070C">
        <w:rPr>
          <w:lang w:eastAsia="ja-JP"/>
        </w:rPr>
        <w:t xml:space="preserve">upport </w:t>
      </w:r>
      <w:r w:rsidR="00F152B5">
        <w:rPr>
          <w:lang w:eastAsia="ja-JP"/>
        </w:rPr>
        <w:t>g</w:t>
      </w:r>
      <w:r w:rsidR="00D6070B" w:rsidRPr="0013070C">
        <w:rPr>
          <w:lang w:eastAsia="ja-JP"/>
        </w:rPr>
        <w:t>roup meetings</w:t>
      </w:r>
      <w:r>
        <w:rPr>
          <w:lang w:eastAsia="ja-JP"/>
        </w:rPr>
        <w:t>;</w:t>
      </w:r>
    </w:p>
    <w:p w14:paraId="1C51BC29" w14:textId="3FBD25E2" w:rsidR="00D6070B" w:rsidRPr="0013070C" w:rsidRDefault="006C3792" w:rsidP="00DA6D81">
      <w:pPr>
        <w:pStyle w:val="ListBullet"/>
        <w:rPr>
          <w:lang w:eastAsia="ja-JP"/>
        </w:rPr>
      </w:pPr>
      <w:r w:rsidRPr="0013070C">
        <w:rPr>
          <w:lang w:eastAsia="ja-JP"/>
        </w:rPr>
        <w:t xml:space="preserve">information </w:t>
      </w:r>
      <w:r w:rsidR="00D6070B" w:rsidRPr="0013070C">
        <w:rPr>
          <w:lang w:eastAsia="ja-JP"/>
        </w:rPr>
        <w:t xml:space="preserve">to assist </w:t>
      </w:r>
      <w:r w:rsidR="00F152B5">
        <w:rPr>
          <w:lang w:eastAsia="ja-JP"/>
        </w:rPr>
        <w:t xml:space="preserve">those affected by adoption </w:t>
      </w:r>
      <w:r w:rsidR="00D6070B" w:rsidRPr="0013070C">
        <w:rPr>
          <w:lang w:eastAsia="ja-JP"/>
        </w:rPr>
        <w:t xml:space="preserve">with </w:t>
      </w:r>
      <w:r w:rsidR="00F152B5">
        <w:rPr>
          <w:lang w:eastAsia="ja-JP"/>
        </w:rPr>
        <w:t>the</w:t>
      </w:r>
      <w:r w:rsidR="00F152B5" w:rsidRPr="0013070C">
        <w:rPr>
          <w:lang w:eastAsia="ja-JP"/>
        </w:rPr>
        <w:t xml:space="preserve"> </w:t>
      </w:r>
      <w:r w:rsidR="00D6070B" w:rsidRPr="0013070C">
        <w:rPr>
          <w:lang w:eastAsia="ja-JP"/>
        </w:rPr>
        <w:t>search</w:t>
      </w:r>
      <w:r w:rsidR="00F152B5">
        <w:rPr>
          <w:lang w:eastAsia="ja-JP"/>
        </w:rPr>
        <w:t xml:space="preserve"> for blood relatives</w:t>
      </w:r>
      <w:r>
        <w:rPr>
          <w:lang w:eastAsia="ja-JP"/>
        </w:rPr>
        <w:t>;</w:t>
      </w:r>
    </w:p>
    <w:p w14:paraId="06AC36CE" w14:textId="566317DB" w:rsidR="00D6070B" w:rsidRPr="0013070C" w:rsidRDefault="00F152B5" w:rsidP="00DA6D81">
      <w:pPr>
        <w:pStyle w:val="ListBullet"/>
        <w:rPr>
          <w:lang w:eastAsia="ja-JP"/>
        </w:rPr>
      </w:pPr>
      <w:r>
        <w:rPr>
          <w:lang w:eastAsia="ja-JP"/>
        </w:rPr>
        <w:t>a guide book</w:t>
      </w:r>
      <w:r w:rsidR="006C3792">
        <w:rPr>
          <w:lang w:eastAsia="ja-JP"/>
        </w:rPr>
        <w:t>;</w:t>
      </w:r>
    </w:p>
    <w:p w14:paraId="17BF425F" w14:textId="77777777" w:rsidR="00D6070B" w:rsidRPr="0013070C" w:rsidRDefault="006C3792" w:rsidP="00DA6D81">
      <w:pPr>
        <w:pStyle w:val="ListBullet"/>
        <w:rPr>
          <w:lang w:eastAsia="ja-JP"/>
        </w:rPr>
      </w:pPr>
      <w:r w:rsidRPr="0013070C">
        <w:rPr>
          <w:lang w:eastAsia="ja-JP"/>
        </w:rPr>
        <w:t>regular newsletters</w:t>
      </w:r>
      <w:r>
        <w:rPr>
          <w:lang w:eastAsia="ja-JP"/>
        </w:rPr>
        <w:t>;</w:t>
      </w:r>
    </w:p>
    <w:p w14:paraId="1F61FF92" w14:textId="329714B6" w:rsidR="00D6070B" w:rsidRPr="0013070C" w:rsidRDefault="006C3792" w:rsidP="00DA6D81">
      <w:pPr>
        <w:pStyle w:val="ListBullet"/>
        <w:rPr>
          <w:lang w:eastAsia="ja-JP"/>
        </w:rPr>
      </w:pPr>
      <w:r w:rsidRPr="0013070C">
        <w:rPr>
          <w:lang w:eastAsia="ja-JP"/>
        </w:rPr>
        <w:t xml:space="preserve">access </w:t>
      </w:r>
      <w:r w:rsidR="00D6070B" w:rsidRPr="0013070C">
        <w:rPr>
          <w:lang w:eastAsia="ja-JP"/>
        </w:rPr>
        <w:t xml:space="preserve">to </w:t>
      </w:r>
      <w:r w:rsidR="00F152B5">
        <w:rPr>
          <w:lang w:eastAsia="ja-JP"/>
        </w:rPr>
        <w:t xml:space="preserve">the </w:t>
      </w:r>
      <w:r w:rsidR="00D6070B" w:rsidRPr="0013070C">
        <w:rPr>
          <w:lang w:eastAsia="ja-JP"/>
        </w:rPr>
        <w:t xml:space="preserve">Jigsaw </w:t>
      </w:r>
      <w:r w:rsidR="00F152B5">
        <w:rPr>
          <w:lang w:eastAsia="ja-JP"/>
        </w:rPr>
        <w:t>l</w:t>
      </w:r>
      <w:r w:rsidR="00D6070B" w:rsidRPr="0013070C">
        <w:rPr>
          <w:lang w:eastAsia="ja-JP"/>
        </w:rPr>
        <w:t>ibrary</w:t>
      </w:r>
      <w:r>
        <w:rPr>
          <w:lang w:eastAsia="ja-JP"/>
        </w:rPr>
        <w:t>; and</w:t>
      </w:r>
    </w:p>
    <w:p w14:paraId="0D963B57" w14:textId="77777777" w:rsidR="00D6070B" w:rsidRPr="0013070C" w:rsidRDefault="006C3792" w:rsidP="00DA6D81">
      <w:pPr>
        <w:pStyle w:val="ListBullet"/>
        <w:rPr>
          <w:lang w:eastAsia="ja-JP"/>
        </w:rPr>
      </w:pPr>
      <w:r w:rsidRPr="0013070C">
        <w:rPr>
          <w:lang w:eastAsia="ja-JP"/>
        </w:rPr>
        <w:t xml:space="preserve">referral </w:t>
      </w:r>
      <w:r w:rsidR="00D6070B" w:rsidRPr="0013070C">
        <w:rPr>
          <w:lang w:eastAsia="ja-JP"/>
        </w:rPr>
        <w:t>to professionals and other agencies</w:t>
      </w:r>
      <w:r>
        <w:rPr>
          <w:lang w:eastAsia="ja-JP"/>
        </w:rPr>
        <w:t>.</w:t>
      </w:r>
    </w:p>
    <w:p w14:paraId="576F2E07" w14:textId="77777777" w:rsidR="00D6070B" w:rsidRDefault="00D6070B" w:rsidP="00D6070B">
      <w:pPr>
        <w:pStyle w:val="BodyText"/>
      </w:pPr>
      <w:r>
        <w:t>Support groups are held on a monthly basis and alternate between open groups</w:t>
      </w:r>
      <w:r w:rsidR="006C3792">
        <w:t>—</w:t>
      </w:r>
      <w:r>
        <w:t>for all those directly affected by adoption; and separate groups for both adoptees and birth mother groups</w:t>
      </w:r>
      <w:r w:rsidR="006C3792">
        <w:t>—</w:t>
      </w:r>
      <w:r>
        <w:t>exclusively for these particular groups.</w:t>
      </w:r>
    </w:p>
    <w:p w14:paraId="5F45AFF0" w14:textId="77777777" w:rsidR="00D6070B" w:rsidRDefault="00D6070B" w:rsidP="00DA6D81">
      <w:pPr>
        <w:pStyle w:val="BodyText"/>
        <w:rPr>
          <w:lang w:eastAsia="ja-JP"/>
        </w:rPr>
      </w:pPr>
      <w:r w:rsidRPr="00DA6D81">
        <w:t xml:space="preserve">In addition, Jigsaw Queensland is able to provide information to professionals including counsellors, health </w:t>
      </w:r>
      <w:r w:rsidRPr="00713D30">
        <w:rPr>
          <w:lang w:eastAsia="ja-JP"/>
        </w:rPr>
        <w:t xml:space="preserve">care workers, social workers, community care workers and teachers, and has </w:t>
      </w:r>
      <w:r w:rsidRPr="00713D30">
        <w:rPr>
          <w:lang w:eastAsia="ja-JP"/>
        </w:rPr>
        <w:lastRenderedPageBreak/>
        <w:t>developed resources to help professionals understand more about adoption and the lifelong issues that it can involve.</w:t>
      </w:r>
    </w:p>
    <w:p w14:paraId="0F7B6B86" w14:textId="77777777" w:rsidR="00D6070B" w:rsidRDefault="00D6070B" w:rsidP="00DA6D81">
      <w:pPr>
        <w:pStyle w:val="BodyText"/>
        <w:rPr>
          <w:lang w:eastAsia="ja-JP"/>
        </w:rPr>
      </w:pPr>
      <w:r>
        <w:rPr>
          <w:lang w:eastAsia="ja-JP"/>
        </w:rPr>
        <w:t xml:space="preserve">Jigsaw Queensland has a </w:t>
      </w:r>
      <w:r w:rsidR="00503245">
        <w:rPr>
          <w:lang w:eastAsia="ja-JP"/>
        </w:rPr>
        <w:t>well</w:t>
      </w:r>
      <w:r w:rsidR="00C04672">
        <w:rPr>
          <w:lang w:eastAsia="ja-JP"/>
        </w:rPr>
        <w:t>-</w:t>
      </w:r>
      <w:r w:rsidR="00503245">
        <w:rPr>
          <w:lang w:eastAsia="ja-JP"/>
        </w:rPr>
        <w:t>maintained</w:t>
      </w:r>
      <w:r w:rsidR="00D46FCA">
        <w:rPr>
          <w:lang w:eastAsia="ja-JP"/>
        </w:rPr>
        <w:t xml:space="preserve"> and extensive website that is </w:t>
      </w:r>
      <w:r w:rsidR="0050029D">
        <w:rPr>
          <w:lang w:eastAsia="ja-JP"/>
        </w:rPr>
        <w:t>use</w:t>
      </w:r>
      <w:r w:rsidR="00E269BF">
        <w:rPr>
          <w:lang w:eastAsia="ja-JP"/>
        </w:rPr>
        <w:t>r-friendly.</w:t>
      </w:r>
    </w:p>
    <w:p w14:paraId="0CD8A549" w14:textId="77777777" w:rsidR="00D6070B" w:rsidRDefault="00D6070B" w:rsidP="005510D7">
      <w:pPr>
        <w:pStyle w:val="Heading5"/>
      </w:pPr>
      <w:r w:rsidRPr="004C14D1">
        <w:t>Origins Queensland</w:t>
      </w:r>
    </w:p>
    <w:p w14:paraId="6E499E6F" w14:textId="5421E252" w:rsidR="00D6070B" w:rsidRDefault="00D6070B" w:rsidP="00D6070B">
      <w:pPr>
        <w:pStyle w:val="BodyText"/>
      </w:pPr>
      <w:r>
        <w:t xml:space="preserve">As an arm of Origins SPSA Inc., Origins Queensland are </w:t>
      </w:r>
      <w:r w:rsidRPr="00034870">
        <w:t xml:space="preserve">a non-funded group </w:t>
      </w:r>
      <w:r>
        <w:t>that relies</w:t>
      </w:r>
      <w:r w:rsidRPr="00034870">
        <w:t xml:space="preserve"> on donations a</w:t>
      </w:r>
      <w:r>
        <w:t xml:space="preserve">nd membership contributions and </w:t>
      </w:r>
      <w:r w:rsidR="00916A73">
        <w:t>is</w:t>
      </w:r>
      <w:r w:rsidR="00916A73" w:rsidRPr="00B56E5B">
        <w:t xml:space="preserve"> </w:t>
      </w:r>
      <w:r w:rsidRPr="00B56E5B">
        <w:t>independent from any government, religious or other charitable institutions.</w:t>
      </w:r>
    </w:p>
    <w:p w14:paraId="194FFC04" w14:textId="24FF3216" w:rsidR="00D6070B" w:rsidRDefault="00D6070B" w:rsidP="00D6070B">
      <w:pPr>
        <w:pStyle w:val="BodyText"/>
      </w:pPr>
      <w:r>
        <w:t>The organisation provides monthly support meetings, newsletters and information pertaining to the history of adoption in Queensland.</w:t>
      </w:r>
      <w:r w:rsidR="0050029D">
        <w:t xml:space="preserve"> Other information regarding the group is consistent with that provided on its </w:t>
      </w:r>
      <w:r w:rsidR="00C04672">
        <w:t xml:space="preserve">NSW </w:t>
      </w:r>
      <w:r w:rsidR="0050029D">
        <w:t>counterpart</w:t>
      </w:r>
      <w:r w:rsidR="002D6B58">
        <w:t>’</w:t>
      </w:r>
      <w:r w:rsidR="0050029D">
        <w:t>s website.</w:t>
      </w:r>
    </w:p>
    <w:p w14:paraId="2C83EA50" w14:textId="77777777" w:rsidR="00D6070B" w:rsidRDefault="00D6070B" w:rsidP="005510D7">
      <w:pPr>
        <w:pStyle w:val="Heading5"/>
      </w:pPr>
      <w:r>
        <w:t>White Australian Stolen Heritage (WASH)</w:t>
      </w:r>
    </w:p>
    <w:p w14:paraId="0FE38C61" w14:textId="74A03D8F" w:rsidR="00D6070B" w:rsidRDefault="00D6070B" w:rsidP="00D6070B">
      <w:pPr>
        <w:pStyle w:val="BodyText"/>
      </w:pPr>
      <w:r>
        <w:t xml:space="preserve">WASH is an advocacy group that focuses on raising awareness of the experiences of adoptees who were victims of forced adoption and who were subjected to abuse and neglect by their adoptive families. There is a strong message from the group that not all adoptees </w:t>
      </w:r>
      <w:r w:rsidR="002D6B58">
        <w:t>“</w:t>
      </w:r>
      <w:r>
        <w:t>went to good homes</w:t>
      </w:r>
      <w:r w:rsidR="002D6B58">
        <w:t>”</w:t>
      </w:r>
      <w:r>
        <w:t>.</w:t>
      </w:r>
      <w:r w:rsidR="00526FA3">
        <w:t xml:space="preserve"> </w:t>
      </w:r>
      <w:r>
        <w:t>Key activities of WASH include:</w:t>
      </w:r>
    </w:p>
    <w:p w14:paraId="278D174B" w14:textId="77777777" w:rsidR="00D6070B" w:rsidRDefault="00D6070B" w:rsidP="00DA6D81">
      <w:pPr>
        <w:pStyle w:val="ListBullet"/>
      </w:pPr>
      <w:r w:rsidRPr="001A1922">
        <w:t>lobbying government for a senate inquiry, and national apology for victims of former forced adopti</w:t>
      </w:r>
      <w:r w:rsidR="00DA6D81">
        <w:t>ons;</w:t>
      </w:r>
    </w:p>
    <w:p w14:paraId="6AC3589B" w14:textId="77777777" w:rsidR="00D6070B" w:rsidRDefault="00D6070B" w:rsidP="00DA6D81">
      <w:pPr>
        <w:pStyle w:val="ListBullet"/>
      </w:pPr>
      <w:r>
        <w:t>t</w:t>
      </w:r>
      <w:r w:rsidRPr="001A1922">
        <w:t>o seek accountability by way of apology, and redress from organisations, institutions and hospitals inv</w:t>
      </w:r>
      <w:r w:rsidR="00DA6D81">
        <w:t>olved in former forced adoption;</w:t>
      </w:r>
    </w:p>
    <w:p w14:paraId="632B33A2" w14:textId="77777777" w:rsidR="00D6070B" w:rsidRDefault="00DA6D81" w:rsidP="00DA6D81">
      <w:pPr>
        <w:pStyle w:val="ListBullet"/>
      </w:pPr>
      <w:r w:rsidRPr="001A1922">
        <w:t xml:space="preserve">to </w:t>
      </w:r>
      <w:r w:rsidR="00D6070B" w:rsidRPr="001A1922">
        <w:t>support and refer those affected to appropriate services and to lobby for greater capacity of services for adop</w:t>
      </w:r>
      <w:r>
        <w:t>tees who suffered abuse;</w:t>
      </w:r>
    </w:p>
    <w:p w14:paraId="0B68BB53" w14:textId="42669042" w:rsidR="00D6070B" w:rsidRDefault="00DA6D81" w:rsidP="00DA6D81">
      <w:pPr>
        <w:pStyle w:val="ListBullet"/>
      </w:pPr>
      <w:r>
        <w:t xml:space="preserve">to </w:t>
      </w:r>
      <w:r w:rsidR="00D6070B">
        <w:t>educate pro</w:t>
      </w:r>
      <w:r w:rsidR="00D6070B" w:rsidRPr="001A1922">
        <w:t>fessionals, public and service providers of the negative lifelong impact and trauma caus</w:t>
      </w:r>
      <w:r>
        <w:t>ed by adoption upon the adoptee; and</w:t>
      </w:r>
    </w:p>
    <w:p w14:paraId="4BE72117" w14:textId="73B910CF" w:rsidR="00D6070B" w:rsidRDefault="00DA6D81" w:rsidP="00DA6D81">
      <w:pPr>
        <w:pStyle w:val="ListBullet"/>
      </w:pPr>
      <w:r w:rsidRPr="001A1922">
        <w:t xml:space="preserve">to </w:t>
      </w:r>
      <w:r w:rsidR="00D6070B" w:rsidRPr="001A1922">
        <w:t xml:space="preserve">expose the myths of adoption and provide information via media and </w:t>
      </w:r>
      <w:r w:rsidR="003B4D55">
        <w:t>I</w:t>
      </w:r>
      <w:r w:rsidR="00D6070B" w:rsidRPr="001A1922">
        <w:t>nternet.</w:t>
      </w:r>
    </w:p>
    <w:p w14:paraId="7CED4332" w14:textId="1DC6D76D" w:rsidR="00D6070B" w:rsidRPr="00EB4F40" w:rsidRDefault="00E269BF" w:rsidP="00DA6D81">
      <w:pPr>
        <w:pStyle w:val="BodyText"/>
      </w:pPr>
      <w:r>
        <w:t>WASH</w:t>
      </w:r>
      <w:r w:rsidR="002D6B58">
        <w:t>’</w:t>
      </w:r>
      <w:r>
        <w:t>s activities also include n</w:t>
      </w:r>
      <w:r w:rsidR="00D6070B" w:rsidRPr="001A1922">
        <w:t>etwork</w:t>
      </w:r>
      <w:r>
        <w:t>ing</w:t>
      </w:r>
      <w:r w:rsidR="00D6070B" w:rsidRPr="001A1922">
        <w:t xml:space="preserve"> with other organis</w:t>
      </w:r>
      <w:r w:rsidR="00D6070B">
        <w:t>a</w:t>
      </w:r>
      <w:r w:rsidR="00D6070B" w:rsidRPr="001A1922">
        <w:t>tions</w:t>
      </w:r>
      <w:r>
        <w:t xml:space="preserve"> and</w:t>
      </w:r>
      <w:r w:rsidR="00D6070B" w:rsidRPr="001A1922">
        <w:t xml:space="preserve"> supporting people affected by former forced adoptions </w:t>
      </w:r>
      <w:r>
        <w:t>through</w:t>
      </w:r>
      <w:r w:rsidR="00D6070B" w:rsidRPr="001A1922">
        <w:t xml:space="preserve"> shar</w:t>
      </w:r>
      <w:r>
        <w:t>ing</w:t>
      </w:r>
      <w:r w:rsidR="00D6070B" w:rsidRPr="001A1922">
        <w:t xml:space="preserve"> information relevant to clients in response to services, counsellors, social workers and doctors seeking to provide support.</w:t>
      </w:r>
    </w:p>
    <w:p w14:paraId="3537DF2F" w14:textId="77777777" w:rsidR="00D6070B" w:rsidRPr="004C14D1" w:rsidRDefault="00D6070B" w:rsidP="005510D7">
      <w:pPr>
        <w:pStyle w:val="Heading4"/>
      </w:pPr>
      <w:r w:rsidRPr="004C14D1">
        <w:t>Other support groups</w:t>
      </w:r>
    </w:p>
    <w:p w14:paraId="3B79D807" w14:textId="70433EBF" w:rsidR="00D6070B" w:rsidRDefault="00D6070B" w:rsidP="00D6070B">
      <w:pPr>
        <w:pStyle w:val="BodyText"/>
      </w:pPr>
      <w:r>
        <w:t>Contact information exists for a number of adoptee peer</w:t>
      </w:r>
      <w:r w:rsidR="00C04672">
        <w:t>-</w:t>
      </w:r>
      <w:r>
        <w:t>support groups throughout Brisbane</w:t>
      </w:r>
      <w:r w:rsidR="00C04672">
        <w:t>;</w:t>
      </w:r>
      <w:r>
        <w:t xml:space="preserve"> however, our attempts to gain further information indicate that most of these are currently non-operational (</w:t>
      </w:r>
      <w:r w:rsidR="00E97B20">
        <w:t>e.g.,</w:t>
      </w:r>
      <w:r>
        <w:t xml:space="preserve"> the Association for Adoptees in </w:t>
      </w:r>
      <w:proofErr w:type="spellStart"/>
      <w:r w:rsidRPr="00C30E76">
        <w:t>Tallandra</w:t>
      </w:r>
      <w:proofErr w:type="spellEnd"/>
      <w:r w:rsidRPr="00C30E76">
        <w:t xml:space="preserve"> Heights</w:t>
      </w:r>
      <w:r>
        <w:t xml:space="preserve"> and the Wild Bay Adoption Support Group</w:t>
      </w:r>
      <w:r w:rsidRPr="00C30E76">
        <w:t>)</w:t>
      </w:r>
      <w:r>
        <w:t>.</w:t>
      </w:r>
    </w:p>
    <w:p w14:paraId="4C616919" w14:textId="77777777" w:rsidR="00D6070B" w:rsidRPr="00D13373" w:rsidRDefault="00D6070B" w:rsidP="005510D7">
      <w:pPr>
        <w:pStyle w:val="Heading4"/>
      </w:pPr>
      <w:r w:rsidRPr="00D13373">
        <w:t>Other services</w:t>
      </w:r>
    </w:p>
    <w:p w14:paraId="1F692830" w14:textId="1E4E3CB4" w:rsidR="00CD41C4" w:rsidRPr="00C04672" w:rsidRDefault="00CD41C4" w:rsidP="00FB4EA6">
      <w:pPr>
        <w:pStyle w:val="BodyText"/>
      </w:pPr>
      <w:r w:rsidRPr="00CD41C4">
        <w:t>The Women</w:t>
      </w:r>
      <w:r w:rsidR="002D6B58">
        <w:t>’</w:t>
      </w:r>
      <w:r w:rsidRPr="00CD41C4">
        <w:t>s Centre is a women</w:t>
      </w:r>
      <w:r w:rsidR="002D6B58">
        <w:t>’</w:t>
      </w:r>
      <w:r w:rsidRPr="00CD41C4">
        <w:t>s services hub</w:t>
      </w:r>
      <w:r>
        <w:t xml:space="preserve"> offering free counselling services to women over 15 </w:t>
      </w:r>
      <w:r w:rsidR="00C04672">
        <w:t xml:space="preserve">years </w:t>
      </w:r>
      <w:r>
        <w:t xml:space="preserve">in the Townsville region. The </w:t>
      </w:r>
      <w:r w:rsidR="00E97B20">
        <w:t xml:space="preserve">Women’s Centre </w:t>
      </w:r>
      <w:r>
        <w:t>incorporates</w:t>
      </w:r>
      <w:r w:rsidRPr="00CD41C4">
        <w:t xml:space="preserve"> </w:t>
      </w:r>
      <w:r w:rsidR="00E97B20">
        <w:t>a</w:t>
      </w:r>
      <w:r w:rsidR="00E97B20" w:rsidRPr="00CD41C4">
        <w:t xml:space="preserve"> </w:t>
      </w:r>
      <w:r w:rsidR="00E97B20">
        <w:t>s</w:t>
      </w:r>
      <w:r w:rsidRPr="00CD41C4">
        <w:t xml:space="preserve">exual </w:t>
      </w:r>
      <w:r w:rsidR="00E97B20">
        <w:t>a</w:t>
      </w:r>
      <w:r w:rsidRPr="00CD41C4">
        <w:t xml:space="preserve">ssault </w:t>
      </w:r>
      <w:r w:rsidR="00E97B20">
        <w:t>s</w:t>
      </w:r>
      <w:r w:rsidRPr="00CD41C4">
        <w:t xml:space="preserve">upport service, a </w:t>
      </w:r>
      <w:r w:rsidR="00E97B20">
        <w:t>s</w:t>
      </w:r>
      <w:r w:rsidRPr="00CD41C4">
        <w:t xml:space="preserve">pecialist </w:t>
      </w:r>
      <w:r w:rsidR="00E97B20">
        <w:t>h</w:t>
      </w:r>
      <w:r w:rsidRPr="00CD41C4">
        <w:t xml:space="preserve">omelessness </w:t>
      </w:r>
      <w:r w:rsidR="00E97B20">
        <w:t>s</w:t>
      </w:r>
      <w:r w:rsidRPr="00CD41C4">
        <w:t>ervi</w:t>
      </w:r>
      <w:r>
        <w:t xml:space="preserve">ce and a </w:t>
      </w:r>
      <w:r w:rsidR="00E97B20">
        <w:t>w</w:t>
      </w:r>
      <w:r>
        <w:t>omen</w:t>
      </w:r>
      <w:r w:rsidR="002D6B58">
        <w:t>’</w:t>
      </w:r>
      <w:r>
        <w:t xml:space="preserve">s </w:t>
      </w:r>
      <w:r w:rsidR="00E97B20">
        <w:t>h</w:t>
      </w:r>
      <w:r>
        <w:t xml:space="preserve">ealth </w:t>
      </w:r>
      <w:r w:rsidR="00E97B20">
        <w:t>s</w:t>
      </w:r>
      <w:r>
        <w:t>ervice.</w:t>
      </w:r>
      <w:r w:rsidR="009B0515">
        <w:t xml:space="preserve"> </w:t>
      </w:r>
      <w:r w:rsidRPr="00C04672">
        <w:t>The Centre offers women a safe space in which to drop</w:t>
      </w:r>
      <w:r w:rsidR="00E97B20">
        <w:t>-</w:t>
      </w:r>
      <w:r w:rsidRPr="00C04672">
        <w:t>in and access free services that include:</w:t>
      </w:r>
    </w:p>
    <w:p w14:paraId="20377083" w14:textId="77777777" w:rsidR="00CD41C4" w:rsidRPr="00CD41C4" w:rsidRDefault="00CD41C4" w:rsidP="00FB4EA6">
      <w:pPr>
        <w:pStyle w:val="ListBullet"/>
      </w:pPr>
      <w:r w:rsidRPr="00CD41C4">
        <w:t>free counselling</w:t>
      </w:r>
      <w:r w:rsidR="006C3792">
        <w:t>;</w:t>
      </w:r>
    </w:p>
    <w:p w14:paraId="09E4187A" w14:textId="77777777" w:rsidR="00CD41C4" w:rsidRPr="00CD41C4" w:rsidRDefault="00CD41C4" w:rsidP="00FB4EA6">
      <w:pPr>
        <w:pStyle w:val="ListBullet"/>
      </w:pPr>
      <w:r w:rsidRPr="00CD41C4">
        <w:t>information and referral</w:t>
      </w:r>
      <w:r w:rsidR="006C3792">
        <w:t>;</w:t>
      </w:r>
    </w:p>
    <w:p w14:paraId="0E8BAD5B" w14:textId="2BACB47B" w:rsidR="00CD41C4" w:rsidRPr="00CD41C4" w:rsidRDefault="00E97B20" w:rsidP="00FB4EA6">
      <w:pPr>
        <w:pStyle w:val="ListBullet"/>
      </w:pPr>
      <w:r>
        <w:t>I</w:t>
      </w:r>
      <w:r w:rsidR="00CD41C4" w:rsidRPr="00CD41C4">
        <w:t>nternet café</w:t>
      </w:r>
      <w:r w:rsidR="006C3792">
        <w:t>;</w:t>
      </w:r>
    </w:p>
    <w:p w14:paraId="1F8635E8" w14:textId="77777777" w:rsidR="00CD41C4" w:rsidRPr="00CD41C4" w:rsidRDefault="00CD41C4" w:rsidP="00FB4EA6">
      <w:pPr>
        <w:pStyle w:val="ListBullet"/>
      </w:pPr>
      <w:r w:rsidRPr="00CD41C4">
        <w:t>telephones</w:t>
      </w:r>
      <w:r w:rsidR="006C3792">
        <w:t>;</w:t>
      </w:r>
    </w:p>
    <w:p w14:paraId="7ACEC172" w14:textId="77777777" w:rsidR="00CD41C4" w:rsidRPr="00CD41C4" w:rsidRDefault="00CD41C4" w:rsidP="00FB4EA6">
      <w:pPr>
        <w:pStyle w:val="ListBullet"/>
      </w:pPr>
      <w:r w:rsidRPr="00CD41C4">
        <w:lastRenderedPageBreak/>
        <w:t xml:space="preserve">group activities such as </w:t>
      </w:r>
      <w:r w:rsidR="006C3792" w:rsidRPr="00CD41C4">
        <w:t xml:space="preserve">yoga </w:t>
      </w:r>
      <w:r w:rsidRPr="00CD41C4">
        <w:t>and craft</w:t>
      </w:r>
      <w:r w:rsidR="006C3792">
        <w:t>;</w:t>
      </w:r>
    </w:p>
    <w:p w14:paraId="68E02D25" w14:textId="77777777" w:rsidR="00CD41C4" w:rsidRPr="00CD41C4" w:rsidRDefault="00CD41C4" w:rsidP="00FB4EA6">
      <w:pPr>
        <w:pStyle w:val="ListBullet"/>
      </w:pPr>
      <w:r w:rsidRPr="00CD41C4">
        <w:t>therapeutic groups</w:t>
      </w:r>
      <w:r w:rsidR="006C3792">
        <w:t>; and</w:t>
      </w:r>
    </w:p>
    <w:p w14:paraId="1B0E7EA7" w14:textId="3587BD15" w:rsidR="00D6070B" w:rsidRDefault="00CD41C4" w:rsidP="00D6070B">
      <w:pPr>
        <w:pStyle w:val="BodyText"/>
      </w:pPr>
      <w:proofErr w:type="gramStart"/>
      <w:r w:rsidRPr="00CD41C4">
        <w:t>playgroup</w:t>
      </w:r>
      <w:r w:rsidR="00C04672">
        <w:t>s</w:t>
      </w:r>
      <w:proofErr w:type="gramEnd"/>
      <w:r w:rsidR="00C04672">
        <w:t>.</w:t>
      </w:r>
      <w:r w:rsidR="009B0515">
        <w:t xml:space="preserve"> </w:t>
      </w:r>
      <w:r>
        <w:t>While there are smaller numbers of individuals affected by past adoptions accessing the Centre than other services in South</w:t>
      </w:r>
      <w:r w:rsidR="00027C2B">
        <w:t>-</w:t>
      </w:r>
      <w:r>
        <w:t xml:space="preserve">East Queensland, the </w:t>
      </w:r>
      <w:proofErr w:type="gramStart"/>
      <w:r>
        <w:t>staff at the Centre have</w:t>
      </w:r>
      <w:proofErr w:type="gramEnd"/>
      <w:r>
        <w:t xml:space="preserve"> some level of awareness of issues associated with adoption, mainly in relation to the needs of mothers.</w:t>
      </w:r>
      <w:r w:rsidR="002D6B58">
        <w:t xml:space="preserve"> </w:t>
      </w:r>
      <w:r>
        <w:t>This is not a service</w:t>
      </w:r>
      <w:r w:rsidR="00027C2B">
        <w:t>,</w:t>
      </w:r>
      <w:r>
        <w:t xml:space="preserve"> however</w:t>
      </w:r>
      <w:r w:rsidR="00027C2B">
        <w:t>,</w:t>
      </w:r>
      <w:r>
        <w:t xml:space="preserve"> that is specialised in </w:t>
      </w:r>
      <w:r w:rsidR="007E75E0">
        <w:t>forced adoption service provision.</w:t>
      </w:r>
    </w:p>
    <w:p w14:paraId="161D9DD1" w14:textId="77777777" w:rsidR="00D6070B" w:rsidRDefault="00D6070B" w:rsidP="005510D7">
      <w:pPr>
        <w:pStyle w:val="Heading4"/>
      </w:pPr>
      <w:r w:rsidRPr="00D13373">
        <w:t>Service interaction and pathways of referral</w:t>
      </w:r>
    </w:p>
    <w:p w14:paraId="4568B49E" w14:textId="0575F999" w:rsidR="00503245" w:rsidRPr="00503245" w:rsidRDefault="00805C60" w:rsidP="00503245">
      <w:r>
        <w:t>There are good referring relationships between the NGOs, state department and PASQ. PASQ provide external supervision, which is utilised by some of the peer</w:t>
      </w:r>
      <w:r w:rsidR="00EB2EEC">
        <w:t>-</w:t>
      </w:r>
      <w:r>
        <w:t>support groups. While PASQ is part of the Benevolent Society and issues have been raised regarding the level of suitability of them providing services to those affected by forced adoptions, locally, there appear to be few concerns about this</w:t>
      </w:r>
      <w:r w:rsidR="00C04672">
        <w:t xml:space="preserve"> (cf. NSW)</w:t>
      </w:r>
      <w:r>
        <w:t>.</w:t>
      </w:r>
      <w:r w:rsidR="009B0515">
        <w:t xml:space="preserve"> </w:t>
      </w:r>
      <w:r>
        <w:t>Most of the services are loc</w:t>
      </w:r>
      <w:r w:rsidR="00B54ED1">
        <w:t>ated in the south-east</w:t>
      </w:r>
      <w:r>
        <w:t xml:space="preserve"> areas of </w:t>
      </w:r>
      <w:r w:rsidR="00672213">
        <w:t>Queensland</w:t>
      </w:r>
      <w:r w:rsidR="00CE714D">
        <w:t>—</w:t>
      </w:r>
      <w:r>
        <w:t>there is little else available</w:t>
      </w:r>
      <w:r w:rsidR="00E269BF">
        <w:t xml:space="preserve"> in other regions</w:t>
      </w:r>
      <w:r>
        <w:t>, and so there is much reliance on the relationships between the different providers</w:t>
      </w:r>
      <w:r w:rsidR="00E269BF">
        <w:t xml:space="preserve"> to provide</w:t>
      </w:r>
      <w:r w:rsidR="00E83107">
        <w:t xml:space="preserve"> </w:t>
      </w:r>
      <w:r w:rsidR="002D6B58">
        <w:t>“</w:t>
      </w:r>
      <w:r w:rsidR="00E83107">
        <w:t>outreach</w:t>
      </w:r>
      <w:r w:rsidR="002D6B58">
        <w:t>”</w:t>
      </w:r>
      <w:r w:rsidR="00E83107">
        <w:t xml:space="preserve"> </w:t>
      </w:r>
      <w:r w:rsidR="00E269BF">
        <w:t>by</w:t>
      </w:r>
      <w:r w:rsidR="00E83107">
        <w:t xml:space="preserve"> telephone and online. </w:t>
      </w:r>
      <w:r w:rsidR="00E269BF">
        <w:t>Anecdotally, this places pressure on the already limited resources that services (government and non-government) have to provide support.</w:t>
      </w:r>
      <w:r w:rsidR="00672213">
        <w:t xml:space="preserve"> </w:t>
      </w:r>
      <w:r w:rsidR="00E83107">
        <w:t>Nonetheless, there are no formalised partnerships that provide a continuum of services for those seeking support.</w:t>
      </w:r>
    </w:p>
    <w:p w14:paraId="5CE5F607" w14:textId="3FF1C306" w:rsidR="00BE09C5" w:rsidRDefault="00CE714D" w:rsidP="00134568">
      <w:pPr>
        <w:pStyle w:val="Heading4"/>
      </w:pPr>
      <w:bookmarkStart w:id="173" w:name="_Toc252026153"/>
      <w:r>
        <w:t>Good practice</w:t>
      </w:r>
      <w:r w:rsidRPr="00F624B9">
        <w:t xml:space="preserve"> </w:t>
      </w:r>
      <w:r w:rsidR="00134568" w:rsidRPr="00F624B9">
        <w:t xml:space="preserve">principles and the </w:t>
      </w:r>
      <w:r w:rsidR="00134568">
        <w:t>Q</w:t>
      </w:r>
      <w:r>
        <w:t>ueens</w:t>
      </w:r>
      <w:r w:rsidR="00134568">
        <w:t>l</w:t>
      </w:r>
      <w:r>
        <w:t>an</w:t>
      </w:r>
      <w:r w:rsidR="00134568">
        <w:t>d</w:t>
      </w:r>
      <w:r w:rsidR="00134568" w:rsidRPr="00F624B9">
        <w:t xml:space="preserve"> service system</w:t>
      </w:r>
    </w:p>
    <w:p w14:paraId="09F0BB16" w14:textId="6294FD7F" w:rsidR="00055764" w:rsidRPr="00055764" w:rsidRDefault="00055764" w:rsidP="002B58C2">
      <w:pPr>
        <w:pStyle w:val="Tablecaption"/>
        <w:rPr>
          <w:bCs/>
        </w:rPr>
      </w:pPr>
      <w:bookmarkStart w:id="174" w:name="_Toc390786947"/>
      <w:bookmarkStart w:id="175" w:name="_Toc390787050"/>
      <w:r w:rsidRPr="002B58C2">
        <w:rPr>
          <w:b w:val="0"/>
          <w:lang w:val="en-US"/>
        </w:rPr>
        <w:t>Table 8:  The Queensland service system measured against the good practice principles</w:t>
      </w:r>
      <w:bookmarkEnd w:id="174"/>
      <w:bookmarkEnd w:id="175"/>
      <w:r w:rsidR="002B58C2" w:rsidRPr="002B58C2">
        <w:rPr>
          <w:b w:val="0"/>
          <w:lang w:val="en-US"/>
        </w:rPr>
        <w:t xml:space="preserve"> </w:t>
      </w:r>
    </w:p>
    <w:tbl>
      <w:tblPr>
        <w:tblStyle w:val="ColorfulList-Accent1"/>
        <w:tblW w:w="0" w:type="auto"/>
        <w:tblLook w:val="04A0" w:firstRow="1" w:lastRow="0" w:firstColumn="1" w:lastColumn="0" w:noHBand="0" w:noVBand="1"/>
        <w:tblDescription w:val="The Queensland service system measured against the good practice principles."/>
      </w:tblPr>
      <w:tblGrid>
        <w:gridCol w:w="1598"/>
        <w:gridCol w:w="6794"/>
      </w:tblGrid>
      <w:tr w:rsidR="00503245" w:rsidRPr="00211F3D" w14:paraId="60A69910"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7D1C4235" w14:textId="77777777" w:rsidR="00503245" w:rsidRPr="002E7415" w:rsidRDefault="00134568" w:rsidP="002E7415">
            <w:pPr>
              <w:pStyle w:val="Tabletext"/>
              <w:keepNext w:val="0"/>
              <w:rPr>
                <w:color w:val="FFFFFF" w:themeColor="background1"/>
              </w:rPr>
            </w:pPr>
            <w:r>
              <w:rPr>
                <w:color w:val="FFFFFF" w:themeColor="background1"/>
              </w:rPr>
              <w:t>Measures</w:t>
            </w:r>
          </w:p>
        </w:tc>
        <w:tc>
          <w:tcPr>
            <w:tcW w:w="6794" w:type="dxa"/>
            <w:shd w:val="clear" w:color="auto" w:fill="993300"/>
          </w:tcPr>
          <w:p w14:paraId="4024D906" w14:textId="77777777" w:rsidR="00503245" w:rsidRPr="00211F3D" w:rsidRDefault="00503245" w:rsidP="002E7415">
            <w:pPr>
              <w:pStyle w:val="Tabletext"/>
              <w:cnfStyle w:val="100000000000" w:firstRow="1" w:lastRow="0" w:firstColumn="0" w:lastColumn="0" w:oddVBand="0" w:evenVBand="0" w:oddHBand="0" w:evenHBand="0" w:firstRowFirstColumn="0" w:firstRowLastColumn="0" w:lastRowFirstColumn="0" w:lastRowLastColumn="0"/>
            </w:pPr>
          </w:p>
        </w:tc>
      </w:tr>
      <w:tr w:rsidR="00503245" w:rsidRPr="00211F3D" w14:paraId="1A467090" w14:textId="77777777" w:rsidTr="00D46FC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724AEB80" w14:textId="77777777" w:rsidR="00503245" w:rsidRPr="00211F3D" w:rsidRDefault="00503245" w:rsidP="002E7415">
            <w:pPr>
              <w:pStyle w:val="Tabletext"/>
              <w:keepNext w:val="0"/>
            </w:pPr>
            <w:r w:rsidRPr="00211F3D">
              <w:t>Accountability</w:t>
            </w:r>
          </w:p>
        </w:tc>
        <w:tc>
          <w:tcPr>
            <w:tcW w:w="6794" w:type="dxa"/>
          </w:tcPr>
          <w:p w14:paraId="3F3994E5" w14:textId="2AA871B8" w:rsidR="0049544D" w:rsidRDefault="0049544D" w:rsidP="002E7415">
            <w:pPr>
              <w:pStyle w:val="Tabletextbulletlist"/>
              <w:cnfStyle w:val="000000100000" w:firstRow="0" w:lastRow="0" w:firstColumn="0" w:lastColumn="0" w:oddVBand="0" w:evenVBand="0" w:oddHBand="1" w:evenHBand="0" w:firstRowFirstColumn="0" w:firstRowLastColumn="0" w:lastRowFirstColumn="0" w:lastRowLastColumn="0"/>
            </w:pPr>
            <w:r>
              <w:t xml:space="preserve">The Queensland Government has </w:t>
            </w:r>
            <w:proofErr w:type="spellStart"/>
            <w:r>
              <w:t>ap</w:t>
            </w:r>
            <w:r w:rsidR="00CE714D">
              <w:t>o</w:t>
            </w:r>
            <w:r>
              <w:t>logised</w:t>
            </w:r>
            <w:proofErr w:type="spellEnd"/>
            <w:r>
              <w:t xml:space="preserve"> for its involvement in former forced adoptions, h</w:t>
            </w:r>
            <w:r w:rsidRPr="00503245">
              <w:t>owever</w:t>
            </w:r>
            <w:r>
              <w:t xml:space="preserve"> this government</w:t>
            </w:r>
            <w:r w:rsidRPr="00503245">
              <w:t xml:space="preserve"> hasn</w:t>
            </w:r>
            <w:r w:rsidR="002D6B58">
              <w:t>’</w:t>
            </w:r>
            <w:r w:rsidRPr="00503245">
              <w:t>t committed further funding to enhancing the current services available.</w:t>
            </w:r>
          </w:p>
          <w:p w14:paraId="0F594894" w14:textId="46A9D21F" w:rsidR="001533F4" w:rsidRPr="00211F3D" w:rsidRDefault="00503245" w:rsidP="002E7415">
            <w:pPr>
              <w:pStyle w:val="Tabletextbulletlist"/>
              <w:cnfStyle w:val="000000100000" w:firstRow="0" w:lastRow="0" w:firstColumn="0" w:lastColumn="0" w:oddVBand="0" w:evenVBand="0" w:oddHBand="1" w:evenHBand="0" w:firstRowFirstColumn="0" w:firstRowLastColumn="0" w:lastRowFirstColumn="0" w:lastRowLastColumn="0"/>
            </w:pPr>
            <w:r w:rsidRPr="00503245">
              <w:t xml:space="preserve">The </w:t>
            </w:r>
            <w:r w:rsidR="00233147">
              <w:t>state g</w:t>
            </w:r>
            <w:r w:rsidRPr="00503245">
              <w:t xml:space="preserve">overnment website has </w:t>
            </w:r>
            <w:r w:rsidR="002A42EA">
              <w:t>an excellent level of</w:t>
            </w:r>
            <w:r w:rsidRPr="00503245">
              <w:t xml:space="preserve"> information about the history of forced adoptions, along with links to relevant background materials.</w:t>
            </w:r>
            <w:r w:rsidR="009B0515">
              <w:t xml:space="preserve"> </w:t>
            </w:r>
            <w:r w:rsidR="001533F4">
              <w:t xml:space="preserve">The </w:t>
            </w:r>
            <w:r w:rsidR="001533F4" w:rsidRPr="00211F3D">
              <w:t>Benevolent Society</w:t>
            </w:r>
            <w:r w:rsidR="001533F4">
              <w:t xml:space="preserve"> (PASQ)</w:t>
            </w:r>
            <w:r w:rsidR="001533F4" w:rsidRPr="00211F3D">
              <w:t xml:space="preserve"> has </w:t>
            </w:r>
            <w:r w:rsidR="001533F4">
              <w:t xml:space="preserve">made an apology for the </w:t>
            </w:r>
            <w:proofErr w:type="spellStart"/>
            <w:r w:rsidR="001533F4">
              <w:t>organisation</w:t>
            </w:r>
            <w:r w:rsidR="002D6B58">
              <w:t>’</w:t>
            </w:r>
            <w:r w:rsidR="001533F4">
              <w:t>s</w:t>
            </w:r>
            <w:proofErr w:type="spellEnd"/>
            <w:r w:rsidR="001533F4">
              <w:t xml:space="preserve"> role in past practices</w:t>
            </w:r>
            <w:r w:rsidR="001533F4" w:rsidRPr="00211F3D">
              <w:t xml:space="preserve">, but there is little </w:t>
            </w:r>
            <w:r w:rsidR="00CE714D">
              <w:t xml:space="preserve">accessible </w:t>
            </w:r>
            <w:r w:rsidR="001533F4" w:rsidRPr="00211F3D">
              <w:t xml:space="preserve">information about it. </w:t>
            </w:r>
            <w:r w:rsidR="001533F4">
              <w:t>There is n</w:t>
            </w:r>
            <w:r w:rsidR="001533F4" w:rsidRPr="00211F3D">
              <w:t>o</w:t>
            </w:r>
            <w:r w:rsidR="001533F4">
              <w:t xml:space="preserve"> mention of it on their website</w:t>
            </w:r>
            <w:r w:rsidR="00CE714D">
              <w:t>,</w:t>
            </w:r>
            <w:r w:rsidR="001533F4">
              <w:t xml:space="preserve"> for example.</w:t>
            </w:r>
          </w:p>
          <w:p w14:paraId="6F421D78" w14:textId="74DF1AC9" w:rsidR="000F1A81" w:rsidRDefault="000F1A81" w:rsidP="002E7415">
            <w:pPr>
              <w:pStyle w:val="Tabletextbulletlist"/>
              <w:cnfStyle w:val="000000100000" w:firstRow="0" w:lastRow="0" w:firstColumn="0" w:lastColumn="0" w:oddVBand="0" w:evenVBand="0" w:oddHBand="1" w:evenHBand="0" w:firstRowFirstColumn="0" w:firstRowLastColumn="0" w:lastRowFirstColumn="0" w:lastRowLastColumn="0"/>
            </w:pPr>
            <w:r>
              <w:t>Incorporated services are more common in Q</w:t>
            </w:r>
            <w:r w:rsidR="00CE714D">
              <w:t>ueens</w:t>
            </w:r>
            <w:r>
              <w:t>l</w:t>
            </w:r>
            <w:r w:rsidR="00CE714D">
              <w:t>an</w:t>
            </w:r>
            <w:r>
              <w:t>d</w:t>
            </w:r>
            <w:r w:rsidR="00CE714D">
              <w:t>,</w:t>
            </w:r>
            <w:r w:rsidR="001533F4">
              <w:t xml:space="preserve"> which provides some added level of accountability to the services provided by those agencies.</w:t>
            </w:r>
          </w:p>
          <w:p w14:paraId="56717E47" w14:textId="3E1BFBDF" w:rsidR="00973023" w:rsidRDefault="00973023" w:rsidP="002E7415">
            <w:pPr>
              <w:pStyle w:val="Tabletextbulletlist"/>
              <w:cnfStyle w:val="000000100000" w:firstRow="0" w:lastRow="0" w:firstColumn="0" w:lastColumn="0" w:oddVBand="0" w:evenVBand="0" w:oddHBand="1" w:evenHBand="0" w:firstRowFirstColumn="0" w:firstRowLastColumn="0" w:lastRowFirstColumn="0" w:lastRowLastColumn="0"/>
            </w:pPr>
            <w:r w:rsidRPr="00211F3D">
              <w:t xml:space="preserve">Complaints processes are unclear for the </w:t>
            </w:r>
            <w:r>
              <w:t>Q</w:t>
            </w:r>
            <w:r w:rsidR="00CE714D">
              <w:t>ueens</w:t>
            </w:r>
            <w:r>
              <w:t>l</w:t>
            </w:r>
            <w:r w:rsidR="00CE714D">
              <w:t>an</w:t>
            </w:r>
            <w:r>
              <w:t xml:space="preserve">d </w:t>
            </w:r>
            <w:r w:rsidRPr="00211F3D">
              <w:t>support groups</w:t>
            </w:r>
            <w:r>
              <w:t>. There are no clear complaints processes stipulated in the information available on their websites.</w:t>
            </w:r>
          </w:p>
          <w:p w14:paraId="5B064308" w14:textId="77777777" w:rsidR="000F1A81" w:rsidRPr="00211F3D" w:rsidRDefault="007D1B6E" w:rsidP="002E7415">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tc>
      </w:tr>
      <w:tr w:rsidR="00503245" w:rsidRPr="00211F3D" w14:paraId="5476CEEC" w14:textId="77777777" w:rsidTr="00D46FCA">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1B58F1F2" w14:textId="77777777" w:rsidR="00503245" w:rsidRPr="00211F3D" w:rsidRDefault="00503245" w:rsidP="002E7415">
            <w:pPr>
              <w:pStyle w:val="Tabletext"/>
              <w:keepNext w:val="0"/>
            </w:pPr>
            <w:r w:rsidRPr="00211F3D">
              <w:t>Accessibility</w:t>
            </w:r>
            <w:r>
              <w:t xml:space="preserve"> (including affordability)</w:t>
            </w:r>
          </w:p>
        </w:tc>
        <w:tc>
          <w:tcPr>
            <w:tcW w:w="6794" w:type="dxa"/>
          </w:tcPr>
          <w:p w14:paraId="3E469C24" w14:textId="77777777" w:rsidR="00503245" w:rsidRDefault="0054620C" w:rsidP="002E7415">
            <w:pPr>
              <w:pStyle w:val="Tabletextbulletlist"/>
              <w:cnfStyle w:val="000000000000" w:firstRow="0" w:lastRow="0" w:firstColumn="0" w:lastColumn="0" w:oddVBand="0" w:evenVBand="0" w:oddHBand="0" w:evenHBand="0" w:firstRowFirstColumn="0" w:firstRowLastColumn="0" w:lastRowFirstColumn="0" w:lastRowLastColumn="0"/>
            </w:pPr>
            <w:r>
              <w:t>Information services and PASQ</w:t>
            </w:r>
            <w:r w:rsidR="00503245" w:rsidRPr="00503245">
              <w:t xml:space="preserve"> are free.</w:t>
            </w:r>
          </w:p>
          <w:p w14:paraId="35E0F901" w14:textId="0163C6B9" w:rsidR="00973023" w:rsidRPr="00EE79F9" w:rsidRDefault="00973023"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CE714D">
              <w:t>e</w:t>
            </w:r>
            <w:r>
              <w:t>r of the group to coordinate. Timeliness of responses will be variable.</w:t>
            </w:r>
          </w:p>
          <w:p w14:paraId="12BD72BC" w14:textId="77777777" w:rsidR="00973023" w:rsidRPr="00503245" w:rsidRDefault="00973023" w:rsidP="002E7415">
            <w:pPr>
              <w:pStyle w:val="Tabletextbulletlist"/>
              <w:cnfStyle w:val="000000000000" w:firstRow="0" w:lastRow="0" w:firstColumn="0" w:lastColumn="0" w:oddVBand="0" w:evenVBand="0" w:oddHBand="0" w:evenHBand="0" w:firstRowFirstColumn="0" w:firstRowLastColumn="0" w:lastRowFirstColumn="0" w:lastRowLastColumn="0"/>
            </w:pPr>
            <w:r>
              <w:t>Information provided on the state government website is thorough and easy to navigate.</w:t>
            </w:r>
          </w:p>
          <w:p w14:paraId="08E741D5" w14:textId="77777777" w:rsidR="00503245" w:rsidRPr="00503245" w:rsidRDefault="00503245" w:rsidP="002E7415">
            <w:pPr>
              <w:pStyle w:val="Tabletextbulletlist"/>
              <w:cnfStyle w:val="000000000000" w:firstRow="0" w:lastRow="0" w:firstColumn="0" w:lastColumn="0" w:oddVBand="0" w:evenVBand="0" w:oddHBand="0" w:evenHBand="0" w:firstRowFirstColumn="0" w:firstRowLastColumn="0" w:lastRowFirstColumn="0" w:lastRowLastColumn="0"/>
            </w:pPr>
            <w:r w:rsidRPr="00503245">
              <w:t>One peer-based support service receives partial funding to assist in search and contact. All very metro-centric. Little in the way of services in remote, central and northern parts of the state.</w:t>
            </w:r>
          </w:p>
          <w:p w14:paraId="2AD55050" w14:textId="20BDE328" w:rsidR="00503245" w:rsidRPr="00B51260" w:rsidRDefault="000A04F8" w:rsidP="002E7415">
            <w:pPr>
              <w:pStyle w:val="Tabletextbulletlist"/>
              <w:cnfStyle w:val="000000000000" w:firstRow="0" w:lastRow="0" w:firstColumn="0" w:lastColumn="0" w:oddVBand="0" w:evenVBand="0" w:oddHBand="0" w:evenHBand="0" w:firstRowFirstColumn="0" w:firstRowLastColumn="0" w:lastRowFirstColumn="0" w:lastRowLastColumn="0"/>
            </w:pPr>
            <w:r>
              <w:t>Concerns raised in consultations regarding the funding allocated for ATAPS services</w:t>
            </w:r>
            <w:r w:rsidR="002E7415">
              <w:t>—</w:t>
            </w:r>
            <w:r>
              <w:t>that with limited advertising, knowledge/understanding from GPs</w:t>
            </w:r>
            <w:r w:rsidR="00CE714D">
              <w:t>,</w:t>
            </w:r>
            <w:r>
              <w:t xml:space="preserve"> </w:t>
            </w:r>
            <w:proofErr w:type="spellStart"/>
            <w:r>
              <w:t>etc</w:t>
            </w:r>
            <w:proofErr w:type="spellEnd"/>
            <w:r>
              <w:t xml:space="preserve">, the money has not been well </w:t>
            </w:r>
            <w:proofErr w:type="spellStart"/>
            <w:r>
              <w:t>utilised</w:t>
            </w:r>
            <w:proofErr w:type="spellEnd"/>
            <w:r>
              <w:t xml:space="preserve">. </w:t>
            </w:r>
          </w:p>
        </w:tc>
      </w:tr>
      <w:tr w:rsidR="00503245" w:rsidRPr="00211F3D" w14:paraId="677624B0" w14:textId="77777777" w:rsidTr="00D46FC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6CED26F9" w14:textId="77777777" w:rsidR="00503245" w:rsidRPr="00211F3D" w:rsidRDefault="00503245" w:rsidP="002E7415">
            <w:pPr>
              <w:pStyle w:val="Tabletext"/>
              <w:keepNext w:val="0"/>
            </w:pPr>
            <w:r w:rsidRPr="00211F3D">
              <w:t xml:space="preserve">Efficacy and </w:t>
            </w:r>
            <w:r w:rsidR="002E7415" w:rsidRPr="00211F3D">
              <w:t>quality</w:t>
            </w:r>
          </w:p>
        </w:tc>
        <w:tc>
          <w:tcPr>
            <w:tcW w:w="6794" w:type="dxa"/>
          </w:tcPr>
          <w:p w14:paraId="1BA36C15" w14:textId="2C1A2FAA" w:rsidR="00462E24" w:rsidRPr="00211F3D" w:rsidRDefault="00925ACA" w:rsidP="002E7415">
            <w:pPr>
              <w:pStyle w:val="Tabletextbulletlist"/>
              <w:cnfStyle w:val="000000100000" w:firstRow="0" w:lastRow="0" w:firstColumn="0" w:lastColumn="0" w:oddVBand="0" w:evenVBand="0" w:oddHBand="1" w:evenHBand="0" w:firstRowFirstColumn="0" w:firstRowLastColumn="0" w:lastRowFirstColumn="0" w:lastRowLastColumn="0"/>
            </w:pPr>
            <w:r>
              <w:t>The Department of Communities</w:t>
            </w:r>
            <w:r w:rsidR="00CE714D">
              <w:t>, Child Safety and Disability Services</w:t>
            </w:r>
            <w:r>
              <w:t xml:space="preserve"> is unique in its provision of</w:t>
            </w:r>
            <w:r w:rsidRPr="00925ACA">
              <w:t xml:space="preserve"> support via a case</w:t>
            </w:r>
            <w:r w:rsidR="00C04672">
              <w:t>-</w:t>
            </w:r>
            <w:r w:rsidRPr="00925ACA">
              <w:t>management approach</w:t>
            </w:r>
            <w:r w:rsidR="00C04672">
              <w:t xml:space="preserve"> (when needed)</w:t>
            </w:r>
            <w:r>
              <w:t>, as well as</w:t>
            </w:r>
            <w:r w:rsidRPr="00925ACA">
              <w:t xml:space="preserve"> Ado</w:t>
            </w:r>
            <w:r>
              <w:t>ption Services staff facilitating</w:t>
            </w:r>
            <w:r w:rsidRPr="00925ACA">
              <w:t xml:space="preserve"> search and outreach</w:t>
            </w:r>
            <w:r w:rsidR="00585C16">
              <w:t xml:space="preserve"> in special cases.</w:t>
            </w:r>
            <w:r w:rsidR="009B0515">
              <w:t xml:space="preserve"> </w:t>
            </w:r>
            <w:r w:rsidR="00973023">
              <w:t>Support groups such as</w:t>
            </w:r>
            <w:r w:rsidR="00B54ED1">
              <w:t xml:space="preserve"> Adoption </w:t>
            </w:r>
            <w:proofErr w:type="gramStart"/>
            <w:r w:rsidR="00B54ED1">
              <w:t>Jigsaw,</w:t>
            </w:r>
            <w:proofErr w:type="gramEnd"/>
            <w:r w:rsidR="00B54ED1">
              <w:t xml:space="preserve"> appear to be</w:t>
            </w:r>
            <w:r w:rsidR="00B54ED1" w:rsidRPr="00503245">
              <w:t xml:space="preserve"> more </w:t>
            </w:r>
            <w:proofErr w:type="spellStart"/>
            <w:r w:rsidR="00B54ED1" w:rsidRPr="00503245">
              <w:t>professionalised</w:t>
            </w:r>
            <w:proofErr w:type="spellEnd"/>
            <w:r w:rsidR="00B54ED1" w:rsidRPr="00503245">
              <w:t xml:space="preserve"> than </w:t>
            </w:r>
            <w:r w:rsidR="00973023">
              <w:t xml:space="preserve">in </w:t>
            </w:r>
            <w:r w:rsidR="00B54ED1" w:rsidRPr="00503245">
              <w:t>other jurisdictions.</w:t>
            </w:r>
            <w:r w:rsidR="009B0515">
              <w:t xml:space="preserve"> </w:t>
            </w:r>
            <w:r w:rsidR="00462E24">
              <w:t xml:space="preserve">There is a distinct lack of availability of mental health and other professionals with </w:t>
            </w:r>
            <w:r w:rsidR="001D6E40">
              <w:t xml:space="preserve">forced </w:t>
            </w:r>
            <w:r w:rsidR="00462E24">
              <w:t>adoption-specific knowledge and experience</w:t>
            </w:r>
            <w:r w:rsidR="00033A3C">
              <w:t xml:space="preserve">, including trauma-informed practice and impacts of grief and loss. </w:t>
            </w:r>
          </w:p>
        </w:tc>
      </w:tr>
      <w:tr w:rsidR="00503245" w:rsidRPr="00211F3D" w14:paraId="639DAF9D" w14:textId="77777777" w:rsidTr="00D46FCA">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3A6A6395" w14:textId="77777777" w:rsidR="00503245" w:rsidRPr="00211F3D" w:rsidRDefault="00503245" w:rsidP="002E7415">
            <w:pPr>
              <w:pStyle w:val="Tabletext"/>
            </w:pPr>
            <w:r w:rsidRPr="00211F3D">
              <w:lastRenderedPageBreak/>
              <w:t>Diversity</w:t>
            </w:r>
          </w:p>
        </w:tc>
        <w:tc>
          <w:tcPr>
            <w:tcW w:w="6794" w:type="dxa"/>
          </w:tcPr>
          <w:p w14:paraId="35C8637E" w14:textId="43E43BED" w:rsidR="00503245" w:rsidRPr="00C04672" w:rsidRDefault="00585C16" w:rsidP="00442274">
            <w:pPr>
              <w:pStyle w:val="Tabletextbulletlist"/>
              <w:cnfStyle w:val="000000000000" w:firstRow="0" w:lastRow="0" w:firstColumn="0" w:lastColumn="0" w:oddVBand="0" w:evenVBand="0" w:oddHBand="0" w:evenHBand="0" w:firstRowFirstColumn="0" w:firstRowLastColumn="0" w:lastRowFirstColumn="0" w:lastRowLastColumn="0"/>
            </w:pPr>
            <w:r>
              <w:t>While there is a more visible presence of support services in Q</w:t>
            </w:r>
            <w:r w:rsidR="00CE714D">
              <w:t>ueens</w:t>
            </w:r>
            <w:r>
              <w:t>l</w:t>
            </w:r>
            <w:r w:rsidR="00CE714D">
              <w:t>an</w:t>
            </w:r>
            <w:r>
              <w:t>d, these are largely based in Brisbane and surrounds.</w:t>
            </w:r>
            <w:r w:rsidR="009B0515">
              <w:t xml:space="preserve"> </w:t>
            </w:r>
            <w:r>
              <w:t>There are options of face</w:t>
            </w:r>
            <w:r w:rsidR="002E7415">
              <w:t>-</w:t>
            </w:r>
            <w:r>
              <w:t>to</w:t>
            </w:r>
            <w:r w:rsidR="002E7415">
              <w:t>-</w:t>
            </w:r>
            <w:r>
              <w:t xml:space="preserve">face, telephone and online </w:t>
            </w:r>
            <w:proofErr w:type="gramStart"/>
            <w:r>
              <w:t>services,</w:t>
            </w:r>
            <w:proofErr w:type="gramEnd"/>
            <w:r>
              <w:t xml:space="preserve"> however there is variability in the degree to which groups are resourced to provide their services.</w:t>
            </w:r>
            <w:r w:rsidR="009B0515">
              <w:t xml:space="preserve"> </w:t>
            </w:r>
            <w:r w:rsidR="000F1A81">
              <w:t>PASQ is part of the Benevolent Society and some potential service</w:t>
            </w:r>
            <w:r w:rsidR="00CE714D">
              <w:t xml:space="preserve"> </w:t>
            </w:r>
            <w:r w:rsidR="000F1A81">
              <w:t xml:space="preserve">users may </w:t>
            </w:r>
            <w:r w:rsidR="00973023">
              <w:t>have issues with seeking support from an agency that has past association with forced adoptions.</w:t>
            </w:r>
            <w:r>
              <w:t xml:space="preserve"> </w:t>
            </w:r>
          </w:p>
        </w:tc>
      </w:tr>
      <w:tr w:rsidR="00503245" w:rsidRPr="00211F3D" w14:paraId="37EEA51D" w14:textId="77777777" w:rsidTr="00D46FC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336707E2" w14:textId="77777777" w:rsidR="00503245" w:rsidRPr="00211F3D" w:rsidRDefault="00503245" w:rsidP="002E7415">
            <w:pPr>
              <w:pStyle w:val="Tabletext"/>
              <w:keepNext w:val="0"/>
            </w:pPr>
            <w:r w:rsidRPr="00211F3D">
              <w:t xml:space="preserve">Continuity of </w:t>
            </w:r>
            <w:r w:rsidR="002E7415" w:rsidRPr="00211F3D">
              <w:t>care</w:t>
            </w:r>
          </w:p>
        </w:tc>
        <w:tc>
          <w:tcPr>
            <w:tcW w:w="6794" w:type="dxa"/>
          </w:tcPr>
          <w:p w14:paraId="0B46D88F" w14:textId="609D5515" w:rsidR="00725C35" w:rsidRPr="00211F3D" w:rsidRDefault="00925ACA" w:rsidP="002E7415">
            <w:pPr>
              <w:pStyle w:val="Tabletextbulletlist"/>
              <w:cnfStyle w:val="000000100000" w:firstRow="0" w:lastRow="0" w:firstColumn="0" w:lastColumn="0" w:oddVBand="0" w:evenVBand="0" w:oddHBand="1" w:evenHBand="0" w:firstRowFirstColumn="0" w:firstRowLastColumn="0" w:lastRowFirstColumn="0" w:lastRowLastColumn="0"/>
            </w:pPr>
            <w:r>
              <w:t>There are n</w:t>
            </w:r>
            <w:r w:rsidR="00B54ED1">
              <w:t xml:space="preserve">o </w:t>
            </w:r>
            <w:proofErr w:type="spellStart"/>
            <w:r w:rsidR="00B54ED1">
              <w:t>formalised</w:t>
            </w:r>
            <w:proofErr w:type="spellEnd"/>
            <w:r w:rsidR="00B54ED1">
              <w:t xml:space="preserve"> relationships</w:t>
            </w:r>
            <w:r w:rsidR="00347126">
              <w:t xml:space="preserve"> between services</w:t>
            </w:r>
            <w:r w:rsidR="00B54ED1">
              <w:t>, however cross-referrals are standard practice. While resourcing is limited, there is general</w:t>
            </w:r>
            <w:r w:rsidR="00CE714D">
              <w:t>ly</w:t>
            </w:r>
            <w:r w:rsidR="00B54ED1">
              <w:t xml:space="preserve"> </w:t>
            </w:r>
            <w:r w:rsidR="002E7415">
              <w:t>good will</w:t>
            </w:r>
            <w:r w:rsidR="00B54ED1">
              <w:t xml:space="preserve"> between local services whereby </w:t>
            </w:r>
            <w:r w:rsidR="00585C16">
              <w:t>services are provided on an outreach basis wherever possible.</w:t>
            </w:r>
            <w:r w:rsidR="009B0515">
              <w:t xml:space="preserve"> </w:t>
            </w:r>
            <w:r w:rsidR="00725C35">
              <w:t>The Department of Communities</w:t>
            </w:r>
            <w:r w:rsidR="00CE714D">
              <w:t>, Child Safety and Disability Services</w:t>
            </w:r>
            <w:r w:rsidR="00725C35">
              <w:t xml:space="preserve"> goes some way to providing a level of continuity of service in its use of a case</w:t>
            </w:r>
            <w:r w:rsidR="00C04672">
              <w:t>-</w:t>
            </w:r>
            <w:r w:rsidR="00725C35">
              <w:t>management model</w:t>
            </w:r>
            <w:r w:rsidR="00C04672">
              <w:t xml:space="preserve"> when needed</w:t>
            </w:r>
            <w:r w:rsidR="00725C35">
              <w:t>.</w:t>
            </w:r>
          </w:p>
        </w:tc>
      </w:tr>
    </w:tbl>
    <w:p w14:paraId="59412818" w14:textId="77777777" w:rsidR="00D6070B" w:rsidRDefault="00D6070B" w:rsidP="005510D7">
      <w:pPr>
        <w:pStyle w:val="Heading4"/>
      </w:pPr>
      <w:r>
        <w:t>Summary</w:t>
      </w:r>
    </w:p>
    <w:p w14:paraId="690B425C" w14:textId="16234FDF" w:rsidR="00C9590F" w:rsidRDefault="00937F37" w:rsidP="00937F37">
      <w:r>
        <w:t>The Queensland Government has formally apologised for its role in former forced adoptions and provides detailed information on the relevant departmental website regarding the bac</w:t>
      </w:r>
      <w:r w:rsidR="002A42EA">
        <w:t xml:space="preserve">kground to the apology and other </w:t>
      </w:r>
      <w:r w:rsidR="00442274">
        <w:t xml:space="preserve">associated </w:t>
      </w:r>
      <w:r w:rsidR="002A42EA">
        <w:t>materials. It is an excellent example of demonstrating accountability and increasing broader community knowledge and awareness. The Department of Communities</w:t>
      </w:r>
      <w:r w:rsidR="00834E17">
        <w:t>, Child Safety and Disability Services</w:t>
      </w:r>
      <w:r w:rsidR="002A42EA">
        <w:t xml:space="preserve"> offer a case</w:t>
      </w:r>
      <w:r w:rsidR="00C04672">
        <w:t>-</w:t>
      </w:r>
      <w:r w:rsidR="002A42EA">
        <w:t xml:space="preserve">management model of support to those affected by forced adoption and these services can extend to support throughout the search and contact process. </w:t>
      </w:r>
      <w:r w:rsidR="00461015">
        <w:t xml:space="preserve">Information provided on the </w:t>
      </w:r>
      <w:r w:rsidR="00834E17">
        <w:t>d</w:t>
      </w:r>
      <w:r w:rsidR="00461015">
        <w:t>epartment</w:t>
      </w:r>
      <w:r w:rsidR="002D6B58">
        <w:t>’</w:t>
      </w:r>
      <w:r w:rsidR="00461015">
        <w:t>s website regarding forced adoptions is extensive and is an example of good practice with regard to accountability.</w:t>
      </w:r>
      <w:r w:rsidR="00526FA3">
        <w:t xml:space="preserve"> </w:t>
      </w:r>
      <w:r w:rsidR="00C9590F">
        <w:t xml:space="preserve">The Benevolent Society is funded to provide </w:t>
      </w:r>
      <w:r w:rsidR="00EA0476">
        <w:t>post-adoption</w:t>
      </w:r>
      <w:r w:rsidR="00C9590F">
        <w:t xml:space="preserve"> support through the Post Adoption Support Queensland service (PASQ). The organisation provided an apology for its role in former forced adoptions in 2011, however there is no information pertaining to either their own organisation</w:t>
      </w:r>
      <w:r w:rsidR="002D6B58">
        <w:t>’</w:t>
      </w:r>
      <w:r w:rsidR="00C9590F">
        <w:t>s apology or the subsequent state or federal apologies for forced adoptions on their website. This is a key concern in consideration of the best practice principle of accountability and transparency.</w:t>
      </w:r>
    </w:p>
    <w:p w14:paraId="6FFDA93F" w14:textId="5B9249BA" w:rsidR="00C9590F" w:rsidRDefault="00834E17" w:rsidP="00937F37">
      <w:r>
        <w:t>T</w:t>
      </w:r>
      <w:r w:rsidR="00C9590F">
        <w:t xml:space="preserve">he Department of Communities, </w:t>
      </w:r>
      <w:r>
        <w:t xml:space="preserve">Child Safety and Disability Services has a good working relationship with PASQ and </w:t>
      </w:r>
      <w:r w:rsidR="00C9590F">
        <w:t>refer</w:t>
      </w:r>
      <w:r>
        <w:t>s</w:t>
      </w:r>
      <w:r w:rsidR="00C9590F">
        <w:t xml:space="preserve"> clients </w:t>
      </w:r>
      <w:r>
        <w:t xml:space="preserve">to PASQ </w:t>
      </w:r>
      <w:r w:rsidR="00C9590F">
        <w:t>for support services. Both agencies are involved in current adoptions, and this may be a barrier to some individuals seeking support services.</w:t>
      </w:r>
    </w:p>
    <w:p w14:paraId="63E2A94D" w14:textId="6BB240B7" w:rsidR="002D6B58" w:rsidRDefault="00477853" w:rsidP="00937F37">
      <w:r>
        <w:t>Other support services in Queensland include both unfunded and partially funded organisations. Peer groups are provided through PASQ, Adoption Jigsaw (Qld), Origins Inc</w:t>
      </w:r>
      <w:r w:rsidR="00E22C85">
        <w:t>.</w:t>
      </w:r>
      <w:r>
        <w:t xml:space="preserve">, ALAS Inc. and WASH. </w:t>
      </w:r>
      <w:r w:rsidR="006F7AA5">
        <w:t>Most of these groups have had significant involvement in the lobbying for apologies from both governments and institutions.</w:t>
      </w:r>
      <w:r w:rsidR="00526FA3">
        <w:t xml:space="preserve"> </w:t>
      </w:r>
      <w:r w:rsidR="00662C4B">
        <w:t>Relationships between servic</w:t>
      </w:r>
      <w:r w:rsidR="005F3844">
        <w:t xml:space="preserve">es appear to be relatively well </w:t>
      </w:r>
      <w:r w:rsidR="00662C4B">
        <w:t xml:space="preserve">managed, and it is not uncommon for </w:t>
      </w:r>
      <w:r w:rsidR="00462E24">
        <w:t xml:space="preserve">outreach services via phone and online to be provided across client bases. </w:t>
      </w:r>
      <w:r w:rsidR="005F3844">
        <w:t>However, there are no formalised agreements between services in order to provide a continuum of care to those seeking support for forced adoptions.</w:t>
      </w:r>
      <w:bookmarkEnd w:id="173"/>
    </w:p>
    <w:p w14:paraId="7AEE862A" w14:textId="77777777" w:rsidR="00D6070B" w:rsidRDefault="00D6070B" w:rsidP="005510D7">
      <w:pPr>
        <w:pStyle w:val="Heading3"/>
      </w:pPr>
      <w:r>
        <w:lastRenderedPageBreak/>
        <w:t>South Australia</w:t>
      </w:r>
    </w:p>
    <w:p w14:paraId="08CDDBEA" w14:textId="5AF2F874" w:rsidR="002B58C2" w:rsidRPr="00752E40" w:rsidRDefault="00055764" w:rsidP="002B58C2">
      <w:pPr>
        <w:pStyle w:val="Tablecaption"/>
        <w:rPr>
          <w:b w:val="0"/>
          <w:lang w:val="en-US"/>
        </w:rPr>
      </w:pPr>
      <w:bookmarkStart w:id="176" w:name="_Toc390786948"/>
      <w:bookmarkStart w:id="177" w:name="_Toc390787051"/>
      <w:r w:rsidRPr="00055764">
        <w:rPr>
          <w:b w:val="0"/>
          <w:lang w:val="en-US"/>
        </w:rPr>
        <w:t>Table 9:  Services available in South Australia</w:t>
      </w:r>
      <w:bookmarkEnd w:id="176"/>
      <w:bookmarkEnd w:id="177"/>
      <w:r w:rsidR="002B58C2" w:rsidRPr="002B58C2">
        <w:rPr>
          <w:b w:val="0"/>
          <w:lang w:val="en-US"/>
        </w:rPr>
        <w:t xml:space="preserve"> </w:t>
      </w:r>
    </w:p>
    <w:tbl>
      <w:tblPr>
        <w:tblStyle w:val="TableGrid"/>
        <w:tblW w:w="5000" w:type="pct"/>
        <w:tblLook w:val="04A0" w:firstRow="1" w:lastRow="0" w:firstColumn="1" w:lastColumn="0" w:noHBand="0" w:noVBand="1"/>
        <w:tblDescription w:val="Adoption services available in South Australia."/>
      </w:tblPr>
      <w:tblGrid>
        <w:gridCol w:w="2093"/>
        <w:gridCol w:w="1417"/>
        <w:gridCol w:w="5204"/>
      </w:tblGrid>
      <w:tr w:rsidR="00DA6D81" w14:paraId="078C0591"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201" w:type="pct"/>
          </w:tcPr>
          <w:p w14:paraId="2B9DF617" w14:textId="77777777" w:rsidR="00D6070B" w:rsidRPr="00C30E76" w:rsidRDefault="00D6070B" w:rsidP="00DA6D81">
            <w:pPr>
              <w:pStyle w:val="Tablecolheadleft"/>
            </w:pPr>
            <w:r w:rsidRPr="00C30E76">
              <w:t xml:space="preserve">Service </w:t>
            </w:r>
            <w:r w:rsidR="002E7415" w:rsidRPr="00C30E76">
              <w:t>name</w:t>
            </w:r>
          </w:p>
        </w:tc>
        <w:tc>
          <w:tcPr>
            <w:tcW w:w="813" w:type="pct"/>
          </w:tcPr>
          <w:p w14:paraId="65F69B82" w14:textId="77777777" w:rsidR="00D6070B" w:rsidRPr="00C30E76" w:rsidRDefault="00D6070B" w:rsidP="00DA6D81">
            <w:pPr>
              <w:pStyle w:val="Tablecolheadleft"/>
            </w:pPr>
            <w:r w:rsidRPr="00C30E76">
              <w:t xml:space="preserve">Service </w:t>
            </w:r>
            <w:r w:rsidR="002E7415" w:rsidRPr="00C30E76">
              <w:t>type</w:t>
            </w:r>
          </w:p>
        </w:tc>
        <w:tc>
          <w:tcPr>
            <w:tcW w:w="2986" w:type="pct"/>
          </w:tcPr>
          <w:p w14:paraId="40B8AB2F" w14:textId="77777777" w:rsidR="00D6070B" w:rsidRDefault="00D6070B" w:rsidP="00DA6D81">
            <w:pPr>
              <w:pStyle w:val="Tablecolheadleft"/>
            </w:pPr>
            <w:r w:rsidRPr="00C30E76">
              <w:t>Service</w:t>
            </w:r>
            <w:r>
              <w:t xml:space="preserve">s </w:t>
            </w:r>
            <w:r w:rsidR="002E7415">
              <w:t>offered</w:t>
            </w:r>
          </w:p>
        </w:tc>
      </w:tr>
      <w:tr w:rsidR="00D6070B" w14:paraId="78B12C93" w14:textId="77777777" w:rsidTr="00DA6D81">
        <w:trPr>
          <w:cantSplit/>
        </w:trPr>
        <w:tc>
          <w:tcPr>
            <w:tcW w:w="1201" w:type="pct"/>
          </w:tcPr>
          <w:p w14:paraId="21BE36D6" w14:textId="77777777" w:rsidR="00D6070B" w:rsidRPr="00C30E76" w:rsidRDefault="00D6070B" w:rsidP="00E44B60">
            <w:pPr>
              <w:pStyle w:val="Tabletext"/>
            </w:pPr>
            <w:r w:rsidRPr="00C30E76">
              <w:t>Adoption and Family Information Service (AFIS)</w:t>
            </w:r>
            <w:r>
              <w:t xml:space="preserve">, </w:t>
            </w:r>
            <w:r w:rsidRPr="00C30E76">
              <w:t xml:space="preserve">Department for Education and Child </w:t>
            </w:r>
            <w:r>
              <w:t xml:space="preserve">Development </w:t>
            </w:r>
          </w:p>
        </w:tc>
        <w:tc>
          <w:tcPr>
            <w:tcW w:w="813" w:type="pct"/>
          </w:tcPr>
          <w:p w14:paraId="194A7B33" w14:textId="77777777" w:rsidR="00D6070B" w:rsidRDefault="00D6070B" w:rsidP="00E44B60">
            <w:pPr>
              <w:pStyle w:val="Tabletext"/>
            </w:pPr>
            <w:r>
              <w:t xml:space="preserve">Adoption </w:t>
            </w:r>
            <w:r w:rsidR="002E7415">
              <w:t>information service</w:t>
            </w:r>
          </w:p>
        </w:tc>
        <w:tc>
          <w:tcPr>
            <w:tcW w:w="2986" w:type="pct"/>
          </w:tcPr>
          <w:p w14:paraId="596503A1" w14:textId="77777777" w:rsidR="00D6070B" w:rsidRDefault="00D6070B" w:rsidP="00DA6D81">
            <w:pPr>
              <w:pStyle w:val="Tabletextbulletlist"/>
            </w:pPr>
            <w:r>
              <w:t>Access to adoption information</w:t>
            </w:r>
          </w:p>
          <w:p w14:paraId="134928DC" w14:textId="77777777" w:rsidR="00D6070B" w:rsidRPr="00C30E76" w:rsidRDefault="00D6070B" w:rsidP="00DA6D81">
            <w:pPr>
              <w:pStyle w:val="Tabletextbulletlist"/>
            </w:pPr>
            <w:r>
              <w:t>Search and contact services</w:t>
            </w:r>
          </w:p>
        </w:tc>
      </w:tr>
      <w:tr w:rsidR="00D6070B" w14:paraId="576DFA26" w14:textId="77777777" w:rsidTr="00DA6D81">
        <w:trPr>
          <w:cantSplit/>
        </w:trPr>
        <w:tc>
          <w:tcPr>
            <w:tcW w:w="1201" w:type="pct"/>
          </w:tcPr>
          <w:p w14:paraId="40080D7F" w14:textId="77777777" w:rsidR="00D6070B" w:rsidRPr="00C30E76" w:rsidRDefault="00D6070B" w:rsidP="00E44B60">
            <w:pPr>
              <w:pStyle w:val="Tabletext"/>
            </w:pPr>
            <w:r>
              <w:t>Identity Rites</w:t>
            </w:r>
          </w:p>
        </w:tc>
        <w:tc>
          <w:tcPr>
            <w:tcW w:w="813" w:type="pct"/>
          </w:tcPr>
          <w:p w14:paraId="0FFA91FD" w14:textId="77777777" w:rsidR="00D6070B" w:rsidRDefault="00047688" w:rsidP="00E44B60">
            <w:pPr>
              <w:pStyle w:val="Tabletext"/>
            </w:pPr>
            <w:r>
              <w:t>Peer-support group (</w:t>
            </w:r>
            <w:r w:rsidR="002E7415">
              <w:t xml:space="preserve">adopted </w:t>
            </w:r>
            <w:r>
              <w:t>individuals</w:t>
            </w:r>
            <w:r w:rsidR="00D6070B">
              <w:t>)</w:t>
            </w:r>
          </w:p>
        </w:tc>
        <w:tc>
          <w:tcPr>
            <w:tcW w:w="2986" w:type="pct"/>
          </w:tcPr>
          <w:p w14:paraId="1ABF4A04" w14:textId="77777777" w:rsidR="00D6070B" w:rsidRDefault="00D6070B" w:rsidP="00DA6D81">
            <w:pPr>
              <w:pStyle w:val="Tabletextbulletlist"/>
            </w:pPr>
            <w:r>
              <w:t>Advocacy for adopted persons</w:t>
            </w:r>
          </w:p>
          <w:p w14:paraId="37872A49" w14:textId="77777777" w:rsidR="00D6070B" w:rsidRPr="00C30E76" w:rsidRDefault="00047688" w:rsidP="00DA6D81">
            <w:pPr>
              <w:pStyle w:val="Tabletextbulletlist"/>
            </w:pPr>
            <w:r>
              <w:t>S</w:t>
            </w:r>
            <w:r w:rsidR="00D6070B">
              <w:t>upport</w:t>
            </w:r>
          </w:p>
        </w:tc>
      </w:tr>
      <w:tr w:rsidR="00D6070B" w14:paraId="4AA38046" w14:textId="77777777" w:rsidTr="00DA6D81">
        <w:trPr>
          <w:cantSplit/>
        </w:trPr>
        <w:tc>
          <w:tcPr>
            <w:tcW w:w="1201" w:type="pct"/>
          </w:tcPr>
          <w:p w14:paraId="31227685" w14:textId="77777777" w:rsidR="00D6070B" w:rsidRPr="00C30E76" w:rsidRDefault="00D6070B" w:rsidP="00E44B60">
            <w:pPr>
              <w:pStyle w:val="Tabletext"/>
            </w:pPr>
            <w:r w:rsidRPr="00C30E76">
              <w:t>Post Ad</w:t>
            </w:r>
            <w:r>
              <w:t>option Support Services (PASS), R</w:t>
            </w:r>
            <w:r w:rsidRPr="00C30E76">
              <w:t>elationships Australia SA</w:t>
            </w:r>
          </w:p>
        </w:tc>
        <w:tc>
          <w:tcPr>
            <w:tcW w:w="813" w:type="pct"/>
          </w:tcPr>
          <w:p w14:paraId="1229A9AE" w14:textId="77777777" w:rsidR="00D6070B" w:rsidRDefault="00D6070B" w:rsidP="00E44B60">
            <w:pPr>
              <w:pStyle w:val="Tabletext"/>
            </w:pPr>
            <w:r>
              <w:t>Post</w:t>
            </w:r>
            <w:r w:rsidR="002E7415">
              <w:t>-adoption support service</w:t>
            </w:r>
          </w:p>
        </w:tc>
        <w:tc>
          <w:tcPr>
            <w:tcW w:w="2986" w:type="pct"/>
          </w:tcPr>
          <w:p w14:paraId="635F381F" w14:textId="77777777" w:rsidR="00D6070B" w:rsidRDefault="00D6070B" w:rsidP="00DA6D81">
            <w:pPr>
              <w:pStyle w:val="Tabletextbulletlist"/>
            </w:pPr>
            <w:r>
              <w:t>Information on a broad range of adoption issues, both local and inter-country</w:t>
            </w:r>
          </w:p>
          <w:p w14:paraId="56F8FB24" w14:textId="77777777" w:rsidR="00D6070B" w:rsidRDefault="00D6070B" w:rsidP="00DA6D81">
            <w:pPr>
              <w:pStyle w:val="Tabletextbulletlist"/>
            </w:pPr>
            <w:r>
              <w:t>Face</w:t>
            </w:r>
            <w:r w:rsidR="002E7415">
              <w:t>-</w:t>
            </w:r>
            <w:r>
              <w:t>to</w:t>
            </w:r>
            <w:r w:rsidR="002E7415">
              <w:t>-</w:t>
            </w:r>
            <w:r>
              <w:t xml:space="preserve">face and telephone </w:t>
            </w:r>
            <w:proofErr w:type="spellStart"/>
            <w:r>
              <w:t>counselling</w:t>
            </w:r>
            <w:proofErr w:type="spellEnd"/>
            <w:r>
              <w:t xml:space="preserve"> on adoption related matters by qualified staff</w:t>
            </w:r>
          </w:p>
          <w:p w14:paraId="28C773EA" w14:textId="77777777" w:rsidR="00D6070B" w:rsidRDefault="00D6070B" w:rsidP="00DA6D81">
            <w:pPr>
              <w:pStyle w:val="Tabletextbulletlist"/>
            </w:pPr>
            <w:r>
              <w:t>Support and assistance in searching for birth families, either within Australia or overseas</w:t>
            </w:r>
          </w:p>
          <w:p w14:paraId="06B697B3" w14:textId="77777777" w:rsidR="00D6070B" w:rsidRDefault="00D6070B" w:rsidP="00DA6D81">
            <w:pPr>
              <w:pStyle w:val="Tabletextbulletlist"/>
            </w:pPr>
            <w:r>
              <w:t>Support and mediation with family reunions</w:t>
            </w:r>
          </w:p>
          <w:p w14:paraId="25E670A4" w14:textId="77777777" w:rsidR="00D6070B" w:rsidRDefault="00D6070B" w:rsidP="00DA6D81">
            <w:pPr>
              <w:pStyle w:val="Tabletextbulletlist"/>
            </w:pPr>
            <w:r>
              <w:t>Links to adoption community groups</w:t>
            </w:r>
          </w:p>
          <w:p w14:paraId="147C096A" w14:textId="77777777" w:rsidR="00D6070B" w:rsidRDefault="00D6070B" w:rsidP="00DA6D81">
            <w:pPr>
              <w:pStyle w:val="Tabletextbulletlist"/>
            </w:pPr>
            <w:r>
              <w:t>Various support groups for individuals/families affected by adoption</w:t>
            </w:r>
          </w:p>
          <w:p w14:paraId="7581E612" w14:textId="77777777" w:rsidR="00D6070B" w:rsidRDefault="00D6070B" w:rsidP="00DA6D81">
            <w:pPr>
              <w:pStyle w:val="Tabletextbulletlist"/>
            </w:pPr>
            <w:r>
              <w:t>Referral to adoption-friendly services if required</w:t>
            </w:r>
          </w:p>
          <w:p w14:paraId="13643415" w14:textId="77777777" w:rsidR="00D6070B" w:rsidRDefault="00D6070B" w:rsidP="00DA6D81">
            <w:pPr>
              <w:pStyle w:val="Tabletextbulletlist"/>
            </w:pPr>
            <w:r>
              <w:t>Professional development training</w:t>
            </w:r>
          </w:p>
          <w:p w14:paraId="062EC0B4" w14:textId="30699156" w:rsidR="00D6070B" w:rsidRPr="00C30E76" w:rsidRDefault="00D6070B" w:rsidP="00DA6D81">
            <w:pPr>
              <w:pStyle w:val="Tabletextbulletlist"/>
            </w:pPr>
            <w:r>
              <w:t>Seminars on adoption</w:t>
            </w:r>
            <w:r w:rsidR="006B074F">
              <w:t>-</w:t>
            </w:r>
            <w:r>
              <w:t>related matters</w:t>
            </w:r>
          </w:p>
        </w:tc>
      </w:tr>
    </w:tbl>
    <w:p w14:paraId="7D7CD0D2" w14:textId="77777777" w:rsidR="00D6070B" w:rsidRDefault="00D6070B" w:rsidP="005510D7">
      <w:pPr>
        <w:pStyle w:val="Heading4"/>
      </w:pPr>
      <w:r>
        <w:t>Information services</w:t>
      </w:r>
    </w:p>
    <w:p w14:paraId="38640EDC" w14:textId="77777777" w:rsidR="00D6070B" w:rsidRDefault="00D6070B" w:rsidP="009F372F">
      <w:pPr>
        <w:pStyle w:val="BodyText"/>
        <w:rPr>
          <w:lang w:eastAsia="ja-JP"/>
        </w:rPr>
      </w:pPr>
      <w:r>
        <w:rPr>
          <w:lang w:eastAsia="ja-JP"/>
        </w:rPr>
        <w:t>Information provision for those affected by past adoptions is the responsibility of t</w:t>
      </w:r>
      <w:r w:rsidRPr="00CE192C">
        <w:rPr>
          <w:lang w:eastAsia="ja-JP"/>
        </w:rPr>
        <w:t>he Adoptions and Family Information Service (AFIS) at the Department for Education and Child Development in South Australia</w:t>
      </w:r>
      <w:r>
        <w:rPr>
          <w:lang w:eastAsia="ja-JP"/>
        </w:rPr>
        <w:t xml:space="preserve">. The </w:t>
      </w:r>
      <w:r w:rsidRPr="00CE192C">
        <w:rPr>
          <w:lang w:eastAsia="ja-JP"/>
        </w:rPr>
        <w:t xml:space="preserve">AFIS is also responsible for </w:t>
      </w:r>
      <w:r>
        <w:rPr>
          <w:lang w:eastAsia="ja-JP"/>
        </w:rPr>
        <w:t>current local and overseas adoptions in South Australia.</w:t>
      </w:r>
    </w:p>
    <w:p w14:paraId="719AF073" w14:textId="5CF95699" w:rsidR="00D6070B" w:rsidRPr="00CE192C" w:rsidRDefault="001351D7" w:rsidP="009F372F">
      <w:pPr>
        <w:pStyle w:val="BodyText"/>
        <w:rPr>
          <w:lang w:eastAsia="ja-JP"/>
        </w:rPr>
      </w:pPr>
      <w:r>
        <w:rPr>
          <w:lang w:eastAsia="ja-JP"/>
        </w:rPr>
        <w:t>AFIS</w:t>
      </w:r>
      <w:r w:rsidR="00D6070B" w:rsidRPr="00CE192C">
        <w:rPr>
          <w:lang w:eastAsia="ja-JP"/>
        </w:rPr>
        <w:t xml:space="preserve"> provide</w:t>
      </w:r>
      <w:r w:rsidR="00D6070B">
        <w:rPr>
          <w:lang w:eastAsia="ja-JP"/>
        </w:rPr>
        <w:t>s information, advice, advocacy and counselling services for all parties to adoption, as well as mediation and assessment about adoption and past separations of children from their families.</w:t>
      </w:r>
    </w:p>
    <w:p w14:paraId="60076682" w14:textId="647C1AEC" w:rsidR="00D6070B" w:rsidRDefault="00D6070B" w:rsidP="00D6070B">
      <w:pPr>
        <w:pStyle w:val="BodyText"/>
        <w:tabs>
          <w:tab w:val="left" w:pos="1595"/>
        </w:tabs>
      </w:pPr>
      <w:r>
        <w:t>The AFIS website offers relatively basic information regarding its specific services for those affected by past adoptions; it makes no mention of forced adoptions and</w:t>
      </w:r>
      <w:r w:rsidR="001351D7">
        <w:t>,</w:t>
      </w:r>
      <w:r>
        <w:t xml:space="preserve"> in particular, there is no information regarding the S</w:t>
      </w:r>
      <w:r w:rsidR="001351D7">
        <w:t xml:space="preserve">outh </w:t>
      </w:r>
      <w:r>
        <w:t>A</w:t>
      </w:r>
      <w:r w:rsidR="001351D7">
        <w:t>ustralian</w:t>
      </w:r>
      <w:r>
        <w:t xml:space="preserve"> apology for former for</w:t>
      </w:r>
      <w:r w:rsidR="00536F2D">
        <w:t>ced adoptions or the National A</w:t>
      </w:r>
      <w:r>
        <w:t xml:space="preserve">pology, as some other states and territory government adoption departments have done. Notably, there is a distinct limitation of information about the </w:t>
      </w:r>
      <w:r w:rsidR="001351D7">
        <w:t>d</w:t>
      </w:r>
      <w:r>
        <w:t>epartmental-funded Post Adoption Support Service (PASS) that is offered by Relationships Australia (South Australia). This service is described in detail in the following section.</w:t>
      </w:r>
    </w:p>
    <w:p w14:paraId="16F47773" w14:textId="77777777" w:rsidR="00D6070B" w:rsidRDefault="00EA0476" w:rsidP="005510D7">
      <w:pPr>
        <w:pStyle w:val="Heading4"/>
      </w:pPr>
      <w:r>
        <w:t>Post-adoption</w:t>
      </w:r>
      <w:r w:rsidR="00D6070B">
        <w:t xml:space="preserve"> support services</w:t>
      </w:r>
    </w:p>
    <w:p w14:paraId="3B9731AC" w14:textId="77777777" w:rsidR="00D6070B" w:rsidRDefault="00D6070B" w:rsidP="00D6070B">
      <w:pPr>
        <w:pStyle w:val="BodyText"/>
        <w:tabs>
          <w:tab w:val="left" w:pos="1595"/>
        </w:tabs>
      </w:pPr>
      <w:r>
        <w:t xml:space="preserve">The Post Adoption Support Services (PASS) was established in 2006 by the South Australian Department for Education and Child Development. While funded by the South Australian Government, the provision of PASS is through Relationships Australia South Australia (RASA), a not-for-profit charitable organisation that specialises in providing counselling services. Relationships Australia also receives funding from the Commonwealth Government </w:t>
      </w:r>
      <w:r w:rsidR="00C04672">
        <w:t xml:space="preserve">(e.g., for a range of Family Support Program initiatives) </w:t>
      </w:r>
      <w:r>
        <w:t xml:space="preserve">and is affiliated with the </w:t>
      </w:r>
      <w:r w:rsidR="00EA0476">
        <w:t>Find &amp; Connect</w:t>
      </w:r>
      <w:r>
        <w:t xml:space="preserve"> services offered to Forgotten Australians.</w:t>
      </w:r>
    </w:p>
    <w:p w14:paraId="3259647C" w14:textId="6B67A0E7" w:rsidR="00D6070B" w:rsidRDefault="00D6070B" w:rsidP="00D6070B">
      <w:pPr>
        <w:pStyle w:val="BodyText"/>
        <w:tabs>
          <w:tab w:val="left" w:pos="1595"/>
        </w:tabs>
      </w:pPr>
      <w:r>
        <w:t>RASA works closely with AFIS, and provides a comprehensive suite of no</w:t>
      </w:r>
      <w:r w:rsidR="001351D7">
        <w:t>-</w:t>
      </w:r>
      <w:r>
        <w:t xml:space="preserve">cost </w:t>
      </w:r>
      <w:r w:rsidR="001351D7">
        <w:t xml:space="preserve">post-adoption support services </w:t>
      </w:r>
      <w:r>
        <w:t>to all parties to past adoption, including:</w:t>
      </w:r>
    </w:p>
    <w:p w14:paraId="2A70AA16" w14:textId="77777777" w:rsidR="00D6070B" w:rsidRDefault="00F771E1" w:rsidP="009F372F">
      <w:pPr>
        <w:pStyle w:val="ListBullet"/>
      </w:pPr>
      <w:r>
        <w:t xml:space="preserve">information </w:t>
      </w:r>
      <w:r w:rsidR="00D6070B">
        <w:t>on a broad range of adoption issues, both local and inter-country</w:t>
      </w:r>
      <w:r>
        <w:t>;</w:t>
      </w:r>
    </w:p>
    <w:p w14:paraId="3F39DAF2" w14:textId="77777777" w:rsidR="00D6070B" w:rsidRDefault="00F771E1" w:rsidP="009F372F">
      <w:pPr>
        <w:pStyle w:val="ListBullet"/>
      </w:pPr>
      <w:r>
        <w:lastRenderedPageBreak/>
        <w:t>face-</w:t>
      </w:r>
      <w:r w:rsidR="00D6070B">
        <w:t>to</w:t>
      </w:r>
      <w:r>
        <w:t>-</w:t>
      </w:r>
      <w:r w:rsidR="00D6070B">
        <w:t>face and telephone counselling on adoption related matters by qualified staff</w:t>
      </w:r>
      <w:r>
        <w:t>;</w:t>
      </w:r>
    </w:p>
    <w:p w14:paraId="29913E4C" w14:textId="77777777" w:rsidR="00D6070B" w:rsidRDefault="00F771E1" w:rsidP="009F372F">
      <w:pPr>
        <w:pStyle w:val="ListBullet"/>
      </w:pPr>
      <w:r>
        <w:t xml:space="preserve">support </w:t>
      </w:r>
      <w:r w:rsidR="00D6070B">
        <w:t>and assistance in searching for birth families, either within Australia or overseas</w:t>
      </w:r>
      <w:r>
        <w:t>;</w:t>
      </w:r>
    </w:p>
    <w:p w14:paraId="440FAEEB" w14:textId="77777777" w:rsidR="00D6070B" w:rsidRDefault="00F771E1" w:rsidP="009F372F">
      <w:pPr>
        <w:pStyle w:val="ListBullet"/>
      </w:pPr>
      <w:r>
        <w:t xml:space="preserve">support </w:t>
      </w:r>
      <w:r w:rsidR="00D6070B">
        <w:t>and mediation with family reunions</w:t>
      </w:r>
      <w:r>
        <w:t>;</w:t>
      </w:r>
    </w:p>
    <w:p w14:paraId="28B647E3" w14:textId="77777777" w:rsidR="00D6070B" w:rsidRDefault="00F771E1" w:rsidP="009F372F">
      <w:pPr>
        <w:pStyle w:val="ListBullet"/>
      </w:pPr>
      <w:r>
        <w:t xml:space="preserve">links </w:t>
      </w:r>
      <w:r w:rsidR="00D6070B">
        <w:t>to adoption community groups</w:t>
      </w:r>
      <w:r>
        <w:t>;</w:t>
      </w:r>
    </w:p>
    <w:p w14:paraId="73F0931F" w14:textId="77777777" w:rsidR="00D6070B" w:rsidRDefault="00F771E1" w:rsidP="009F372F">
      <w:pPr>
        <w:pStyle w:val="ListBullet"/>
      </w:pPr>
      <w:r>
        <w:t xml:space="preserve">various </w:t>
      </w:r>
      <w:r w:rsidR="00D6070B">
        <w:t>support groups for individuals/families affected by adoption</w:t>
      </w:r>
      <w:r>
        <w:t>;</w:t>
      </w:r>
    </w:p>
    <w:p w14:paraId="6F490D49" w14:textId="77777777" w:rsidR="00D6070B" w:rsidRDefault="00F771E1" w:rsidP="009F372F">
      <w:pPr>
        <w:pStyle w:val="ListBullet"/>
      </w:pPr>
      <w:r>
        <w:t xml:space="preserve">referral </w:t>
      </w:r>
      <w:r w:rsidR="00D6070B">
        <w:t>to adoption-friendly services if required</w:t>
      </w:r>
      <w:r>
        <w:t>;</w:t>
      </w:r>
    </w:p>
    <w:p w14:paraId="608FA1A1" w14:textId="3AC15F80" w:rsidR="00D6070B" w:rsidRPr="00987ED9" w:rsidRDefault="00F771E1" w:rsidP="009F372F">
      <w:pPr>
        <w:pStyle w:val="ListBullet"/>
      </w:pPr>
      <w:r>
        <w:t xml:space="preserve">professional </w:t>
      </w:r>
      <w:r w:rsidR="00D6070B">
        <w:t>development training for counsellors, social workers, and psychologists</w:t>
      </w:r>
      <w:r w:rsidR="001351D7">
        <w:t>,</w:t>
      </w:r>
      <w:r w:rsidR="00D6070B">
        <w:t xml:space="preserve"> etc</w:t>
      </w:r>
      <w:r w:rsidR="001351D7">
        <w:t>.</w:t>
      </w:r>
      <w:r w:rsidR="00D6070B">
        <w:t xml:space="preserve"> who work with people whose lives include adoption</w:t>
      </w:r>
      <w:r>
        <w:t>;</w:t>
      </w:r>
    </w:p>
    <w:p w14:paraId="01387DED" w14:textId="77777777" w:rsidR="00D6070B" w:rsidRDefault="00F771E1" w:rsidP="009F372F">
      <w:pPr>
        <w:pStyle w:val="ListBullet"/>
      </w:pPr>
      <w:r>
        <w:t>seminars; and</w:t>
      </w:r>
    </w:p>
    <w:p w14:paraId="6F4397CE" w14:textId="77777777" w:rsidR="00D6070B" w:rsidRDefault="00F771E1" w:rsidP="009F372F">
      <w:pPr>
        <w:pStyle w:val="ListBullet"/>
      </w:pPr>
      <w:r>
        <w:t xml:space="preserve">information </w:t>
      </w:r>
      <w:r w:rsidR="00D6070B">
        <w:t>sheets</w:t>
      </w:r>
      <w:r>
        <w:t>.</w:t>
      </w:r>
    </w:p>
    <w:p w14:paraId="0F23A836" w14:textId="7F9FA8E0" w:rsidR="00D6070B" w:rsidRPr="00035BE0" w:rsidRDefault="00D6070B" w:rsidP="00D6070B">
      <w:pPr>
        <w:pStyle w:val="BodyText"/>
      </w:pPr>
      <w:r w:rsidRPr="00035BE0">
        <w:t>Relationship</w:t>
      </w:r>
      <w:r w:rsidR="00295D00">
        <w:t>s</w:t>
      </w:r>
      <w:r w:rsidRPr="00035BE0">
        <w:t xml:space="preserve"> Australia </w:t>
      </w:r>
      <w:r w:rsidR="00756694">
        <w:t xml:space="preserve">(SA) </w:t>
      </w:r>
      <w:r w:rsidRPr="00035BE0">
        <w:t xml:space="preserve">states on its </w:t>
      </w:r>
      <w:r w:rsidR="00756694">
        <w:t xml:space="preserve">PASS </w:t>
      </w:r>
      <w:r w:rsidRPr="00035BE0">
        <w:t>website that they:</w:t>
      </w:r>
    </w:p>
    <w:p w14:paraId="65F8CDB2" w14:textId="63B39CFC" w:rsidR="00D6070B" w:rsidRPr="00035BE0" w:rsidRDefault="00D6070B" w:rsidP="009F372F">
      <w:pPr>
        <w:pStyle w:val="Quote"/>
      </w:pPr>
      <w:proofErr w:type="gramStart"/>
      <w:r w:rsidRPr="00035BE0">
        <w:t>provide</w:t>
      </w:r>
      <w:proofErr w:type="gramEnd"/>
      <w:r w:rsidRPr="00035BE0">
        <w:t xml:space="preserve"> professional training to enhance the work of counsellors, social workers and other professionals from community service organisations who work with or are interested in adoption-related issues.</w:t>
      </w:r>
      <w:r w:rsidR="00756694">
        <w:t xml:space="preserve"> (Relationships Australia (SA) PASS</w:t>
      </w:r>
      <w:r w:rsidR="00756694">
        <w:rPr>
          <w:iCs w:val="0"/>
          <w:color w:val="auto"/>
        </w:rPr>
        <w:t xml:space="preserve">, </w:t>
      </w:r>
      <w:proofErr w:type="spellStart"/>
      <w:r w:rsidR="00F365FF">
        <w:rPr>
          <w:iCs w:val="0"/>
          <w:color w:val="auto"/>
        </w:rPr>
        <w:t>n.d.</w:t>
      </w:r>
      <w:proofErr w:type="spellEnd"/>
      <w:r w:rsidR="00F365FF">
        <w:rPr>
          <w:iCs w:val="0"/>
          <w:color w:val="auto"/>
        </w:rPr>
        <w:t xml:space="preserve">, </w:t>
      </w:r>
      <w:r w:rsidR="00756694">
        <w:rPr>
          <w:iCs w:val="0"/>
          <w:color w:val="auto"/>
        </w:rPr>
        <w:t>home page)</w:t>
      </w:r>
    </w:p>
    <w:p w14:paraId="14F81AB4" w14:textId="19F210D9" w:rsidR="000D0100" w:rsidRPr="000D0100" w:rsidRDefault="00D6070B" w:rsidP="000D0100">
      <w:pPr>
        <w:pStyle w:val="Quote"/>
        <w:ind w:left="0"/>
        <w:rPr>
          <w:iCs w:val="0"/>
          <w:color w:val="auto"/>
        </w:rPr>
      </w:pPr>
      <w:r w:rsidRPr="009B659E">
        <w:rPr>
          <w:iCs w:val="0"/>
          <w:color w:val="auto"/>
        </w:rPr>
        <w:t xml:space="preserve">Specific to forced adoptions, the </w:t>
      </w:r>
      <w:r w:rsidR="00A00761">
        <w:rPr>
          <w:iCs w:val="0"/>
          <w:color w:val="auto"/>
        </w:rPr>
        <w:t>Relationship Australia’s (</w:t>
      </w:r>
      <w:r w:rsidR="00A00761" w:rsidRPr="009B659E">
        <w:rPr>
          <w:iCs w:val="0"/>
          <w:color w:val="auto"/>
        </w:rPr>
        <w:t>SA</w:t>
      </w:r>
      <w:r w:rsidR="00A00761">
        <w:rPr>
          <w:iCs w:val="0"/>
          <w:color w:val="auto"/>
        </w:rPr>
        <w:t>)</w:t>
      </w:r>
      <w:r w:rsidR="00A00761" w:rsidRPr="009B659E">
        <w:rPr>
          <w:iCs w:val="0"/>
          <w:color w:val="auto"/>
        </w:rPr>
        <w:t xml:space="preserve"> </w:t>
      </w:r>
      <w:r w:rsidRPr="009B659E">
        <w:rPr>
          <w:iCs w:val="0"/>
          <w:color w:val="auto"/>
        </w:rPr>
        <w:t>PASS website</w:t>
      </w:r>
      <w:r w:rsidR="00A00761">
        <w:rPr>
          <w:iCs w:val="0"/>
          <w:color w:val="auto"/>
        </w:rPr>
        <w:t xml:space="preserve"> </w:t>
      </w:r>
      <w:r w:rsidRPr="009B659E">
        <w:rPr>
          <w:iCs w:val="0"/>
          <w:color w:val="auto"/>
        </w:rPr>
        <w:t xml:space="preserve">provides a link to the transcript of the National Apology, however there is no contextual information included. They also provide a workshop on </w:t>
      </w:r>
      <w:r w:rsidR="002D6B58">
        <w:rPr>
          <w:iCs w:val="0"/>
          <w:color w:val="auto"/>
        </w:rPr>
        <w:t>“</w:t>
      </w:r>
      <w:r w:rsidRPr="009B659E">
        <w:rPr>
          <w:iCs w:val="0"/>
          <w:color w:val="auto"/>
        </w:rPr>
        <w:t>Trauma Informed Care and Practice</w:t>
      </w:r>
      <w:r w:rsidR="002D6B58">
        <w:rPr>
          <w:iCs w:val="0"/>
          <w:color w:val="auto"/>
        </w:rPr>
        <w:t>”</w:t>
      </w:r>
      <w:r w:rsidR="00A00761">
        <w:rPr>
          <w:iCs w:val="0"/>
          <w:color w:val="auto"/>
        </w:rPr>
        <w:t>,</w:t>
      </w:r>
      <w:r w:rsidRPr="009B659E">
        <w:rPr>
          <w:iCs w:val="0"/>
          <w:color w:val="auto"/>
        </w:rPr>
        <w:t xml:space="preserve"> </w:t>
      </w:r>
      <w:r w:rsidR="00A00761">
        <w:rPr>
          <w:iCs w:val="0"/>
          <w:color w:val="auto"/>
        </w:rPr>
        <w:t>which</w:t>
      </w:r>
      <w:r w:rsidR="00A00761" w:rsidRPr="009B659E">
        <w:rPr>
          <w:iCs w:val="0"/>
          <w:color w:val="auto"/>
        </w:rPr>
        <w:t xml:space="preserve"> </w:t>
      </w:r>
      <w:r w:rsidR="00756694">
        <w:rPr>
          <w:iCs w:val="0"/>
          <w:color w:val="auto"/>
        </w:rPr>
        <w:t>teaches</w:t>
      </w:r>
      <w:r w:rsidR="00756694" w:rsidRPr="009B659E">
        <w:rPr>
          <w:iCs w:val="0"/>
          <w:color w:val="auto"/>
        </w:rPr>
        <w:t xml:space="preserve"> </w:t>
      </w:r>
      <w:r w:rsidRPr="009B659E">
        <w:rPr>
          <w:iCs w:val="0"/>
          <w:color w:val="auto"/>
        </w:rPr>
        <w:t xml:space="preserve">clients skills </w:t>
      </w:r>
      <w:r w:rsidR="00756694">
        <w:rPr>
          <w:iCs w:val="0"/>
          <w:color w:val="auto"/>
        </w:rPr>
        <w:t>in a</w:t>
      </w:r>
      <w:r w:rsidRPr="009B659E">
        <w:rPr>
          <w:iCs w:val="0"/>
          <w:color w:val="auto"/>
        </w:rPr>
        <w:t xml:space="preserve"> trauma</w:t>
      </w:r>
      <w:r w:rsidR="00756694">
        <w:rPr>
          <w:iCs w:val="0"/>
          <w:color w:val="auto"/>
        </w:rPr>
        <w:t>-</w:t>
      </w:r>
      <w:r w:rsidRPr="009B659E">
        <w:rPr>
          <w:iCs w:val="0"/>
          <w:color w:val="auto"/>
        </w:rPr>
        <w:t xml:space="preserve">informed approach. </w:t>
      </w:r>
      <w:r w:rsidR="00756694">
        <w:rPr>
          <w:iCs w:val="0"/>
          <w:color w:val="auto"/>
        </w:rPr>
        <w:t>T</w:t>
      </w:r>
      <w:r w:rsidRPr="009B659E">
        <w:rPr>
          <w:iCs w:val="0"/>
          <w:color w:val="auto"/>
        </w:rPr>
        <w:t xml:space="preserve">here is a statement regarding </w:t>
      </w:r>
      <w:r w:rsidR="00756694">
        <w:rPr>
          <w:iCs w:val="0"/>
          <w:color w:val="auto"/>
        </w:rPr>
        <w:t xml:space="preserve">PASS providing </w:t>
      </w:r>
      <w:r w:rsidRPr="009B659E">
        <w:rPr>
          <w:iCs w:val="0"/>
          <w:color w:val="auto"/>
        </w:rPr>
        <w:t>search and contact support</w:t>
      </w:r>
      <w:r w:rsidR="00756694">
        <w:rPr>
          <w:iCs w:val="0"/>
          <w:color w:val="auto"/>
        </w:rPr>
        <w:t>,</w:t>
      </w:r>
      <w:r w:rsidRPr="009B659E">
        <w:rPr>
          <w:iCs w:val="0"/>
          <w:color w:val="auto"/>
        </w:rPr>
        <w:t xml:space="preserve"> and that they have experienced an increase over the last year in the number of both adopted individuals and mothers and fathers seeking support in searching for each other</w:t>
      </w:r>
      <w:r w:rsidR="00756694">
        <w:rPr>
          <w:iCs w:val="0"/>
          <w:color w:val="auto"/>
        </w:rPr>
        <w:t>.</w:t>
      </w:r>
      <w:r w:rsidRPr="009B659E">
        <w:rPr>
          <w:iCs w:val="0"/>
          <w:color w:val="auto"/>
        </w:rPr>
        <w:t xml:space="preserve"> </w:t>
      </w:r>
      <w:r w:rsidR="00756694">
        <w:rPr>
          <w:iCs w:val="0"/>
          <w:color w:val="auto"/>
        </w:rPr>
        <w:t xml:space="preserve">However, </w:t>
      </w:r>
      <w:r w:rsidRPr="009B659E">
        <w:rPr>
          <w:iCs w:val="0"/>
          <w:color w:val="auto"/>
        </w:rPr>
        <w:t>PASS do not acknowledge that there may be a causal link between this increase and the increased awareness that has been raised through the recent activities in relation to past adoptions, including those that were forced.</w:t>
      </w:r>
    </w:p>
    <w:p w14:paraId="0D253A98" w14:textId="77777777" w:rsidR="00D6070B" w:rsidRDefault="00D6070B" w:rsidP="005510D7">
      <w:pPr>
        <w:pStyle w:val="Heading4"/>
      </w:pPr>
      <w:r>
        <w:t>Support groups</w:t>
      </w:r>
    </w:p>
    <w:p w14:paraId="68458C78" w14:textId="1A2D1764" w:rsidR="006C5692" w:rsidRDefault="006C5692" w:rsidP="006C5692">
      <w:pPr>
        <w:pStyle w:val="Heading5"/>
      </w:pPr>
      <w:r>
        <w:t>Relationships Australia</w:t>
      </w:r>
      <w:r w:rsidR="00756694">
        <w:t xml:space="preserve"> Post Adoption Support Services (PASS)</w:t>
      </w:r>
    </w:p>
    <w:p w14:paraId="4F2ABAB9" w14:textId="77777777" w:rsidR="00D6070B" w:rsidRPr="009F372F" w:rsidRDefault="00D6070B" w:rsidP="009F372F">
      <w:pPr>
        <w:pStyle w:val="BodyText"/>
      </w:pPr>
      <w:r w:rsidRPr="00E72AC6">
        <w:t>PASS run support groups for adoptees as well as mothers and fathers. Discussion themes include:</w:t>
      </w:r>
    </w:p>
    <w:p w14:paraId="354A30F6" w14:textId="77777777" w:rsidR="00D6070B" w:rsidRPr="00E72AC6" w:rsidRDefault="00F771E1" w:rsidP="009F372F">
      <w:pPr>
        <w:pStyle w:val="ListBullet"/>
      </w:pPr>
      <w:r w:rsidRPr="00E72AC6">
        <w:t>family</w:t>
      </w:r>
      <w:r>
        <w:t>;</w:t>
      </w:r>
    </w:p>
    <w:p w14:paraId="7A451A77" w14:textId="77777777" w:rsidR="00D6070B" w:rsidRPr="00E72AC6" w:rsidRDefault="00F771E1" w:rsidP="009F372F">
      <w:pPr>
        <w:pStyle w:val="ListBullet"/>
      </w:pPr>
      <w:r w:rsidRPr="00E72AC6">
        <w:t>belonging</w:t>
      </w:r>
      <w:r>
        <w:t>;</w:t>
      </w:r>
    </w:p>
    <w:p w14:paraId="481543E9" w14:textId="77777777" w:rsidR="00D6070B" w:rsidRPr="00E72AC6" w:rsidRDefault="00F771E1" w:rsidP="009F372F">
      <w:pPr>
        <w:pStyle w:val="ListBullet"/>
      </w:pPr>
      <w:r w:rsidRPr="00E72AC6">
        <w:t>identity</w:t>
      </w:r>
      <w:r>
        <w:t>;</w:t>
      </w:r>
    </w:p>
    <w:p w14:paraId="72DB2512" w14:textId="77777777" w:rsidR="00D6070B" w:rsidRPr="00E72AC6" w:rsidRDefault="00F771E1" w:rsidP="009F372F">
      <w:pPr>
        <w:pStyle w:val="ListBullet"/>
      </w:pPr>
      <w:r w:rsidRPr="00E72AC6">
        <w:t xml:space="preserve">blending </w:t>
      </w:r>
      <w:r w:rsidR="00D6070B" w:rsidRPr="00E72AC6">
        <w:t>adoptive and birth families</w:t>
      </w:r>
      <w:r>
        <w:t>; and</w:t>
      </w:r>
    </w:p>
    <w:p w14:paraId="5C2A252A" w14:textId="77777777" w:rsidR="00D6070B" w:rsidRPr="00E72AC6" w:rsidRDefault="00F771E1" w:rsidP="009F372F">
      <w:pPr>
        <w:pStyle w:val="ListBullet"/>
      </w:pPr>
      <w:r w:rsidRPr="00E72AC6">
        <w:t xml:space="preserve">making </w:t>
      </w:r>
      <w:r w:rsidR="00D6070B" w:rsidRPr="00E72AC6">
        <w:t>sense of life while having no genetic history information.</w:t>
      </w:r>
    </w:p>
    <w:p w14:paraId="57E09F63" w14:textId="68EE479F" w:rsidR="00D6070B" w:rsidRDefault="00D6070B" w:rsidP="009F372F">
      <w:pPr>
        <w:pStyle w:val="BodyText"/>
      </w:pPr>
      <w:r w:rsidRPr="00E72AC6">
        <w:t>PASS continues to facilitate the support group for mothers separated from their children by adoption, which was previously run by</w:t>
      </w:r>
      <w:r>
        <w:t xml:space="preserve"> the Association Re</w:t>
      </w:r>
      <w:r w:rsidR="00F365FF">
        <w:t>present</w:t>
      </w:r>
      <w:r>
        <w:t>ing Mothers Separated from their children by adoption</w:t>
      </w:r>
      <w:r w:rsidRPr="00E72AC6">
        <w:t xml:space="preserve"> </w:t>
      </w:r>
      <w:r>
        <w:t>(</w:t>
      </w:r>
      <w:r w:rsidRPr="00E72AC6">
        <w:t>ARMS</w:t>
      </w:r>
      <w:r>
        <w:t>)</w:t>
      </w:r>
      <w:r w:rsidRPr="00E72AC6">
        <w:t>.</w:t>
      </w:r>
      <w:r w:rsidR="001748A0">
        <w:rPr>
          <w:rStyle w:val="FootnoteReference"/>
        </w:rPr>
        <w:footnoteReference w:id="11"/>
      </w:r>
      <w:r w:rsidRPr="00E72AC6">
        <w:t xml:space="preserve"> The group meet once a month on the s</w:t>
      </w:r>
      <w:r>
        <w:t xml:space="preserve">econd Wednesday of every month and </w:t>
      </w:r>
      <w:r w:rsidRPr="00E72AC6">
        <w:t>is also open for fathers to attend.</w:t>
      </w:r>
    </w:p>
    <w:p w14:paraId="5F4F7EB7" w14:textId="77777777" w:rsidR="006C5692" w:rsidRDefault="006C5692" w:rsidP="006C5692">
      <w:pPr>
        <w:pStyle w:val="Heading5"/>
      </w:pPr>
      <w:r>
        <w:t>Identity Rites</w:t>
      </w:r>
    </w:p>
    <w:p w14:paraId="07BD25F3" w14:textId="2B753B59" w:rsidR="006C5692" w:rsidRDefault="006C5692" w:rsidP="006C5692">
      <w:r>
        <w:t>Identity Rites is a newly</w:t>
      </w:r>
      <w:r w:rsidR="00756694">
        <w:t xml:space="preserve"> </w:t>
      </w:r>
      <w:r>
        <w:t>established South Australian peer</w:t>
      </w:r>
      <w:r w:rsidR="00C04672">
        <w:t>-</w:t>
      </w:r>
      <w:r>
        <w:t xml:space="preserve">support group </w:t>
      </w:r>
      <w:r w:rsidR="00FC5C7F">
        <w:t>“</w:t>
      </w:r>
      <w:r w:rsidRPr="008332C6">
        <w:t xml:space="preserve">developing an information, resources and drop-in service for mutual support by people who truly understand </w:t>
      </w:r>
      <w:r w:rsidRPr="008332C6">
        <w:lastRenderedPageBreak/>
        <w:t>adoption issues from lived experience</w:t>
      </w:r>
      <w:r w:rsidR="00FC5C7F" w:rsidRPr="008332C6">
        <w:t>”</w:t>
      </w:r>
      <w:r>
        <w:rPr>
          <w:i/>
        </w:rPr>
        <w:t xml:space="preserve"> </w:t>
      </w:r>
      <w:r>
        <w:t>(</w:t>
      </w:r>
      <w:r w:rsidR="00FC5C7F">
        <w:t>G</w:t>
      </w:r>
      <w:r>
        <w:t>roup submission to the Scoping Study, November 2013). The group is targeted at adults who were adopted as children, with a large focus on:</w:t>
      </w:r>
    </w:p>
    <w:p w14:paraId="7E658B3A" w14:textId="77777777" w:rsidR="006C5692" w:rsidRDefault="00F771E1" w:rsidP="00F771E1">
      <w:pPr>
        <w:pStyle w:val="ListBullet"/>
      </w:pPr>
      <w:r>
        <w:t xml:space="preserve">advocacy </w:t>
      </w:r>
      <w:r w:rsidR="006C5692">
        <w:t>for adult ad</w:t>
      </w:r>
      <w:r w:rsidR="00107CCE">
        <w:t>optees in access to information</w:t>
      </w:r>
      <w:r>
        <w:t>; and</w:t>
      </w:r>
    </w:p>
    <w:p w14:paraId="0985E67D" w14:textId="4B72967B" w:rsidR="002D6B58" w:rsidRDefault="00F771E1" w:rsidP="00F771E1">
      <w:pPr>
        <w:pStyle w:val="ListBullet"/>
      </w:pPr>
      <w:r>
        <w:t xml:space="preserve">education </w:t>
      </w:r>
      <w:r w:rsidR="00164F37">
        <w:t>of the distinct needs of adult adoptees, with a particular focus on the lens of trauma resulting from the separation of mother and child.</w:t>
      </w:r>
    </w:p>
    <w:p w14:paraId="70E7F205" w14:textId="5843071A" w:rsidR="002D6B58" w:rsidRDefault="00164F37" w:rsidP="00164F37">
      <w:r>
        <w:t>The group suggests that an adoptee-specific service delivered by an independent body is necessary in order to adequately meet the needs of adoptees affected by past adoptions</w:t>
      </w:r>
      <w:r w:rsidR="002E7415">
        <w:t>—</w:t>
      </w:r>
      <w:r>
        <w:t>that any other service model cannot be truly impartial if also servicing other parties to adoption.</w:t>
      </w:r>
    </w:p>
    <w:p w14:paraId="3FC2F3B6" w14:textId="77777777" w:rsidR="00D6070B" w:rsidRDefault="00D6070B" w:rsidP="005510D7">
      <w:pPr>
        <w:pStyle w:val="Heading4"/>
      </w:pPr>
      <w:r w:rsidRPr="004B0BD7">
        <w:t>Other services</w:t>
      </w:r>
    </w:p>
    <w:p w14:paraId="0D3C94E4" w14:textId="71915ED0" w:rsidR="002D6B58" w:rsidRDefault="00D6070B" w:rsidP="00860FF4">
      <w:pPr>
        <w:pStyle w:val="BodyText"/>
        <w:tabs>
          <w:tab w:val="left" w:pos="1595"/>
        </w:tabs>
      </w:pPr>
      <w:r>
        <w:t xml:space="preserve">There appears to be no other organisations currently providing </w:t>
      </w:r>
      <w:r w:rsidR="00EA0476">
        <w:t>post-adoption</w:t>
      </w:r>
      <w:r>
        <w:t xml:space="preserve"> specific services in South Australia.</w:t>
      </w:r>
      <w:r w:rsidR="00860FF4" w:rsidRPr="00860FF4">
        <w:t xml:space="preserve"> </w:t>
      </w:r>
      <w:r w:rsidR="003E06B0">
        <w:t>While there are individual therapists who have been identified as having some knowledge and experience in th</w:t>
      </w:r>
      <w:r w:rsidR="006C5692">
        <w:t>e adoptions arena, there is little information that is available in order to access their services.</w:t>
      </w:r>
    </w:p>
    <w:p w14:paraId="36EAE148" w14:textId="70EF4F97" w:rsidR="0054620C" w:rsidRDefault="00FC5C7F" w:rsidP="00F771E1">
      <w:pPr>
        <w:pStyle w:val="Heading4"/>
      </w:pPr>
      <w:r>
        <w:t xml:space="preserve">Good practice </w:t>
      </w:r>
      <w:r w:rsidR="00526EE8">
        <w:t xml:space="preserve">principles </w:t>
      </w:r>
      <w:r w:rsidR="00D6070B">
        <w:t>and the S</w:t>
      </w:r>
      <w:r>
        <w:t xml:space="preserve">outh </w:t>
      </w:r>
      <w:r w:rsidR="00D6070B">
        <w:t>A</w:t>
      </w:r>
      <w:r>
        <w:t>ustralia</w:t>
      </w:r>
      <w:r w:rsidR="00D6070B">
        <w:t xml:space="preserve"> service system</w:t>
      </w:r>
    </w:p>
    <w:p w14:paraId="5F6B0B2D" w14:textId="28989A7D" w:rsidR="00055764" w:rsidRPr="002B58C2" w:rsidRDefault="00055764" w:rsidP="002B58C2">
      <w:pPr>
        <w:pStyle w:val="Tablecaption"/>
        <w:rPr>
          <w:b w:val="0"/>
          <w:lang w:val="en-US"/>
        </w:rPr>
      </w:pPr>
      <w:bookmarkStart w:id="178" w:name="_Toc390786949"/>
      <w:bookmarkStart w:id="179" w:name="_Toc390787052"/>
      <w:r w:rsidRPr="002B58C2">
        <w:rPr>
          <w:b w:val="0"/>
          <w:lang w:val="en-US"/>
        </w:rPr>
        <w:t>Table 10:  The South Australia service system measured against the good practice principles</w:t>
      </w:r>
      <w:bookmarkEnd w:id="178"/>
      <w:bookmarkEnd w:id="179"/>
    </w:p>
    <w:tbl>
      <w:tblPr>
        <w:tblStyle w:val="ColorfulList-Accent1"/>
        <w:tblW w:w="0" w:type="auto"/>
        <w:tblLook w:val="04A0" w:firstRow="1" w:lastRow="0" w:firstColumn="1" w:lastColumn="0" w:noHBand="0" w:noVBand="1"/>
        <w:tblCaption w:val="The South Australia service system measured against the good practice principles."/>
      </w:tblPr>
      <w:tblGrid>
        <w:gridCol w:w="1598"/>
        <w:gridCol w:w="6794"/>
      </w:tblGrid>
      <w:tr w:rsidR="00555C30" w:rsidRPr="00211F3D" w14:paraId="1E7BF39D"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6BD15933" w14:textId="77777777" w:rsidR="00555C30" w:rsidRPr="002E7415" w:rsidRDefault="00555C30" w:rsidP="002E7415">
            <w:pPr>
              <w:pStyle w:val="Tabletext"/>
              <w:keepNext w:val="0"/>
              <w:rPr>
                <w:color w:val="FFFFFF" w:themeColor="background1"/>
              </w:rPr>
            </w:pPr>
            <w:r w:rsidRPr="002E7415">
              <w:rPr>
                <w:color w:val="FFFFFF" w:themeColor="background1"/>
              </w:rPr>
              <w:t>Measure</w:t>
            </w:r>
          </w:p>
        </w:tc>
        <w:tc>
          <w:tcPr>
            <w:tcW w:w="6794" w:type="dxa"/>
            <w:shd w:val="clear" w:color="auto" w:fill="993300"/>
          </w:tcPr>
          <w:p w14:paraId="5957F5C2" w14:textId="77777777" w:rsidR="00555C30" w:rsidRPr="00211F3D" w:rsidRDefault="00555C30" w:rsidP="002E7415">
            <w:pPr>
              <w:pStyle w:val="Tabletext"/>
              <w:cnfStyle w:val="100000000000" w:firstRow="1" w:lastRow="0" w:firstColumn="0" w:lastColumn="0" w:oddVBand="0" w:evenVBand="0" w:oddHBand="0" w:evenHBand="0" w:firstRowFirstColumn="0" w:firstRowLastColumn="0" w:lastRowFirstColumn="0" w:lastRowLastColumn="0"/>
            </w:pPr>
          </w:p>
        </w:tc>
      </w:tr>
      <w:tr w:rsidR="00555C30" w:rsidRPr="00211F3D" w14:paraId="5B012155"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143D833D" w14:textId="77777777" w:rsidR="00555C30" w:rsidRPr="00211F3D" w:rsidRDefault="00555C30" w:rsidP="002E7415">
            <w:pPr>
              <w:pStyle w:val="Tabletext"/>
              <w:keepNext w:val="0"/>
            </w:pPr>
            <w:r w:rsidRPr="00211F3D">
              <w:t>Accountability</w:t>
            </w:r>
          </w:p>
        </w:tc>
        <w:tc>
          <w:tcPr>
            <w:tcW w:w="6794" w:type="dxa"/>
          </w:tcPr>
          <w:p w14:paraId="16E06D4A" w14:textId="27CD41C7" w:rsidR="00555C30" w:rsidRPr="00211F3D"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t>The South Australian Government</w:t>
            </w:r>
            <w:r w:rsidRPr="00211F3D">
              <w:t xml:space="preserve"> has made an apology to those affected by former forced </w:t>
            </w:r>
            <w:proofErr w:type="gramStart"/>
            <w:r w:rsidRPr="00211F3D">
              <w:t>adoptions,</w:t>
            </w:r>
            <w:proofErr w:type="gramEnd"/>
            <w:r w:rsidRPr="00211F3D">
              <w:t xml:space="preserve"> </w:t>
            </w:r>
            <w:r>
              <w:t xml:space="preserve">however there is no mention of either the state or National Apology </w:t>
            </w:r>
            <w:r w:rsidR="00415196">
              <w:t>on the state government AFIS website.</w:t>
            </w:r>
          </w:p>
          <w:p w14:paraId="6828B808" w14:textId="7B968AED" w:rsidR="002D6B58"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rsidRPr="00211F3D">
              <w:t>The</w:t>
            </w:r>
            <w:r w:rsidR="004A6042">
              <w:t>re is no information on the</w:t>
            </w:r>
            <w:r w:rsidRPr="00211F3D">
              <w:t xml:space="preserve"> </w:t>
            </w:r>
            <w:r w:rsidR="00415196">
              <w:t>AFIS</w:t>
            </w:r>
            <w:r w:rsidRPr="00211F3D">
              <w:t xml:space="preserve"> website </w:t>
            </w:r>
            <w:r w:rsidR="00A349D3">
              <w:t>for</w:t>
            </w:r>
            <w:r w:rsidRPr="00211F3D">
              <w:t xml:space="preserve"> service</w:t>
            </w:r>
            <w:r w:rsidR="00A349D3">
              <w:t xml:space="preserve"> </w:t>
            </w:r>
            <w:r w:rsidRPr="00211F3D">
              <w:t>users who wish to make a complaint.</w:t>
            </w:r>
            <w:r w:rsidR="007D1B6E">
              <w:t xml:space="preserve"> There is general contact information provided.</w:t>
            </w:r>
          </w:p>
          <w:p w14:paraId="7D28F680" w14:textId="77777777" w:rsidR="002D6B58" w:rsidRDefault="002D6B58" w:rsidP="002E7415">
            <w:pPr>
              <w:pStyle w:val="Tabletextbulletlist"/>
              <w:cnfStyle w:val="000000100000" w:firstRow="0" w:lastRow="0" w:firstColumn="0" w:lastColumn="0" w:oddVBand="0" w:evenVBand="0" w:oddHBand="1" w:evenHBand="0" w:firstRowFirstColumn="0" w:firstRowLastColumn="0" w:lastRowFirstColumn="0" w:lastRowLastColumn="0"/>
            </w:pPr>
          </w:p>
          <w:p w14:paraId="37FA1923" w14:textId="23811142" w:rsidR="00B6348B" w:rsidRPr="003D3949" w:rsidRDefault="003F6DCD" w:rsidP="002E7415">
            <w:pPr>
              <w:pStyle w:val="Tabletextbulletlist"/>
              <w:cnfStyle w:val="000000100000" w:firstRow="0" w:lastRow="0" w:firstColumn="0" w:lastColumn="0" w:oddVBand="0" w:evenVBand="0" w:oddHBand="1" w:evenHBand="0" w:firstRowFirstColumn="0" w:firstRowLastColumn="0" w:lastRowFirstColumn="0" w:lastRowLastColumn="0"/>
            </w:pPr>
            <w:r>
              <w:t xml:space="preserve">Relationships Australia is an independent, non-denominational organisation responsible for providing </w:t>
            </w:r>
            <w:r w:rsidR="007D1B6E">
              <w:t>PASS</w:t>
            </w:r>
            <w:r>
              <w:t xml:space="preserve">. RASA </w:t>
            </w:r>
            <w:r w:rsidR="007D1B6E">
              <w:t xml:space="preserve">do </w:t>
            </w:r>
            <w:r w:rsidR="007603B2">
              <w:t xml:space="preserve">acknowledge their funding comes from the </w:t>
            </w:r>
            <w:r w:rsidR="00DB6043">
              <w:t>s</w:t>
            </w:r>
            <w:r w:rsidR="007603B2">
              <w:t xml:space="preserve">tate </w:t>
            </w:r>
            <w:r w:rsidR="00DB6043">
              <w:t>g</w:t>
            </w:r>
            <w:r w:rsidR="007603B2">
              <w:t>overnment Department for Education and Child Development</w:t>
            </w:r>
            <w:r>
              <w:t xml:space="preserve"> clearly on their website</w:t>
            </w:r>
            <w:r w:rsidR="007603B2">
              <w:t>.</w:t>
            </w:r>
          </w:p>
          <w:p w14:paraId="65A2D5C7" w14:textId="77777777" w:rsidR="00DB6043" w:rsidRDefault="00DB6043" w:rsidP="002E7415">
            <w:pPr>
              <w:pStyle w:val="Tabletextbulletlist"/>
              <w:cnfStyle w:val="000000100000" w:firstRow="0" w:lastRow="0" w:firstColumn="0" w:lastColumn="0" w:oddVBand="0" w:evenVBand="0" w:oddHBand="1" w:evenHBand="0" w:firstRowFirstColumn="0" w:firstRowLastColumn="0" w:lastRowFirstColumn="0" w:lastRowLastColumn="0"/>
            </w:pPr>
            <w:r w:rsidRPr="00211F3D">
              <w:t xml:space="preserve">Complaints processes are unclear for </w:t>
            </w:r>
            <w:r>
              <w:t>the services provided by Relationships Australia (South Australia) PASS.</w:t>
            </w:r>
          </w:p>
          <w:p w14:paraId="10A31248" w14:textId="32F01F91" w:rsidR="00555C30" w:rsidRPr="00211F3D"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t xml:space="preserve">It remains unclear what administrative data (if any) is collected by agencies. </w:t>
            </w:r>
          </w:p>
        </w:tc>
      </w:tr>
      <w:tr w:rsidR="00555C30" w:rsidRPr="00211F3D" w14:paraId="06503335" w14:textId="77777777" w:rsidTr="00834F8E">
        <w:trPr>
          <w:trHeight w:val="3242"/>
        </w:trPr>
        <w:tc>
          <w:tcPr>
            <w:cnfStyle w:val="001000000000" w:firstRow="0" w:lastRow="0" w:firstColumn="1" w:lastColumn="0" w:oddVBand="0" w:evenVBand="0" w:oddHBand="0" w:evenHBand="0" w:firstRowFirstColumn="0" w:firstRowLastColumn="0" w:lastRowFirstColumn="0" w:lastRowLastColumn="0"/>
            <w:tcW w:w="1598" w:type="dxa"/>
          </w:tcPr>
          <w:p w14:paraId="5568972A" w14:textId="77777777" w:rsidR="00555C30" w:rsidRPr="00211F3D" w:rsidRDefault="00555C30" w:rsidP="002E7415">
            <w:pPr>
              <w:pStyle w:val="Tabletext"/>
              <w:keepNext w:val="0"/>
            </w:pPr>
            <w:r w:rsidRPr="00211F3D">
              <w:t>Accessibility</w:t>
            </w:r>
            <w:r>
              <w:t xml:space="preserve"> (including affordability)</w:t>
            </w:r>
          </w:p>
        </w:tc>
        <w:tc>
          <w:tcPr>
            <w:tcW w:w="6794" w:type="dxa"/>
          </w:tcPr>
          <w:p w14:paraId="27858669" w14:textId="2B09E97B" w:rsidR="002D6B58" w:rsidRDefault="00455D2E" w:rsidP="002E7415">
            <w:pPr>
              <w:pStyle w:val="Tabletextbulletlist"/>
              <w:cnfStyle w:val="000000000000" w:firstRow="0" w:lastRow="0" w:firstColumn="0" w:lastColumn="0" w:oddVBand="0" w:evenVBand="0" w:oddHBand="0" w:evenHBand="0" w:firstRowFirstColumn="0" w:firstRowLastColumn="0" w:lastRowFirstColumn="0" w:lastRowLastColumn="0"/>
            </w:pPr>
            <w:r>
              <w:t>AFIS</w:t>
            </w:r>
            <w:r w:rsidR="00555C30">
              <w:t xml:space="preserve"> </w:t>
            </w:r>
            <w:r w:rsidR="00DB6043">
              <w:t xml:space="preserve">services </w:t>
            </w:r>
            <w:r w:rsidR="00555C30">
              <w:t xml:space="preserve">are </w:t>
            </w:r>
            <w:r>
              <w:t xml:space="preserve">free and </w:t>
            </w:r>
            <w:r w:rsidR="00555C30">
              <w:t>provided during business hours only.</w:t>
            </w:r>
          </w:p>
          <w:p w14:paraId="38EE6750" w14:textId="684BFD4C" w:rsidR="00555C30" w:rsidRPr="00EE79F9" w:rsidRDefault="00555C30"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Peer </w:t>
            </w:r>
            <w:r w:rsidR="00F47B61">
              <w:t xml:space="preserve">support through Identity Rites </w:t>
            </w:r>
            <w:r w:rsidR="00DB6043">
              <w:t xml:space="preserve">has </w:t>
            </w:r>
            <w:r>
              <w:t xml:space="preserve">ongoing </w:t>
            </w:r>
            <w:proofErr w:type="gramStart"/>
            <w:r>
              <w:t>availability,</w:t>
            </w:r>
            <w:proofErr w:type="gramEnd"/>
            <w:r>
              <w:t xml:space="preserve"> however this is often reliant on the conven</w:t>
            </w:r>
            <w:r w:rsidR="00DB6043">
              <w:t>e</w:t>
            </w:r>
            <w:r>
              <w:t>r of the group to coordinate. Timeliness of responses will be variable.</w:t>
            </w:r>
          </w:p>
          <w:p w14:paraId="48823200" w14:textId="508EABDB" w:rsidR="002D6B58" w:rsidRDefault="00555C30" w:rsidP="002E7415">
            <w:pPr>
              <w:pStyle w:val="Tabletextbulletlist"/>
              <w:cnfStyle w:val="000000000000" w:firstRow="0" w:lastRow="0" w:firstColumn="0" w:lastColumn="0" w:oddVBand="0" w:evenVBand="0" w:oddHBand="0" w:evenHBand="0" w:firstRowFirstColumn="0" w:firstRowLastColumn="0" w:lastRowFirstColumn="0" w:lastRowLastColumn="0"/>
            </w:pPr>
            <w:r>
              <w:t>Information</w:t>
            </w:r>
            <w:r w:rsidR="003D3949">
              <w:t xml:space="preserve"> regarding past adoptions</w:t>
            </w:r>
            <w:r>
              <w:t xml:space="preserve"> provided on the </w:t>
            </w:r>
            <w:r w:rsidR="00A41135">
              <w:t>AFIS</w:t>
            </w:r>
            <w:r>
              <w:t xml:space="preserve"> website is</w:t>
            </w:r>
            <w:r w:rsidR="003D3949">
              <w:t xml:space="preserve"> very</w:t>
            </w:r>
            <w:r>
              <w:t xml:space="preserve"> </w:t>
            </w:r>
            <w:r w:rsidR="00A41135">
              <w:t>basic</w:t>
            </w:r>
            <w:r w:rsidR="003D3949">
              <w:t>.</w:t>
            </w:r>
          </w:p>
          <w:p w14:paraId="45C50B42" w14:textId="6DF91E76" w:rsidR="002D6B58" w:rsidRDefault="00A41135" w:rsidP="002E7415">
            <w:pPr>
              <w:pStyle w:val="Tabletextbulletlist"/>
              <w:cnfStyle w:val="000000000000" w:firstRow="0" w:lastRow="0" w:firstColumn="0" w:lastColumn="0" w:oddVBand="0" w:evenVBand="0" w:oddHBand="0" w:evenHBand="0" w:firstRowFirstColumn="0" w:firstRowLastColumn="0" w:lastRowFirstColumn="0" w:lastRowLastColumn="0"/>
            </w:pPr>
            <w:r>
              <w:t>PASS is a free service run by Relationships Austra</w:t>
            </w:r>
            <w:r w:rsidR="0042353C">
              <w:t>lia</w:t>
            </w:r>
            <w:r w:rsidR="00DB6043">
              <w:t xml:space="preserve"> (SA)</w:t>
            </w:r>
            <w:r w:rsidR="0042353C">
              <w:t>.</w:t>
            </w:r>
          </w:p>
          <w:p w14:paraId="334DB3FA" w14:textId="6946A08D" w:rsidR="002D6B58" w:rsidRDefault="00F47B61" w:rsidP="002E7415">
            <w:pPr>
              <w:pStyle w:val="Tabletextbulletlist"/>
              <w:cnfStyle w:val="000000000000" w:firstRow="0" w:lastRow="0" w:firstColumn="0" w:lastColumn="0" w:oddVBand="0" w:evenVBand="0" w:oddHBand="0" w:evenHBand="0" w:firstRowFirstColumn="0" w:firstRowLastColumn="0" w:lastRowFirstColumn="0" w:lastRowLastColumn="0"/>
            </w:pPr>
            <w:r>
              <w:t>The</w:t>
            </w:r>
            <w:r w:rsidR="003D3949">
              <w:t xml:space="preserve"> services of RASA are metro-centric, so </w:t>
            </w:r>
            <w:r w:rsidR="00DB6043">
              <w:t>for those living outside Adelaide accessing</w:t>
            </w:r>
            <w:r w:rsidR="003D3949">
              <w:t xml:space="preserve"> face</w:t>
            </w:r>
            <w:r w:rsidR="002E7415">
              <w:t>-</w:t>
            </w:r>
            <w:r w:rsidR="003D3949">
              <w:t>to</w:t>
            </w:r>
            <w:r w:rsidR="002E7415">
              <w:t>-</w:t>
            </w:r>
            <w:r w:rsidR="003D3949">
              <w:t>face services is challenging.</w:t>
            </w:r>
          </w:p>
          <w:p w14:paraId="77617C51" w14:textId="558A4026" w:rsidR="003D3949" w:rsidRDefault="003D3949"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Support groups offered by RASA are for all parties to </w:t>
            </w:r>
            <w:proofErr w:type="gramStart"/>
            <w:r>
              <w:t>adoption,</w:t>
            </w:r>
            <w:proofErr w:type="gramEnd"/>
            <w:r>
              <w:t xml:space="preserve"> however there are separate groups that cater to specific target groups.</w:t>
            </w:r>
          </w:p>
          <w:p w14:paraId="71EB25F6" w14:textId="33CBE678" w:rsidR="003D3949" w:rsidRDefault="003D3949" w:rsidP="002E7415">
            <w:pPr>
              <w:pStyle w:val="Tabletextbulletlist"/>
              <w:cnfStyle w:val="000000000000" w:firstRow="0" w:lastRow="0" w:firstColumn="0" w:lastColumn="0" w:oddVBand="0" w:evenVBand="0" w:oddHBand="0" w:evenHBand="0" w:firstRowFirstColumn="0" w:firstRowLastColumn="0" w:lastRowFirstColumn="0" w:lastRowLastColumn="0"/>
            </w:pPr>
            <w:r>
              <w:t>Identity Rites is a newly established support group for adoptees seeking to obtain information about their adoption, including identifying information of their mothers and fathers. There is little information regarding the group in the public domain, so access to the group may be challenging</w:t>
            </w:r>
            <w:r w:rsidR="00834F8E">
              <w:t>.</w:t>
            </w:r>
          </w:p>
          <w:p w14:paraId="651C35FE" w14:textId="30555C51" w:rsidR="00555C30" w:rsidRPr="00C04672" w:rsidRDefault="00F47B61" w:rsidP="00DB6043">
            <w:pPr>
              <w:pStyle w:val="Tabletextbulletlist"/>
              <w:cnfStyle w:val="000000000000" w:firstRow="0" w:lastRow="0" w:firstColumn="0" w:lastColumn="0" w:oddVBand="0" w:evenVBand="0" w:oddHBand="0" w:evenHBand="0" w:firstRowFirstColumn="0" w:firstRowLastColumn="0" w:lastRowFirstColumn="0" w:lastRowLastColumn="0"/>
              <w:rPr>
                <w:color w:val="auto"/>
              </w:rPr>
            </w:pPr>
            <w:r>
              <w:t>There is limited information existing about therapists with knowledge/experience of adoption</w:t>
            </w:r>
            <w:r w:rsidR="00DB6043">
              <w:t>-</w:t>
            </w:r>
            <w:r>
              <w:t>related issues.</w:t>
            </w:r>
          </w:p>
        </w:tc>
      </w:tr>
      <w:tr w:rsidR="00555C30" w:rsidRPr="00211F3D" w14:paraId="5B80DEE8"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4DC93B3D" w14:textId="77777777" w:rsidR="00555C30" w:rsidRPr="00211F3D" w:rsidRDefault="00555C30" w:rsidP="002E7415">
            <w:pPr>
              <w:pStyle w:val="Tabletext"/>
              <w:keepNext w:val="0"/>
            </w:pPr>
            <w:r w:rsidRPr="00211F3D">
              <w:t xml:space="preserve">Efficacy and </w:t>
            </w:r>
            <w:r w:rsidR="002E7415" w:rsidRPr="00211F3D">
              <w:t>quality</w:t>
            </w:r>
          </w:p>
        </w:tc>
        <w:tc>
          <w:tcPr>
            <w:tcW w:w="6794" w:type="dxa"/>
          </w:tcPr>
          <w:p w14:paraId="46FE3EDC" w14:textId="08BC3945" w:rsidR="002D6B58" w:rsidRDefault="00A41135" w:rsidP="002E7415">
            <w:pPr>
              <w:pStyle w:val="Tabletextbulletlist"/>
              <w:cnfStyle w:val="000000100000" w:firstRow="0" w:lastRow="0" w:firstColumn="0" w:lastColumn="0" w:oddVBand="0" w:evenVBand="0" w:oddHBand="1" w:evenHBand="0" w:firstRowFirstColumn="0" w:firstRowLastColumn="0" w:lastRowFirstColumn="0" w:lastRowLastColumn="0"/>
            </w:pPr>
            <w:r>
              <w:t>AFIS</w:t>
            </w:r>
            <w:r w:rsidR="00555C30" w:rsidRPr="00EE79F9">
              <w:t xml:space="preserve"> offer information and </w:t>
            </w:r>
            <w:proofErr w:type="spellStart"/>
            <w:r w:rsidR="00555C30" w:rsidRPr="00EE79F9">
              <w:t>counselling</w:t>
            </w:r>
            <w:proofErr w:type="spellEnd"/>
            <w:r w:rsidR="00555C30" w:rsidRPr="00EE79F9">
              <w:t>, but not long</w:t>
            </w:r>
            <w:r w:rsidR="00DB6043">
              <w:t>-t</w:t>
            </w:r>
            <w:r w:rsidR="00555C30" w:rsidRPr="00EE79F9">
              <w:t xml:space="preserve">erm. </w:t>
            </w:r>
            <w:r w:rsidR="00F47B61">
              <w:t>There is no information regarding the expertise of staff providing AFIS</w:t>
            </w:r>
            <w:r w:rsidR="00DB6043">
              <w:t xml:space="preserve"> services</w:t>
            </w:r>
            <w:r w:rsidR="00F47B61">
              <w:t>.</w:t>
            </w:r>
          </w:p>
          <w:p w14:paraId="60859110" w14:textId="77777777" w:rsidR="00555C30"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pPr>
            <w:r w:rsidRPr="00EE79F9">
              <w:t>Su</w:t>
            </w:r>
            <w:r>
              <w:t xml:space="preserve">pport groups </w:t>
            </w:r>
            <w:r w:rsidR="003D3949">
              <w:t>run by RASA are facilitated by trained professionals</w:t>
            </w:r>
            <w:r w:rsidR="00834F8E">
              <w:t xml:space="preserve"> (psychologists and social workers)</w:t>
            </w:r>
            <w:r w:rsidR="001B7BC8">
              <w:t>.</w:t>
            </w:r>
          </w:p>
          <w:p w14:paraId="7F1B0839" w14:textId="37EDB2A8" w:rsidR="001B7BC8" w:rsidRPr="001B7BC8" w:rsidRDefault="001B7BC8" w:rsidP="002E7415">
            <w:pPr>
              <w:pStyle w:val="Tabletextbulletlist"/>
              <w:cnfStyle w:val="000000100000" w:firstRow="0" w:lastRow="0" w:firstColumn="0" w:lastColumn="0" w:oddVBand="0" w:evenVBand="0" w:oddHBand="1" w:evenHBand="0" w:firstRowFirstColumn="0" w:firstRowLastColumn="0" w:lastRowFirstColumn="0" w:lastRowLastColumn="0"/>
            </w:pPr>
            <w:r>
              <w:t>Training offered to external professionals by PASS includes trauma</w:t>
            </w:r>
            <w:r w:rsidR="00DB6043">
              <w:t>-</w:t>
            </w:r>
            <w:r>
              <w:t>informed practice and care.</w:t>
            </w:r>
          </w:p>
          <w:p w14:paraId="4B1764BF" w14:textId="77777777" w:rsidR="00555C30" w:rsidRPr="00C04672" w:rsidRDefault="00555C30" w:rsidP="002E7415">
            <w:pPr>
              <w:pStyle w:val="Tabletextbulletlist"/>
              <w:cnfStyle w:val="000000100000" w:firstRow="0" w:lastRow="0" w:firstColumn="0" w:lastColumn="0" w:oddVBand="0" w:evenVBand="0" w:oddHBand="1" w:evenHBand="0" w:firstRowFirstColumn="0" w:firstRowLastColumn="0" w:lastRowFirstColumn="0" w:lastRowLastColumn="0"/>
              <w:rPr>
                <w:color w:val="auto"/>
              </w:rPr>
            </w:pPr>
            <w:r>
              <w:t>It is unclear what professional development and ongoing supervision opportunities (if any) are available to staff.</w:t>
            </w:r>
          </w:p>
        </w:tc>
      </w:tr>
      <w:tr w:rsidR="00555C30" w:rsidRPr="00211F3D" w14:paraId="32AF4AFD"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79F45D38" w14:textId="77777777" w:rsidR="00555C30" w:rsidRPr="00211F3D" w:rsidRDefault="00555C30" w:rsidP="002E7415">
            <w:pPr>
              <w:pStyle w:val="Tabletext"/>
              <w:keepNext w:val="0"/>
            </w:pPr>
            <w:r w:rsidRPr="00211F3D">
              <w:t>Diversity</w:t>
            </w:r>
          </w:p>
        </w:tc>
        <w:tc>
          <w:tcPr>
            <w:tcW w:w="6794" w:type="dxa"/>
          </w:tcPr>
          <w:p w14:paraId="2EA91F9C" w14:textId="57C1AE70" w:rsidR="00555C30" w:rsidRPr="002B4FC3" w:rsidRDefault="00CB293D"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As in all jurisdictions, </w:t>
            </w:r>
            <w:r w:rsidR="0042353C">
              <w:t xml:space="preserve">AFIS </w:t>
            </w:r>
            <w:r w:rsidR="00555C30" w:rsidRPr="002B4FC3">
              <w:t xml:space="preserve">is </w:t>
            </w:r>
            <w:r w:rsidR="00DB6043">
              <w:t>also</w:t>
            </w:r>
            <w:r w:rsidR="00555C30" w:rsidRPr="002B4FC3">
              <w:t xml:space="preserve"> in charge of current adoptions and therefore not </w:t>
            </w:r>
            <w:r w:rsidR="00555C30">
              <w:t xml:space="preserve">necessarily </w:t>
            </w:r>
            <w:r w:rsidR="00555C30" w:rsidRPr="002B4FC3">
              <w:t xml:space="preserve">regarded as </w:t>
            </w:r>
            <w:r w:rsidR="00555C30">
              <w:t xml:space="preserve">being </w:t>
            </w:r>
            <w:r w:rsidR="00555C30" w:rsidRPr="002B4FC3">
              <w:t>independent.</w:t>
            </w:r>
          </w:p>
          <w:p w14:paraId="292E7DAA" w14:textId="3C4DE8B6" w:rsidR="00CB293D" w:rsidRDefault="00CB293D"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The only adoption-specific service </w:t>
            </w:r>
            <w:r w:rsidR="00A520AC">
              <w:t xml:space="preserve">in SA </w:t>
            </w:r>
            <w:r>
              <w:t xml:space="preserve">is </w:t>
            </w:r>
            <w:proofErr w:type="gramStart"/>
            <w:r>
              <w:t>PASS</w:t>
            </w:r>
            <w:proofErr w:type="gramEnd"/>
            <w:r>
              <w:t xml:space="preserve">, but the agency does have a good reputation </w:t>
            </w:r>
            <w:r>
              <w:lastRenderedPageBreak/>
              <w:t xml:space="preserve">amongst service users for knowledge of forced adoption specific issues. However, PASS also </w:t>
            </w:r>
            <w:r w:rsidRPr="008711C9">
              <w:t>offers suppo</w:t>
            </w:r>
            <w:r>
              <w:t>rt to all parties to adoption</w:t>
            </w:r>
            <w:r w:rsidR="00DB6043">
              <w:t>,</w:t>
            </w:r>
            <w:r>
              <w:t xml:space="preserve"> which may influence some individuals in their decision </w:t>
            </w:r>
            <w:r w:rsidR="00DB6043">
              <w:t xml:space="preserve">on whether </w:t>
            </w:r>
            <w:r>
              <w:t xml:space="preserve">to </w:t>
            </w:r>
            <w:r w:rsidR="00DB6043">
              <w:t xml:space="preserve">use </w:t>
            </w:r>
            <w:r>
              <w:t>their services.</w:t>
            </w:r>
          </w:p>
          <w:p w14:paraId="77979C00" w14:textId="68849A08" w:rsidR="00555C30" w:rsidRDefault="00CB293D" w:rsidP="002E7415">
            <w:pPr>
              <w:pStyle w:val="Tabletextbulletlist"/>
              <w:cnfStyle w:val="000000000000" w:firstRow="0" w:lastRow="0" w:firstColumn="0" w:lastColumn="0" w:oddVBand="0" w:evenVBand="0" w:oddHBand="0" w:evenHBand="0" w:firstRowFirstColumn="0" w:firstRowLastColumn="0" w:lastRowFirstColumn="0" w:lastRowLastColumn="0"/>
            </w:pPr>
            <w:r>
              <w:t>Delivery modes</w:t>
            </w:r>
            <w:r w:rsidR="00555C30" w:rsidRPr="008711C9">
              <w:t xml:space="preserve"> </w:t>
            </w:r>
            <w:r w:rsidR="00C927CC">
              <w:t>for support</w:t>
            </w:r>
            <w:r>
              <w:t xml:space="preserve"> offered by PASS are l</w:t>
            </w:r>
            <w:r w:rsidR="00555C30">
              <w:t>argely telephone and face</w:t>
            </w:r>
            <w:r w:rsidR="00DB6043">
              <w:t>-</w:t>
            </w:r>
            <w:r w:rsidR="00555C30">
              <w:t>to</w:t>
            </w:r>
            <w:r w:rsidR="00DB6043">
              <w:t>-</w:t>
            </w:r>
            <w:r w:rsidR="00555C30">
              <w:t xml:space="preserve">face. </w:t>
            </w:r>
            <w:r w:rsidR="00C927CC">
              <w:t xml:space="preserve">PASS </w:t>
            </w:r>
            <w:r w:rsidR="00555C30">
              <w:t xml:space="preserve">has a more diverse range of online support options such as the use of Skype and online </w:t>
            </w:r>
            <w:proofErr w:type="spellStart"/>
            <w:r w:rsidR="00555C30">
              <w:t>counselling</w:t>
            </w:r>
            <w:proofErr w:type="spellEnd"/>
            <w:r w:rsidR="00555C30">
              <w:t>.</w:t>
            </w:r>
            <w:r>
              <w:t xml:space="preserve"> PASS also </w:t>
            </w:r>
            <w:r w:rsidR="00AF48B0">
              <w:t>provide</w:t>
            </w:r>
            <w:r w:rsidR="00DB6043">
              <w:t>s</w:t>
            </w:r>
            <w:r w:rsidR="00AF48B0">
              <w:t xml:space="preserve"> mediation services and education and training to other professionals. </w:t>
            </w:r>
            <w:r w:rsidR="001B7BC8">
              <w:t xml:space="preserve">Their service hours can be flexible to meet the needs of those who are unavailable during business </w:t>
            </w:r>
            <w:proofErr w:type="gramStart"/>
            <w:r w:rsidR="001B7BC8">
              <w:t>hours,</w:t>
            </w:r>
            <w:proofErr w:type="gramEnd"/>
            <w:r w:rsidR="001B7BC8">
              <w:t xml:space="preserve"> however there may be a more extended wait to receive services.</w:t>
            </w:r>
          </w:p>
          <w:p w14:paraId="22BE4AE0" w14:textId="657B01C6" w:rsidR="002D6B58" w:rsidRDefault="00AF48B0" w:rsidP="002E7415">
            <w:pPr>
              <w:pStyle w:val="Tabletextbulletlist"/>
              <w:cnfStyle w:val="000000000000" w:firstRow="0" w:lastRow="0" w:firstColumn="0" w:lastColumn="0" w:oddVBand="0" w:evenVBand="0" w:oddHBand="0" w:evenHBand="0" w:firstRowFirstColumn="0" w:firstRowLastColumn="0" w:lastRowFirstColumn="0" w:lastRowLastColumn="0"/>
            </w:pPr>
            <w:r>
              <w:t>Support groups are offered to all parties to adoption through PASS and are facilitated by trained professionals.</w:t>
            </w:r>
          </w:p>
          <w:p w14:paraId="13B5A7A4" w14:textId="77777777" w:rsidR="00AF48B0" w:rsidRDefault="00AF48B0" w:rsidP="002E7415">
            <w:pPr>
              <w:pStyle w:val="Tabletextbulletlist"/>
              <w:cnfStyle w:val="000000000000" w:firstRow="0" w:lastRow="0" w:firstColumn="0" w:lastColumn="0" w:oddVBand="0" w:evenVBand="0" w:oddHBand="0" w:evenHBand="0" w:firstRowFirstColumn="0" w:firstRowLastColumn="0" w:lastRowFirstColumn="0" w:lastRowLastColumn="0"/>
            </w:pPr>
            <w:r>
              <w:t xml:space="preserve">Identity Rites is </w:t>
            </w:r>
            <w:r w:rsidR="00A520AC">
              <w:t>targeted specifically to</w:t>
            </w:r>
            <w:r>
              <w:t xml:space="preserve"> adopted individuals.</w:t>
            </w:r>
          </w:p>
          <w:p w14:paraId="3AED0A42" w14:textId="3802BDA9" w:rsidR="00555C30" w:rsidRPr="008711C9" w:rsidRDefault="00AF48B0" w:rsidP="00DB6043">
            <w:pPr>
              <w:pStyle w:val="Tabletextbulletlist"/>
              <w:cnfStyle w:val="000000000000" w:firstRow="0" w:lastRow="0" w:firstColumn="0" w:lastColumn="0" w:oddVBand="0" w:evenVBand="0" w:oddHBand="0" w:evenHBand="0" w:firstRowFirstColumn="0" w:firstRowLastColumn="0" w:lastRowFirstColumn="0" w:lastRowLastColumn="0"/>
            </w:pPr>
            <w:r>
              <w:t>Face</w:t>
            </w:r>
            <w:r w:rsidR="00DB6043">
              <w:t>-</w:t>
            </w:r>
            <w:r>
              <w:t>to</w:t>
            </w:r>
            <w:r w:rsidR="00DB6043">
              <w:t>-</w:t>
            </w:r>
            <w:r>
              <w:t>face s</w:t>
            </w:r>
            <w:r w:rsidR="00071225">
              <w:t xml:space="preserve">upport services </w:t>
            </w:r>
            <w:r>
              <w:t xml:space="preserve">have restricted availability within the </w:t>
            </w:r>
            <w:r w:rsidR="00071225">
              <w:t xml:space="preserve">metropolitan </w:t>
            </w:r>
            <w:proofErr w:type="spellStart"/>
            <w:r w:rsidR="00071225">
              <w:t>centre</w:t>
            </w:r>
            <w:proofErr w:type="spellEnd"/>
            <w:r w:rsidR="00071225">
              <w:t xml:space="preserve"> of SA. </w:t>
            </w:r>
          </w:p>
        </w:tc>
      </w:tr>
      <w:tr w:rsidR="00555C30" w:rsidRPr="00211F3D" w14:paraId="06D94A51"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09DC8A8E" w14:textId="77777777" w:rsidR="00555C30" w:rsidRPr="00211F3D" w:rsidRDefault="00555C30" w:rsidP="002E7415">
            <w:pPr>
              <w:pStyle w:val="Tabletext"/>
              <w:keepNext w:val="0"/>
            </w:pPr>
            <w:r w:rsidRPr="00211F3D">
              <w:lastRenderedPageBreak/>
              <w:t xml:space="preserve">Continuity of </w:t>
            </w:r>
            <w:r w:rsidR="002E7415" w:rsidRPr="00211F3D">
              <w:t>care</w:t>
            </w:r>
          </w:p>
        </w:tc>
        <w:tc>
          <w:tcPr>
            <w:tcW w:w="6794" w:type="dxa"/>
          </w:tcPr>
          <w:p w14:paraId="6CBC175D" w14:textId="77777777" w:rsidR="00CB3478" w:rsidRPr="00C04672" w:rsidRDefault="00860FF4" w:rsidP="002E7415">
            <w:pPr>
              <w:pStyle w:val="Tabletextbulletlist"/>
              <w:cnfStyle w:val="000000100000" w:firstRow="0" w:lastRow="0" w:firstColumn="0" w:lastColumn="0" w:oddVBand="0" w:evenVBand="0" w:oddHBand="1" w:evenHBand="0" w:firstRowFirstColumn="0" w:firstRowLastColumn="0" w:lastRowFirstColumn="0" w:lastRowLastColumn="0"/>
              <w:rPr>
                <w:color w:val="auto"/>
              </w:rPr>
            </w:pPr>
            <w:r w:rsidRPr="00860FF4">
              <w:t xml:space="preserve">There are strong links between PASS and AFIS in terms of cross-referrals, however there are no </w:t>
            </w:r>
            <w:proofErr w:type="spellStart"/>
            <w:r w:rsidRPr="00860FF4">
              <w:t>formalised</w:t>
            </w:r>
            <w:proofErr w:type="spellEnd"/>
            <w:r w:rsidRPr="00860FF4">
              <w:t xml:space="preserve"> agreements existing that provide a continuum of service options for individuals seeking support. </w:t>
            </w:r>
          </w:p>
        </w:tc>
      </w:tr>
    </w:tbl>
    <w:p w14:paraId="5904BEE5" w14:textId="77777777" w:rsidR="003F0A50" w:rsidRDefault="003F0A50" w:rsidP="003F0A50">
      <w:pPr>
        <w:pStyle w:val="Heading4"/>
      </w:pPr>
      <w:r>
        <w:t>Summary</w:t>
      </w:r>
    </w:p>
    <w:p w14:paraId="794B3BC1" w14:textId="7C9A6D0C" w:rsidR="002D6B58" w:rsidRDefault="0003475E" w:rsidP="00F771E1">
      <w:pPr>
        <w:pStyle w:val="BodyText"/>
      </w:pPr>
      <w:r>
        <w:t>While the South Australian Government has provided an apology for its role in former forced ado</w:t>
      </w:r>
      <w:r w:rsidR="00571E4D">
        <w:t>p</w:t>
      </w:r>
      <w:r>
        <w:t>tions, there is no</w:t>
      </w:r>
      <w:r w:rsidR="00571E4D">
        <w:t xml:space="preserve"> mention of this on the </w:t>
      </w:r>
      <w:r w:rsidR="00352627">
        <w:t>Department for Education and Child Development</w:t>
      </w:r>
      <w:r w:rsidR="00352627" w:rsidDel="00352627">
        <w:t xml:space="preserve"> </w:t>
      </w:r>
      <w:r w:rsidR="00571E4D">
        <w:t xml:space="preserve">website, nor information regarding the National Apology. </w:t>
      </w:r>
      <w:r w:rsidR="00B23351">
        <w:t xml:space="preserve">All information regarding past adoptions is </w:t>
      </w:r>
      <w:r w:rsidR="00397CE7">
        <w:t xml:space="preserve">limited to providing </w:t>
      </w:r>
      <w:r w:rsidR="00B23351">
        <w:t xml:space="preserve">a link to </w:t>
      </w:r>
      <w:r w:rsidR="00397CE7">
        <w:t>the Past Adoption Support Services</w:t>
      </w:r>
      <w:r w:rsidR="00DB6043">
        <w:t xml:space="preserve"> (PASS)</w:t>
      </w:r>
      <w:r w:rsidR="00397CE7">
        <w:t xml:space="preserve"> of Relationships Australia, South Australia. There is a lack of information regarding the level of training the information services </w:t>
      </w:r>
      <w:proofErr w:type="gramStart"/>
      <w:r w:rsidR="00397CE7">
        <w:t>staff receive</w:t>
      </w:r>
      <w:proofErr w:type="gramEnd"/>
      <w:r w:rsidR="00397CE7">
        <w:t xml:space="preserve"> in relation to those affected by forced adoptions, however, </w:t>
      </w:r>
      <w:r w:rsidR="0049544D">
        <w:t>t</w:t>
      </w:r>
      <w:r w:rsidR="00141E60">
        <w:t>he</w:t>
      </w:r>
      <w:r w:rsidR="002E2800">
        <w:t xml:space="preserve"> </w:t>
      </w:r>
      <w:r w:rsidR="00133CF9">
        <w:t>Adoption and Family Information Service</w:t>
      </w:r>
      <w:r w:rsidR="002E2800">
        <w:t xml:space="preserve"> does h</w:t>
      </w:r>
      <w:r w:rsidR="00141E60">
        <w:t>ave a stated vision of service</w:t>
      </w:r>
      <w:r w:rsidR="00C04672">
        <w:t>:</w:t>
      </w:r>
      <w:r w:rsidR="00141E60">
        <w:t xml:space="preserve"> </w:t>
      </w:r>
      <w:r w:rsidR="002D6B58" w:rsidRPr="008332C6">
        <w:t>“</w:t>
      </w:r>
      <w:r w:rsidR="00D6070B" w:rsidRPr="008332C6">
        <w:t>We are committed to serving the public with kindness, respect and honesty. We strive for excellence in the performance of our duties. We always do our best</w:t>
      </w:r>
      <w:r w:rsidR="00D6070B" w:rsidRPr="00141E60">
        <w:rPr>
          <w:i/>
        </w:rPr>
        <w:t>.</w:t>
      </w:r>
      <w:r w:rsidR="002D6B58" w:rsidRPr="008332C6">
        <w:t>”</w:t>
      </w:r>
      <w:r w:rsidR="00F365FF">
        <w:t xml:space="preserve"> </w:t>
      </w:r>
      <w:proofErr w:type="gramStart"/>
      <w:r w:rsidR="00F365FF">
        <w:t xml:space="preserve">(AFIS, </w:t>
      </w:r>
      <w:r w:rsidR="00133CF9">
        <w:t>2014, Our Vision).</w:t>
      </w:r>
      <w:proofErr w:type="gramEnd"/>
      <w:r w:rsidR="002E2800">
        <w:rPr>
          <w:i/>
        </w:rPr>
        <w:t xml:space="preserve"> </w:t>
      </w:r>
      <w:r w:rsidR="0049544D">
        <w:t>T</w:t>
      </w:r>
      <w:r w:rsidR="002E2800">
        <w:t xml:space="preserve">here </w:t>
      </w:r>
      <w:r w:rsidR="00C04672">
        <w:t xml:space="preserve">is </w:t>
      </w:r>
      <w:r w:rsidR="002E2800">
        <w:t>no clear complaints process described</w:t>
      </w:r>
      <w:r w:rsidR="00C00E81">
        <w:t xml:space="preserve"> on their website</w:t>
      </w:r>
      <w:r w:rsidR="002E2800">
        <w:t xml:space="preserve"> for consumers.</w:t>
      </w:r>
    </w:p>
    <w:p w14:paraId="24665C80" w14:textId="07C0461C" w:rsidR="00D6070B" w:rsidRDefault="00133CF9" w:rsidP="00F771E1">
      <w:pPr>
        <w:pStyle w:val="BodyText"/>
      </w:pPr>
      <w:r>
        <w:t>Post Adoption Support Services (</w:t>
      </w:r>
      <w:r w:rsidR="00CB3478" w:rsidRPr="00CB3478">
        <w:t>PASS</w:t>
      </w:r>
      <w:r>
        <w:t>)</w:t>
      </w:r>
      <w:r w:rsidR="00CB3478" w:rsidRPr="00CB3478">
        <w:t xml:space="preserve"> </w:t>
      </w:r>
      <w:r w:rsidR="00C00E81">
        <w:t>is</w:t>
      </w:r>
      <w:r w:rsidR="00C00E81" w:rsidRPr="00CB3478">
        <w:t xml:space="preserve"> </w:t>
      </w:r>
      <w:r w:rsidR="00C00E81">
        <w:t>operated</w:t>
      </w:r>
      <w:r w:rsidR="00C00E81" w:rsidRPr="00CB3478">
        <w:t xml:space="preserve"> </w:t>
      </w:r>
      <w:r w:rsidR="00CB3478" w:rsidRPr="00CB3478">
        <w:t xml:space="preserve">by Relationships Australia </w:t>
      </w:r>
      <w:r w:rsidR="00DB6043">
        <w:t>(</w:t>
      </w:r>
      <w:r w:rsidR="00CB3478" w:rsidRPr="00CB3478">
        <w:t>SA</w:t>
      </w:r>
      <w:r w:rsidR="00DB6043">
        <w:t>)</w:t>
      </w:r>
      <w:r w:rsidR="00CB3478" w:rsidRPr="00CB3478">
        <w:t xml:space="preserve"> through funding received by the </w:t>
      </w:r>
      <w:r w:rsidR="00AA0801">
        <w:t>Department for Education and Child Development. There are</w:t>
      </w:r>
      <w:r w:rsidR="00CB3478" w:rsidRPr="00CB3478">
        <w:t xml:space="preserve"> good pathways of referral</w:t>
      </w:r>
      <w:r w:rsidR="007C2493">
        <w:t xml:space="preserve"> between the </w:t>
      </w:r>
      <w:r w:rsidR="00DA3B3D">
        <w:t>two services</w:t>
      </w:r>
      <w:r w:rsidR="007C2493">
        <w:t>.</w:t>
      </w:r>
      <w:r w:rsidR="002051B8">
        <w:t xml:space="preserve"> </w:t>
      </w:r>
      <w:proofErr w:type="gramStart"/>
      <w:r w:rsidR="002E2800">
        <w:t>Staff at PASS are</w:t>
      </w:r>
      <w:proofErr w:type="gramEnd"/>
      <w:r w:rsidR="002E2800">
        <w:t xml:space="preserve"> trained professionals in either psychology or social work. Information received throughout the Scoping Study and the </w:t>
      </w:r>
      <w:r w:rsidR="005678A0">
        <w:t>AIFS National Study</w:t>
      </w:r>
      <w:r w:rsidR="002E2800">
        <w:t xml:space="preserve"> </w:t>
      </w:r>
      <w:r w:rsidR="00C00E81">
        <w:t xml:space="preserve">from </w:t>
      </w:r>
      <w:r w:rsidR="002E2800">
        <w:t xml:space="preserve">service users of PASS </w:t>
      </w:r>
      <w:r w:rsidR="0010557D">
        <w:t>(</w:t>
      </w:r>
      <w:r w:rsidR="002E2800">
        <w:t>SA</w:t>
      </w:r>
      <w:r w:rsidR="0010557D">
        <w:t>)</w:t>
      </w:r>
      <w:r w:rsidR="002E2800">
        <w:t xml:space="preserve"> is positive in </w:t>
      </w:r>
      <w:r w:rsidR="0010557D">
        <w:t>their</w:t>
      </w:r>
      <w:r w:rsidR="002E2800">
        <w:t xml:space="preserve"> high level of understanding of the issues and impacts associated with forced adoptions. Mothers and adopted individuals in particular have reported positive experiences with </w:t>
      </w:r>
      <w:r w:rsidR="0010557D">
        <w:t>PASS</w:t>
      </w:r>
      <w:r w:rsidR="002E2800">
        <w:t xml:space="preserve">. </w:t>
      </w:r>
      <w:r w:rsidR="007C2493">
        <w:t>A</w:t>
      </w:r>
      <w:r w:rsidR="00D6070B">
        <w:t>ccess to mental health professionals and other support services specialised in forced adoption is mainly provided th</w:t>
      </w:r>
      <w:r w:rsidR="002E2800">
        <w:t>rough Relationships Australia. However, f</w:t>
      </w:r>
      <w:r w:rsidR="00D6070B">
        <w:t>or people who choose not to engage with services that also provide services to adoptive parents and those involved in current adoptions, accessing appropriate mental health services</w:t>
      </w:r>
      <w:r w:rsidR="002E2800">
        <w:t xml:space="preserve"> may be difficult in Adelaide.</w:t>
      </w:r>
    </w:p>
    <w:p w14:paraId="564046C9" w14:textId="34288D48" w:rsidR="002D6B58" w:rsidRDefault="007C2493" w:rsidP="00F771E1">
      <w:pPr>
        <w:pStyle w:val="BodyText"/>
      </w:pPr>
      <w:r>
        <w:t xml:space="preserve">There </w:t>
      </w:r>
      <w:r w:rsidR="00C00E81">
        <w:t xml:space="preserve">is </w:t>
      </w:r>
      <w:r>
        <w:t>a range of support groups facilitated by R</w:t>
      </w:r>
      <w:r w:rsidR="0010557D">
        <w:t xml:space="preserve">elationships </w:t>
      </w:r>
      <w:r>
        <w:t>A</w:t>
      </w:r>
      <w:r w:rsidR="0010557D">
        <w:t>ustralia (</w:t>
      </w:r>
      <w:r>
        <w:t>SA</w:t>
      </w:r>
      <w:r w:rsidR="0010557D">
        <w:t>)</w:t>
      </w:r>
      <w:r>
        <w:t xml:space="preserve"> for all parties to adoption, both mixed and target-group specific. </w:t>
      </w:r>
      <w:r w:rsidR="00AA0801">
        <w:t>However, there are limited options for those residing outside Adelaide.</w:t>
      </w:r>
    </w:p>
    <w:p w14:paraId="127EE48D" w14:textId="1285A36C" w:rsidR="002D6B58" w:rsidRDefault="00AA0801" w:rsidP="00F771E1">
      <w:pPr>
        <w:pStyle w:val="BodyText"/>
      </w:pPr>
      <w:r>
        <w:t>Identity Rites is a newly</w:t>
      </w:r>
      <w:r w:rsidR="00EB2EEC">
        <w:t xml:space="preserve"> </w:t>
      </w:r>
      <w:r>
        <w:t>established</w:t>
      </w:r>
      <w:r w:rsidR="00047688">
        <w:t xml:space="preserve"> peer</w:t>
      </w:r>
      <w:r w:rsidR="00EB2EEC">
        <w:t>-</w:t>
      </w:r>
      <w:r w:rsidR="00047688">
        <w:t>support group for adopted individuals</w:t>
      </w:r>
      <w:r w:rsidR="00F83090">
        <w:t>. The group has</w:t>
      </w:r>
      <w:r w:rsidR="006B2A42">
        <w:t xml:space="preserve"> a large advocacy component, particularly in the area of information access. They also </w:t>
      </w:r>
      <w:r w:rsidR="002051B8">
        <w:t>articulate</w:t>
      </w:r>
      <w:r w:rsidR="006B2A42">
        <w:t xml:space="preserve"> the need for adoptee-specific services provided by trained therapists with an understanding of separation trauma and who are independe</w:t>
      </w:r>
      <w:r w:rsidR="002051B8">
        <w:t xml:space="preserve">nt of other parties to adoption, and </w:t>
      </w:r>
      <w:r w:rsidR="0010557D">
        <w:t xml:space="preserve">for </w:t>
      </w:r>
      <w:r w:rsidR="002051B8">
        <w:t>funded peer</w:t>
      </w:r>
      <w:r w:rsidR="00EB2EEC">
        <w:t>-</w:t>
      </w:r>
      <w:r w:rsidR="002051B8">
        <w:t>support groups that</w:t>
      </w:r>
      <w:r w:rsidR="006B2A42">
        <w:t xml:space="preserve"> </w:t>
      </w:r>
      <w:r w:rsidR="002051B8">
        <w:t>can provide a range</w:t>
      </w:r>
      <w:r w:rsidR="00FF0D92">
        <w:t xml:space="preserve"> of ser</w:t>
      </w:r>
      <w:r w:rsidR="00047688">
        <w:t>vices specifically for adopted individuals</w:t>
      </w:r>
      <w:r w:rsidR="00FF0D92">
        <w:t>.</w:t>
      </w:r>
    </w:p>
    <w:p w14:paraId="4E03D34F" w14:textId="77777777" w:rsidR="00EF5C0E" w:rsidRDefault="00D6070B" w:rsidP="00F771E1">
      <w:pPr>
        <w:pStyle w:val="Heading3"/>
      </w:pPr>
      <w:r>
        <w:lastRenderedPageBreak/>
        <w:t>Tasmania</w:t>
      </w:r>
    </w:p>
    <w:p w14:paraId="5DB49FEE" w14:textId="75684DAA" w:rsidR="00055764" w:rsidRPr="002B58C2" w:rsidRDefault="00055764" w:rsidP="002B58C2">
      <w:pPr>
        <w:pStyle w:val="Tablecaption"/>
        <w:rPr>
          <w:b w:val="0"/>
          <w:lang w:val="en-US"/>
        </w:rPr>
      </w:pPr>
      <w:bookmarkStart w:id="180" w:name="_Toc390786950"/>
      <w:bookmarkStart w:id="181" w:name="_Toc390787053"/>
      <w:r w:rsidRPr="002B58C2">
        <w:rPr>
          <w:b w:val="0"/>
          <w:lang w:val="en-US"/>
        </w:rPr>
        <w:t>Table 11:  Services available in Tasmania</w:t>
      </w:r>
      <w:bookmarkEnd w:id="180"/>
      <w:bookmarkEnd w:id="181"/>
    </w:p>
    <w:tbl>
      <w:tblPr>
        <w:tblStyle w:val="TableGrid"/>
        <w:tblW w:w="5000" w:type="pct"/>
        <w:tblLook w:val="04A0" w:firstRow="1" w:lastRow="0" w:firstColumn="1" w:lastColumn="0" w:noHBand="0" w:noVBand="1"/>
        <w:tblDescription w:val="Adoption services available in Tasmania."/>
      </w:tblPr>
      <w:tblGrid>
        <w:gridCol w:w="2660"/>
        <w:gridCol w:w="2551"/>
        <w:gridCol w:w="3503"/>
      </w:tblGrid>
      <w:tr w:rsidR="00D6070B" w14:paraId="128BE5D1"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526" w:type="pct"/>
          </w:tcPr>
          <w:p w14:paraId="03CE6AF3" w14:textId="77777777" w:rsidR="00D6070B" w:rsidRPr="000E563E" w:rsidRDefault="00D6070B" w:rsidP="009F372F">
            <w:pPr>
              <w:pStyle w:val="Tablecolheadleft"/>
              <w:rPr>
                <w:highlight w:val="yellow"/>
              </w:rPr>
            </w:pPr>
            <w:r w:rsidRPr="00C30E76">
              <w:t xml:space="preserve">Service </w:t>
            </w:r>
            <w:r w:rsidR="002E7415" w:rsidRPr="00C30E76">
              <w:t>name</w:t>
            </w:r>
          </w:p>
        </w:tc>
        <w:tc>
          <w:tcPr>
            <w:tcW w:w="1464" w:type="pct"/>
          </w:tcPr>
          <w:p w14:paraId="20E99950" w14:textId="77777777" w:rsidR="00D6070B" w:rsidRPr="00C30E76" w:rsidRDefault="00D6070B" w:rsidP="009F372F">
            <w:pPr>
              <w:pStyle w:val="Tablecolheadleft"/>
            </w:pPr>
            <w:r w:rsidRPr="00C30E76">
              <w:t xml:space="preserve">Service </w:t>
            </w:r>
            <w:r w:rsidR="002E7415" w:rsidRPr="00C30E76">
              <w:t>type</w:t>
            </w:r>
          </w:p>
        </w:tc>
        <w:tc>
          <w:tcPr>
            <w:tcW w:w="2010" w:type="pct"/>
          </w:tcPr>
          <w:p w14:paraId="3CAB4BE8" w14:textId="77777777" w:rsidR="00D6070B" w:rsidRPr="00556F6C" w:rsidRDefault="00D6070B" w:rsidP="009F372F">
            <w:pPr>
              <w:pStyle w:val="Tablecolheadleft"/>
            </w:pPr>
            <w:r>
              <w:t xml:space="preserve">Services </w:t>
            </w:r>
            <w:r w:rsidR="002E7415">
              <w:t>offered</w:t>
            </w:r>
          </w:p>
        </w:tc>
      </w:tr>
      <w:tr w:rsidR="00D6070B" w14:paraId="79A6E230" w14:textId="77777777" w:rsidTr="009F372F">
        <w:trPr>
          <w:cantSplit/>
        </w:trPr>
        <w:tc>
          <w:tcPr>
            <w:tcW w:w="1526" w:type="pct"/>
          </w:tcPr>
          <w:p w14:paraId="1BFC30EF" w14:textId="77777777" w:rsidR="00D6070B" w:rsidRPr="00C30E76" w:rsidRDefault="00D6070B" w:rsidP="00E44B60">
            <w:pPr>
              <w:pStyle w:val="Tabletext"/>
            </w:pPr>
            <w:r w:rsidRPr="00C30E76">
              <w:t>Adoptions and Permanency Services</w:t>
            </w:r>
            <w:r>
              <w:t>, Department of Health and Human Services</w:t>
            </w:r>
          </w:p>
        </w:tc>
        <w:tc>
          <w:tcPr>
            <w:tcW w:w="1464" w:type="pct"/>
          </w:tcPr>
          <w:p w14:paraId="34EE0888" w14:textId="77777777" w:rsidR="00D6070B" w:rsidRDefault="00D6070B" w:rsidP="00E44B60">
            <w:pPr>
              <w:pStyle w:val="Tabletext"/>
            </w:pPr>
            <w:r>
              <w:t xml:space="preserve">Adoption </w:t>
            </w:r>
            <w:r w:rsidR="002E7415">
              <w:t>information service</w:t>
            </w:r>
          </w:p>
        </w:tc>
        <w:tc>
          <w:tcPr>
            <w:tcW w:w="2010" w:type="pct"/>
          </w:tcPr>
          <w:p w14:paraId="2ACA1CBA" w14:textId="77777777" w:rsidR="00D6070B" w:rsidRPr="009F372F" w:rsidRDefault="00D6070B" w:rsidP="009F372F">
            <w:pPr>
              <w:pStyle w:val="Tabletextbulletlist"/>
            </w:pPr>
            <w:r w:rsidRPr="009F372F">
              <w:t>Access to adoption information</w:t>
            </w:r>
          </w:p>
          <w:p w14:paraId="26BCE4D0" w14:textId="77777777" w:rsidR="00D6070B" w:rsidRPr="009F372F" w:rsidRDefault="00D6070B" w:rsidP="009F372F">
            <w:pPr>
              <w:pStyle w:val="Tabletextbulletlist"/>
            </w:pPr>
            <w:r w:rsidRPr="009F372F">
              <w:t>Ability to leave messages for other parties</w:t>
            </w:r>
          </w:p>
          <w:p w14:paraId="37A2BFDA" w14:textId="77777777" w:rsidR="00D6070B" w:rsidRPr="009F372F" w:rsidRDefault="00D6070B" w:rsidP="009F372F">
            <w:pPr>
              <w:pStyle w:val="Tabletextbulletlist"/>
            </w:pPr>
            <w:r w:rsidRPr="009F372F">
              <w:t>Facilitation of search, outreach and meetings with relatives</w:t>
            </w:r>
          </w:p>
        </w:tc>
      </w:tr>
      <w:tr w:rsidR="00D6070B" w14:paraId="7191BE43" w14:textId="77777777" w:rsidTr="009F372F">
        <w:trPr>
          <w:cantSplit/>
        </w:trPr>
        <w:tc>
          <w:tcPr>
            <w:tcW w:w="1526" w:type="pct"/>
          </w:tcPr>
          <w:p w14:paraId="12403D08" w14:textId="77777777" w:rsidR="00D6070B" w:rsidRPr="00007762" w:rsidRDefault="00D6070B" w:rsidP="00E44B60">
            <w:pPr>
              <w:pStyle w:val="Tabletext"/>
            </w:pPr>
            <w:r w:rsidRPr="00007762">
              <w:t>Adoption Origins Tasmania</w:t>
            </w:r>
          </w:p>
        </w:tc>
        <w:tc>
          <w:tcPr>
            <w:tcW w:w="1464" w:type="pct"/>
          </w:tcPr>
          <w:p w14:paraId="45721D78" w14:textId="77777777" w:rsidR="00D6070B" w:rsidRPr="00007762" w:rsidRDefault="00047688" w:rsidP="00047688">
            <w:pPr>
              <w:pStyle w:val="Tabletext"/>
            </w:pPr>
            <w:r>
              <w:t>Peer-s</w:t>
            </w:r>
            <w:r w:rsidR="00D6070B" w:rsidRPr="00007762">
              <w:t xml:space="preserve">upport </w:t>
            </w:r>
            <w:r>
              <w:t>g</w:t>
            </w:r>
            <w:r w:rsidR="00D6070B" w:rsidRPr="00007762">
              <w:t xml:space="preserve">roup </w:t>
            </w:r>
          </w:p>
        </w:tc>
        <w:tc>
          <w:tcPr>
            <w:tcW w:w="2010" w:type="pct"/>
          </w:tcPr>
          <w:p w14:paraId="45E15BF6" w14:textId="77777777" w:rsidR="00D6070B" w:rsidRPr="009F372F" w:rsidRDefault="00D6070B" w:rsidP="009F372F">
            <w:pPr>
              <w:pStyle w:val="Tabletextbulletlist"/>
            </w:pPr>
            <w:r w:rsidRPr="009F372F">
              <w:t>Provides support for mothers, fathers and adoptees</w:t>
            </w:r>
          </w:p>
        </w:tc>
      </w:tr>
      <w:tr w:rsidR="00D6070B" w14:paraId="2FD41608" w14:textId="77777777" w:rsidTr="009F372F">
        <w:trPr>
          <w:cantSplit/>
        </w:trPr>
        <w:tc>
          <w:tcPr>
            <w:tcW w:w="1526" w:type="pct"/>
          </w:tcPr>
          <w:p w14:paraId="7F3CFEA1" w14:textId="77777777" w:rsidR="00D6070B" w:rsidRPr="00817B63" w:rsidRDefault="00D72114" w:rsidP="00E44B60">
            <w:pPr>
              <w:pStyle w:val="Tabletext"/>
            </w:pPr>
            <w:proofErr w:type="spellStart"/>
            <w:r>
              <w:t>CentaC</w:t>
            </w:r>
            <w:r w:rsidR="00D6070B" w:rsidRPr="00817B63">
              <w:t>are</w:t>
            </w:r>
            <w:proofErr w:type="spellEnd"/>
            <w:r w:rsidR="00D6070B" w:rsidRPr="00817B63">
              <w:t xml:space="preserve"> Family Services</w:t>
            </w:r>
          </w:p>
        </w:tc>
        <w:tc>
          <w:tcPr>
            <w:tcW w:w="1464" w:type="pct"/>
          </w:tcPr>
          <w:p w14:paraId="62017513" w14:textId="77777777" w:rsidR="00D6070B" w:rsidRPr="00817B63" w:rsidRDefault="00D6070B" w:rsidP="00E44B60">
            <w:pPr>
              <w:pStyle w:val="Tabletext"/>
            </w:pPr>
            <w:r w:rsidRPr="00817B63">
              <w:t>Not-for-profit organisation providing adoption-related services</w:t>
            </w:r>
          </w:p>
        </w:tc>
        <w:tc>
          <w:tcPr>
            <w:tcW w:w="2010" w:type="pct"/>
          </w:tcPr>
          <w:p w14:paraId="6CF54D37" w14:textId="77777777" w:rsidR="00D6070B" w:rsidRDefault="00D6070B" w:rsidP="009F372F">
            <w:pPr>
              <w:pStyle w:val="Tabletextbulletlist"/>
            </w:pPr>
            <w:r w:rsidRPr="009F372F">
              <w:t xml:space="preserve">Therapeutic </w:t>
            </w:r>
            <w:proofErr w:type="spellStart"/>
            <w:r w:rsidRPr="009F372F">
              <w:t>counselling</w:t>
            </w:r>
            <w:proofErr w:type="spellEnd"/>
          </w:p>
          <w:p w14:paraId="19A025BA" w14:textId="77777777" w:rsidR="00B6348B" w:rsidRPr="009F372F" w:rsidRDefault="00B6348B" w:rsidP="009F372F">
            <w:pPr>
              <w:pStyle w:val="Tabletextbulletlist"/>
            </w:pPr>
            <w:r>
              <w:t>Involved in current adoptions</w:t>
            </w:r>
          </w:p>
        </w:tc>
      </w:tr>
      <w:tr w:rsidR="00F92EC6" w14:paraId="71E9A78C" w14:textId="77777777" w:rsidTr="009F372F">
        <w:trPr>
          <w:cantSplit/>
        </w:trPr>
        <w:tc>
          <w:tcPr>
            <w:tcW w:w="1526" w:type="pct"/>
          </w:tcPr>
          <w:p w14:paraId="765DF2FD" w14:textId="77777777" w:rsidR="00F92EC6" w:rsidRPr="00817B63" w:rsidRDefault="00F92EC6" w:rsidP="00E44B60">
            <w:pPr>
              <w:pStyle w:val="Tabletext"/>
            </w:pPr>
            <w:r>
              <w:t xml:space="preserve">Connections </w:t>
            </w:r>
            <w:proofErr w:type="spellStart"/>
            <w:r>
              <w:t>UnitingCare</w:t>
            </w:r>
            <w:proofErr w:type="spellEnd"/>
          </w:p>
        </w:tc>
        <w:tc>
          <w:tcPr>
            <w:tcW w:w="1464" w:type="pct"/>
          </w:tcPr>
          <w:p w14:paraId="0D3FDC0F" w14:textId="77777777" w:rsidR="00F92EC6" w:rsidRPr="00817B63" w:rsidRDefault="00F92EC6" w:rsidP="00E44B60">
            <w:pPr>
              <w:pStyle w:val="Tabletext"/>
            </w:pPr>
            <w:r w:rsidRPr="00817B63">
              <w:t>Not-for-profit organisation providing adoption-related services</w:t>
            </w:r>
          </w:p>
        </w:tc>
        <w:tc>
          <w:tcPr>
            <w:tcW w:w="2010" w:type="pct"/>
          </w:tcPr>
          <w:p w14:paraId="65E9E092" w14:textId="77777777" w:rsidR="00F92EC6" w:rsidRDefault="00F92EC6" w:rsidP="00D27B5D">
            <w:pPr>
              <w:pStyle w:val="Tabletextbulletlist"/>
            </w:pPr>
            <w:r w:rsidRPr="009F372F">
              <w:t xml:space="preserve">Therapeutic </w:t>
            </w:r>
            <w:proofErr w:type="spellStart"/>
            <w:r w:rsidRPr="009F372F">
              <w:t>counselling</w:t>
            </w:r>
            <w:proofErr w:type="spellEnd"/>
          </w:p>
          <w:p w14:paraId="585938EC" w14:textId="77777777" w:rsidR="00F92EC6" w:rsidRPr="009F372F" w:rsidRDefault="00F92EC6" w:rsidP="008332C6">
            <w:pPr>
              <w:pStyle w:val="Tabletextbulletlist"/>
              <w:rPr>
                <w:i/>
                <w:iCs/>
                <w:kern w:val="32"/>
              </w:rPr>
            </w:pPr>
            <w:r>
              <w:t>Involved in current adoptions</w:t>
            </w:r>
          </w:p>
        </w:tc>
      </w:tr>
      <w:tr w:rsidR="00D6070B" w14:paraId="32DA5DC4" w14:textId="77777777" w:rsidTr="009F372F">
        <w:trPr>
          <w:cantSplit/>
        </w:trPr>
        <w:tc>
          <w:tcPr>
            <w:tcW w:w="1526" w:type="pct"/>
          </w:tcPr>
          <w:p w14:paraId="2BCDA2B1" w14:textId="2BDB2A7F" w:rsidR="00D6070B" w:rsidRPr="00817B63" w:rsidRDefault="00D6070B" w:rsidP="00672213">
            <w:pPr>
              <w:pStyle w:val="Tabletext"/>
            </w:pPr>
            <w:r>
              <w:t xml:space="preserve">Past Adoption Support Service, </w:t>
            </w:r>
            <w:r w:rsidRPr="00817B63">
              <w:t>Relationships Australia (</w:t>
            </w:r>
            <w:r w:rsidR="00672213" w:rsidRPr="00817B63">
              <w:t>T</w:t>
            </w:r>
            <w:r w:rsidR="00672213">
              <w:t>as.</w:t>
            </w:r>
            <w:r w:rsidRPr="00817B63">
              <w:t xml:space="preserve">) </w:t>
            </w:r>
          </w:p>
        </w:tc>
        <w:tc>
          <w:tcPr>
            <w:tcW w:w="1464" w:type="pct"/>
          </w:tcPr>
          <w:p w14:paraId="0AE72B75" w14:textId="77777777" w:rsidR="00D6070B" w:rsidRPr="00817B63" w:rsidRDefault="00D6070B" w:rsidP="002E7415">
            <w:pPr>
              <w:pStyle w:val="Tabletext"/>
            </w:pPr>
            <w:r w:rsidRPr="00817B63">
              <w:t>Post</w:t>
            </w:r>
            <w:r w:rsidR="002E7415">
              <w:t>-</w:t>
            </w:r>
            <w:r w:rsidR="002E7415" w:rsidRPr="00817B63">
              <w:t>adoption support service</w:t>
            </w:r>
          </w:p>
        </w:tc>
        <w:tc>
          <w:tcPr>
            <w:tcW w:w="2010" w:type="pct"/>
          </w:tcPr>
          <w:p w14:paraId="617AE219" w14:textId="77777777" w:rsidR="00D6070B" w:rsidRPr="009F372F" w:rsidRDefault="00D6070B" w:rsidP="009F372F">
            <w:pPr>
              <w:pStyle w:val="Tabletextbulletlist"/>
            </w:pPr>
            <w:r w:rsidRPr="009F372F">
              <w:t xml:space="preserve">Individual </w:t>
            </w:r>
            <w:proofErr w:type="spellStart"/>
            <w:r w:rsidRPr="009F372F">
              <w:t>counselling</w:t>
            </w:r>
            <w:proofErr w:type="spellEnd"/>
            <w:r w:rsidRPr="009F372F">
              <w:t xml:space="preserve"> sessions</w:t>
            </w:r>
          </w:p>
          <w:p w14:paraId="4240B492" w14:textId="77777777" w:rsidR="00D6070B" w:rsidRPr="009F372F" w:rsidRDefault="00D6070B" w:rsidP="009F372F">
            <w:pPr>
              <w:pStyle w:val="Tabletextbulletlist"/>
            </w:pPr>
            <w:r w:rsidRPr="009F372F">
              <w:t>Group therapy</w:t>
            </w:r>
          </w:p>
          <w:p w14:paraId="475C1690" w14:textId="77777777" w:rsidR="00D6070B" w:rsidRPr="009F372F" w:rsidRDefault="00D6070B" w:rsidP="009F372F">
            <w:pPr>
              <w:pStyle w:val="Tabletextbulletlist"/>
            </w:pPr>
            <w:r w:rsidRPr="009F372F">
              <w:t>Assistance with searching for records</w:t>
            </w:r>
          </w:p>
        </w:tc>
      </w:tr>
    </w:tbl>
    <w:p w14:paraId="7E4BFEAB" w14:textId="77777777" w:rsidR="00D6070B" w:rsidRDefault="00D6070B" w:rsidP="005510D7">
      <w:pPr>
        <w:pStyle w:val="Heading4"/>
      </w:pPr>
      <w:r>
        <w:t>Information service</w:t>
      </w:r>
    </w:p>
    <w:p w14:paraId="40DB964D" w14:textId="3E4B1007" w:rsidR="002D6B58" w:rsidRDefault="00D6070B" w:rsidP="00F771E1">
      <w:pPr>
        <w:pStyle w:val="BodyText"/>
      </w:pPr>
      <w:r w:rsidRPr="004B2FEE">
        <w:t>In Tasmania, the Adoptions and Permanency Service</w:t>
      </w:r>
      <w:r w:rsidR="009E458B">
        <w:t>s</w:t>
      </w:r>
      <w:r w:rsidRPr="004B2FEE">
        <w:t xml:space="preserve"> </w:t>
      </w:r>
      <w:proofErr w:type="gramStart"/>
      <w:r w:rsidRPr="004B2FEE">
        <w:t>operates</w:t>
      </w:r>
      <w:proofErr w:type="gramEnd"/>
      <w:r w:rsidRPr="004B2FEE">
        <w:t xml:space="preserve"> from within the Departme</w:t>
      </w:r>
      <w:r w:rsidR="004B2FEE">
        <w:t xml:space="preserve">nt of Health and Human Services. The </w:t>
      </w:r>
      <w:r w:rsidR="009E458B">
        <w:t>s</w:t>
      </w:r>
      <w:r w:rsidR="004B2FEE">
        <w:t>ervice is for:</w:t>
      </w:r>
    </w:p>
    <w:p w14:paraId="77D8A981" w14:textId="77777777" w:rsidR="004B2FEE" w:rsidRDefault="004B2FEE" w:rsidP="00F771E1">
      <w:pPr>
        <w:pStyle w:val="ListBullet"/>
      </w:pPr>
      <w:r w:rsidRPr="004B2FEE">
        <w:t>those who are considering placing their child for adoption</w:t>
      </w:r>
      <w:r w:rsidR="00F771E1">
        <w:t>;</w:t>
      </w:r>
    </w:p>
    <w:p w14:paraId="4DEBA490" w14:textId="77777777" w:rsidR="004B2FEE" w:rsidRDefault="004B2FEE" w:rsidP="00F771E1">
      <w:pPr>
        <w:pStyle w:val="ListBullet"/>
      </w:pPr>
      <w:r w:rsidRPr="004B2FEE">
        <w:t>those who wish to adopt or care permanently for a child</w:t>
      </w:r>
      <w:r w:rsidR="00F771E1">
        <w:t>;</w:t>
      </w:r>
    </w:p>
    <w:p w14:paraId="6414F4F6" w14:textId="77777777" w:rsidR="004B2FEE" w:rsidRDefault="004B2FEE" w:rsidP="00F771E1">
      <w:pPr>
        <w:pStyle w:val="ListBullet"/>
      </w:pPr>
      <w:r w:rsidRPr="004B2FEE">
        <w:t>those subject to past adoptions</w:t>
      </w:r>
      <w:r w:rsidR="00F771E1">
        <w:t>;</w:t>
      </w:r>
      <w:r w:rsidRPr="004B2FEE">
        <w:t xml:space="preserve"> and</w:t>
      </w:r>
    </w:p>
    <w:p w14:paraId="13067A9B" w14:textId="77777777" w:rsidR="004B2FEE" w:rsidRPr="004B2FEE" w:rsidRDefault="004B2FEE" w:rsidP="00F771E1">
      <w:pPr>
        <w:pStyle w:val="ListBullet"/>
      </w:pPr>
      <w:r w:rsidRPr="004B2FEE">
        <w:t>those who were once in state care</w:t>
      </w:r>
      <w:r w:rsidR="00F771E1">
        <w:t>.</w:t>
      </w:r>
    </w:p>
    <w:p w14:paraId="7A9A3BBC" w14:textId="49DAD1B8" w:rsidR="00D6070B" w:rsidRDefault="00D6070B" w:rsidP="00D6070B">
      <w:pPr>
        <w:pStyle w:val="BodyText"/>
      </w:pPr>
      <w:r>
        <w:t xml:space="preserve">The Adoptions </w:t>
      </w:r>
      <w:r w:rsidR="009E458B">
        <w:t xml:space="preserve">and </w:t>
      </w:r>
      <w:r>
        <w:t xml:space="preserve">Permanency Services </w:t>
      </w:r>
      <w:proofErr w:type="gramStart"/>
      <w:r>
        <w:t>provides</w:t>
      </w:r>
      <w:proofErr w:type="gramEnd"/>
      <w:r>
        <w:t xml:space="preserve"> adoption information services as well as assisting in the search for lost relatives and facilitating any meetings between parties. An </w:t>
      </w:r>
      <w:r w:rsidR="009E458B">
        <w:t>a</w:t>
      </w:r>
      <w:r>
        <w:t xml:space="preserve">doption </w:t>
      </w:r>
      <w:r w:rsidR="009E458B">
        <w:t>i</w:t>
      </w:r>
      <w:r>
        <w:t xml:space="preserve">nformation </w:t>
      </w:r>
      <w:r w:rsidR="009E458B">
        <w:t>r</w:t>
      </w:r>
      <w:r>
        <w:t>egister is maintained by the agency that allows for parties to exchange messages about future contact. This register, along with the other services offered by the agency, is accessible by all parties including adoptive parents, siblings and partners.</w:t>
      </w:r>
    </w:p>
    <w:p w14:paraId="09F29AAE" w14:textId="00A734C3" w:rsidR="00D6070B" w:rsidRPr="00B8522E" w:rsidRDefault="00D6070B" w:rsidP="009F372F">
      <w:pPr>
        <w:pStyle w:val="BodyText"/>
      </w:pPr>
      <w:r w:rsidRPr="00B8522E">
        <w:t xml:space="preserve">The </w:t>
      </w:r>
      <w:r w:rsidR="009E458B">
        <w:t>d</w:t>
      </w:r>
      <w:r>
        <w:t>epartment</w:t>
      </w:r>
      <w:r w:rsidR="002D6B58">
        <w:t>’</w:t>
      </w:r>
      <w:r>
        <w:t>s</w:t>
      </w:r>
      <w:r w:rsidRPr="00B8522E">
        <w:t xml:space="preserve"> website provides extensive information regarding</w:t>
      </w:r>
      <w:r>
        <w:t xml:space="preserve"> </w:t>
      </w:r>
      <w:r w:rsidRPr="00B8522E">
        <w:t xml:space="preserve">forced adoption policies </w:t>
      </w:r>
      <w:r w:rsidR="009E458B">
        <w:t xml:space="preserve">and </w:t>
      </w:r>
      <w:r w:rsidRPr="00B8522E">
        <w:t>practices in Tasmania and the subsequent state and federal apologies.</w:t>
      </w:r>
      <w:r>
        <w:t xml:space="preserve"> </w:t>
      </w:r>
      <w:r w:rsidRPr="00B8522E">
        <w:t>Along with the Tasmanian apology the Premier also announced a number of practical initiatives including:</w:t>
      </w:r>
    </w:p>
    <w:p w14:paraId="3B24B098" w14:textId="77777777" w:rsidR="00D6070B" w:rsidRPr="00B8522E" w:rsidRDefault="00F771E1" w:rsidP="009F372F">
      <w:pPr>
        <w:pStyle w:val="ListBullet"/>
        <w:rPr>
          <w:lang w:val="en-US"/>
        </w:rPr>
      </w:pPr>
      <w:r w:rsidRPr="00B8522E">
        <w:rPr>
          <w:lang w:val="en-US"/>
        </w:rPr>
        <w:t xml:space="preserve">free </w:t>
      </w:r>
      <w:r w:rsidR="00D6070B" w:rsidRPr="00B8522E">
        <w:rPr>
          <w:lang w:val="en-US"/>
        </w:rPr>
        <w:t>access to adoption records and family tracing services</w:t>
      </w:r>
      <w:r>
        <w:rPr>
          <w:lang w:val="en-US"/>
        </w:rPr>
        <w:t>;</w:t>
      </w:r>
    </w:p>
    <w:p w14:paraId="09979795" w14:textId="77777777" w:rsidR="00D6070B" w:rsidRPr="00B8522E" w:rsidRDefault="00F771E1" w:rsidP="009F372F">
      <w:pPr>
        <w:pStyle w:val="ListBullet"/>
        <w:rPr>
          <w:lang w:val="en-US"/>
        </w:rPr>
      </w:pPr>
      <w:r w:rsidRPr="00B8522E">
        <w:rPr>
          <w:lang w:val="en-US"/>
        </w:rPr>
        <w:t xml:space="preserve">free </w:t>
      </w:r>
      <w:r w:rsidR="00D6070B" w:rsidRPr="00B8522E">
        <w:rPr>
          <w:lang w:val="en-US"/>
        </w:rPr>
        <w:t>specialised counselling services</w:t>
      </w:r>
      <w:r>
        <w:rPr>
          <w:lang w:val="en-US"/>
        </w:rPr>
        <w:t>; and</w:t>
      </w:r>
    </w:p>
    <w:p w14:paraId="179ED2DF" w14:textId="77777777" w:rsidR="00D6070B" w:rsidRPr="00B8522E" w:rsidRDefault="00F771E1" w:rsidP="009F372F">
      <w:pPr>
        <w:pStyle w:val="ListBullet"/>
        <w:rPr>
          <w:lang w:val="en-US"/>
        </w:rPr>
      </w:pPr>
      <w:r w:rsidRPr="00B8522E">
        <w:rPr>
          <w:lang w:val="en-US"/>
        </w:rPr>
        <w:t xml:space="preserve">expanded </w:t>
      </w:r>
      <w:r w:rsidR="00D6070B" w:rsidRPr="00B8522E">
        <w:rPr>
          <w:lang w:val="en-US"/>
        </w:rPr>
        <w:t>assistance in accessing information from a range of sources.</w:t>
      </w:r>
    </w:p>
    <w:p w14:paraId="430C8124" w14:textId="74BC7170" w:rsidR="00D6070B" w:rsidRPr="00B8522E" w:rsidRDefault="00D6070B" w:rsidP="009F372F">
      <w:pPr>
        <w:pStyle w:val="BodyText"/>
        <w:rPr>
          <w:lang w:val="en-US"/>
        </w:rPr>
      </w:pPr>
      <w:r w:rsidRPr="00B8522E">
        <w:rPr>
          <w:lang w:val="en-US"/>
        </w:rPr>
        <w:t xml:space="preserve">On </w:t>
      </w:r>
      <w:r w:rsidR="00134568">
        <w:t>11</w:t>
      </w:r>
      <w:r w:rsidR="000D0100">
        <w:t xml:space="preserve"> </w:t>
      </w:r>
      <w:r w:rsidRPr="00B8522E">
        <w:rPr>
          <w:lang w:val="en-US"/>
        </w:rPr>
        <w:t xml:space="preserve">December 2013 the </w:t>
      </w:r>
      <w:r w:rsidR="000D0100">
        <w:rPr>
          <w:lang w:val="en-US"/>
        </w:rPr>
        <w:t xml:space="preserve">Tasmanian </w:t>
      </w:r>
      <w:r w:rsidRPr="00B8522E">
        <w:rPr>
          <w:lang w:val="en-US"/>
        </w:rPr>
        <w:t xml:space="preserve">Premier unveiled </w:t>
      </w:r>
      <w:r w:rsidR="002D6B58">
        <w:rPr>
          <w:lang w:val="en-US"/>
        </w:rPr>
        <w:t>“</w:t>
      </w:r>
      <w:r w:rsidRPr="00B8522E">
        <w:rPr>
          <w:lang w:val="en-US"/>
        </w:rPr>
        <w:t>The Tree of Hope Memorial</w:t>
      </w:r>
      <w:r w:rsidR="002D6B58">
        <w:rPr>
          <w:lang w:val="en-US"/>
        </w:rPr>
        <w:t>”</w:t>
      </w:r>
      <w:r w:rsidRPr="00B8522E">
        <w:rPr>
          <w:lang w:val="en-US"/>
        </w:rPr>
        <w:t xml:space="preserve"> at the Tasmanian Botanical Gardens as an enduring symbol dedicated to people impacted by past adoption practices.</w:t>
      </w:r>
    </w:p>
    <w:p w14:paraId="4321DE84" w14:textId="47BF9BAE" w:rsidR="002D6B58" w:rsidRDefault="00627919" w:rsidP="00D6070B">
      <w:pPr>
        <w:pStyle w:val="BodyText"/>
      </w:pPr>
      <w:r>
        <w:t>The</w:t>
      </w:r>
      <w:r w:rsidR="00D6070B">
        <w:t xml:space="preserve"> Adoptions and Permanency Services provides a detailed statement of their mission, vision, principles and values</w:t>
      </w:r>
      <w:r w:rsidR="000D0100">
        <w:t xml:space="preserve"> </w:t>
      </w:r>
      <w:r w:rsidR="00FC6494" w:rsidRPr="00047688">
        <w:t>(provided in Attachment I</w:t>
      </w:r>
      <w:r w:rsidR="000D0100" w:rsidRPr="00047688">
        <w:t>)</w:t>
      </w:r>
      <w:r w:rsidR="009E458B">
        <w:t>,</w:t>
      </w:r>
      <w:r w:rsidR="00D6070B">
        <w:t xml:space="preserve"> acknowledg</w:t>
      </w:r>
      <w:r w:rsidR="009E458B">
        <w:t>ing</w:t>
      </w:r>
      <w:r w:rsidR="00D6070B">
        <w:t xml:space="preserve"> the needs and rights of those affected by past adoptions.</w:t>
      </w:r>
    </w:p>
    <w:p w14:paraId="4277F60C" w14:textId="77777777" w:rsidR="00627919" w:rsidRDefault="00627919" w:rsidP="00D6070B">
      <w:pPr>
        <w:pStyle w:val="BodyText"/>
        <w:rPr>
          <w:rFonts w:eastAsia="Times New Roman"/>
        </w:rPr>
      </w:pPr>
      <w:r>
        <w:rPr>
          <w:rFonts w:eastAsia="Times New Roman"/>
        </w:rPr>
        <w:t>There is extensive information provided on the website regarding the process for applying and obtaining information, including who is entitled to information and the types of information they are entitled to.</w:t>
      </w:r>
    </w:p>
    <w:p w14:paraId="0F2700C1" w14:textId="65AE4F31" w:rsidR="00627919" w:rsidRDefault="00627919" w:rsidP="00D6070B">
      <w:pPr>
        <w:pStyle w:val="BodyText"/>
        <w:rPr>
          <w:rFonts w:eastAsia="Times New Roman"/>
        </w:rPr>
      </w:pPr>
      <w:r>
        <w:rPr>
          <w:rFonts w:eastAsia="Times New Roman"/>
        </w:rPr>
        <w:lastRenderedPageBreak/>
        <w:t xml:space="preserve">In Tasmania, all persons seeking information who are residents of Tasmania are required to attend an interview with a counsellor before receiving information of any kind. The purpose of </w:t>
      </w:r>
      <w:r w:rsidR="009E458B">
        <w:rPr>
          <w:rFonts w:eastAsia="Times New Roman"/>
        </w:rPr>
        <w:t xml:space="preserve">the </w:t>
      </w:r>
      <w:r>
        <w:rPr>
          <w:rFonts w:eastAsia="Times New Roman"/>
        </w:rPr>
        <w:t>counselling</w:t>
      </w:r>
      <w:r w:rsidR="009E458B">
        <w:rPr>
          <w:rFonts w:eastAsia="Times New Roman"/>
        </w:rPr>
        <w:t xml:space="preserve"> session</w:t>
      </w:r>
      <w:r>
        <w:rPr>
          <w:rFonts w:eastAsia="Times New Roman"/>
        </w:rPr>
        <w:t xml:space="preserve"> is</w:t>
      </w:r>
      <w:r w:rsidR="009E458B">
        <w:rPr>
          <w:rFonts w:eastAsia="Times New Roman"/>
        </w:rPr>
        <w:t xml:space="preserve"> to</w:t>
      </w:r>
      <w:r>
        <w:rPr>
          <w:rFonts w:eastAsia="Times New Roman"/>
        </w:rPr>
        <w:t>:</w:t>
      </w:r>
    </w:p>
    <w:p w14:paraId="6654B025" w14:textId="2CF90AA6" w:rsidR="00627919" w:rsidRPr="00627919" w:rsidRDefault="00627919" w:rsidP="00F771E1">
      <w:pPr>
        <w:pStyle w:val="ListBullet"/>
      </w:pPr>
      <w:r>
        <w:t>explain the individual</w:t>
      </w:r>
      <w:r w:rsidR="002D6B58">
        <w:t>’</w:t>
      </w:r>
      <w:r>
        <w:t>s rights</w:t>
      </w:r>
      <w:r w:rsidR="00DB6800">
        <w:t>;</w:t>
      </w:r>
    </w:p>
    <w:p w14:paraId="05623FEE" w14:textId="0F47C869" w:rsidR="002D6B58" w:rsidRDefault="00627919" w:rsidP="00F771E1">
      <w:pPr>
        <w:pStyle w:val="ListBullet"/>
      </w:pPr>
      <w:r>
        <w:t>make sure the individual fully understands the rights of others</w:t>
      </w:r>
      <w:r w:rsidR="00DB6800">
        <w:t>;</w:t>
      </w:r>
      <w:r>
        <w:t xml:space="preserve"> and</w:t>
      </w:r>
    </w:p>
    <w:p w14:paraId="253B3600" w14:textId="5AA2FE15" w:rsidR="002D6B58" w:rsidRDefault="00627919" w:rsidP="00F771E1">
      <w:pPr>
        <w:pStyle w:val="ListBullet"/>
      </w:pPr>
      <w:r>
        <w:t>help the individual consider some of the matters that may arise in search and reunion.</w:t>
      </w:r>
    </w:p>
    <w:p w14:paraId="6B935BBD" w14:textId="12D2B35F" w:rsidR="002D6B58" w:rsidRDefault="00627919" w:rsidP="00627919">
      <w:pPr>
        <w:pStyle w:val="BodyText"/>
        <w:rPr>
          <w:rFonts w:eastAsia="Times New Roman"/>
        </w:rPr>
      </w:pPr>
      <w:r>
        <w:rPr>
          <w:rFonts w:eastAsia="Times New Roman"/>
        </w:rPr>
        <w:t>The information provided on the w</w:t>
      </w:r>
      <w:r w:rsidR="00592336">
        <w:rPr>
          <w:rFonts w:eastAsia="Times New Roman"/>
        </w:rPr>
        <w:t xml:space="preserve">ebsite is clearly presented and </w:t>
      </w:r>
      <w:r w:rsidR="002D6B58">
        <w:rPr>
          <w:rFonts w:eastAsia="Times New Roman"/>
        </w:rPr>
        <w:t>“</w:t>
      </w:r>
      <w:r w:rsidR="00592336">
        <w:rPr>
          <w:rFonts w:eastAsia="Times New Roman"/>
        </w:rPr>
        <w:t>user-friendly</w:t>
      </w:r>
      <w:r w:rsidR="002D6B58">
        <w:rPr>
          <w:rFonts w:eastAsia="Times New Roman"/>
        </w:rPr>
        <w:t>”</w:t>
      </w:r>
      <w:r w:rsidR="00636077">
        <w:rPr>
          <w:rFonts w:eastAsia="Times New Roman"/>
        </w:rPr>
        <w:t>, however details regarding access to support services is relatively limited and not immediately obvious</w:t>
      </w:r>
      <w:r w:rsidR="002E7415">
        <w:rPr>
          <w:rFonts w:eastAsia="Times New Roman"/>
        </w:rPr>
        <w:t>—</w:t>
      </w:r>
      <w:r w:rsidR="00636077">
        <w:rPr>
          <w:rFonts w:eastAsia="Times New Roman"/>
        </w:rPr>
        <w:t>there are two phone numbers provided at the bottom of the web page.</w:t>
      </w:r>
    </w:p>
    <w:p w14:paraId="56DA4686" w14:textId="77777777" w:rsidR="00D6070B" w:rsidRDefault="00D6070B" w:rsidP="005510D7">
      <w:pPr>
        <w:pStyle w:val="Heading4"/>
      </w:pPr>
      <w:r>
        <w:t>Post</w:t>
      </w:r>
      <w:r w:rsidR="002E7415">
        <w:t>-</w:t>
      </w:r>
      <w:r>
        <w:t>adoption support service</w:t>
      </w:r>
    </w:p>
    <w:p w14:paraId="0ED05A20" w14:textId="56671571" w:rsidR="00D6070B" w:rsidRDefault="00D6070B" w:rsidP="00D6070B">
      <w:pPr>
        <w:pStyle w:val="BodyText"/>
        <w:rPr>
          <w:rFonts w:eastAsia="Times New Roman"/>
        </w:rPr>
      </w:pPr>
      <w:r>
        <w:t>In support of the Tasmanian Government</w:t>
      </w:r>
      <w:r w:rsidR="002D6B58">
        <w:t>’</w:t>
      </w:r>
      <w:r>
        <w:t>s apology and in recognition of the findings from the Senate Inquiry</w:t>
      </w:r>
      <w:r w:rsidR="009E458B">
        <w:t xml:space="preserve"> (2012)</w:t>
      </w:r>
      <w:r>
        <w:t xml:space="preserve">, Relationships Australia </w:t>
      </w:r>
      <w:r w:rsidR="009E458B">
        <w:t>(</w:t>
      </w:r>
      <w:r>
        <w:t>Tas</w:t>
      </w:r>
      <w:r w:rsidR="009E458B">
        <w:t>.)</w:t>
      </w:r>
      <w:r>
        <w:t xml:space="preserve"> was funded </w:t>
      </w:r>
      <w:r w:rsidR="00627919">
        <w:t xml:space="preserve">by the Department of Health and Human Services </w:t>
      </w:r>
      <w:r>
        <w:t>to develop a specialist counselling and support service</w:t>
      </w:r>
      <w:r w:rsidR="000D0100">
        <w:t xml:space="preserve"> for those affected by forced adoption</w:t>
      </w:r>
      <w:r>
        <w:t>.</w:t>
      </w:r>
      <w:r w:rsidRPr="00683763">
        <w:rPr>
          <w:rFonts w:eastAsia="Times New Roman"/>
        </w:rPr>
        <w:t xml:space="preserve"> </w:t>
      </w:r>
      <w:r w:rsidR="009E458B">
        <w:rPr>
          <w:rFonts w:eastAsia="Times New Roman"/>
        </w:rPr>
        <w:t>The P</w:t>
      </w:r>
      <w:r w:rsidR="00321C4E">
        <w:rPr>
          <w:rFonts w:eastAsia="Times New Roman"/>
        </w:rPr>
        <w:t>a</w:t>
      </w:r>
      <w:r w:rsidR="009E458B">
        <w:rPr>
          <w:rFonts w:eastAsia="Times New Roman"/>
        </w:rPr>
        <w:t>st Adoption Support Service (</w:t>
      </w:r>
      <w:r>
        <w:rPr>
          <w:rFonts w:eastAsia="Times New Roman"/>
        </w:rPr>
        <w:t>PASS</w:t>
      </w:r>
      <w:r w:rsidR="009E458B">
        <w:rPr>
          <w:rFonts w:eastAsia="Times New Roman"/>
        </w:rPr>
        <w:t>)</w:t>
      </w:r>
      <w:r>
        <w:rPr>
          <w:rFonts w:eastAsia="Times New Roman"/>
        </w:rPr>
        <w:t xml:space="preserve"> offers support to anyone in Tasmania affected by forced adoption practices. This </w:t>
      </w:r>
      <w:r w:rsidR="000D0100">
        <w:rPr>
          <w:rFonts w:eastAsia="Times New Roman"/>
        </w:rPr>
        <w:t xml:space="preserve">support </w:t>
      </w:r>
      <w:r>
        <w:rPr>
          <w:rFonts w:eastAsia="Times New Roman"/>
        </w:rPr>
        <w:t>includes:</w:t>
      </w:r>
    </w:p>
    <w:p w14:paraId="6A1E3020" w14:textId="77777777" w:rsidR="00D6070B" w:rsidRDefault="00F771E1" w:rsidP="009F372F">
      <w:pPr>
        <w:pStyle w:val="ListBullet"/>
      </w:pPr>
      <w:r>
        <w:t xml:space="preserve">assistance </w:t>
      </w:r>
      <w:r w:rsidR="00D6070B">
        <w:t>to search for records</w:t>
      </w:r>
      <w:r>
        <w:t>;</w:t>
      </w:r>
    </w:p>
    <w:p w14:paraId="232925CD" w14:textId="77777777" w:rsidR="00D6070B" w:rsidRDefault="00F771E1" w:rsidP="009F372F">
      <w:pPr>
        <w:pStyle w:val="ListBullet"/>
      </w:pPr>
      <w:r>
        <w:t xml:space="preserve">specialised </w:t>
      </w:r>
      <w:r w:rsidR="00D6070B">
        <w:t>counselling for trauma and grief</w:t>
      </w:r>
      <w:r w:rsidR="00F56069">
        <w:t xml:space="preserve"> (short</w:t>
      </w:r>
      <w:r w:rsidR="002E7415">
        <w:t>-</w:t>
      </w:r>
      <w:r w:rsidR="00F56069">
        <w:t xml:space="preserve"> or long</w:t>
      </w:r>
      <w:r w:rsidR="002E7415">
        <w:t>-</w:t>
      </w:r>
      <w:r w:rsidR="00F56069">
        <w:t>term)</w:t>
      </w:r>
      <w:r>
        <w:t>;</w:t>
      </w:r>
    </w:p>
    <w:p w14:paraId="7C9BEBB5" w14:textId="77777777" w:rsidR="00D6070B" w:rsidRDefault="00F771E1" w:rsidP="009F372F">
      <w:pPr>
        <w:pStyle w:val="ListBullet"/>
      </w:pPr>
      <w:r>
        <w:t xml:space="preserve">group </w:t>
      </w:r>
      <w:r w:rsidR="00D6070B">
        <w:t>work</w:t>
      </w:r>
      <w:r w:rsidR="00F56069">
        <w:t xml:space="preserve"> (providing a safe environment for participants to share their thoughts, experiences, knowledge)</w:t>
      </w:r>
      <w:r>
        <w:t>; and</w:t>
      </w:r>
    </w:p>
    <w:p w14:paraId="04AE6E7A" w14:textId="4BAE7F05" w:rsidR="00D6070B" w:rsidRDefault="00F771E1" w:rsidP="009F372F">
      <w:pPr>
        <w:pStyle w:val="ListBullet"/>
      </w:pPr>
      <w:r>
        <w:t xml:space="preserve">individualised </w:t>
      </w:r>
      <w:r w:rsidR="00D6070B">
        <w:t>counselling (short</w:t>
      </w:r>
      <w:r w:rsidR="002E7415">
        <w:t>-</w:t>
      </w:r>
      <w:r w:rsidR="00D6070B">
        <w:t xml:space="preserve"> or long</w:t>
      </w:r>
      <w:r w:rsidR="002E7415">
        <w:t>-</w:t>
      </w:r>
      <w:r w:rsidR="00D6070B">
        <w:t>term, and tailored to client</w:t>
      </w:r>
      <w:r w:rsidR="002D6B58">
        <w:t>’</w:t>
      </w:r>
      <w:r w:rsidR="00D6070B">
        <w:t>s needs)</w:t>
      </w:r>
      <w:r>
        <w:t>.</w:t>
      </w:r>
    </w:p>
    <w:p w14:paraId="32D0EB34" w14:textId="77777777" w:rsidR="00D6070B" w:rsidRDefault="00D6070B" w:rsidP="00D6070B">
      <w:pPr>
        <w:pStyle w:val="BodyText"/>
        <w:rPr>
          <w:rFonts w:eastAsia="Times New Roman"/>
        </w:rPr>
      </w:pPr>
      <w:r>
        <w:rPr>
          <w:rFonts w:eastAsia="Times New Roman"/>
        </w:rPr>
        <w:t xml:space="preserve">This service is free and confidential, and PASS articulates knowledge of the specific needs of those affected by forced adoptions, stating </w:t>
      </w:r>
      <w:r w:rsidR="00F771E1">
        <w:rPr>
          <w:rFonts w:eastAsia="Times New Roman"/>
        </w:rPr>
        <w:t>on their website:</w:t>
      </w:r>
    </w:p>
    <w:p w14:paraId="13DBFC2A" w14:textId="65A63E69" w:rsidR="00D6070B" w:rsidRDefault="00D6070B" w:rsidP="009F372F">
      <w:pPr>
        <w:pStyle w:val="Quote"/>
      </w:pPr>
      <w:r w:rsidRPr="002B1CA6">
        <w:t>Our counsellors are highly skilled to help clients deal with various issues that arise from forced adoption including grief and loss, trauma, anger, rejection and identity issues.</w:t>
      </w:r>
      <w:r w:rsidR="00321C4E">
        <w:t xml:space="preserve"> (Relationships Australia (Tas.), </w:t>
      </w:r>
      <w:r w:rsidR="00F365FF">
        <w:t>2013</w:t>
      </w:r>
      <w:r w:rsidR="00321C4E">
        <w:t xml:space="preserve">, </w:t>
      </w:r>
      <w:r w:rsidR="00CB4E5B">
        <w:t xml:space="preserve">“Past Adoption Support Service”, </w:t>
      </w:r>
      <w:proofErr w:type="spellStart"/>
      <w:r w:rsidR="00CB4E5B">
        <w:t>para</w:t>
      </w:r>
      <w:proofErr w:type="spellEnd"/>
      <w:r w:rsidR="00CB4E5B">
        <w:t>. 6</w:t>
      </w:r>
      <w:r w:rsidR="00321C4E">
        <w:t>)</w:t>
      </w:r>
    </w:p>
    <w:p w14:paraId="0F335547" w14:textId="2C4BC63D" w:rsidR="002D6B58" w:rsidRDefault="00F56069" w:rsidP="00F56069">
      <w:r>
        <w:t xml:space="preserve">Relationships Australia </w:t>
      </w:r>
      <w:r w:rsidR="00321C4E">
        <w:t xml:space="preserve">(Tas.) </w:t>
      </w:r>
      <w:r>
        <w:t>provides their services in three locations throughout Tasmania</w:t>
      </w:r>
      <w:r w:rsidR="002E7415">
        <w:t>—</w:t>
      </w:r>
      <w:r>
        <w:t>Hobart, Launceston and Davenport.</w:t>
      </w:r>
    </w:p>
    <w:p w14:paraId="4A11C2BE" w14:textId="77777777" w:rsidR="00D6070B" w:rsidRDefault="00D6070B" w:rsidP="005510D7">
      <w:pPr>
        <w:pStyle w:val="Heading4"/>
      </w:pPr>
      <w:r>
        <w:t>Support groups</w:t>
      </w:r>
    </w:p>
    <w:p w14:paraId="2668C1C6" w14:textId="350EAD68" w:rsidR="00D6070B" w:rsidRDefault="00D6070B" w:rsidP="00D6070B">
      <w:pPr>
        <w:pStyle w:val="BodyText"/>
      </w:pPr>
      <w:r>
        <w:t>Adoption Origins Tasmania appears to be the only peer-based support group operating in Tasmania. The group provides support for mothers, fathers and adoptees</w:t>
      </w:r>
      <w:r w:rsidR="00321C4E">
        <w:t>,</w:t>
      </w:r>
      <w:r>
        <w:t xml:space="preserve"> however the focus appears to be mainly on support for mothers. Origins have been influential in lobbying for relevant inquiries and associated apologies for forced adoptions.</w:t>
      </w:r>
    </w:p>
    <w:p w14:paraId="1BDE9F1A" w14:textId="4303B613" w:rsidR="00F56069" w:rsidRDefault="00F56069" w:rsidP="00D6070B">
      <w:pPr>
        <w:pStyle w:val="BodyText"/>
      </w:pPr>
      <w:r>
        <w:t>PASS</w:t>
      </w:r>
      <w:r w:rsidR="00321C4E">
        <w:t>,</w:t>
      </w:r>
      <w:r>
        <w:t xml:space="preserve"> through Relationships Australia </w:t>
      </w:r>
      <w:r w:rsidR="00321C4E">
        <w:t>(</w:t>
      </w:r>
      <w:r>
        <w:t>Tas</w:t>
      </w:r>
      <w:r w:rsidR="00321C4E">
        <w:t>.),</w:t>
      </w:r>
      <w:r>
        <w:t xml:space="preserve"> provide group work services, however they are not articulated as being peer-based support groups.</w:t>
      </w:r>
    </w:p>
    <w:p w14:paraId="468A5793" w14:textId="77777777" w:rsidR="00D6070B" w:rsidRDefault="00D6070B" w:rsidP="005510D7">
      <w:pPr>
        <w:pStyle w:val="Heading4"/>
      </w:pPr>
      <w:r>
        <w:t>Other services</w:t>
      </w:r>
    </w:p>
    <w:p w14:paraId="444E85E8" w14:textId="0D043E19" w:rsidR="00D6070B" w:rsidRDefault="00D6070B" w:rsidP="009F372F">
      <w:pPr>
        <w:pStyle w:val="BodyText"/>
      </w:pPr>
      <w:r w:rsidRPr="00B860AB">
        <w:t xml:space="preserve">The Catholic Private Adoption Agency </w:t>
      </w:r>
      <w:r w:rsidR="00846D21">
        <w:t xml:space="preserve">(through </w:t>
      </w:r>
      <w:proofErr w:type="spellStart"/>
      <w:r w:rsidR="00846D21">
        <w:t>CentaC</w:t>
      </w:r>
      <w:r>
        <w:t>are</w:t>
      </w:r>
      <w:proofErr w:type="spellEnd"/>
      <w:r>
        <w:t xml:space="preserve">) </w:t>
      </w:r>
      <w:r w:rsidRPr="00B860AB">
        <w:t xml:space="preserve">offers a </w:t>
      </w:r>
      <w:proofErr w:type="spellStart"/>
      <w:r w:rsidRPr="00B860AB">
        <w:t>statewide</w:t>
      </w:r>
      <w:proofErr w:type="spellEnd"/>
      <w:r w:rsidRPr="00B860AB">
        <w:t xml:space="preserve"> service to all parties to adoption, which includes relinquishing parents, adoptive parents and adoptees. Fees may apply to this service. Through the Adoption Information Search service, the </w:t>
      </w:r>
      <w:r w:rsidR="00321C4E">
        <w:t>a</w:t>
      </w:r>
      <w:r w:rsidRPr="00B860AB">
        <w:t xml:space="preserve">gency has provided information and linkage for </w:t>
      </w:r>
      <w:r w:rsidR="002D6B58">
        <w:t>“</w:t>
      </w:r>
      <w:r w:rsidRPr="00B860AB">
        <w:t>relinquishing</w:t>
      </w:r>
      <w:r w:rsidR="002D6B58">
        <w:t>”</w:t>
      </w:r>
      <w:r w:rsidRPr="00B860AB">
        <w:t xml:space="preserve"> parents and adoptees. Support is offered to all parties during and </w:t>
      </w:r>
      <w:r>
        <w:t>after linkages have taken place, however there is no mention of forced adoptions.</w:t>
      </w:r>
    </w:p>
    <w:p w14:paraId="1373F784" w14:textId="77777777" w:rsidR="00454780" w:rsidRDefault="00454780" w:rsidP="00454780">
      <w:pPr>
        <w:pStyle w:val="BodyText"/>
      </w:pPr>
      <w:r>
        <w:lastRenderedPageBreak/>
        <w:t xml:space="preserve">Connections </w:t>
      </w:r>
      <w:proofErr w:type="spellStart"/>
      <w:r>
        <w:t>UnitingCare</w:t>
      </w:r>
      <w:proofErr w:type="spellEnd"/>
      <w:r>
        <w:t xml:space="preserve"> currently manages an Adoption and Permanent Care program</w:t>
      </w:r>
      <w:r w:rsidR="00E22C85">
        <w:t xml:space="preserve"> that</w:t>
      </w:r>
      <w:r>
        <w:t xml:space="preserve"> includes the Adoption Information Service. Through the Adoption and Information Service, Connections maintains records of women who were separated from their children, adoptees and adoptive parents.</w:t>
      </w:r>
    </w:p>
    <w:p w14:paraId="3F5B42C2" w14:textId="76CEF28F" w:rsidR="002D6B58" w:rsidRDefault="00B952F8" w:rsidP="00454780">
      <w:pPr>
        <w:pStyle w:val="BodyText"/>
      </w:pPr>
      <w:r>
        <w:t xml:space="preserve">Both </w:t>
      </w:r>
      <w:proofErr w:type="spellStart"/>
      <w:r>
        <w:t>CatholicCare</w:t>
      </w:r>
      <w:proofErr w:type="spellEnd"/>
      <w:r>
        <w:t xml:space="preserve"> and the Uniting Church have issued formal apologies for their involvement in forced adoptions.</w:t>
      </w:r>
    </w:p>
    <w:p w14:paraId="2B1CEEA2" w14:textId="48A8E56A" w:rsidR="002D6B58" w:rsidRDefault="00454780" w:rsidP="009F372F">
      <w:pPr>
        <w:pStyle w:val="BodyText"/>
      </w:pPr>
      <w:r>
        <w:t xml:space="preserve">There appears to be relatively strong links existing between the </w:t>
      </w:r>
      <w:r w:rsidR="00321C4E">
        <w:t>a</w:t>
      </w:r>
      <w:r>
        <w:t xml:space="preserve">doption and </w:t>
      </w:r>
      <w:r w:rsidR="00321C4E">
        <w:t>p</w:t>
      </w:r>
      <w:r>
        <w:t xml:space="preserve">ermanency </w:t>
      </w:r>
      <w:r w:rsidR="00321C4E">
        <w:t>s</w:t>
      </w:r>
      <w:r>
        <w:t>ervices</w:t>
      </w:r>
      <w:r w:rsidR="00321C4E">
        <w:t xml:space="preserve"> </w:t>
      </w:r>
      <w:r>
        <w:t xml:space="preserve">and these two organisations by way of referrals </w:t>
      </w:r>
      <w:r w:rsidR="00321C4E">
        <w:t>to assist</w:t>
      </w:r>
      <w:r>
        <w:t xml:space="preserve"> individuals to access information.</w:t>
      </w:r>
    </w:p>
    <w:p w14:paraId="463135EA" w14:textId="1275FB83" w:rsidR="00D6070B" w:rsidRDefault="00321C4E" w:rsidP="005510D7">
      <w:pPr>
        <w:pStyle w:val="Heading4"/>
      </w:pPr>
      <w:r>
        <w:t>Good practice</w:t>
      </w:r>
      <w:r w:rsidRPr="00F55FC6">
        <w:t xml:space="preserve"> </w:t>
      </w:r>
      <w:r w:rsidR="00526EE8" w:rsidRPr="00F55FC6">
        <w:t xml:space="preserve">principles </w:t>
      </w:r>
      <w:r w:rsidR="00D6070B" w:rsidRPr="00F55FC6">
        <w:t>and the Tasmanian service system</w:t>
      </w:r>
    </w:p>
    <w:p w14:paraId="33D90A8B" w14:textId="28763344" w:rsidR="00055764" w:rsidRPr="002B58C2" w:rsidRDefault="00055764" w:rsidP="002B58C2">
      <w:pPr>
        <w:pStyle w:val="Tablecaption"/>
        <w:rPr>
          <w:b w:val="0"/>
          <w:lang w:val="en-US"/>
        </w:rPr>
      </w:pPr>
      <w:bookmarkStart w:id="182" w:name="_Toc390786951"/>
      <w:bookmarkStart w:id="183" w:name="_Toc390787054"/>
      <w:r w:rsidRPr="002B58C2">
        <w:rPr>
          <w:b w:val="0"/>
          <w:lang w:val="en-US"/>
        </w:rPr>
        <w:t>Table 12:  The Tasmanian service system measured against the good practice principles</w:t>
      </w:r>
      <w:bookmarkEnd w:id="182"/>
      <w:bookmarkEnd w:id="183"/>
    </w:p>
    <w:tbl>
      <w:tblPr>
        <w:tblStyle w:val="ColorfulList-Accent1"/>
        <w:tblW w:w="0" w:type="auto"/>
        <w:tblLook w:val="04A0" w:firstRow="1" w:lastRow="0" w:firstColumn="1" w:lastColumn="0" w:noHBand="0" w:noVBand="1"/>
        <w:tblDescription w:val="The Tasmanian service system measured against the good practice principles."/>
      </w:tblPr>
      <w:tblGrid>
        <w:gridCol w:w="1598"/>
        <w:gridCol w:w="6794"/>
      </w:tblGrid>
      <w:tr w:rsidR="00555C30" w:rsidRPr="00211F3D" w14:paraId="0C9DA393"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68EE3955" w14:textId="77777777" w:rsidR="00555C30" w:rsidRPr="00EC4709" w:rsidRDefault="00555C30" w:rsidP="00EC4709">
            <w:pPr>
              <w:pStyle w:val="Tabletext"/>
              <w:keepNext w:val="0"/>
              <w:rPr>
                <w:color w:val="FFFFFF" w:themeColor="background1"/>
              </w:rPr>
            </w:pPr>
            <w:r w:rsidRPr="00EC4709">
              <w:rPr>
                <w:color w:val="FFFFFF" w:themeColor="background1"/>
              </w:rPr>
              <w:t>Measure</w:t>
            </w:r>
          </w:p>
        </w:tc>
        <w:tc>
          <w:tcPr>
            <w:tcW w:w="6794" w:type="dxa"/>
            <w:shd w:val="clear" w:color="auto" w:fill="993300"/>
          </w:tcPr>
          <w:p w14:paraId="161A5E3A" w14:textId="77777777" w:rsidR="00555C30" w:rsidRPr="00211F3D" w:rsidRDefault="00555C30" w:rsidP="00EC4709">
            <w:pPr>
              <w:pStyle w:val="Tabletext"/>
              <w:cnfStyle w:val="100000000000" w:firstRow="1" w:lastRow="0" w:firstColumn="0" w:lastColumn="0" w:oddVBand="0" w:evenVBand="0" w:oddHBand="0" w:evenHBand="0" w:firstRowFirstColumn="0" w:firstRowLastColumn="0" w:lastRowFirstColumn="0" w:lastRowLastColumn="0"/>
            </w:pPr>
          </w:p>
        </w:tc>
      </w:tr>
      <w:tr w:rsidR="00555C30" w:rsidRPr="00211F3D" w14:paraId="21115B35"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16990357" w14:textId="77777777" w:rsidR="00555C30" w:rsidRPr="00211F3D" w:rsidRDefault="00555C30" w:rsidP="00EC4709">
            <w:pPr>
              <w:pStyle w:val="Tabletext"/>
              <w:keepNext w:val="0"/>
            </w:pPr>
            <w:r w:rsidRPr="00211F3D">
              <w:t>Accountability</w:t>
            </w:r>
          </w:p>
        </w:tc>
        <w:tc>
          <w:tcPr>
            <w:tcW w:w="6794" w:type="dxa"/>
          </w:tcPr>
          <w:p w14:paraId="0721D848" w14:textId="533E888F" w:rsidR="00E32317" w:rsidRDefault="00E32317" w:rsidP="00EC4709">
            <w:pPr>
              <w:pStyle w:val="Tabletextbulletlist"/>
              <w:cnfStyle w:val="000000100000" w:firstRow="0" w:lastRow="0" w:firstColumn="0" w:lastColumn="0" w:oddVBand="0" w:evenVBand="0" w:oddHBand="1" w:evenHBand="0" w:firstRowFirstColumn="0" w:firstRowLastColumn="0" w:lastRowFirstColumn="0" w:lastRowLastColumn="0"/>
            </w:pPr>
            <w:r>
              <w:t>Tasmania has issued a formal apology for the state</w:t>
            </w:r>
            <w:r w:rsidR="002D6B58">
              <w:t>’</w:t>
            </w:r>
            <w:r>
              <w:t>s role in former forced adoptions. Tasmania is one of only two states to have held its own inquiry into forced adoptio</w:t>
            </w:r>
            <w:r w:rsidR="000C25C8">
              <w:t>ns, which was undertaken in 1999</w:t>
            </w:r>
            <w:r>
              <w:t>.</w:t>
            </w:r>
          </w:p>
          <w:p w14:paraId="3872F40F" w14:textId="0F9A9CAA" w:rsidR="00D72114" w:rsidRDefault="00E92CF4" w:rsidP="00EC4709">
            <w:pPr>
              <w:pStyle w:val="Tabletextbulletlist"/>
              <w:cnfStyle w:val="000000100000" w:firstRow="0" w:lastRow="0" w:firstColumn="0" w:lastColumn="0" w:oddVBand="0" w:evenVBand="0" w:oddHBand="1" w:evenHBand="0" w:firstRowFirstColumn="0" w:firstRowLastColumn="0" w:lastRowFirstColumn="0" w:lastRowLastColumn="0"/>
            </w:pPr>
            <w:r>
              <w:t>The Adoptions and Permanency Services of the Department of Health and Human Services website has</w:t>
            </w:r>
            <w:r w:rsidR="00555C30" w:rsidRPr="00211F3D">
              <w:t xml:space="preserve"> </w:t>
            </w:r>
            <w:r>
              <w:t>information regarding some of the history of forced adoptions in Tasmania</w:t>
            </w:r>
            <w:r w:rsidR="00134B75">
              <w:t xml:space="preserve"> and links to the transcript of the state</w:t>
            </w:r>
            <w:r w:rsidR="002D6B58">
              <w:t>’</w:t>
            </w:r>
            <w:r w:rsidR="00134B75">
              <w:t>s apology and other relevant information.</w:t>
            </w:r>
          </w:p>
          <w:p w14:paraId="2D09BC3E" w14:textId="6DD371B7" w:rsidR="000C25C8" w:rsidRDefault="000C25C8" w:rsidP="00EC4709">
            <w:pPr>
              <w:pStyle w:val="Tabletextbulletlist"/>
              <w:cnfStyle w:val="000000100000" w:firstRow="0" w:lastRow="0" w:firstColumn="0" w:lastColumn="0" w:oddVBand="0" w:evenVBand="0" w:oddHBand="1" w:evenHBand="0" w:firstRowFirstColumn="0" w:firstRowLastColumn="0" w:lastRowFirstColumn="0" w:lastRowLastColumn="0"/>
            </w:pPr>
            <w:r>
              <w:t xml:space="preserve">The Tasmanian Government unveiled the </w:t>
            </w:r>
            <w:r w:rsidR="002D6B58">
              <w:t>“</w:t>
            </w:r>
            <w:r>
              <w:t>Tree of Hope</w:t>
            </w:r>
            <w:r w:rsidR="002D6B58">
              <w:t>”</w:t>
            </w:r>
            <w:r>
              <w:t xml:space="preserve"> in December 2013 at the Tasmanian Botanical Gardens as an enduring symbol dedicated to people impacted by past adoption practices.</w:t>
            </w:r>
          </w:p>
          <w:p w14:paraId="6987535D" w14:textId="4B566F14" w:rsidR="00134B75" w:rsidRPr="00D72114" w:rsidRDefault="00134B75" w:rsidP="00EC4709">
            <w:pPr>
              <w:pStyle w:val="Tabletextbulletlist"/>
              <w:cnfStyle w:val="000000100000" w:firstRow="0" w:lastRow="0" w:firstColumn="0" w:lastColumn="0" w:oddVBand="0" w:evenVBand="0" w:oddHBand="1" w:evenHBand="0" w:firstRowFirstColumn="0" w:firstRowLastColumn="0" w:lastRowFirstColumn="0" w:lastRowLastColumn="0"/>
            </w:pPr>
            <w:r>
              <w:t>The Adoptions and Permanency Services have</w:t>
            </w:r>
            <w:r w:rsidR="000B65A8">
              <w:t xml:space="preserve"> a</w:t>
            </w:r>
            <w:r>
              <w:t xml:space="preserve"> clear</w:t>
            </w:r>
            <w:r w:rsidR="000B65A8">
              <w:t xml:space="preserve">ly stated </w:t>
            </w:r>
            <w:r w:rsidR="00B83173">
              <w:t>m</w:t>
            </w:r>
            <w:r w:rsidR="000B65A8">
              <w:t xml:space="preserve">ission, </w:t>
            </w:r>
            <w:r w:rsidR="00B83173">
              <w:t>v</w:t>
            </w:r>
            <w:r w:rsidR="000B65A8">
              <w:t xml:space="preserve">alues, </w:t>
            </w:r>
            <w:r w:rsidR="00B83173">
              <w:t>and p</w:t>
            </w:r>
            <w:r w:rsidR="000B65A8">
              <w:t>rinciples statement encompass</w:t>
            </w:r>
            <w:r w:rsidR="00B83173">
              <w:t>ing</w:t>
            </w:r>
            <w:r w:rsidR="000B65A8">
              <w:t xml:space="preserve"> the needs of those affected by forced adoption. The document is an example of good practice in relation to accountability to those who access the services of the </w:t>
            </w:r>
            <w:r w:rsidR="00B83173">
              <w:t>d</w:t>
            </w:r>
            <w:r w:rsidR="000B65A8">
              <w:t>epartment.</w:t>
            </w:r>
          </w:p>
          <w:p w14:paraId="07960383" w14:textId="77777777" w:rsidR="00555C30" w:rsidRPr="00211F3D"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t xml:space="preserve">It remains unclear what administrative data (if any) is collected by agencies. </w:t>
            </w:r>
          </w:p>
        </w:tc>
      </w:tr>
      <w:tr w:rsidR="00555C30" w:rsidRPr="00211F3D" w14:paraId="11EC833B" w14:textId="77777777" w:rsidTr="00415196">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1E4D6F2" w14:textId="77777777" w:rsidR="00555C30" w:rsidRPr="00211F3D" w:rsidRDefault="00555C30" w:rsidP="00EC4709">
            <w:pPr>
              <w:pStyle w:val="Tabletext"/>
              <w:keepNext w:val="0"/>
            </w:pPr>
            <w:r w:rsidRPr="00211F3D">
              <w:t>Accessibility</w:t>
            </w:r>
            <w:r>
              <w:t xml:space="preserve"> (including affordability)</w:t>
            </w:r>
          </w:p>
        </w:tc>
        <w:tc>
          <w:tcPr>
            <w:tcW w:w="6794" w:type="dxa"/>
          </w:tcPr>
          <w:p w14:paraId="0FFB94BF" w14:textId="4F3D1C2F" w:rsidR="002D6B58" w:rsidRDefault="00555C30" w:rsidP="00EC4709">
            <w:pPr>
              <w:pStyle w:val="Tabletextbulletlist"/>
              <w:cnfStyle w:val="000000000000" w:firstRow="0" w:lastRow="0" w:firstColumn="0" w:lastColumn="0" w:oddVBand="0" w:evenVBand="0" w:oddHBand="0" w:evenHBand="0" w:firstRowFirstColumn="0" w:firstRowLastColumn="0" w:lastRowFirstColumn="0" w:lastRowLastColumn="0"/>
            </w:pPr>
            <w:r>
              <w:t>Government services are provided during business hours only.</w:t>
            </w:r>
          </w:p>
          <w:p w14:paraId="41861956" w14:textId="1C8442B8" w:rsidR="002D6B58" w:rsidRDefault="00555C30" w:rsidP="00EC4709">
            <w:pPr>
              <w:pStyle w:val="Tabletextbulletlist"/>
              <w:cnfStyle w:val="000000000000" w:firstRow="0" w:lastRow="0" w:firstColumn="0" w:lastColumn="0" w:oddVBand="0" w:evenVBand="0" w:oddHBand="0" w:evenHBand="0" w:firstRowFirstColumn="0" w:firstRowLastColumn="0" w:lastRowFirstColumn="0" w:lastRowLastColumn="0"/>
            </w:pPr>
            <w:r>
              <w:t xml:space="preserve">Information provided on the </w:t>
            </w:r>
            <w:r w:rsidR="001C58BD">
              <w:t>Adoption and Permanency Services</w:t>
            </w:r>
            <w:r>
              <w:t xml:space="preserve"> website is thorough and easy to navigate</w:t>
            </w:r>
            <w:r w:rsidR="00636077">
              <w:t>, however there is relatively limited information regarding access to support services for those affected by past forced adoption.</w:t>
            </w:r>
          </w:p>
          <w:p w14:paraId="714B158D" w14:textId="70B6ADA4" w:rsidR="00026473" w:rsidRPr="00D72114" w:rsidRDefault="00026473" w:rsidP="00EC4709">
            <w:pPr>
              <w:pStyle w:val="Tabletextbulletlist"/>
              <w:cnfStyle w:val="000000000000" w:firstRow="0" w:lastRow="0" w:firstColumn="0" w:lastColumn="0" w:oddVBand="0" w:evenVBand="0" w:oddHBand="0" w:evenHBand="0" w:firstRowFirstColumn="0" w:firstRowLastColumn="0" w:lastRowFirstColumn="0" w:lastRowLastColumn="0"/>
            </w:pPr>
            <w:proofErr w:type="spellStart"/>
            <w:r w:rsidRPr="00D72114">
              <w:t>Cent</w:t>
            </w:r>
            <w:r w:rsidR="001C58BD">
              <w:t>aC</w:t>
            </w:r>
            <w:r w:rsidRPr="00D72114">
              <w:t>are</w:t>
            </w:r>
            <w:proofErr w:type="spellEnd"/>
            <w:r w:rsidR="00B83173">
              <w:t xml:space="preserve"> is</w:t>
            </w:r>
            <w:r w:rsidRPr="00D72114">
              <w:t xml:space="preserve"> </w:t>
            </w:r>
            <w:r w:rsidR="00B83173">
              <w:t>i</w:t>
            </w:r>
            <w:r w:rsidRPr="00D72114">
              <w:t xml:space="preserve">nvolved in the arrangement of current adoptions. </w:t>
            </w:r>
            <w:r w:rsidR="00B83173">
              <w:t>T</w:t>
            </w:r>
            <w:r w:rsidRPr="00D72114">
              <w:t xml:space="preserve">hey provide </w:t>
            </w:r>
            <w:proofErr w:type="spellStart"/>
            <w:r w:rsidRPr="00D72114">
              <w:t>counselling</w:t>
            </w:r>
            <w:proofErr w:type="spellEnd"/>
            <w:r w:rsidRPr="00D72114">
              <w:t xml:space="preserve"> services to all parties to adoption, however</w:t>
            </w:r>
            <w:r w:rsidR="00B83173">
              <w:t>,</w:t>
            </w:r>
            <w:r w:rsidRPr="00D72114">
              <w:t xml:space="preserve"> given it is a branch of the Catholic Church and its involvement in current adoptions, this may be a significant barrier for many affected by forced adoption.</w:t>
            </w:r>
          </w:p>
          <w:p w14:paraId="6886AECB" w14:textId="7B798A05" w:rsidR="00555C30" w:rsidRPr="00DB6800" w:rsidRDefault="00704264" w:rsidP="00EC4709">
            <w:pPr>
              <w:pStyle w:val="Tabletextbulletlist"/>
              <w:cnfStyle w:val="000000000000" w:firstRow="0" w:lastRow="0" w:firstColumn="0" w:lastColumn="0" w:oddVBand="0" w:evenVBand="0" w:oddHBand="0" w:evenHBand="0" w:firstRowFirstColumn="0" w:firstRowLastColumn="0" w:lastRowFirstColumn="0" w:lastRowLastColumn="0"/>
              <w:rPr>
                <w:color w:val="auto"/>
              </w:rPr>
            </w:pPr>
            <w:r>
              <w:t>There is only one advertised peer</w:t>
            </w:r>
            <w:r w:rsidR="00EB2EEC">
              <w:t>-</w:t>
            </w:r>
            <w:r>
              <w:t>support group operating in Tasmania</w:t>
            </w:r>
            <w:r w:rsidR="00B83173">
              <w:t xml:space="preserve">: </w:t>
            </w:r>
            <w:r>
              <w:t xml:space="preserve">Origins. </w:t>
            </w:r>
          </w:p>
        </w:tc>
      </w:tr>
      <w:tr w:rsidR="00555C30" w:rsidRPr="00211F3D" w14:paraId="05B880DF"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39732DF9" w14:textId="77777777" w:rsidR="00555C30" w:rsidRPr="00211F3D" w:rsidRDefault="00EC4709" w:rsidP="00EC4709">
            <w:pPr>
              <w:pStyle w:val="Tabletext"/>
              <w:keepNext w:val="0"/>
            </w:pPr>
            <w:r w:rsidRPr="00211F3D">
              <w:t>Efficacy and quality</w:t>
            </w:r>
          </w:p>
        </w:tc>
        <w:tc>
          <w:tcPr>
            <w:tcW w:w="6794" w:type="dxa"/>
          </w:tcPr>
          <w:p w14:paraId="5086C9B0" w14:textId="1DE13FDF" w:rsidR="002D6B58" w:rsidRDefault="001C58BD" w:rsidP="00EC4709">
            <w:pPr>
              <w:pStyle w:val="Tabletextbulletlist"/>
              <w:cnfStyle w:val="000000100000" w:firstRow="0" w:lastRow="0" w:firstColumn="0" w:lastColumn="0" w:oddVBand="0" w:evenVBand="0" w:oddHBand="1" w:evenHBand="0" w:firstRowFirstColumn="0" w:firstRowLastColumn="0" w:lastRowFirstColumn="0" w:lastRowLastColumn="0"/>
            </w:pPr>
            <w:r>
              <w:t>There is no mention of the level of expertise of staff at the Adoptions and Perman</w:t>
            </w:r>
            <w:r w:rsidR="00B83173">
              <w:t>en</w:t>
            </w:r>
            <w:r>
              <w:t>cy Services who are responsible for working with those affected by forced adoptions.</w:t>
            </w:r>
          </w:p>
          <w:p w14:paraId="5DF44FC9" w14:textId="655C1797" w:rsidR="002D6B58" w:rsidRDefault="001C58BD" w:rsidP="00EC4709">
            <w:pPr>
              <w:pStyle w:val="Tabletextbulletlist"/>
              <w:cnfStyle w:val="000000100000" w:firstRow="0" w:lastRow="0" w:firstColumn="0" w:lastColumn="0" w:oddVBand="0" w:evenVBand="0" w:oddHBand="1" w:evenHBand="0" w:firstRowFirstColumn="0" w:firstRowLastColumn="0" w:lastRowFirstColumn="0" w:lastRowLastColumn="0"/>
            </w:pPr>
            <w:r>
              <w:t xml:space="preserve">Parties seeking information services must attend an information </w:t>
            </w:r>
            <w:proofErr w:type="spellStart"/>
            <w:r>
              <w:t>counselling</w:t>
            </w:r>
            <w:proofErr w:type="spellEnd"/>
            <w:r>
              <w:t xml:space="preserve"> session prior to the receipt of any information. There is no information regarding the expertise of the staff providing the </w:t>
            </w:r>
            <w:proofErr w:type="spellStart"/>
            <w:r>
              <w:t>counselling</w:t>
            </w:r>
            <w:proofErr w:type="spellEnd"/>
            <w:r>
              <w:t>.</w:t>
            </w:r>
          </w:p>
          <w:p w14:paraId="59F45DCC" w14:textId="7A4B42F2" w:rsidR="00555C30" w:rsidRPr="00EE79F9" w:rsidRDefault="001C58BD" w:rsidP="00EC4709">
            <w:pPr>
              <w:pStyle w:val="Tabletextbulletlist"/>
              <w:cnfStyle w:val="000000100000" w:firstRow="0" w:lastRow="0" w:firstColumn="0" w:lastColumn="0" w:oddVBand="0" w:evenVBand="0" w:oddHBand="1" w:evenHBand="0" w:firstRowFirstColumn="0" w:firstRowLastColumn="0" w:lastRowFirstColumn="0" w:lastRowLastColumn="0"/>
            </w:pPr>
            <w:r>
              <w:t>PASS offered through Relationships Australia</w:t>
            </w:r>
            <w:r w:rsidR="00B83173">
              <w:t xml:space="preserve"> (Tas.)</w:t>
            </w:r>
            <w:r>
              <w:t xml:space="preserve"> </w:t>
            </w:r>
            <w:r w:rsidR="00B83173">
              <w:t xml:space="preserve">is </w:t>
            </w:r>
            <w:r>
              <w:t xml:space="preserve">provided by trained professionals who have </w:t>
            </w:r>
            <w:proofErr w:type="spellStart"/>
            <w:r>
              <w:t>specialised</w:t>
            </w:r>
            <w:proofErr w:type="spellEnd"/>
            <w:r>
              <w:t xml:space="preserve"> knowledge in many of the issues </w:t>
            </w:r>
            <w:r w:rsidR="00B83173">
              <w:t xml:space="preserve">of </w:t>
            </w:r>
            <w:r>
              <w:t>those impacted by forced adoptions</w:t>
            </w:r>
            <w:r w:rsidR="00EC4709">
              <w:t>—</w:t>
            </w:r>
            <w:r>
              <w:t>e.g.</w:t>
            </w:r>
            <w:r w:rsidR="00EC4709">
              <w:t>,</w:t>
            </w:r>
            <w:r>
              <w:t xml:space="preserve"> grief, loss and trauma.</w:t>
            </w:r>
          </w:p>
          <w:p w14:paraId="0EBF2F55" w14:textId="229CB4AA" w:rsidR="00555C30"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Origins state that they provide </w:t>
            </w:r>
            <w:proofErr w:type="spellStart"/>
            <w:r w:rsidRPr="00EE79F9">
              <w:t>counselling</w:t>
            </w:r>
            <w:proofErr w:type="spellEnd"/>
            <w:r w:rsidRPr="00EE79F9">
              <w:t xml:space="preserve">, but there </w:t>
            </w:r>
            <w:r w:rsidR="00DB6800">
              <w:t xml:space="preserve">is no evidence of staff being </w:t>
            </w:r>
            <w:r>
              <w:t>trained therapists. There is clear information regarding the philos</w:t>
            </w:r>
            <w:r w:rsidR="00B83173">
              <w:t>o</w:t>
            </w:r>
            <w:r>
              <w:t>phies of the group.</w:t>
            </w:r>
          </w:p>
          <w:p w14:paraId="578789A6" w14:textId="77777777" w:rsidR="00555C30" w:rsidRPr="00DB6800"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rPr>
                <w:color w:val="auto"/>
              </w:rPr>
            </w:pPr>
            <w:r>
              <w:t>It is unclear what professional development and ongoing supervision opportunities (if any) are available to staff.</w:t>
            </w:r>
          </w:p>
        </w:tc>
      </w:tr>
      <w:tr w:rsidR="00555C30" w:rsidRPr="00211F3D" w14:paraId="0EAF5865"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12349D24" w14:textId="77777777" w:rsidR="00555C30" w:rsidRPr="00211F3D" w:rsidRDefault="00555C30" w:rsidP="00EC4709">
            <w:pPr>
              <w:pStyle w:val="Tabletext"/>
              <w:keepNext w:val="0"/>
            </w:pPr>
            <w:r w:rsidRPr="00211F3D">
              <w:t>Diversity</w:t>
            </w:r>
          </w:p>
        </w:tc>
        <w:tc>
          <w:tcPr>
            <w:tcW w:w="6794" w:type="dxa"/>
          </w:tcPr>
          <w:p w14:paraId="077D356A" w14:textId="45F2CD57" w:rsidR="005769BA" w:rsidRDefault="005769BA" w:rsidP="00EC4709">
            <w:pPr>
              <w:pStyle w:val="Tabletextbulletlist"/>
              <w:cnfStyle w:val="000000000000" w:firstRow="0" w:lastRow="0" w:firstColumn="0" w:lastColumn="0" w:oddVBand="0" w:evenVBand="0" w:oddHBand="0" w:evenHBand="0" w:firstRowFirstColumn="0" w:firstRowLastColumn="0" w:lastRowFirstColumn="0" w:lastRowLastColumn="0"/>
            </w:pPr>
            <w:r>
              <w:t>Delivery modes</w:t>
            </w:r>
            <w:r w:rsidRPr="008711C9">
              <w:t xml:space="preserve"> </w:t>
            </w:r>
            <w:r>
              <w:t>for support offered by PASS are largely telephone and face</w:t>
            </w:r>
            <w:r w:rsidR="004D2E4F">
              <w:t>-</w:t>
            </w:r>
            <w:r>
              <w:t>to</w:t>
            </w:r>
            <w:r w:rsidR="004D2E4F">
              <w:t>-</w:t>
            </w:r>
            <w:r>
              <w:t xml:space="preserve">face. PASS has a more diverse range of online support options such as the use of Skype and online </w:t>
            </w:r>
            <w:proofErr w:type="spellStart"/>
            <w:r>
              <w:t>counselling</w:t>
            </w:r>
            <w:proofErr w:type="spellEnd"/>
            <w:r>
              <w:t xml:space="preserve">. Their service hours can be flexible to meet the needs of those who are unavailable during business </w:t>
            </w:r>
            <w:proofErr w:type="gramStart"/>
            <w:r>
              <w:t>hours,</w:t>
            </w:r>
            <w:proofErr w:type="gramEnd"/>
            <w:r>
              <w:t xml:space="preserve"> however there may be a </w:t>
            </w:r>
            <w:r w:rsidR="004D2E4F">
              <w:t>longer</w:t>
            </w:r>
            <w:r>
              <w:t xml:space="preserve"> wait to receive services.</w:t>
            </w:r>
          </w:p>
          <w:p w14:paraId="6976D3FC" w14:textId="6BF6CA4A" w:rsidR="00555C30" w:rsidRPr="008711C9" w:rsidRDefault="00543B3C" w:rsidP="004D2E4F">
            <w:pPr>
              <w:pStyle w:val="Tabletextbulletlist"/>
              <w:cnfStyle w:val="000000000000" w:firstRow="0" w:lastRow="0" w:firstColumn="0" w:lastColumn="0" w:oddVBand="0" w:evenVBand="0" w:oddHBand="0" w:evenHBand="0" w:firstRowFirstColumn="0" w:firstRowLastColumn="0" w:lastRowFirstColumn="0" w:lastRowLastColumn="0"/>
            </w:pPr>
            <w:r>
              <w:t xml:space="preserve">While </w:t>
            </w:r>
            <w:proofErr w:type="spellStart"/>
            <w:r>
              <w:t>CentaCare</w:t>
            </w:r>
            <w:proofErr w:type="spellEnd"/>
            <w:r>
              <w:t xml:space="preserve"> offer </w:t>
            </w:r>
            <w:proofErr w:type="spellStart"/>
            <w:r>
              <w:t>counselling</w:t>
            </w:r>
            <w:proofErr w:type="spellEnd"/>
            <w:r>
              <w:t xml:space="preserve"> services for parties to adoption, there may be significant issues with individuals using this service due to their past involvement in forced adoptions and their current involvement in local and overseas adoptions. </w:t>
            </w:r>
          </w:p>
        </w:tc>
      </w:tr>
      <w:tr w:rsidR="00555C30" w:rsidRPr="00211F3D" w14:paraId="118F980C"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77DED91B" w14:textId="77777777" w:rsidR="00555C30" w:rsidRPr="00211F3D" w:rsidRDefault="00555C30" w:rsidP="00EC4709">
            <w:pPr>
              <w:pStyle w:val="Tabletext"/>
              <w:keepNext w:val="0"/>
            </w:pPr>
            <w:r w:rsidRPr="00211F3D">
              <w:t xml:space="preserve">Continuity of </w:t>
            </w:r>
            <w:r w:rsidR="00EC4709" w:rsidRPr="00211F3D">
              <w:t>care</w:t>
            </w:r>
          </w:p>
        </w:tc>
        <w:tc>
          <w:tcPr>
            <w:tcW w:w="6794" w:type="dxa"/>
          </w:tcPr>
          <w:p w14:paraId="00A5AC9D" w14:textId="324F67B1" w:rsidR="002D6B58"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t>There appears to be a well-established</w:t>
            </w:r>
            <w:r w:rsidRPr="00023F86">
              <w:t xml:space="preserve"> relationship between the</w:t>
            </w:r>
            <w:r w:rsidR="00543B3C">
              <w:t xml:space="preserve"> Adoption and Permanency Services and Relationships Australia</w:t>
            </w:r>
            <w:r w:rsidR="004D2E4F">
              <w:t xml:space="preserve"> (</w:t>
            </w:r>
            <w:proofErr w:type="gramStart"/>
            <w:r w:rsidR="004D2E4F">
              <w:t>Tas.</w:t>
            </w:r>
            <w:proofErr w:type="gramEnd"/>
            <w:r w:rsidR="004D2E4F">
              <w:t>)</w:t>
            </w:r>
            <w:r w:rsidRPr="00023F86">
              <w:t>.</w:t>
            </w:r>
          </w:p>
          <w:p w14:paraId="7F378FAB" w14:textId="77777777" w:rsidR="00555C30" w:rsidRPr="00211F3D" w:rsidRDefault="00555C30" w:rsidP="00EC4709">
            <w:pPr>
              <w:pStyle w:val="Tabletextbulletlist"/>
              <w:cnfStyle w:val="000000100000" w:firstRow="0" w:lastRow="0" w:firstColumn="0" w:lastColumn="0" w:oddVBand="0" w:evenVBand="0" w:oddHBand="1" w:evenHBand="0" w:firstRowFirstColumn="0" w:firstRowLastColumn="0" w:lastRowFirstColumn="0" w:lastRowLastColumn="0"/>
            </w:pPr>
            <w:r>
              <w:lastRenderedPageBreak/>
              <w:t>There are n</w:t>
            </w:r>
            <w:r w:rsidRPr="00023F86">
              <w:t xml:space="preserve">o </w:t>
            </w:r>
            <w:proofErr w:type="spellStart"/>
            <w:r>
              <w:t>formalised</w:t>
            </w:r>
            <w:proofErr w:type="spellEnd"/>
            <w:r>
              <w:t xml:space="preserve"> relationships between agencies</w:t>
            </w:r>
            <w:r w:rsidRPr="00023F86">
              <w:t xml:space="preserve"> that </w:t>
            </w:r>
            <w:r>
              <w:t xml:space="preserve">would </w:t>
            </w:r>
            <w:r w:rsidRPr="00023F86">
              <w:t>provide a distinct</w:t>
            </w:r>
            <w:r>
              <w:t xml:space="preserve"> and seamless</w:t>
            </w:r>
            <w:r w:rsidRPr="00023F86">
              <w:t xml:space="preserve"> process</w:t>
            </w:r>
            <w:r>
              <w:t xml:space="preserve"> for those accessing support.</w:t>
            </w:r>
          </w:p>
        </w:tc>
      </w:tr>
    </w:tbl>
    <w:p w14:paraId="4CC8C0D3" w14:textId="77777777" w:rsidR="00D6070B" w:rsidRDefault="00D6070B" w:rsidP="005510D7">
      <w:pPr>
        <w:pStyle w:val="Heading4"/>
      </w:pPr>
      <w:r>
        <w:lastRenderedPageBreak/>
        <w:t>Summary</w:t>
      </w:r>
    </w:p>
    <w:p w14:paraId="6EDBA74C" w14:textId="451D7D17" w:rsidR="002D6B58" w:rsidRDefault="00E22C85" w:rsidP="009F372F">
      <w:pPr>
        <w:pStyle w:val="BodyText"/>
      </w:pPr>
      <w:r>
        <w:t xml:space="preserve">Tasmania is </w:t>
      </w:r>
      <w:r w:rsidR="00D72114">
        <w:t xml:space="preserve">one of the only states to respond directly to the findings of inquiries through allocation of funding for service enhancement. </w:t>
      </w:r>
      <w:r>
        <w:t xml:space="preserve">The </w:t>
      </w:r>
      <w:r w:rsidR="006D6B33">
        <w:t>Adoptions and Permanency Services</w:t>
      </w:r>
      <w:r w:rsidR="002D6B58">
        <w:t>’</w:t>
      </w:r>
      <w:r w:rsidR="00F92EC6">
        <w:t xml:space="preserve"> statement of vision is a good model for other states in terms of transparency and accountabil</w:t>
      </w:r>
      <w:r>
        <w:t xml:space="preserve">ity to service users. The provision of a </w:t>
      </w:r>
      <w:r w:rsidR="00F92EC6">
        <w:t xml:space="preserve">monument that is a long-term acknowledgement of those affected by forced adoptions </w:t>
      </w:r>
      <w:r>
        <w:t>is a way of keeping the issue in the public domain on an ongoing basis.</w:t>
      </w:r>
    </w:p>
    <w:p w14:paraId="7BAE0B83" w14:textId="3223C59E" w:rsidR="002D6B58" w:rsidRDefault="006D6B33" w:rsidP="009F372F">
      <w:pPr>
        <w:pStyle w:val="BodyText"/>
      </w:pPr>
      <w:r>
        <w:t>Past Adoption Support Services (</w:t>
      </w:r>
      <w:r w:rsidR="00D27B5D">
        <w:t>PASS</w:t>
      </w:r>
      <w:r>
        <w:t>)</w:t>
      </w:r>
      <w:r w:rsidR="00D27B5D">
        <w:t xml:space="preserve"> </w:t>
      </w:r>
      <w:r w:rsidR="00DB6800">
        <w:t xml:space="preserve">has </w:t>
      </w:r>
      <w:r w:rsidR="00D27B5D">
        <w:t xml:space="preserve">received funding for the provision of services specific to those affected by forced adoptions. </w:t>
      </w:r>
      <w:r w:rsidR="00735A4C">
        <w:t>While trained professionals are responsible for the delivery of support, information obtained throughout the consultations highlighted that the adoption-specific knowledge within the agency may not be as advanced as clients are requiring, and therefore more specialised training is needed.</w:t>
      </w:r>
    </w:p>
    <w:p w14:paraId="3EDF9B1D" w14:textId="20E0DC64" w:rsidR="00D72114" w:rsidRPr="009F372F" w:rsidRDefault="00CD52B1" w:rsidP="009F372F">
      <w:pPr>
        <w:pStyle w:val="BodyText"/>
      </w:pPr>
      <w:r>
        <w:t xml:space="preserve">In Tasmania, </w:t>
      </w:r>
      <w:proofErr w:type="spellStart"/>
      <w:r w:rsidR="00F92EC6">
        <w:t>CentaCare</w:t>
      </w:r>
      <w:proofErr w:type="spellEnd"/>
      <w:r w:rsidR="00F92EC6">
        <w:t xml:space="preserve"> and Connections</w:t>
      </w:r>
      <w:r w:rsidR="00DB6800">
        <w:t xml:space="preserve"> </w:t>
      </w:r>
      <w:proofErr w:type="spellStart"/>
      <w:r w:rsidR="00DB6800">
        <w:t>UnitingCare</w:t>
      </w:r>
      <w:proofErr w:type="spellEnd"/>
      <w:r w:rsidR="00F92EC6">
        <w:t xml:space="preserve"> </w:t>
      </w:r>
      <w:r>
        <w:t xml:space="preserve">are perhaps more prominent in the delivery of adoption-related services than in other jurisdictions, </w:t>
      </w:r>
      <w:r w:rsidR="00A7427A">
        <w:t xml:space="preserve">likely </w:t>
      </w:r>
      <w:r>
        <w:t>due to the small geographic area of Tasmania. While both offer search and counselling services (which incur a cost), they</w:t>
      </w:r>
      <w:r w:rsidR="00F92EC6">
        <w:t xml:space="preserve"> also assist in the facilitation of current adoptions, which in many cases can be a deterrent to access</w:t>
      </w:r>
      <w:r w:rsidR="006D6B33">
        <w:t>ing</w:t>
      </w:r>
      <w:r w:rsidR="00F92EC6">
        <w:t xml:space="preserve"> services </w:t>
      </w:r>
      <w:r w:rsidR="006D6B33">
        <w:t xml:space="preserve">for </w:t>
      </w:r>
      <w:r w:rsidR="00F92EC6">
        <w:t>mothers and adopted persons.</w:t>
      </w:r>
    </w:p>
    <w:p w14:paraId="234E72B1" w14:textId="77777777" w:rsidR="00D6070B" w:rsidRDefault="00D6070B" w:rsidP="002B58C2">
      <w:pPr>
        <w:pStyle w:val="Heading3"/>
        <w:spacing w:before="7920"/>
      </w:pPr>
      <w:r>
        <w:lastRenderedPageBreak/>
        <w:t>Victoria</w:t>
      </w:r>
    </w:p>
    <w:p w14:paraId="595F403A" w14:textId="7FE4831B" w:rsidR="002B58C2" w:rsidRPr="002B58C2" w:rsidRDefault="00055764" w:rsidP="002B58C2">
      <w:pPr>
        <w:pStyle w:val="Tablecaption"/>
        <w:rPr>
          <w:b w:val="0"/>
          <w:lang w:val="en-US"/>
        </w:rPr>
      </w:pPr>
      <w:bookmarkStart w:id="184" w:name="_Toc390786952"/>
      <w:bookmarkStart w:id="185" w:name="_Toc390787055"/>
      <w:r w:rsidRPr="002B58C2">
        <w:rPr>
          <w:b w:val="0"/>
          <w:lang w:val="en-US"/>
        </w:rPr>
        <w:t>Table 13:  Services available in Victoria</w:t>
      </w:r>
      <w:bookmarkEnd w:id="184"/>
      <w:bookmarkEnd w:id="185"/>
    </w:p>
    <w:tbl>
      <w:tblPr>
        <w:tblStyle w:val="TableGrid"/>
        <w:tblW w:w="5000" w:type="pct"/>
        <w:tblLook w:val="04A0" w:firstRow="1" w:lastRow="0" w:firstColumn="1" w:lastColumn="0" w:noHBand="0" w:noVBand="1"/>
        <w:tblDescription w:val="Adoption services available in Victoria."/>
      </w:tblPr>
      <w:tblGrid>
        <w:gridCol w:w="2234"/>
        <w:gridCol w:w="1842"/>
        <w:gridCol w:w="4638"/>
      </w:tblGrid>
      <w:tr w:rsidR="009F372F" w14:paraId="5254A9C0"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282" w:type="pct"/>
          </w:tcPr>
          <w:p w14:paraId="1392AAE6" w14:textId="77777777" w:rsidR="00D6070B" w:rsidRPr="00C30E76" w:rsidRDefault="00D6070B" w:rsidP="009F372F">
            <w:pPr>
              <w:pStyle w:val="Tablecolheadleft"/>
            </w:pPr>
            <w:r w:rsidRPr="00C30E76">
              <w:t xml:space="preserve">Service </w:t>
            </w:r>
            <w:r w:rsidR="00EC4709" w:rsidRPr="00C30E76">
              <w:t>name</w:t>
            </w:r>
          </w:p>
        </w:tc>
        <w:tc>
          <w:tcPr>
            <w:tcW w:w="1057" w:type="pct"/>
          </w:tcPr>
          <w:p w14:paraId="7CB2EEAD" w14:textId="77777777" w:rsidR="00D6070B" w:rsidRPr="00C30E76" w:rsidRDefault="00D6070B" w:rsidP="009F372F">
            <w:pPr>
              <w:pStyle w:val="Tablecolheadleft"/>
            </w:pPr>
            <w:r w:rsidRPr="00C30E76">
              <w:t xml:space="preserve">Service </w:t>
            </w:r>
            <w:r w:rsidR="00EC4709" w:rsidRPr="00C30E76">
              <w:t>type</w:t>
            </w:r>
          </w:p>
        </w:tc>
        <w:tc>
          <w:tcPr>
            <w:tcW w:w="2661" w:type="pct"/>
          </w:tcPr>
          <w:p w14:paraId="777B5ABB" w14:textId="77777777" w:rsidR="00D6070B" w:rsidRPr="00C30E76" w:rsidRDefault="00D6070B" w:rsidP="009F372F">
            <w:pPr>
              <w:pStyle w:val="Tablecolheadleft"/>
            </w:pPr>
            <w:r>
              <w:t xml:space="preserve">Services </w:t>
            </w:r>
            <w:r w:rsidR="00EC4709">
              <w:t>offered</w:t>
            </w:r>
          </w:p>
        </w:tc>
      </w:tr>
      <w:tr w:rsidR="009F372F" w14:paraId="12BA98EB" w14:textId="77777777" w:rsidTr="009F372F">
        <w:trPr>
          <w:cantSplit/>
        </w:trPr>
        <w:tc>
          <w:tcPr>
            <w:tcW w:w="1282" w:type="pct"/>
          </w:tcPr>
          <w:p w14:paraId="1501014C" w14:textId="77777777" w:rsidR="00D6070B" w:rsidRPr="00C30E76" w:rsidRDefault="00D6070B" w:rsidP="00E44B60">
            <w:pPr>
              <w:pStyle w:val="Tabletext"/>
            </w:pPr>
            <w:r>
              <w:t>Family Information Networks &amp; Discovery (FIND)</w:t>
            </w:r>
          </w:p>
        </w:tc>
        <w:tc>
          <w:tcPr>
            <w:tcW w:w="1057" w:type="pct"/>
          </w:tcPr>
          <w:p w14:paraId="629B6C37" w14:textId="77777777" w:rsidR="00D6070B" w:rsidRDefault="00D6070B" w:rsidP="00E44B60">
            <w:pPr>
              <w:pStyle w:val="Tabletext"/>
            </w:pPr>
            <w:r>
              <w:t xml:space="preserve">Adoption </w:t>
            </w:r>
            <w:r w:rsidR="00EC4709">
              <w:t>information service</w:t>
            </w:r>
          </w:p>
        </w:tc>
        <w:tc>
          <w:tcPr>
            <w:tcW w:w="2661" w:type="pct"/>
          </w:tcPr>
          <w:p w14:paraId="7F936F3D" w14:textId="77777777" w:rsidR="00D6070B" w:rsidRDefault="00D6070B" w:rsidP="009F372F">
            <w:pPr>
              <w:pStyle w:val="Tabletextbulletlist"/>
            </w:pPr>
            <w:r>
              <w:t>Access to identifying information</w:t>
            </w:r>
          </w:p>
          <w:p w14:paraId="561F81A0" w14:textId="77777777" w:rsidR="00D6070B" w:rsidRDefault="00D6070B" w:rsidP="009F372F">
            <w:pPr>
              <w:pStyle w:val="Tabletextbulletlist"/>
            </w:pPr>
            <w:proofErr w:type="spellStart"/>
            <w:r>
              <w:t>Counselling</w:t>
            </w:r>
            <w:proofErr w:type="spellEnd"/>
            <w:r>
              <w:t xml:space="preserve"> services</w:t>
            </w:r>
          </w:p>
          <w:p w14:paraId="11BCCABE" w14:textId="77777777" w:rsidR="00D6070B" w:rsidRDefault="00D6070B" w:rsidP="009F372F">
            <w:pPr>
              <w:pStyle w:val="Tabletextbulletlist"/>
            </w:pPr>
            <w:r>
              <w:t>General information services</w:t>
            </w:r>
          </w:p>
        </w:tc>
      </w:tr>
      <w:tr w:rsidR="009F372F" w14:paraId="5EDDB21B" w14:textId="77777777" w:rsidTr="009F372F">
        <w:trPr>
          <w:cantSplit/>
        </w:trPr>
        <w:tc>
          <w:tcPr>
            <w:tcW w:w="1282" w:type="pct"/>
          </w:tcPr>
          <w:p w14:paraId="1B892433" w14:textId="7082BEBF" w:rsidR="00D6070B" w:rsidRPr="00817B63" w:rsidRDefault="00D6070B" w:rsidP="00F365FF">
            <w:pPr>
              <w:pStyle w:val="Tabletext"/>
            </w:pPr>
            <w:r w:rsidRPr="00817B63">
              <w:t xml:space="preserve">Association </w:t>
            </w:r>
            <w:r w:rsidR="00F365FF">
              <w:t xml:space="preserve">of Relinquishing </w:t>
            </w:r>
            <w:r w:rsidRPr="00817B63">
              <w:t xml:space="preserve">Mothers </w:t>
            </w:r>
            <w:r w:rsidR="00F365FF">
              <w:t xml:space="preserve">(Vic.) </w:t>
            </w:r>
            <w:r w:rsidRPr="00817B63">
              <w:t>Inc</w:t>
            </w:r>
            <w:r w:rsidR="00472821">
              <w:t>.</w:t>
            </w:r>
            <w:r w:rsidRPr="00817B63">
              <w:t xml:space="preserve"> (ARMS)</w:t>
            </w:r>
          </w:p>
        </w:tc>
        <w:tc>
          <w:tcPr>
            <w:tcW w:w="1057" w:type="pct"/>
          </w:tcPr>
          <w:p w14:paraId="773E6E2C" w14:textId="77777777" w:rsidR="00D6070B" w:rsidRPr="00C30E76" w:rsidRDefault="00D6070B" w:rsidP="00E44B60">
            <w:pPr>
              <w:pStyle w:val="Tabletext"/>
            </w:pPr>
            <w:r w:rsidRPr="00C30E76">
              <w:t>Peer</w:t>
            </w:r>
            <w:r w:rsidR="001445ED">
              <w:t>-support g</w:t>
            </w:r>
            <w:r>
              <w:t>roup</w:t>
            </w:r>
          </w:p>
        </w:tc>
        <w:tc>
          <w:tcPr>
            <w:tcW w:w="2661" w:type="pct"/>
          </w:tcPr>
          <w:p w14:paraId="31159049" w14:textId="77777777" w:rsidR="00D6070B" w:rsidRDefault="00D6070B" w:rsidP="009F372F">
            <w:pPr>
              <w:pStyle w:val="Tabletextbulletlist"/>
            </w:pPr>
            <w:r>
              <w:t>Support group meetings</w:t>
            </w:r>
          </w:p>
          <w:p w14:paraId="234D1591" w14:textId="77777777" w:rsidR="00D6070B" w:rsidRDefault="00D6070B" w:rsidP="009F372F">
            <w:pPr>
              <w:pStyle w:val="Tabletextbulletlist"/>
            </w:pPr>
            <w:r>
              <w:t>Advocacy, lobbying, awareness-raising and community education</w:t>
            </w:r>
          </w:p>
          <w:p w14:paraId="5F41155E" w14:textId="77777777" w:rsidR="00D6070B" w:rsidRPr="00C30E76" w:rsidRDefault="00D6070B" w:rsidP="009F372F">
            <w:pPr>
              <w:pStyle w:val="Tabletextbulletlist"/>
            </w:pPr>
            <w:r>
              <w:t>Monitoring and reviewing policy and practice</w:t>
            </w:r>
          </w:p>
        </w:tc>
      </w:tr>
      <w:tr w:rsidR="009F372F" w14:paraId="69D4D56D" w14:textId="77777777" w:rsidTr="009F372F">
        <w:trPr>
          <w:cantSplit/>
        </w:trPr>
        <w:tc>
          <w:tcPr>
            <w:tcW w:w="1282" w:type="pct"/>
          </w:tcPr>
          <w:p w14:paraId="7A06926B" w14:textId="77777777" w:rsidR="00D6070B" w:rsidRPr="00817B63" w:rsidRDefault="00D6070B" w:rsidP="00E44B60">
            <w:pPr>
              <w:pStyle w:val="Tabletext"/>
            </w:pPr>
            <w:r w:rsidRPr="00817B63">
              <w:t>Catholic Care (Adoption and Permanent Care Teams)</w:t>
            </w:r>
          </w:p>
        </w:tc>
        <w:tc>
          <w:tcPr>
            <w:tcW w:w="1057" w:type="pct"/>
          </w:tcPr>
          <w:p w14:paraId="692C0030" w14:textId="77777777" w:rsidR="00D6070B" w:rsidRPr="00817B63" w:rsidRDefault="00D6070B" w:rsidP="00E44B60">
            <w:pPr>
              <w:pStyle w:val="Tabletext"/>
            </w:pPr>
            <w:r w:rsidRPr="00817B63">
              <w:t>Not-for-profit organisation providing adoption-related services</w:t>
            </w:r>
          </w:p>
        </w:tc>
        <w:tc>
          <w:tcPr>
            <w:tcW w:w="2661" w:type="pct"/>
          </w:tcPr>
          <w:p w14:paraId="5810323D" w14:textId="77777777" w:rsidR="00D6070B" w:rsidRDefault="00D6070B" w:rsidP="009F372F">
            <w:pPr>
              <w:pStyle w:val="Tabletextbulletlist"/>
            </w:pPr>
            <w:r>
              <w:t>An information service about previous adoptions</w:t>
            </w:r>
          </w:p>
          <w:p w14:paraId="00643138" w14:textId="77777777" w:rsidR="00D6070B" w:rsidRDefault="00D6070B" w:rsidP="009F372F">
            <w:pPr>
              <w:pStyle w:val="Tabletextbulletlist"/>
            </w:pPr>
            <w:proofErr w:type="spellStart"/>
            <w:r>
              <w:t>Counselling</w:t>
            </w:r>
            <w:proofErr w:type="spellEnd"/>
            <w:r>
              <w:t xml:space="preserve"> for the adoptee and parents</w:t>
            </w:r>
          </w:p>
          <w:p w14:paraId="1EC0E9C4" w14:textId="77777777" w:rsidR="00D6070B" w:rsidRPr="00817B63" w:rsidRDefault="00D6070B" w:rsidP="009F372F">
            <w:pPr>
              <w:pStyle w:val="Tabletextbulletlist"/>
            </w:pPr>
            <w:r>
              <w:t>Advice and arrangement of permanent care, healthy infant and special needs adoptions.</w:t>
            </w:r>
          </w:p>
        </w:tc>
      </w:tr>
      <w:tr w:rsidR="009F372F" w14:paraId="7A4F6A3F" w14:textId="77777777" w:rsidTr="009F372F">
        <w:trPr>
          <w:cantSplit/>
        </w:trPr>
        <w:tc>
          <w:tcPr>
            <w:tcW w:w="1282" w:type="pct"/>
          </w:tcPr>
          <w:p w14:paraId="250C9AEE" w14:textId="77777777" w:rsidR="00D6070B" w:rsidRPr="00C30E76" w:rsidRDefault="00D6070B" w:rsidP="00E44B60">
            <w:pPr>
              <w:pStyle w:val="Tabletext"/>
            </w:pPr>
            <w:r w:rsidRPr="00C30E76">
              <w:t>Connections</w:t>
            </w:r>
            <w:r w:rsidR="004B11FA">
              <w:t xml:space="preserve"> </w:t>
            </w:r>
            <w:proofErr w:type="spellStart"/>
            <w:r w:rsidR="004B11FA">
              <w:t>UnitingCare</w:t>
            </w:r>
            <w:proofErr w:type="spellEnd"/>
          </w:p>
        </w:tc>
        <w:tc>
          <w:tcPr>
            <w:tcW w:w="1057" w:type="pct"/>
          </w:tcPr>
          <w:p w14:paraId="6FA05840" w14:textId="77777777" w:rsidR="00D6070B" w:rsidRPr="00C30E76" w:rsidRDefault="00D6070B" w:rsidP="00E44B60">
            <w:pPr>
              <w:pStyle w:val="Tabletext"/>
            </w:pPr>
            <w:r w:rsidRPr="00C30E76">
              <w:t>NGO</w:t>
            </w:r>
          </w:p>
        </w:tc>
        <w:tc>
          <w:tcPr>
            <w:tcW w:w="2661" w:type="pct"/>
          </w:tcPr>
          <w:p w14:paraId="75668D80" w14:textId="62DC90D5" w:rsidR="00D6070B" w:rsidRPr="00C30E76" w:rsidRDefault="00D6070B" w:rsidP="009F372F">
            <w:pPr>
              <w:pStyle w:val="Tabletextbulletlist"/>
            </w:pPr>
            <w:r>
              <w:t>Statewide information service</w:t>
            </w:r>
          </w:p>
        </w:tc>
      </w:tr>
      <w:tr w:rsidR="009F372F" w14:paraId="096932DC" w14:textId="77777777" w:rsidTr="009F372F">
        <w:trPr>
          <w:cantSplit/>
        </w:trPr>
        <w:tc>
          <w:tcPr>
            <w:tcW w:w="1282" w:type="pct"/>
          </w:tcPr>
          <w:p w14:paraId="53ABF1BD" w14:textId="42AD2780" w:rsidR="00D6070B" w:rsidRPr="00C30E76" w:rsidRDefault="00D6070B" w:rsidP="00F365FF">
            <w:pPr>
              <w:pStyle w:val="Tabletext"/>
            </w:pPr>
            <w:r>
              <w:t>Origins (V</w:t>
            </w:r>
            <w:r w:rsidR="00F365FF">
              <w:t>ic.</w:t>
            </w:r>
            <w:r>
              <w:t>) Inc</w:t>
            </w:r>
            <w:r w:rsidR="00F365FF">
              <w:t>.</w:t>
            </w:r>
          </w:p>
        </w:tc>
        <w:tc>
          <w:tcPr>
            <w:tcW w:w="1057" w:type="pct"/>
          </w:tcPr>
          <w:p w14:paraId="0665CD6F" w14:textId="77777777" w:rsidR="00D6070B" w:rsidRPr="00C30E76" w:rsidRDefault="00D6070B" w:rsidP="00E44B60">
            <w:pPr>
              <w:pStyle w:val="Tabletext"/>
            </w:pPr>
            <w:r w:rsidRPr="00C30E76">
              <w:t>Peer</w:t>
            </w:r>
            <w:r w:rsidR="001445ED">
              <w:t>-support g</w:t>
            </w:r>
            <w:r>
              <w:t>roup</w:t>
            </w:r>
          </w:p>
        </w:tc>
        <w:tc>
          <w:tcPr>
            <w:tcW w:w="2661" w:type="pct"/>
          </w:tcPr>
          <w:p w14:paraId="0A86D2C6" w14:textId="77777777" w:rsidR="00D6070B" w:rsidRDefault="00D6070B" w:rsidP="009F372F">
            <w:pPr>
              <w:pStyle w:val="Tabletextbulletlist"/>
            </w:pPr>
            <w:r>
              <w:t>Support group meetings</w:t>
            </w:r>
          </w:p>
          <w:p w14:paraId="7150B94A" w14:textId="77777777" w:rsidR="00D6070B" w:rsidRDefault="00D6070B" w:rsidP="009F372F">
            <w:pPr>
              <w:pStyle w:val="Tabletextbulletlist"/>
            </w:pPr>
            <w:r>
              <w:t>Telephone service</w:t>
            </w:r>
          </w:p>
          <w:p w14:paraId="40E13109" w14:textId="77777777" w:rsidR="00D6070B" w:rsidRDefault="00D6070B" w:rsidP="009F372F">
            <w:pPr>
              <w:pStyle w:val="Tabletextbulletlist"/>
            </w:pPr>
            <w:r>
              <w:t>Assist with reunion of family members separated by adoption</w:t>
            </w:r>
          </w:p>
          <w:p w14:paraId="1A230881" w14:textId="07D13777" w:rsidR="00D6070B" w:rsidRDefault="00D6070B" w:rsidP="009F372F">
            <w:pPr>
              <w:pStyle w:val="Tabletextbulletlist"/>
            </w:pPr>
            <w:r>
              <w:t>Advocacy, lobbying and awareness</w:t>
            </w:r>
            <w:r w:rsidR="00F365FF">
              <w:t xml:space="preserve"> </w:t>
            </w:r>
            <w:r>
              <w:t>raising</w:t>
            </w:r>
          </w:p>
          <w:p w14:paraId="4D09F55C" w14:textId="77777777" w:rsidR="00D6070B" w:rsidRDefault="00D6070B" w:rsidP="009F372F">
            <w:pPr>
              <w:pStyle w:val="Tabletextbulletlist"/>
            </w:pPr>
            <w:r>
              <w:t>Encourage and promote research</w:t>
            </w:r>
          </w:p>
          <w:p w14:paraId="1216A29E" w14:textId="77777777" w:rsidR="00D6070B" w:rsidRPr="00C30E76" w:rsidRDefault="00D6070B" w:rsidP="009F372F">
            <w:pPr>
              <w:pStyle w:val="Tabletextbulletlist"/>
            </w:pPr>
            <w:r>
              <w:t>Quarterly newsletter</w:t>
            </w:r>
          </w:p>
        </w:tc>
      </w:tr>
      <w:tr w:rsidR="009F372F" w14:paraId="0BF77EAD" w14:textId="77777777" w:rsidTr="009F372F">
        <w:trPr>
          <w:cantSplit/>
        </w:trPr>
        <w:tc>
          <w:tcPr>
            <w:tcW w:w="1282" w:type="pct"/>
          </w:tcPr>
          <w:p w14:paraId="23D0E2E3" w14:textId="4ACC2608" w:rsidR="00D6070B" w:rsidRPr="00C30E76" w:rsidRDefault="00D6070B" w:rsidP="00E44B60">
            <w:pPr>
              <w:pStyle w:val="Tabletext"/>
            </w:pPr>
            <w:r w:rsidRPr="00C30E76">
              <w:t>Victorian Adoption Networ</w:t>
            </w:r>
            <w:r>
              <w:t>k for Information and Self Help (</w:t>
            </w:r>
            <w:r w:rsidRPr="00C30E76">
              <w:t>VANISH</w:t>
            </w:r>
            <w:r>
              <w:t>) Inc</w:t>
            </w:r>
            <w:r w:rsidR="00F365FF">
              <w:t>.</w:t>
            </w:r>
          </w:p>
        </w:tc>
        <w:tc>
          <w:tcPr>
            <w:tcW w:w="1057" w:type="pct"/>
          </w:tcPr>
          <w:p w14:paraId="1F9CE473" w14:textId="77777777" w:rsidR="00D6070B" w:rsidRDefault="00D6070B" w:rsidP="00E44B60">
            <w:pPr>
              <w:pStyle w:val="Tabletext"/>
            </w:pPr>
            <w:r>
              <w:t>Post</w:t>
            </w:r>
            <w:r w:rsidR="00EC4709">
              <w:t>-adoption support service</w:t>
            </w:r>
          </w:p>
        </w:tc>
        <w:tc>
          <w:tcPr>
            <w:tcW w:w="2661" w:type="pct"/>
          </w:tcPr>
          <w:p w14:paraId="60F4DC47" w14:textId="77777777" w:rsidR="00D6070B" w:rsidRDefault="00D6070B" w:rsidP="009F372F">
            <w:pPr>
              <w:pStyle w:val="Tabletextbulletlist"/>
            </w:pPr>
            <w:r>
              <w:t xml:space="preserve">Support </w:t>
            </w:r>
            <w:r w:rsidR="00EC4709">
              <w:t>groups</w:t>
            </w:r>
          </w:p>
          <w:p w14:paraId="2CB37B17" w14:textId="77777777" w:rsidR="00D6070B" w:rsidRDefault="00D6070B" w:rsidP="009F372F">
            <w:pPr>
              <w:pStyle w:val="Tabletextbulletlist"/>
            </w:pPr>
            <w:r>
              <w:t xml:space="preserve">Search and </w:t>
            </w:r>
            <w:r w:rsidR="00EC4709">
              <w:t>contact</w:t>
            </w:r>
          </w:p>
          <w:p w14:paraId="7C85FF63" w14:textId="77777777" w:rsidR="00D6070B" w:rsidRDefault="00D6070B" w:rsidP="009F372F">
            <w:pPr>
              <w:pStyle w:val="Tabletextbulletlist"/>
            </w:pPr>
            <w:r>
              <w:t xml:space="preserve">Register of </w:t>
            </w:r>
            <w:proofErr w:type="spellStart"/>
            <w:r w:rsidR="00EC4709">
              <w:t>counsellors</w:t>
            </w:r>
            <w:proofErr w:type="spellEnd"/>
          </w:p>
          <w:p w14:paraId="3BA37798" w14:textId="77777777" w:rsidR="00D6070B" w:rsidRDefault="00D6070B" w:rsidP="009F372F">
            <w:pPr>
              <w:pStyle w:val="Tabletextbulletlist"/>
            </w:pPr>
            <w:r>
              <w:t>Training workshops</w:t>
            </w:r>
          </w:p>
          <w:p w14:paraId="092FDB2A" w14:textId="77777777" w:rsidR="00D6070B" w:rsidRDefault="00D6070B" w:rsidP="009F372F">
            <w:pPr>
              <w:pStyle w:val="Tabletextbulletlist"/>
            </w:pPr>
            <w:r>
              <w:t>Information and referral</w:t>
            </w:r>
          </w:p>
        </w:tc>
      </w:tr>
    </w:tbl>
    <w:p w14:paraId="30C370F7" w14:textId="77777777" w:rsidR="00036C66" w:rsidRPr="00F771E1" w:rsidRDefault="00D6070B" w:rsidP="00F771E1">
      <w:pPr>
        <w:pStyle w:val="Heading4"/>
      </w:pPr>
      <w:r>
        <w:t>Information services</w:t>
      </w:r>
    </w:p>
    <w:p w14:paraId="5EFCA489" w14:textId="0F6F6F3F" w:rsidR="002D6B58" w:rsidRDefault="00036C66" w:rsidP="00F771E1">
      <w:pPr>
        <w:pStyle w:val="BodyText"/>
      </w:pPr>
      <w:r w:rsidRPr="00F809CD">
        <w:t xml:space="preserve">Victoria was the first state in Australia to pass legislation allowing people affected by adoption to obtain information about the adoption. </w:t>
      </w:r>
      <w:r w:rsidR="00F809CD">
        <w:t>Established in 1985 and f</w:t>
      </w:r>
      <w:r w:rsidR="00D6070B">
        <w:t xml:space="preserve">unded by the Victorian Department of Human Services, the Family Information Networks and Discovery (FIND) service helps people to access personal and family information </w:t>
      </w:r>
      <w:r w:rsidR="00DB50FB">
        <w:t xml:space="preserve">and </w:t>
      </w:r>
      <w:r w:rsidR="00D6070B">
        <w:t xml:space="preserve">records about past </w:t>
      </w:r>
      <w:proofErr w:type="spellStart"/>
      <w:r w:rsidR="00D6070B">
        <w:t>wardship</w:t>
      </w:r>
      <w:proofErr w:type="spellEnd"/>
      <w:r w:rsidR="00D6070B">
        <w:t xml:space="preserve"> and adoption, and provides counselling information about </w:t>
      </w:r>
      <w:r w:rsidR="00DB50FB">
        <w:t>d</w:t>
      </w:r>
      <w:r w:rsidR="00D6070B">
        <w:t xml:space="preserve">onor </w:t>
      </w:r>
      <w:r w:rsidR="00DB50FB">
        <w:t>c</w:t>
      </w:r>
      <w:r w:rsidR="00D6070B">
        <w:t>onception in the state of Victoria.</w:t>
      </w:r>
    </w:p>
    <w:p w14:paraId="03C6E785" w14:textId="77777777" w:rsidR="00F809CD" w:rsidRDefault="00F809CD" w:rsidP="00F771E1">
      <w:pPr>
        <w:pStyle w:val="BodyText"/>
      </w:pPr>
      <w:r>
        <w:t>Services</w:t>
      </w:r>
      <w:r w:rsidR="00F22905">
        <w:t xml:space="preserve"> provided by FIND</w:t>
      </w:r>
      <w:r>
        <w:t xml:space="preserve"> specific to</w:t>
      </w:r>
      <w:r w:rsidR="00F22905">
        <w:t xml:space="preserve"> past</w:t>
      </w:r>
      <w:r>
        <w:t xml:space="preserve"> adoption</w:t>
      </w:r>
      <w:r w:rsidR="00F22905">
        <w:t>s</w:t>
      </w:r>
      <w:r>
        <w:t xml:space="preserve"> include:</w:t>
      </w:r>
    </w:p>
    <w:p w14:paraId="00AC9005" w14:textId="77777777" w:rsidR="00D6070B" w:rsidRPr="00F809CD" w:rsidRDefault="004B11FA" w:rsidP="00F771E1">
      <w:pPr>
        <w:pStyle w:val="ListBullet"/>
      </w:pPr>
      <w:r>
        <w:t>m</w:t>
      </w:r>
      <w:r w:rsidR="00D6070B" w:rsidRPr="00F809CD">
        <w:t>aintain</w:t>
      </w:r>
      <w:r w:rsidR="00F809CD">
        <w:t>ing</w:t>
      </w:r>
      <w:r w:rsidR="00D6070B" w:rsidRPr="00F809CD">
        <w:t xml:space="preserve"> an adoption information register in accordance with the </w:t>
      </w:r>
      <w:r w:rsidR="00D6070B" w:rsidRPr="00F771E1">
        <w:rPr>
          <w:rStyle w:val="charitalic"/>
        </w:rPr>
        <w:t>Adoption Act 1984</w:t>
      </w:r>
      <w:r>
        <w:t>;</w:t>
      </w:r>
    </w:p>
    <w:p w14:paraId="771DB3DB" w14:textId="77777777" w:rsidR="00F809CD" w:rsidRDefault="004B11FA" w:rsidP="00F771E1">
      <w:pPr>
        <w:pStyle w:val="ListBullet"/>
      </w:pPr>
      <w:r>
        <w:t>p</w:t>
      </w:r>
      <w:r w:rsidR="00F809CD">
        <w:t>roviding access to inf</w:t>
      </w:r>
      <w:r w:rsidR="00D6070B">
        <w:t>ormation about past adoptions that are connected to Victoria, including inter-country adoptions</w:t>
      </w:r>
      <w:r>
        <w:t xml:space="preserve"> </w:t>
      </w:r>
      <w:r w:rsidR="00F809CD">
        <w:t>(</w:t>
      </w:r>
      <w:r w:rsidR="00D6070B">
        <w:t>FIND can also help people who were adopted in the United Kingdom</w:t>
      </w:r>
      <w:r w:rsidR="00F809CD">
        <w:t>)</w:t>
      </w:r>
      <w:r>
        <w:t>; and</w:t>
      </w:r>
    </w:p>
    <w:p w14:paraId="4989C08F" w14:textId="77777777" w:rsidR="00D6070B" w:rsidRDefault="004B11FA" w:rsidP="00F771E1">
      <w:pPr>
        <w:pStyle w:val="ListBullet"/>
      </w:pPr>
      <w:r>
        <w:t>h</w:t>
      </w:r>
      <w:r w:rsidR="00D6070B">
        <w:t>elp</w:t>
      </w:r>
      <w:r w:rsidR="00F809CD">
        <w:t>ing</w:t>
      </w:r>
      <w:r w:rsidR="00D6070B">
        <w:t xml:space="preserve"> adopted </w:t>
      </w:r>
      <w:r w:rsidR="00EF6096">
        <w:t>individuals</w:t>
      </w:r>
      <w:r w:rsidR="00D6070B">
        <w:t xml:space="preserve"> and their families make contact with each other.</w:t>
      </w:r>
    </w:p>
    <w:p w14:paraId="1D411707" w14:textId="72C35BDD" w:rsidR="002D6B58" w:rsidRDefault="00F22905" w:rsidP="00F771E1">
      <w:pPr>
        <w:pStyle w:val="BodyText"/>
      </w:pPr>
      <w:r>
        <w:t xml:space="preserve">The FIND website provides in-depth information regarding the process of seeking information, </w:t>
      </w:r>
      <w:proofErr w:type="gramStart"/>
      <w:r>
        <w:t>who</w:t>
      </w:r>
      <w:proofErr w:type="gramEnd"/>
      <w:r>
        <w:t xml:space="preserve"> is able to obtain information and the types of information people are entitled to receive. FIND also has a range of links to relevant resources for all parties to adoption, including </w:t>
      </w:r>
      <w:r w:rsidR="00F43651">
        <w:t xml:space="preserve">a number of </w:t>
      </w:r>
      <w:r>
        <w:t>p</w:t>
      </w:r>
      <w:r w:rsidR="00036C66">
        <w:t>ersonal stories.</w:t>
      </w:r>
    </w:p>
    <w:p w14:paraId="651D39AA" w14:textId="0D6D2B98" w:rsidR="002D6B58" w:rsidRDefault="00974C55" w:rsidP="00F771E1">
      <w:pPr>
        <w:pStyle w:val="BodyText"/>
      </w:pPr>
      <w:r w:rsidRPr="00974C55">
        <w:lastRenderedPageBreak/>
        <w:t>All applicants</w:t>
      </w:r>
      <w:r w:rsidR="00F43651">
        <w:t xml:space="preserve"> requesting information</w:t>
      </w:r>
      <w:r w:rsidRPr="00974C55">
        <w:t xml:space="preserve"> are required to attend an interview before they receive information, where they are advised of their rights, the services they can use, and if anyone has applied for information about them.</w:t>
      </w:r>
      <w:r>
        <w:t xml:space="preserve"> Interviews are offered on an individual or group</w:t>
      </w:r>
      <w:r>
        <w:rPr>
          <w:rStyle w:val="FootnoteReference"/>
        </w:rPr>
        <w:footnoteReference w:id="12"/>
      </w:r>
      <w:r>
        <w:t xml:space="preserve"> basis.</w:t>
      </w:r>
    </w:p>
    <w:p w14:paraId="2D3A0B98" w14:textId="3745BB2D" w:rsidR="002D6B58" w:rsidRDefault="00F22905" w:rsidP="00F771E1">
      <w:pPr>
        <w:pStyle w:val="BodyText"/>
      </w:pPr>
      <w:r>
        <w:t xml:space="preserve">Uniquely, FIND </w:t>
      </w:r>
      <w:r w:rsidR="00DB50FB">
        <w:t xml:space="preserve">has </w:t>
      </w:r>
      <w:r>
        <w:t xml:space="preserve">also developed the book </w:t>
      </w:r>
      <w:r w:rsidRPr="00134568">
        <w:rPr>
          <w:rStyle w:val="charitalic"/>
        </w:rPr>
        <w:t>Adoption: Myth and Reality</w:t>
      </w:r>
      <w:r>
        <w:t xml:space="preserve"> (updated in 2013)</w:t>
      </w:r>
      <w:r w:rsidR="00DB50FB">
        <w:t>,</w:t>
      </w:r>
      <w:r>
        <w:t xml:space="preserve"> which </w:t>
      </w:r>
      <w:r w:rsidR="00974C55">
        <w:t xml:space="preserve">is an extensive resource for parties to adoption in Victoria. In addition to practical information </w:t>
      </w:r>
      <w:r w:rsidR="00665F3E">
        <w:t>about</w:t>
      </w:r>
      <w:r w:rsidR="00974C55">
        <w:t xml:space="preserve"> seeking information, search</w:t>
      </w:r>
      <w:r w:rsidR="00665F3E">
        <w:t>ing for lost family members</w:t>
      </w:r>
      <w:r w:rsidR="00974C55">
        <w:t xml:space="preserve"> and</w:t>
      </w:r>
      <w:r w:rsidR="00665F3E">
        <w:t xml:space="preserve"> making</w:t>
      </w:r>
      <w:r w:rsidR="00974C55">
        <w:t xml:space="preserve"> contact, there are case studies</w:t>
      </w:r>
      <w:r w:rsidR="00DB50FB">
        <w:t xml:space="preserve"> and </w:t>
      </w:r>
      <w:r w:rsidR="00974C55">
        <w:t>personal stories included from all perspectives of the adoption circle (including wider family members).</w:t>
      </w:r>
    </w:p>
    <w:p w14:paraId="26DBA215" w14:textId="24ECCB48" w:rsidR="002D6B58" w:rsidRDefault="00665F3E" w:rsidP="00526EE8">
      <w:pPr>
        <w:pStyle w:val="BodyText"/>
      </w:pPr>
      <w:r>
        <w:t>FIND</w:t>
      </w:r>
      <w:r w:rsidR="00D6070B" w:rsidRPr="00A12AD0">
        <w:t xml:space="preserve"> work</w:t>
      </w:r>
      <w:r w:rsidR="00D6070B">
        <w:t>s</w:t>
      </w:r>
      <w:r w:rsidR="00D6070B" w:rsidRPr="00A12AD0">
        <w:t xml:space="preserve"> with other adoption information service providers</w:t>
      </w:r>
      <w:r w:rsidR="000C69E6">
        <w:rPr>
          <w:rStyle w:val="FootnoteReference"/>
        </w:rPr>
        <w:footnoteReference w:id="13"/>
      </w:r>
      <w:r w:rsidR="00D6070B" w:rsidRPr="00A12AD0">
        <w:t xml:space="preserve"> and agencies that provide ser</w:t>
      </w:r>
      <w:r>
        <w:t>vices to the adoption community, however there are no formalised links</w:t>
      </w:r>
      <w:r w:rsidR="00DB50FB">
        <w:t xml:space="preserve"> or </w:t>
      </w:r>
      <w:r>
        <w:t>agreements in place that provide a continuity of ongoing care.</w:t>
      </w:r>
    </w:p>
    <w:p w14:paraId="286DF9BB" w14:textId="3383F453" w:rsidR="00A76253" w:rsidRPr="00561BE6" w:rsidRDefault="00D6070B" w:rsidP="00561BE6">
      <w:pPr>
        <w:pStyle w:val="BodyText"/>
        <w:rPr>
          <w:i/>
        </w:rPr>
      </w:pPr>
      <w:r>
        <w:t>Although the Victorian Government issued an apology in 2012 for</w:t>
      </w:r>
      <w:r w:rsidR="00A76253">
        <w:t xml:space="preserve"> its role in</w:t>
      </w:r>
      <w:r>
        <w:t xml:space="preserve"> former forced adoptions, there is no mention of either the apology or the broader subject of </w:t>
      </w:r>
      <w:r w:rsidR="00F43651">
        <w:t>past</w:t>
      </w:r>
      <w:r>
        <w:t xml:space="preserve"> adoptions on their website.</w:t>
      </w:r>
      <w:r w:rsidR="005A1C33">
        <w:t xml:space="preserve"> </w:t>
      </w:r>
      <w:r w:rsidR="00DB50FB">
        <w:t>Neither is there any</w:t>
      </w:r>
      <w:r w:rsidR="00A76253">
        <w:t xml:space="preserve"> information pertaining to the </w:t>
      </w:r>
      <w:r w:rsidR="00860BC8">
        <w:t xml:space="preserve">additional </w:t>
      </w:r>
      <w:r w:rsidR="00A76253">
        <w:t xml:space="preserve">funding allocated to the state-funded Victorian Adoption Network for Information and Self Help (VANISH) to develop and deliver a </w:t>
      </w:r>
      <w:r w:rsidR="00EC4709">
        <w:t>2</w:t>
      </w:r>
      <w:r w:rsidR="00A76253">
        <w:t xml:space="preserve">-day training program across Victoria, </w:t>
      </w:r>
      <w:r w:rsidR="00A76253" w:rsidRPr="008332C6">
        <w:t xml:space="preserve">Looking </w:t>
      </w:r>
      <w:r w:rsidR="00DB50FB">
        <w:t>T</w:t>
      </w:r>
      <w:r w:rsidR="00A76253" w:rsidRPr="008332C6">
        <w:t xml:space="preserve">hrough the </w:t>
      </w:r>
      <w:r w:rsidR="002D6B58" w:rsidRPr="008332C6">
        <w:t>“</w:t>
      </w:r>
      <w:r w:rsidR="00DB50FB">
        <w:t>L</w:t>
      </w:r>
      <w:r w:rsidR="00A76253" w:rsidRPr="008332C6">
        <w:t xml:space="preserve">ens of </w:t>
      </w:r>
      <w:r w:rsidR="00DB50FB">
        <w:t>A</w:t>
      </w:r>
      <w:r w:rsidR="00A76253" w:rsidRPr="008332C6">
        <w:t>doption</w:t>
      </w:r>
      <w:r w:rsidR="002D6B58" w:rsidRPr="008332C6">
        <w:t>”</w:t>
      </w:r>
      <w:r w:rsidR="00A76253" w:rsidRPr="008332C6">
        <w:t xml:space="preserve"> </w:t>
      </w:r>
      <w:r w:rsidR="00561BE6" w:rsidRPr="008332C6">
        <w:t xml:space="preserve">in </w:t>
      </w:r>
      <w:r w:rsidR="00DB50FB">
        <w:t>W</w:t>
      </w:r>
      <w:r w:rsidR="00561BE6" w:rsidRPr="008332C6">
        <w:t xml:space="preserve">orking </w:t>
      </w:r>
      <w:proofErr w:type="gramStart"/>
      <w:r w:rsidR="00DB50FB">
        <w:t>W</w:t>
      </w:r>
      <w:r w:rsidR="00561BE6" w:rsidRPr="008332C6">
        <w:t>ith</w:t>
      </w:r>
      <w:proofErr w:type="gramEnd"/>
      <w:r w:rsidR="00561BE6" w:rsidRPr="008332C6">
        <w:t xml:space="preserve"> </w:t>
      </w:r>
      <w:r w:rsidR="00DB50FB">
        <w:t>L</w:t>
      </w:r>
      <w:r w:rsidR="00561BE6" w:rsidRPr="008332C6">
        <w:t xml:space="preserve">oss and </w:t>
      </w:r>
      <w:r w:rsidR="00DB50FB">
        <w:t>T</w:t>
      </w:r>
      <w:r w:rsidR="00561BE6" w:rsidRPr="008332C6">
        <w:t>rauma.</w:t>
      </w:r>
    </w:p>
    <w:p w14:paraId="1E1230BC" w14:textId="77777777" w:rsidR="00D6070B" w:rsidRPr="008867EE" w:rsidRDefault="00D6070B" w:rsidP="005510D7">
      <w:pPr>
        <w:pStyle w:val="Heading4"/>
      </w:pPr>
      <w:r w:rsidRPr="008867EE">
        <w:t>Post</w:t>
      </w:r>
      <w:r w:rsidR="00EC4709">
        <w:t>-</w:t>
      </w:r>
      <w:r w:rsidRPr="008867EE">
        <w:t>adoption support service</w:t>
      </w:r>
      <w:r>
        <w:t>s</w:t>
      </w:r>
    </w:p>
    <w:p w14:paraId="3AE46B4F" w14:textId="6304315B" w:rsidR="00D6070B" w:rsidRPr="005510D7" w:rsidRDefault="00E93FE1" w:rsidP="005510D7">
      <w:pPr>
        <w:pStyle w:val="BodyText"/>
      </w:pPr>
      <w:r>
        <w:t>Established in 1989, t</w:t>
      </w:r>
      <w:r w:rsidR="00D6070B" w:rsidRPr="00016D7D">
        <w:t xml:space="preserve">he Victorian Adoption Network for Information and Self Help (VANISH) is </w:t>
      </w:r>
      <w:r w:rsidR="00D6070B">
        <w:t>a</w:t>
      </w:r>
      <w:r w:rsidR="00D6070B" w:rsidRPr="00016D7D">
        <w:t xml:space="preserve"> Melbourne</w:t>
      </w:r>
      <w:r w:rsidR="00D6070B">
        <w:t xml:space="preserve">-based community organisation, </w:t>
      </w:r>
      <w:r w:rsidR="00D6070B" w:rsidRPr="00016D7D">
        <w:t xml:space="preserve">funded by the Victorian Department of Human Services. </w:t>
      </w:r>
      <w:r w:rsidR="00D6070B" w:rsidRPr="005510D7">
        <w:t xml:space="preserve">VANISH currently supports those who have a personal experience of separation from </w:t>
      </w:r>
      <w:r w:rsidR="00DB50FB">
        <w:t xml:space="preserve">their </w:t>
      </w:r>
      <w:r w:rsidR="00D6070B" w:rsidRPr="005510D7">
        <w:t>family of origin including:</w:t>
      </w:r>
    </w:p>
    <w:p w14:paraId="67F59112" w14:textId="77777777" w:rsidR="00D6070B" w:rsidRDefault="00F771E1" w:rsidP="005510D7">
      <w:pPr>
        <w:pStyle w:val="ListBullet"/>
        <w:rPr>
          <w:lang w:val="en-US"/>
        </w:rPr>
      </w:pPr>
      <w:r>
        <w:rPr>
          <w:lang w:val="en-US"/>
        </w:rPr>
        <w:t>people affected by adoption—</w:t>
      </w:r>
      <w:r w:rsidR="00D6070B" w:rsidRPr="004E388C">
        <w:rPr>
          <w:lang w:val="en-US"/>
        </w:rPr>
        <w:t>adopted persons, mothers, fathers, adoptive parents and fam</w:t>
      </w:r>
      <w:r>
        <w:rPr>
          <w:lang w:val="en-US"/>
        </w:rPr>
        <w:t>ily members of all these people;</w:t>
      </w:r>
    </w:p>
    <w:p w14:paraId="52CB601D" w14:textId="77777777" w:rsidR="00D6070B" w:rsidRPr="004E388C" w:rsidRDefault="00D6070B" w:rsidP="005510D7">
      <w:pPr>
        <w:pStyle w:val="ListBullet"/>
        <w:rPr>
          <w:lang w:val="en-US"/>
        </w:rPr>
      </w:pPr>
      <w:r w:rsidRPr="004E388C">
        <w:rPr>
          <w:lang w:val="en-US"/>
        </w:rPr>
        <w:t>peop</w:t>
      </w:r>
      <w:r w:rsidR="00F771E1">
        <w:rPr>
          <w:lang w:val="en-US"/>
        </w:rPr>
        <w:t>le affected by donor conception; and</w:t>
      </w:r>
    </w:p>
    <w:p w14:paraId="5F332D0C" w14:textId="77777777" w:rsidR="00D6070B" w:rsidRPr="004E388C" w:rsidRDefault="00F771E1" w:rsidP="005510D7">
      <w:pPr>
        <w:pStyle w:val="ListBullet"/>
        <w:rPr>
          <w:lang w:val="en-US"/>
        </w:rPr>
      </w:pPr>
      <w:r w:rsidRPr="004E388C">
        <w:rPr>
          <w:lang w:val="en-US"/>
        </w:rPr>
        <w:t xml:space="preserve">forgotten </w:t>
      </w:r>
      <w:r w:rsidR="00D6070B" w:rsidRPr="004E388C">
        <w:rPr>
          <w:lang w:val="en-US"/>
        </w:rPr>
        <w:t>Australians</w:t>
      </w:r>
      <w:r>
        <w:rPr>
          <w:lang w:val="en-US"/>
        </w:rPr>
        <w:t>—</w:t>
      </w:r>
      <w:r w:rsidR="00D6070B" w:rsidRPr="004E388C">
        <w:rPr>
          <w:lang w:val="en-US"/>
        </w:rPr>
        <w:t>former wards of state, defacto adoptees and/or those who were voluntarily placed in institutions or foster care in Victoria.</w:t>
      </w:r>
    </w:p>
    <w:p w14:paraId="49541082" w14:textId="1A67C3F2" w:rsidR="00D6070B" w:rsidRPr="005510D7" w:rsidRDefault="00D6070B" w:rsidP="005510D7">
      <w:pPr>
        <w:pStyle w:val="BodyText"/>
      </w:pPr>
      <w:r>
        <w:t xml:space="preserve">Staff and volunteers at VANISH often have personal experiences of adoption and regularly undertake professional development training. </w:t>
      </w:r>
      <w:r w:rsidRPr="005510D7">
        <w:t xml:space="preserve">Support is provided either in person, by telephone or email, or in a support group. Services offered by VANISH are free to individuals who were adopted and/or were in </w:t>
      </w:r>
      <w:r w:rsidR="002D6B58">
        <w:t>“</w:t>
      </w:r>
      <w:r w:rsidRPr="005510D7">
        <w:t>out</w:t>
      </w:r>
      <w:r w:rsidR="00EC4709">
        <w:t>-</w:t>
      </w:r>
      <w:r w:rsidRPr="005510D7">
        <w:t>of</w:t>
      </w:r>
      <w:r w:rsidR="00EC4709">
        <w:t>-</w:t>
      </w:r>
      <w:r w:rsidRPr="005510D7">
        <w:t>home care</w:t>
      </w:r>
      <w:r w:rsidR="002D6B58">
        <w:t>”</w:t>
      </w:r>
      <w:r w:rsidRPr="005510D7">
        <w:t xml:space="preserve"> in Victoria and VANISH extends its services to persons from interstate and overseas for a small fee.</w:t>
      </w:r>
    </w:p>
    <w:p w14:paraId="390A1B53" w14:textId="77777777" w:rsidR="00D6070B" w:rsidRDefault="00D6070B" w:rsidP="005510D7">
      <w:pPr>
        <w:pStyle w:val="BodyText"/>
        <w:rPr>
          <w:lang w:val="en-US"/>
        </w:rPr>
      </w:pPr>
      <w:r>
        <w:rPr>
          <w:lang w:val="en-US"/>
        </w:rPr>
        <w:t>Services offered by VANISH include:</w:t>
      </w:r>
    </w:p>
    <w:p w14:paraId="53C71FA9" w14:textId="77777777" w:rsidR="00D6070B" w:rsidRPr="005510D7" w:rsidRDefault="00D6070B" w:rsidP="005510D7">
      <w:pPr>
        <w:pStyle w:val="ListBullet"/>
      </w:pPr>
      <w:r w:rsidRPr="005510D7">
        <w:t>VANISH Search Service</w:t>
      </w:r>
      <w:r w:rsidR="00F771E1">
        <w:t>:</w:t>
      </w:r>
    </w:p>
    <w:p w14:paraId="19166E70" w14:textId="77777777" w:rsidR="00D6070B" w:rsidRPr="00FC7E85" w:rsidRDefault="00F771E1" w:rsidP="005510D7">
      <w:pPr>
        <w:pStyle w:val="ListBullet2"/>
      </w:pPr>
      <w:r w:rsidRPr="00FC7E85">
        <w:t xml:space="preserve">information </w:t>
      </w:r>
      <w:r w:rsidR="00D6070B" w:rsidRPr="00FC7E85">
        <w:t>relating to the rights of a person separated from their family of origin through adoption</w:t>
      </w:r>
      <w:r>
        <w:t>;</w:t>
      </w:r>
    </w:p>
    <w:p w14:paraId="0C978293" w14:textId="77777777" w:rsidR="00D6070B" w:rsidRPr="00FC7E85" w:rsidRDefault="00F771E1" w:rsidP="005510D7">
      <w:pPr>
        <w:pStyle w:val="ListBullet2"/>
      </w:pPr>
      <w:r w:rsidRPr="00FC7E85">
        <w:t xml:space="preserve">assistance </w:t>
      </w:r>
      <w:r w:rsidR="00D6070B" w:rsidRPr="00FC7E85">
        <w:t>with applications for adoption records for those who are eligible to apply</w:t>
      </w:r>
      <w:r>
        <w:t>;</w:t>
      </w:r>
    </w:p>
    <w:p w14:paraId="2B790A9C" w14:textId="77777777" w:rsidR="00D6070B" w:rsidRPr="00FC7E85" w:rsidRDefault="00F771E1" w:rsidP="005510D7">
      <w:pPr>
        <w:pStyle w:val="ListBullet2"/>
      </w:pPr>
      <w:r w:rsidRPr="00FC7E85">
        <w:lastRenderedPageBreak/>
        <w:t xml:space="preserve">contact </w:t>
      </w:r>
      <w:r w:rsidR="00D6070B" w:rsidRPr="00FC7E85">
        <w:t>details for Adoption Information Services in Victoria, interstate and overseas</w:t>
      </w:r>
      <w:r>
        <w:t>; and</w:t>
      </w:r>
    </w:p>
    <w:p w14:paraId="5D98C7E7" w14:textId="77777777" w:rsidR="00D6070B" w:rsidRPr="00FC7E85" w:rsidRDefault="00F771E1" w:rsidP="005510D7">
      <w:pPr>
        <w:pStyle w:val="ListBullet2"/>
      </w:pPr>
      <w:r w:rsidRPr="00FC7E85">
        <w:t xml:space="preserve">information </w:t>
      </w:r>
      <w:r w:rsidR="00D6070B" w:rsidRPr="00FC7E85">
        <w:t>and assistance with the search for relatives including a search guide.</w:t>
      </w:r>
    </w:p>
    <w:p w14:paraId="4939E2D3" w14:textId="77777777" w:rsidR="00D6070B" w:rsidRPr="005510D7" w:rsidRDefault="00D6070B" w:rsidP="005510D7">
      <w:pPr>
        <w:pStyle w:val="ListBullet"/>
      </w:pPr>
      <w:r w:rsidRPr="005510D7">
        <w:t>Support groups (mixed, and adoptees only)</w:t>
      </w:r>
      <w:r w:rsidR="00F771E1">
        <w:t>.</w:t>
      </w:r>
    </w:p>
    <w:p w14:paraId="4CBFA6CC" w14:textId="77777777" w:rsidR="00D6070B" w:rsidRPr="005510D7" w:rsidRDefault="00D6070B" w:rsidP="005510D7">
      <w:pPr>
        <w:pStyle w:val="ListBullet"/>
      </w:pPr>
      <w:r>
        <w:t>Maintenance of a register of counsellors with adoption-related knowledge and experience. However, there is a significant disclaimer provided by VANISH as follows:</w:t>
      </w:r>
    </w:p>
    <w:p w14:paraId="6F6EBA65" w14:textId="143B014A" w:rsidR="00D6070B" w:rsidRDefault="00D6070B" w:rsidP="005510D7">
      <w:pPr>
        <w:pStyle w:val="Quote"/>
      </w:pPr>
      <w:r w:rsidRPr="00D640DE">
        <w:t xml:space="preserve">The inclusion of practitioners in the Register is not intended as a referral to or an endorsement of the practitioner. The Register is intended to provide information regarding practitioners who have completed the VANISH two day Training Package looking through the </w:t>
      </w:r>
      <w:r w:rsidR="002D6B58">
        <w:t>“</w:t>
      </w:r>
      <w:r w:rsidRPr="00D640DE">
        <w:t>lens of adoption</w:t>
      </w:r>
      <w:r w:rsidR="002D6B58">
        <w:t>”</w:t>
      </w:r>
      <w:r w:rsidRPr="00D640DE">
        <w:t xml:space="preserve"> in working with loss and trauma. The practitioners listed assert that they subscribe to the professional ethical and ongoing professional development requirements of the relevant bodies that grant their registration.</w:t>
      </w:r>
      <w:r w:rsidR="00E5490B">
        <w:t xml:space="preserve"> (VANISH, 2013, </w:t>
      </w:r>
      <w:r w:rsidR="00A05D42">
        <w:t>“</w:t>
      </w:r>
      <w:r w:rsidR="00E5490B">
        <w:t>Register of Adoption Counsellors</w:t>
      </w:r>
      <w:r w:rsidR="00A05D42">
        <w:t xml:space="preserve">, Disclaimer”, </w:t>
      </w:r>
      <w:proofErr w:type="spellStart"/>
      <w:r w:rsidR="00A05D42">
        <w:t>para</w:t>
      </w:r>
      <w:proofErr w:type="spellEnd"/>
      <w:r w:rsidR="00A05D42">
        <w:t>. 2</w:t>
      </w:r>
      <w:r w:rsidR="00E5490B">
        <w:t>)</w:t>
      </w:r>
    </w:p>
    <w:p w14:paraId="05F1B02D" w14:textId="77777777" w:rsidR="00D6070B" w:rsidRPr="005510D7" w:rsidRDefault="00D6070B" w:rsidP="005510D7">
      <w:pPr>
        <w:pStyle w:val="ListBullet"/>
      </w:pPr>
      <w:r>
        <w:t>Facilitator services for external support groups, including facilitator training</w:t>
      </w:r>
      <w:r w:rsidR="00F771E1">
        <w:t>.</w:t>
      </w:r>
    </w:p>
    <w:p w14:paraId="24006F03" w14:textId="7BE35C9B" w:rsidR="00D6070B" w:rsidRDefault="00D6070B" w:rsidP="00D6070B">
      <w:pPr>
        <w:pStyle w:val="BodyText"/>
      </w:pPr>
      <w:r>
        <w:t xml:space="preserve">Currently, VANISH hosts an informative website that has recently been updated. It includes access to a </w:t>
      </w:r>
      <w:r w:rsidRPr="008332C6">
        <w:rPr>
          <w:rStyle w:val="charitalic"/>
        </w:rPr>
        <w:t>Support Group Facilitator</w:t>
      </w:r>
      <w:r w:rsidR="002D6B58" w:rsidRPr="008332C6">
        <w:rPr>
          <w:rStyle w:val="charitalic"/>
        </w:rPr>
        <w:t>’</w:t>
      </w:r>
      <w:r w:rsidRPr="008332C6">
        <w:rPr>
          <w:rStyle w:val="charitalic"/>
        </w:rPr>
        <w:t>s Handbook</w:t>
      </w:r>
      <w:r>
        <w:t xml:space="preserve"> and a </w:t>
      </w:r>
      <w:r w:rsidRPr="008332C6">
        <w:rPr>
          <w:rStyle w:val="charitalic"/>
        </w:rPr>
        <w:t>Search Information Guide</w:t>
      </w:r>
      <w:r>
        <w:t xml:space="preserve">. The </w:t>
      </w:r>
      <w:r w:rsidRPr="008332C6">
        <w:rPr>
          <w:rStyle w:val="charitalic"/>
        </w:rPr>
        <w:t>Support Group Facilitator</w:t>
      </w:r>
      <w:r w:rsidR="002D6B58" w:rsidRPr="008332C6">
        <w:rPr>
          <w:rStyle w:val="charitalic"/>
        </w:rPr>
        <w:t>’</w:t>
      </w:r>
      <w:r w:rsidRPr="008332C6">
        <w:rPr>
          <w:rStyle w:val="charitalic"/>
        </w:rPr>
        <w:t xml:space="preserve">s </w:t>
      </w:r>
      <w:r w:rsidR="00E87148" w:rsidRPr="008332C6">
        <w:rPr>
          <w:rStyle w:val="charitalic"/>
        </w:rPr>
        <w:t>Handbook</w:t>
      </w:r>
      <w:r w:rsidR="00E87148">
        <w:t xml:space="preserve"> </w:t>
      </w:r>
      <w:r>
        <w:t>is a comprehensive manual on setting up and running support groups and includes comprehensive good</w:t>
      </w:r>
      <w:r w:rsidR="00E87148">
        <w:t>-</w:t>
      </w:r>
      <w:r>
        <w:t>practice guidelines along with forms such as a Support Group Facilitator</w:t>
      </w:r>
      <w:r w:rsidR="002D6B58">
        <w:t>’</w:t>
      </w:r>
      <w:r>
        <w:t>s Agreement form</w:t>
      </w:r>
      <w:r w:rsidR="00E87148">
        <w:t>,</w:t>
      </w:r>
      <w:r>
        <w:t xml:space="preserve"> VANISH</w:t>
      </w:r>
      <w:r w:rsidR="002D6B58">
        <w:t>’</w:t>
      </w:r>
      <w:r>
        <w:t xml:space="preserve">s Code of Conduct, and a </w:t>
      </w:r>
      <w:r w:rsidR="00DA1CFE">
        <w:t>F</w:t>
      </w:r>
      <w:r>
        <w:t xml:space="preserve">eedback and </w:t>
      </w:r>
      <w:r w:rsidR="00DA1CFE">
        <w:t>C</w:t>
      </w:r>
      <w:r>
        <w:t xml:space="preserve">omplaints </w:t>
      </w:r>
      <w:r w:rsidR="00DA1CFE">
        <w:t>P</w:t>
      </w:r>
      <w:r>
        <w:t>olicy form. It also provides advice on issues regarding privacy, self-care, debriefing and conflict of interest.</w:t>
      </w:r>
    </w:p>
    <w:p w14:paraId="3FAF9690" w14:textId="5474C277" w:rsidR="00D6070B" w:rsidRDefault="00D6070B" w:rsidP="00D6070B">
      <w:pPr>
        <w:pStyle w:val="BodyText"/>
      </w:pPr>
      <w:proofErr w:type="gramStart"/>
      <w:r>
        <w:t>VANISH</w:t>
      </w:r>
      <w:proofErr w:type="gramEnd"/>
      <w:r>
        <w:t xml:space="preserve"> works closely with FIND at the Department of Human Services and with ARMS. </w:t>
      </w:r>
      <w:r>
        <w:rPr>
          <w:lang w:val="en-US"/>
        </w:rPr>
        <w:t>However, some in the adoption community have been vocally critical of VANISH because of their inclusion of adoptive parents in their services, and the absence of a specific support group for mothers.</w:t>
      </w:r>
    </w:p>
    <w:p w14:paraId="4E2FEF4C" w14:textId="1E553B5B" w:rsidR="00D6070B" w:rsidRDefault="00D6070B" w:rsidP="00D6070B">
      <w:pPr>
        <w:pStyle w:val="BodyText"/>
      </w:pPr>
      <w:r w:rsidRPr="00016D7D">
        <w:t>In accordance with the Victorian apology to people affected by forced adoption policies, the state government granted funding to VANISH for further workforce capacity development.</w:t>
      </w:r>
      <w:r>
        <w:t xml:space="preserve"> This funding has enabled VANISH to improve and expand its services further</w:t>
      </w:r>
      <w:r w:rsidR="00DA1CFE">
        <w:t>,</w:t>
      </w:r>
      <w:r>
        <w:t xml:space="preserve"> in the form of developing a training package for Medicare Locals as well as other health and welfare professionals and counsellors.</w:t>
      </w:r>
    </w:p>
    <w:p w14:paraId="1FFC2069" w14:textId="77C33190" w:rsidR="00D6070B" w:rsidRDefault="00D6070B" w:rsidP="00D6070B">
      <w:pPr>
        <w:pStyle w:val="BodyText"/>
      </w:pPr>
      <w:r>
        <w:t xml:space="preserve">This </w:t>
      </w:r>
      <w:r w:rsidR="004B11FA">
        <w:t>2</w:t>
      </w:r>
      <w:r>
        <w:t xml:space="preserve">-day training package is titled </w:t>
      </w:r>
      <w:r w:rsidRPr="008332C6">
        <w:t xml:space="preserve">Looking </w:t>
      </w:r>
      <w:r w:rsidR="00DA1CFE">
        <w:t>T</w:t>
      </w:r>
      <w:r w:rsidRPr="008332C6">
        <w:t xml:space="preserve">hrough the </w:t>
      </w:r>
      <w:r w:rsidR="00DA1CFE" w:rsidRPr="008332C6">
        <w:t>“</w:t>
      </w:r>
      <w:r w:rsidR="00DA1CFE">
        <w:t>L</w:t>
      </w:r>
      <w:r w:rsidRPr="008332C6">
        <w:t xml:space="preserve">ens of </w:t>
      </w:r>
      <w:r w:rsidR="00DA1CFE">
        <w:t>A</w:t>
      </w:r>
      <w:r w:rsidRPr="008332C6">
        <w:t>doption</w:t>
      </w:r>
      <w:r w:rsidR="00DA1CFE" w:rsidRPr="008332C6">
        <w:t>”</w:t>
      </w:r>
      <w:r w:rsidRPr="008332C6">
        <w:t xml:space="preserve"> in </w:t>
      </w:r>
      <w:r w:rsidR="00DA1CFE">
        <w:t>W</w:t>
      </w:r>
      <w:r w:rsidRPr="008332C6">
        <w:t xml:space="preserve">orking </w:t>
      </w:r>
      <w:proofErr w:type="gramStart"/>
      <w:r w:rsidR="00DA1CFE">
        <w:t>W</w:t>
      </w:r>
      <w:r w:rsidRPr="008332C6">
        <w:t>ith</w:t>
      </w:r>
      <w:proofErr w:type="gramEnd"/>
      <w:r w:rsidRPr="008332C6">
        <w:t xml:space="preserve"> </w:t>
      </w:r>
      <w:r w:rsidR="00DA1CFE">
        <w:t>L</w:t>
      </w:r>
      <w:r w:rsidRPr="008332C6">
        <w:t xml:space="preserve">oss and </w:t>
      </w:r>
      <w:r w:rsidR="00DA1CFE">
        <w:t>T</w:t>
      </w:r>
      <w:r w:rsidRPr="008332C6">
        <w:t>rauma</w:t>
      </w:r>
      <w:r w:rsidRPr="000D5258">
        <w:rPr>
          <w:rStyle w:val="charitalic"/>
        </w:rPr>
        <w:t xml:space="preserve">. </w:t>
      </w:r>
      <w:r>
        <w:t xml:space="preserve">The first day is designed for professionals in the health and community sector (such as GPs and nurses) and focuses on support for individuals experiencing separation and loss through past adoption practices. The learning objectives of </w:t>
      </w:r>
      <w:r w:rsidR="00DA1CFE">
        <w:t>D</w:t>
      </w:r>
      <w:r>
        <w:t xml:space="preserve">ay </w:t>
      </w:r>
      <w:r w:rsidR="00DA1CFE">
        <w:t>O</w:t>
      </w:r>
      <w:r>
        <w:t>ne are stated as being:</w:t>
      </w:r>
    </w:p>
    <w:p w14:paraId="267421E8" w14:textId="77777777" w:rsidR="00D6070B" w:rsidRDefault="00D6070B" w:rsidP="005510D7">
      <w:pPr>
        <w:pStyle w:val="ListBullet"/>
      </w:pPr>
      <w:r>
        <w:t>recognising the context and impact of past adoption practices;</w:t>
      </w:r>
    </w:p>
    <w:p w14:paraId="504578E1" w14:textId="77777777" w:rsidR="00D6070B" w:rsidRDefault="00D6070B" w:rsidP="005510D7">
      <w:pPr>
        <w:pStyle w:val="ListBullet"/>
      </w:pPr>
      <w:r>
        <w:t>engaging empathically with individuals separated by adoption;</w:t>
      </w:r>
    </w:p>
    <w:p w14:paraId="143B210A" w14:textId="77777777" w:rsidR="00D6070B" w:rsidRDefault="00D6070B" w:rsidP="005510D7">
      <w:pPr>
        <w:pStyle w:val="ListBullet"/>
      </w:pPr>
      <w:r>
        <w:t>identifying the effects, loss and possible expressions of grief and trauma; and</w:t>
      </w:r>
    </w:p>
    <w:p w14:paraId="3B6F332E" w14:textId="2E8EA491" w:rsidR="00D6070B" w:rsidRDefault="00D6070B" w:rsidP="005510D7">
      <w:pPr>
        <w:pStyle w:val="ListBullet"/>
      </w:pPr>
      <w:r>
        <w:t>providing support to individuals and identifying potential resources for healing and growth.</w:t>
      </w:r>
      <w:r w:rsidR="00DA1CFE">
        <w:t xml:space="preserve"> (VANISH,</w:t>
      </w:r>
      <w:r w:rsidR="00BA79AB">
        <w:t xml:space="preserve"> 2013</w:t>
      </w:r>
      <w:r w:rsidR="00DA1CFE">
        <w:t xml:space="preserve">, </w:t>
      </w:r>
      <w:r w:rsidR="00EE77DF">
        <w:t>“Looking through the lens”, p. 1</w:t>
      </w:r>
      <w:r w:rsidR="00DA1CFE">
        <w:t>)</w:t>
      </w:r>
    </w:p>
    <w:p w14:paraId="340B4E8B" w14:textId="4BF9EC8F" w:rsidR="00D6070B" w:rsidRDefault="00D6070B" w:rsidP="00D6070B">
      <w:pPr>
        <w:pStyle w:val="BodyText"/>
      </w:pPr>
      <w:r>
        <w:t xml:space="preserve">The second day of training is designed for counsellors, psychotherapists and other health and welfare professionals, and focuses on counselling individuals experiencing separation and loss through past adoption practices. As stated in the training guide, the learning objectives of </w:t>
      </w:r>
      <w:r w:rsidR="00DA1CFE">
        <w:t>D</w:t>
      </w:r>
      <w:r>
        <w:t xml:space="preserve">ay </w:t>
      </w:r>
      <w:r w:rsidR="00DA1CFE">
        <w:t>T</w:t>
      </w:r>
      <w:r>
        <w:t>wo are:</w:t>
      </w:r>
    </w:p>
    <w:p w14:paraId="30D0F460" w14:textId="77777777" w:rsidR="00D6070B" w:rsidRDefault="00D6070B" w:rsidP="005510D7">
      <w:pPr>
        <w:pStyle w:val="ListBullet"/>
      </w:pPr>
      <w:r>
        <w:t>to identify personal and systemic issues relating to the complexities of adoption and the effects of grief and trauma;</w:t>
      </w:r>
    </w:p>
    <w:p w14:paraId="5B3BE476" w14:textId="77777777" w:rsidR="00D6070B" w:rsidRDefault="00D6070B" w:rsidP="005510D7">
      <w:pPr>
        <w:pStyle w:val="ListBullet"/>
      </w:pPr>
      <w:r>
        <w:lastRenderedPageBreak/>
        <w:t>draw on a range of counselling and therapeutic approaches to support adaptive recovery; and</w:t>
      </w:r>
    </w:p>
    <w:p w14:paraId="6719CE51" w14:textId="4AD8D6FA" w:rsidR="00EE77DF" w:rsidRDefault="00D6070B" w:rsidP="00EE77DF">
      <w:pPr>
        <w:pStyle w:val="ListBullet"/>
      </w:pPr>
      <w:r>
        <w:t>to work with three unique are</w:t>
      </w:r>
      <w:r w:rsidR="00F771E1">
        <w:t xml:space="preserve">as of adoption complexity (the </w:t>
      </w:r>
      <w:r w:rsidR="002D6B58">
        <w:t>“</w:t>
      </w:r>
      <w:r>
        <w:t>late discover</w:t>
      </w:r>
      <w:r w:rsidR="000C4F98">
        <w:t>y</w:t>
      </w:r>
      <w:r w:rsidR="002D6B58">
        <w:t>”</w:t>
      </w:r>
      <w:r>
        <w:t xml:space="preserve"> adoption status, the re-emergence of trauma and grief responses during search and contact, and the phenomenon of genetic sexual attraction)</w:t>
      </w:r>
      <w:r w:rsidR="00C17993">
        <w:t>.</w:t>
      </w:r>
      <w:r w:rsidR="000C4F98">
        <w:t xml:space="preserve"> </w:t>
      </w:r>
      <w:r w:rsidR="00EE77DF">
        <w:t xml:space="preserve">(VANISH, </w:t>
      </w:r>
      <w:r w:rsidR="00BA79AB">
        <w:t>2013</w:t>
      </w:r>
      <w:r w:rsidR="00EE77DF">
        <w:t>, “Looking through the lens”, p. 1)</w:t>
      </w:r>
    </w:p>
    <w:p w14:paraId="23B857B0" w14:textId="3734291B" w:rsidR="00D6070B" w:rsidRDefault="00D6070B" w:rsidP="00720AF8">
      <w:pPr>
        <w:pStyle w:val="ListBullet"/>
        <w:numPr>
          <w:ilvl w:val="0"/>
          <w:numId w:val="0"/>
        </w:numPr>
      </w:pPr>
    </w:p>
    <w:p w14:paraId="7208C616" w14:textId="77777777" w:rsidR="00D6070B" w:rsidRPr="006D2E4F" w:rsidRDefault="00D6070B" w:rsidP="005510D7">
      <w:pPr>
        <w:pStyle w:val="Heading4"/>
      </w:pPr>
      <w:r>
        <w:t>Support groups</w:t>
      </w:r>
    </w:p>
    <w:p w14:paraId="52E5CDA1" w14:textId="7AD8808D" w:rsidR="002D6B58" w:rsidRDefault="00D6070B" w:rsidP="00D6070B">
      <w:pPr>
        <w:pStyle w:val="BodyText"/>
      </w:pPr>
      <w:r w:rsidRPr="00507AC1">
        <w:rPr>
          <w:rStyle w:val="Heading5Char"/>
        </w:rPr>
        <w:t>ARMS</w:t>
      </w:r>
    </w:p>
    <w:p w14:paraId="196A75B4" w14:textId="5EC8A039" w:rsidR="006B345B" w:rsidRDefault="00507AC1" w:rsidP="00D6070B">
      <w:pPr>
        <w:pStyle w:val="BodyText"/>
      </w:pPr>
      <w:r>
        <w:t xml:space="preserve">The Association of Relinquishing Mothers (ARMS) </w:t>
      </w:r>
      <w:r w:rsidR="00B93312">
        <w:t xml:space="preserve">was established in 1982 out of an identified need </w:t>
      </w:r>
      <w:r w:rsidR="006B345B">
        <w:t>for support</w:t>
      </w:r>
      <w:r w:rsidR="000C4F98">
        <w:t xml:space="preserve"> of</w:t>
      </w:r>
      <w:r w:rsidR="006B345B">
        <w:t xml:space="preserve"> </w:t>
      </w:r>
      <w:r w:rsidR="00D6070B">
        <w:t>mothers</w:t>
      </w:r>
      <w:r>
        <w:t xml:space="preserve"> separated </w:t>
      </w:r>
      <w:proofErr w:type="gramStart"/>
      <w:r>
        <w:t>from</w:t>
      </w:r>
      <w:r w:rsidR="006B345B">
        <w:t xml:space="preserve"> a</w:t>
      </w:r>
      <w:proofErr w:type="gramEnd"/>
      <w:r w:rsidR="006B345B">
        <w:t xml:space="preserve"> child/</w:t>
      </w:r>
      <w:r>
        <w:t>children by adoption</w:t>
      </w:r>
      <w:r w:rsidR="006B345B">
        <w:t>. Their current services include:</w:t>
      </w:r>
    </w:p>
    <w:p w14:paraId="2432337D" w14:textId="51B7A66A" w:rsidR="006B345B" w:rsidRDefault="00F771E1" w:rsidP="00F771E1">
      <w:pPr>
        <w:pStyle w:val="ListBullet"/>
      </w:pPr>
      <w:r>
        <w:t xml:space="preserve">running </w:t>
      </w:r>
      <w:r w:rsidR="00D6070B">
        <w:t>a peer</w:t>
      </w:r>
      <w:r w:rsidR="00EB2EEC">
        <w:t>-</w:t>
      </w:r>
      <w:r w:rsidR="00D6070B">
        <w:t>support group</w:t>
      </w:r>
      <w:r w:rsidR="00F57568">
        <w:t xml:space="preserve"> </w:t>
      </w:r>
      <w:r w:rsidR="00A73CAE">
        <w:t>for mothers</w:t>
      </w:r>
      <w:r>
        <w:t>;</w:t>
      </w:r>
    </w:p>
    <w:p w14:paraId="34EE059F" w14:textId="77777777" w:rsidR="006B345B" w:rsidRDefault="00F771E1" w:rsidP="00F771E1">
      <w:pPr>
        <w:pStyle w:val="ListBullet"/>
      </w:pPr>
      <w:r>
        <w:t xml:space="preserve">advocacy </w:t>
      </w:r>
      <w:r w:rsidR="006B345B">
        <w:t xml:space="preserve">for parents </w:t>
      </w:r>
      <w:r w:rsidR="00F57568">
        <w:t>affected by past or current relinquishment issues</w:t>
      </w:r>
      <w:r>
        <w:t>; and</w:t>
      </w:r>
    </w:p>
    <w:p w14:paraId="2A5A7BFB" w14:textId="77777777" w:rsidR="00D6070B" w:rsidRDefault="00F771E1" w:rsidP="00F771E1">
      <w:pPr>
        <w:pStyle w:val="ListBullet"/>
      </w:pPr>
      <w:r>
        <w:t>awareness</w:t>
      </w:r>
      <w:r w:rsidR="00D6070B">
        <w:t>-</w:t>
      </w:r>
      <w:r>
        <w:t>raising and community education.</w:t>
      </w:r>
    </w:p>
    <w:p w14:paraId="6C531024" w14:textId="77777777" w:rsidR="00507AC1" w:rsidRDefault="00507AC1" w:rsidP="00507AC1">
      <w:pPr>
        <w:pStyle w:val="Heading5"/>
      </w:pPr>
      <w:r>
        <w:t>VANISH</w:t>
      </w:r>
    </w:p>
    <w:p w14:paraId="550E76B3" w14:textId="508DF160" w:rsidR="002D6B58" w:rsidRDefault="00507AC1" w:rsidP="00C17993">
      <w:pPr>
        <w:pStyle w:val="BodyText"/>
      </w:pPr>
      <w:proofErr w:type="gramStart"/>
      <w:r w:rsidRPr="00507AC1">
        <w:t>VANISH</w:t>
      </w:r>
      <w:proofErr w:type="gramEnd"/>
      <w:r w:rsidRPr="00507AC1">
        <w:t xml:space="preserve"> support groups are</w:t>
      </w:r>
      <w:r w:rsidR="00E871ED">
        <w:t xml:space="preserve"> stated as being</w:t>
      </w:r>
      <w:r w:rsidRPr="00507AC1">
        <w:t xml:space="preserve"> an informal meeting of individuals affected by adoption in a safe environment. They provide an opportunity to meet and share with others who have had similar experiences. </w:t>
      </w:r>
      <w:r>
        <w:t xml:space="preserve">Groups are run in metropolitan Melbourne and </w:t>
      </w:r>
      <w:r w:rsidR="004B11FA">
        <w:t>Gippsland (</w:t>
      </w:r>
      <w:r>
        <w:t>Traralgon</w:t>
      </w:r>
      <w:r w:rsidR="004B11FA">
        <w:t>)</w:t>
      </w:r>
      <w:r>
        <w:t xml:space="preserve"> for adult adoptees, mothers and mixed groups, and in Geelong for adult adoptees only.</w:t>
      </w:r>
    </w:p>
    <w:p w14:paraId="7A590DA8" w14:textId="77777777" w:rsidR="00D6070B" w:rsidRDefault="00D6070B" w:rsidP="005510D7">
      <w:pPr>
        <w:pStyle w:val="Heading5"/>
      </w:pPr>
      <w:r w:rsidRPr="00016D7D">
        <w:t>Independent Regional Mothers</w:t>
      </w:r>
    </w:p>
    <w:p w14:paraId="26EC895F" w14:textId="58F81BC8" w:rsidR="002D6B58" w:rsidRDefault="00A73CAE" w:rsidP="00A73CAE">
      <w:r>
        <w:t xml:space="preserve">This Victorian-based group has a strong advocacy and lobbying focus for the acknowledgement of past forced removal policies and practices. In particular, IRM </w:t>
      </w:r>
      <w:r w:rsidR="00E871ED">
        <w:t>have emphasised the need for clarification/correction of legal terminologies used in relation to forced removal, as well as seeking accountability for the sexual crimes committed against young pregnant women by medical professionals.</w:t>
      </w:r>
    </w:p>
    <w:p w14:paraId="5B5EBAE8" w14:textId="414E9C67" w:rsidR="002D6B58" w:rsidRDefault="00E871ED" w:rsidP="00A73CAE">
      <w:r>
        <w:t>Importantly, Independent Regional Mothers provides much</w:t>
      </w:r>
      <w:r w:rsidR="004B11FA">
        <w:t>-</w:t>
      </w:r>
      <w:r>
        <w:t xml:space="preserve">needed support to mothers living in </w:t>
      </w:r>
      <w:r w:rsidR="004B11FA">
        <w:t xml:space="preserve">regional </w:t>
      </w:r>
      <w:r>
        <w:t>Victoria. They have an online presence via a basic website, but are largely accessible by phone support.</w:t>
      </w:r>
    </w:p>
    <w:p w14:paraId="0650A008" w14:textId="7FD2DF99" w:rsidR="00D6070B" w:rsidRDefault="00E871ED" w:rsidP="005510D7">
      <w:pPr>
        <w:pStyle w:val="Heading5"/>
      </w:pPr>
      <w:r>
        <w:t>Or</w:t>
      </w:r>
      <w:r w:rsidR="00D6070B" w:rsidRPr="000F5B54">
        <w:t>igins</w:t>
      </w:r>
      <w:r w:rsidR="00472E86">
        <w:t xml:space="preserve"> Inc.</w:t>
      </w:r>
      <w:r w:rsidR="00D6070B" w:rsidRPr="000F5B54">
        <w:t xml:space="preserve"> </w:t>
      </w:r>
      <w:r w:rsidR="000C4F98">
        <w:t>(</w:t>
      </w:r>
      <w:r w:rsidR="00D6070B" w:rsidRPr="000F5B54">
        <w:t>Vic</w:t>
      </w:r>
      <w:r w:rsidR="000C4F98">
        <w:t>.)</w:t>
      </w:r>
    </w:p>
    <w:p w14:paraId="5C35355D" w14:textId="5C7C4359" w:rsidR="002D6B58" w:rsidRDefault="00560326" w:rsidP="00560326">
      <w:r>
        <w:t xml:space="preserve">As described in the jurisdictions already </w:t>
      </w:r>
      <w:r w:rsidR="000C4F98">
        <w:t xml:space="preserve">covered </w:t>
      </w:r>
      <w:r>
        <w:t xml:space="preserve">in this section of the Scoping Study, Origins Inc. </w:t>
      </w:r>
      <w:r w:rsidR="000C4F98">
        <w:t xml:space="preserve">(Vic.) </w:t>
      </w:r>
      <w:r>
        <w:t>provides support to mothers and adoptees affected by forced adoption. The information contained on their website is pertinent to local issues, as well as providing the same basic content as Origins Inc. groups in other jurisdictions.</w:t>
      </w:r>
    </w:p>
    <w:p w14:paraId="29802C90" w14:textId="2EA1B5F3" w:rsidR="002D6B58" w:rsidRDefault="00560326" w:rsidP="00560326">
      <w:r>
        <w:t>The websi</w:t>
      </w:r>
      <w:r w:rsidR="0048248D">
        <w:t>te has a strong activist focus with limited information available as to what support options are provided to those in Victoria.</w:t>
      </w:r>
    </w:p>
    <w:p w14:paraId="61F5D047" w14:textId="77777777" w:rsidR="00E871ED" w:rsidRPr="00E871ED" w:rsidRDefault="00E871ED" w:rsidP="00A73CAE">
      <w:pPr>
        <w:pStyle w:val="Heading5"/>
      </w:pPr>
      <w:r w:rsidRPr="00E871ED">
        <w:t xml:space="preserve">Other </w:t>
      </w:r>
      <w:r w:rsidR="00D423B3">
        <w:t>services</w:t>
      </w:r>
    </w:p>
    <w:p w14:paraId="353A5267" w14:textId="290516C9" w:rsidR="002D6B58" w:rsidRDefault="00E871ED" w:rsidP="00134568">
      <w:pPr>
        <w:pStyle w:val="BodyText"/>
      </w:pPr>
      <w:r>
        <w:t>Victoria has a</w:t>
      </w:r>
      <w:r w:rsidR="00A73CAE" w:rsidRPr="006B345B">
        <w:t xml:space="preserve"> strong network of </w:t>
      </w:r>
      <w:r>
        <w:t xml:space="preserve">online support groups, particularly for adopted individuals, however these are often closed groups and information about them is relatively limited in the broader community. Links are predominantly made through existing members who can </w:t>
      </w:r>
      <w:r w:rsidR="002D6B58">
        <w:t>“</w:t>
      </w:r>
      <w:r>
        <w:t>introduce</w:t>
      </w:r>
      <w:r w:rsidR="002D6B58">
        <w:t>”</w:t>
      </w:r>
      <w:r>
        <w:t xml:space="preserve"> new members through </w:t>
      </w:r>
      <w:r w:rsidR="00C27D6C">
        <w:t xml:space="preserve">the relevant administrator of the group. </w:t>
      </w:r>
      <w:r w:rsidR="00B5067F">
        <w:t xml:space="preserve">Anecdotally, this set </w:t>
      </w:r>
      <w:r w:rsidR="00B5067F">
        <w:lastRenderedPageBreak/>
        <w:t>up has become increasingly preferred due to the ongoing issues of online bullying and other inappropriate interactions occurring in un</w:t>
      </w:r>
      <w:r w:rsidR="00DA31B7">
        <w:t>-</w:t>
      </w:r>
      <w:r w:rsidR="00B5067F">
        <w:t>moderated online spaces.</w:t>
      </w:r>
    </w:p>
    <w:p w14:paraId="05B75B6A" w14:textId="7A043389" w:rsidR="00A73CAE" w:rsidRPr="00A73CAE" w:rsidRDefault="00D423B3" w:rsidP="00A73CAE">
      <w:r>
        <w:t xml:space="preserve">As in other jurisdictions, access to specialist therapeutic services is largely limited. </w:t>
      </w:r>
      <w:r w:rsidR="000514F2">
        <w:t>While VANISH ha</w:t>
      </w:r>
      <w:r w:rsidR="00DA31B7">
        <w:t>s</w:t>
      </w:r>
      <w:r w:rsidR="000514F2">
        <w:t xml:space="preserve"> developed a register of practitioners who have completed their </w:t>
      </w:r>
      <w:r w:rsidR="00E5314F">
        <w:t>2</w:t>
      </w:r>
      <w:r w:rsidR="000514F2">
        <w:t xml:space="preserve">-day training, there will be variability in the quality of services actually provided by these individuals </w:t>
      </w:r>
      <w:r w:rsidR="00E5314F">
        <w:t>(</w:t>
      </w:r>
      <w:r w:rsidR="000514F2">
        <w:t>i.e.</w:t>
      </w:r>
      <w:r w:rsidR="00C17993">
        <w:t>,</w:t>
      </w:r>
      <w:r w:rsidR="000514F2">
        <w:t xml:space="preserve"> some will come to the training with previous knowledge and experience, </w:t>
      </w:r>
      <w:r w:rsidR="00E5314F">
        <w:t xml:space="preserve">whereas </w:t>
      </w:r>
      <w:r w:rsidR="000514F2">
        <w:t xml:space="preserve">others </w:t>
      </w:r>
      <w:r w:rsidR="00DA31B7">
        <w:t xml:space="preserve">may </w:t>
      </w:r>
      <w:r w:rsidR="000514F2">
        <w:t>have little prior understanding of adoption-related issues in a service provision context</w:t>
      </w:r>
      <w:r w:rsidR="00E5314F">
        <w:t>)</w:t>
      </w:r>
      <w:r w:rsidR="000514F2">
        <w:t xml:space="preserve">. Word of mouth appears to be the predominant method of referral to specialist practitioners, whose services invariably will be provided at significant cost to the </w:t>
      </w:r>
      <w:r w:rsidR="003B0E88">
        <w:t xml:space="preserve">referred </w:t>
      </w:r>
      <w:r w:rsidR="000514F2">
        <w:t>individual.</w:t>
      </w:r>
    </w:p>
    <w:p w14:paraId="663A965F" w14:textId="0E39FE57" w:rsidR="00D6070B" w:rsidRDefault="003B0E88" w:rsidP="005510D7">
      <w:pPr>
        <w:pStyle w:val="Heading4"/>
      </w:pPr>
      <w:r>
        <w:t>Good practice</w:t>
      </w:r>
      <w:r w:rsidRPr="00F55FC6">
        <w:t xml:space="preserve"> </w:t>
      </w:r>
      <w:r w:rsidR="00526EE8" w:rsidRPr="00F55FC6">
        <w:t xml:space="preserve">principles </w:t>
      </w:r>
      <w:r w:rsidR="00D6070B" w:rsidRPr="00F55FC6">
        <w:t>and the Victorian service system</w:t>
      </w:r>
    </w:p>
    <w:p w14:paraId="6A5911F5" w14:textId="7612CC87" w:rsidR="00055764" w:rsidRPr="002B58C2" w:rsidRDefault="00055764" w:rsidP="002B58C2">
      <w:pPr>
        <w:pStyle w:val="Tablecaption"/>
        <w:rPr>
          <w:b w:val="0"/>
          <w:lang w:val="en-US"/>
        </w:rPr>
      </w:pPr>
      <w:bookmarkStart w:id="186" w:name="_Toc390786953"/>
      <w:bookmarkStart w:id="187" w:name="_Toc390787056"/>
      <w:r w:rsidRPr="002B58C2">
        <w:rPr>
          <w:b w:val="0"/>
          <w:lang w:val="en-US"/>
        </w:rPr>
        <w:t>Table 14:  The Victorian service system measured against the good practice principles</w:t>
      </w:r>
      <w:bookmarkEnd w:id="186"/>
      <w:bookmarkEnd w:id="187"/>
    </w:p>
    <w:tbl>
      <w:tblPr>
        <w:tblStyle w:val="ColorfulList-Accent1"/>
        <w:tblW w:w="0" w:type="auto"/>
        <w:tblLook w:val="04A0" w:firstRow="1" w:lastRow="0" w:firstColumn="1" w:lastColumn="0" w:noHBand="0" w:noVBand="1"/>
        <w:tblDescription w:val="The Victorian service system measured against the good practice principles."/>
      </w:tblPr>
      <w:tblGrid>
        <w:gridCol w:w="1598"/>
        <w:gridCol w:w="6794"/>
      </w:tblGrid>
      <w:tr w:rsidR="00555C30" w:rsidRPr="00211F3D" w14:paraId="6ECA3D21"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70A7A26F" w14:textId="77777777" w:rsidR="00555C30" w:rsidRPr="00C17993" w:rsidRDefault="00555C30" w:rsidP="00C17993">
            <w:pPr>
              <w:pStyle w:val="Tabletext"/>
              <w:keepNext w:val="0"/>
              <w:rPr>
                <w:color w:val="FFFFFF" w:themeColor="background1"/>
              </w:rPr>
            </w:pPr>
            <w:r w:rsidRPr="00C17993">
              <w:rPr>
                <w:color w:val="FFFFFF" w:themeColor="background1"/>
              </w:rPr>
              <w:t>Measure</w:t>
            </w:r>
          </w:p>
        </w:tc>
        <w:tc>
          <w:tcPr>
            <w:tcW w:w="6794" w:type="dxa"/>
            <w:shd w:val="clear" w:color="auto" w:fill="993300"/>
          </w:tcPr>
          <w:p w14:paraId="6A0F7A0D" w14:textId="77777777" w:rsidR="00555C30" w:rsidRPr="00211F3D" w:rsidRDefault="00555C30" w:rsidP="00C17993">
            <w:pPr>
              <w:pStyle w:val="Tabletext"/>
              <w:cnfStyle w:val="100000000000" w:firstRow="1" w:lastRow="0" w:firstColumn="0" w:lastColumn="0" w:oddVBand="0" w:evenVBand="0" w:oddHBand="0" w:evenHBand="0" w:firstRowFirstColumn="0" w:firstRowLastColumn="0" w:lastRowFirstColumn="0" w:lastRowLastColumn="0"/>
            </w:pPr>
          </w:p>
        </w:tc>
      </w:tr>
      <w:tr w:rsidR="00555C30" w:rsidRPr="00211F3D" w14:paraId="7F393ACE"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5F981738" w14:textId="77777777" w:rsidR="00555C30" w:rsidRPr="00211F3D" w:rsidRDefault="00555C30" w:rsidP="00C17993">
            <w:pPr>
              <w:pStyle w:val="Tabletext"/>
              <w:keepNext w:val="0"/>
            </w:pPr>
            <w:r w:rsidRPr="00211F3D">
              <w:t>Accountability</w:t>
            </w:r>
          </w:p>
        </w:tc>
        <w:tc>
          <w:tcPr>
            <w:tcW w:w="6794" w:type="dxa"/>
          </w:tcPr>
          <w:p w14:paraId="1978033A" w14:textId="20F77544" w:rsidR="002D6B58" w:rsidRDefault="008016D7" w:rsidP="00C17993">
            <w:pPr>
              <w:pStyle w:val="Tabletextbulletlist"/>
              <w:cnfStyle w:val="000000100000" w:firstRow="0" w:lastRow="0" w:firstColumn="0" w:lastColumn="0" w:oddVBand="0" w:evenVBand="0" w:oddHBand="1" w:evenHBand="0" w:firstRowFirstColumn="0" w:firstRowLastColumn="0" w:lastRowFirstColumn="0" w:lastRowLastColumn="0"/>
              <w:rPr>
                <w:rStyle w:val="charitalic"/>
              </w:rPr>
            </w:pPr>
            <w:r>
              <w:t>The Victorian Government has made a formal apology for its role in forced adoptions. As a consequence of the apology, the state government provided additional funding to the Melbourne based group VANISH to develop and deliver a training package targeted at professionals</w:t>
            </w:r>
            <w:r w:rsidR="00C17993">
              <w:t>—</w:t>
            </w:r>
            <w:r w:rsidRPr="008332C6">
              <w:t xml:space="preserve">Looking </w:t>
            </w:r>
            <w:r w:rsidR="003B0E88">
              <w:t>T</w:t>
            </w:r>
            <w:r w:rsidRPr="008332C6">
              <w:t xml:space="preserve">hrough the </w:t>
            </w:r>
            <w:r w:rsidR="002D6B58" w:rsidRPr="008332C6">
              <w:t>“</w:t>
            </w:r>
            <w:r w:rsidR="003B0E88">
              <w:t>L</w:t>
            </w:r>
            <w:r w:rsidRPr="008332C6">
              <w:t xml:space="preserve">ens of </w:t>
            </w:r>
            <w:r w:rsidR="003B0E88">
              <w:t>A</w:t>
            </w:r>
            <w:r w:rsidRPr="008332C6">
              <w:t>doption</w:t>
            </w:r>
            <w:r w:rsidR="002D6B58" w:rsidRPr="008332C6">
              <w:t>”</w:t>
            </w:r>
            <w:r w:rsidRPr="008332C6">
              <w:t xml:space="preserve"> in </w:t>
            </w:r>
            <w:r w:rsidR="003B0E88">
              <w:t>W</w:t>
            </w:r>
            <w:r w:rsidRPr="008332C6">
              <w:t xml:space="preserve">orking </w:t>
            </w:r>
            <w:r w:rsidR="003B0E88">
              <w:t>W</w:t>
            </w:r>
            <w:r w:rsidRPr="008332C6">
              <w:t xml:space="preserve">ith </w:t>
            </w:r>
            <w:r w:rsidR="003B0E88">
              <w:t>L</w:t>
            </w:r>
            <w:r w:rsidRPr="008332C6">
              <w:t xml:space="preserve">oss and </w:t>
            </w:r>
            <w:r w:rsidR="003B0E88">
              <w:t>T</w:t>
            </w:r>
            <w:r w:rsidRPr="008332C6">
              <w:t>rauma</w:t>
            </w:r>
            <w:r w:rsidRPr="000D5258">
              <w:rPr>
                <w:rStyle w:val="charitalic"/>
              </w:rPr>
              <w:t>.</w:t>
            </w:r>
          </w:p>
          <w:p w14:paraId="2C207853" w14:textId="4BE033E6" w:rsidR="002D6B58" w:rsidRDefault="001E01B5"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Neither the Department of Human Services </w:t>
            </w:r>
            <w:r w:rsidR="003B0E88">
              <w:t>n</w:t>
            </w:r>
            <w:r>
              <w:t xml:space="preserve">or the FIND website </w:t>
            </w:r>
            <w:proofErr w:type="gramStart"/>
            <w:r>
              <w:t>have</w:t>
            </w:r>
            <w:proofErr w:type="gramEnd"/>
            <w:r>
              <w:t xml:space="preserve"> any information regarding the state or </w:t>
            </w:r>
            <w:r w:rsidR="003B0E88">
              <w:t>n</w:t>
            </w:r>
            <w:r>
              <w:t xml:space="preserve">ational </w:t>
            </w:r>
            <w:r w:rsidR="003B0E88">
              <w:t>a</w:t>
            </w:r>
            <w:r>
              <w:t>polog</w:t>
            </w:r>
            <w:r w:rsidR="003B0E88">
              <w:t>ies</w:t>
            </w:r>
            <w:r w:rsidR="00F4289B">
              <w:t>.</w:t>
            </w:r>
          </w:p>
          <w:p w14:paraId="74B4E117" w14:textId="4983F6F9" w:rsidR="002D6B58" w:rsidRDefault="008016D7"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VANISH are an independent, non-secular support organisation for all parties to past adoption. They receive funding from the Victorian Department of Human Services. </w:t>
            </w:r>
            <w:r w:rsidR="008D4DBA">
              <w:t>VANISH has very clear policies and protocols relating to quality of service provision and professional accountability</w:t>
            </w:r>
            <w:r w:rsidR="003B0E88">
              <w:t>.</w:t>
            </w:r>
            <w:r w:rsidR="008D4DBA">
              <w:t xml:space="preserve"> </w:t>
            </w:r>
            <w:r w:rsidR="003B0E88">
              <w:t xml:space="preserve">These </w:t>
            </w:r>
            <w:r w:rsidR="008D4DBA">
              <w:t>are readily available to the public.</w:t>
            </w:r>
          </w:p>
          <w:p w14:paraId="5A2C207F" w14:textId="1EFE0F51" w:rsidR="002D6B58" w:rsidRDefault="008B341A"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The Department of Human Services has </w:t>
            </w:r>
            <w:r w:rsidR="003B0E88">
              <w:t xml:space="preserve">a </w:t>
            </w:r>
            <w:r>
              <w:t>clearly described complaints processes in place</w:t>
            </w:r>
            <w:r w:rsidR="00555C30">
              <w:t>.</w:t>
            </w:r>
          </w:p>
          <w:p w14:paraId="69E78CC3" w14:textId="139E58BE" w:rsidR="002D6B58"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p w14:paraId="59BB3DA8" w14:textId="0A7B049A" w:rsidR="008B341A" w:rsidRPr="00211F3D" w:rsidRDefault="008B341A" w:rsidP="003B0E88">
            <w:pPr>
              <w:pStyle w:val="Tabletextbulletlist"/>
              <w:cnfStyle w:val="000000100000" w:firstRow="0" w:lastRow="0" w:firstColumn="0" w:lastColumn="0" w:oddVBand="0" w:evenVBand="0" w:oddHBand="1" w:evenHBand="0" w:firstRowFirstColumn="0" w:firstRowLastColumn="0" w:lastRowFirstColumn="0" w:lastRowLastColumn="0"/>
            </w:pPr>
            <w:r>
              <w:t>Peer</w:t>
            </w:r>
            <w:r w:rsidR="00EB2EEC">
              <w:t>-</w:t>
            </w:r>
            <w:r>
              <w:t xml:space="preserve">support groups in Victoria are largely facilitated by volunteers. There is little information regarding any governing/overseeing body </w:t>
            </w:r>
            <w:r w:rsidR="003B0E88">
              <w:t xml:space="preserve">of </w:t>
            </w:r>
            <w:r>
              <w:t xml:space="preserve">these groups. </w:t>
            </w:r>
          </w:p>
        </w:tc>
      </w:tr>
      <w:tr w:rsidR="00555C30" w:rsidRPr="00211F3D" w14:paraId="51A6B9F9" w14:textId="77777777" w:rsidTr="00415196">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5191FCCD" w14:textId="77777777" w:rsidR="00555C30" w:rsidRPr="00211F3D" w:rsidRDefault="00555C30" w:rsidP="00C17993">
            <w:pPr>
              <w:pStyle w:val="Tabletext"/>
              <w:keepNext w:val="0"/>
            </w:pPr>
            <w:r w:rsidRPr="00211F3D">
              <w:t>Accessibility</w:t>
            </w:r>
            <w:r>
              <w:t xml:space="preserve"> (including affordability)</w:t>
            </w:r>
          </w:p>
        </w:tc>
        <w:tc>
          <w:tcPr>
            <w:tcW w:w="6794" w:type="dxa"/>
          </w:tcPr>
          <w:p w14:paraId="731012DE" w14:textId="2C6C2D43" w:rsidR="002D6B58" w:rsidRDefault="00373099"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Services provided by </w:t>
            </w:r>
            <w:r w:rsidR="00D423B3">
              <w:t>FIND</w:t>
            </w:r>
            <w:r w:rsidR="00555C30" w:rsidRPr="00EE79F9">
              <w:t xml:space="preserve"> are free.</w:t>
            </w:r>
          </w:p>
          <w:p w14:paraId="4A04208F" w14:textId="77777777" w:rsidR="00373099" w:rsidRDefault="00373099" w:rsidP="00C17993">
            <w:pPr>
              <w:pStyle w:val="Tabletextbulletlist"/>
              <w:cnfStyle w:val="000000000000" w:firstRow="0" w:lastRow="0" w:firstColumn="0" w:lastColumn="0" w:oddVBand="0" w:evenVBand="0" w:oddHBand="0" w:evenHBand="0" w:firstRowFirstColumn="0" w:firstRowLastColumn="0" w:lastRowFirstColumn="0" w:lastRowLastColumn="0"/>
            </w:pPr>
            <w:r>
              <w:t>Services provided by VANISH to those affected by past adoption are free.</w:t>
            </w:r>
          </w:p>
          <w:p w14:paraId="1B61F0A2" w14:textId="2645C356" w:rsidR="00555C30" w:rsidRPr="00EE79F9"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Government services are provided during business hours only. Peer groups have ongoing </w:t>
            </w:r>
            <w:proofErr w:type="gramStart"/>
            <w:r>
              <w:t>availability,</w:t>
            </w:r>
            <w:proofErr w:type="gramEnd"/>
            <w:r>
              <w:t xml:space="preserve"> however this is often reliant on the conven</w:t>
            </w:r>
            <w:r w:rsidR="003B0E88">
              <w:t>e</w:t>
            </w:r>
            <w:r>
              <w:t>r of the group to coordinate. Timeliness of responses will be variable.</w:t>
            </w:r>
          </w:p>
          <w:p w14:paraId="793932C1" w14:textId="551AE2AC" w:rsidR="002D6B58"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Information provided on the</w:t>
            </w:r>
            <w:r w:rsidR="00D423B3">
              <w:t xml:space="preserve"> FIND website is easily </w:t>
            </w:r>
            <w:proofErr w:type="gramStart"/>
            <w:r w:rsidR="00D423B3">
              <w:t>navigated</w:t>
            </w:r>
            <w:r w:rsidR="00636077">
              <w:t>,</w:t>
            </w:r>
            <w:proofErr w:type="gramEnd"/>
            <w:r w:rsidR="00636077">
              <w:t xml:space="preserve"> however it is very difficult to access the FIND information from the DHS main site.</w:t>
            </w:r>
          </w:p>
          <w:p w14:paraId="225D06CF" w14:textId="539D82B5" w:rsidR="002D6B58" w:rsidRDefault="00CD6DF4" w:rsidP="00C17993">
            <w:pPr>
              <w:pStyle w:val="Tabletextbulletlist"/>
              <w:cnfStyle w:val="000000000000" w:firstRow="0" w:lastRow="0" w:firstColumn="0" w:lastColumn="0" w:oddVBand="0" w:evenVBand="0" w:oddHBand="0" w:evenHBand="0" w:firstRowFirstColumn="0" w:firstRowLastColumn="0" w:lastRowFirstColumn="0" w:lastRowLastColumn="0"/>
            </w:pPr>
            <w:r>
              <w:t>Information regarding Victorian support groups is variable</w:t>
            </w:r>
            <w:r w:rsidR="00C17993">
              <w:t>—</w:t>
            </w:r>
            <w:r>
              <w:t xml:space="preserve">some have websites, while others are </w:t>
            </w:r>
            <w:r w:rsidR="002D6B58">
              <w:t>“</w:t>
            </w:r>
            <w:r>
              <w:t>closed</w:t>
            </w:r>
            <w:r w:rsidR="002D6B58">
              <w:t>”</w:t>
            </w:r>
            <w:r>
              <w:t xml:space="preserve"> groups.</w:t>
            </w:r>
          </w:p>
          <w:p w14:paraId="65DAEDDE" w14:textId="5CAC37CA" w:rsidR="002D6B58" w:rsidRDefault="00CD6DF4"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There are some support groups operating at a regional </w:t>
            </w:r>
            <w:proofErr w:type="gramStart"/>
            <w:r>
              <w:t>level,</w:t>
            </w:r>
            <w:proofErr w:type="gramEnd"/>
            <w:r>
              <w:t xml:space="preserve"> however the face</w:t>
            </w:r>
            <w:r w:rsidR="00C17993">
              <w:t>-</w:t>
            </w:r>
            <w:r>
              <w:t>to</w:t>
            </w:r>
            <w:r w:rsidR="00C17993">
              <w:t>-</w:t>
            </w:r>
            <w:r>
              <w:t xml:space="preserve">face, more </w:t>
            </w:r>
            <w:proofErr w:type="spellStart"/>
            <w:r>
              <w:t>formalised</w:t>
            </w:r>
            <w:proofErr w:type="spellEnd"/>
            <w:r>
              <w:t xml:space="preserve"> services are very metro-centric.</w:t>
            </w:r>
          </w:p>
          <w:p w14:paraId="3BE81627" w14:textId="77777777" w:rsidR="000C7BC4" w:rsidRPr="00B51260" w:rsidRDefault="000C7BC4"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Specialist therapeutic services are limited. </w:t>
            </w:r>
          </w:p>
        </w:tc>
      </w:tr>
      <w:tr w:rsidR="00555C30" w:rsidRPr="00211F3D" w14:paraId="0EEDAD10"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04395D34" w14:textId="77777777" w:rsidR="00555C30" w:rsidRPr="00211F3D" w:rsidRDefault="00555C30" w:rsidP="00C17993">
            <w:pPr>
              <w:pStyle w:val="Tabletext"/>
              <w:keepNext w:val="0"/>
            </w:pPr>
            <w:r w:rsidRPr="00211F3D">
              <w:t xml:space="preserve">Efficacy and </w:t>
            </w:r>
            <w:r w:rsidR="00C17993" w:rsidRPr="00211F3D">
              <w:t>quality</w:t>
            </w:r>
          </w:p>
        </w:tc>
        <w:tc>
          <w:tcPr>
            <w:tcW w:w="6794" w:type="dxa"/>
          </w:tcPr>
          <w:p w14:paraId="1AE4401B" w14:textId="50EF7118" w:rsidR="002D6B58" w:rsidRDefault="00CD6DF4" w:rsidP="00C17993">
            <w:pPr>
              <w:pStyle w:val="Tabletextbulletlist"/>
              <w:cnfStyle w:val="000000100000" w:firstRow="0" w:lastRow="0" w:firstColumn="0" w:lastColumn="0" w:oddVBand="0" w:evenVBand="0" w:oddHBand="1" w:evenHBand="0" w:firstRowFirstColumn="0" w:firstRowLastColumn="0" w:lastRowFirstColumn="0" w:lastRowLastColumn="0"/>
            </w:pPr>
            <w:r>
              <w:t>FIND services</w:t>
            </w:r>
            <w:r w:rsidR="00555C30">
              <w:t xml:space="preserve"> </w:t>
            </w:r>
            <w:r w:rsidR="00555C30" w:rsidRPr="00EE79F9">
              <w:t xml:space="preserve">offer </w:t>
            </w:r>
            <w:r>
              <w:t xml:space="preserve">a limited level of support throughout the </w:t>
            </w:r>
            <w:r w:rsidR="00555C30" w:rsidRPr="00EE79F9">
              <w:t>information</w:t>
            </w:r>
            <w:r>
              <w:t>-obtaining process</w:t>
            </w:r>
            <w:r w:rsidR="003B0E88">
              <w:t>,</w:t>
            </w:r>
            <w:r w:rsidR="00555C30" w:rsidRPr="00EE79F9">
              <w:t xml:space="preserve"> and </w:t>
            </w:r>
            <w:proofErr w:type="spellStart"/>
            <w:r w:rsidR="00555C30" w:rsidRPr="00EE79F9">
              <w:t>counselling</w:t>
            </w:r>
            <w:proofErr w:type="spellEnd"/>
            <w:r w:rsidR="00555C30" w:rsidRPr="00EE79F9">
              <w:t xml:space="preserve"> but not long-term.</w:t>
            </w:r>
          </w:p>
          <w:p w14:paraId="417C1936" w14:textId="03DBB276" w:rsidR="002D6B58"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rsidRPr="00EE79F9">
              <w:t>Su</w:t>
            </w:r>
            <w:r>
              <w:t xml:space="preserve">pport groups are </w:t>
            </w:r>
            <w:r w:rsidR="000C7BC4">
              <w:t>variable in the level of training and experience of facili</w:t>
            </w:r>
            <w:r w:rsidR="003B0E88">
              <w:t>t</w:t>
            </w:r>
            <w:r w:rsidR="000C7BC4">
              <w:t>ators.</w:t>
            </w:r>
          </w:p>
          <w:p w14:paraId="7D0AB267" w14:textId="2E09BBB3" w:rsidR="00555C30"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rsidRPr="00EE79F9">
              <w:t xml:space="preserve">Origins state that they provide </w:t>
            </w:r>
            <w:proofErr w:type="spellStart"/>
            <w:r w:rsidRPr="00EE79F9">
              <w:t>counselling</w:t>
            </w:r>
            <w:proofErr w:type="spellEnd"/>
            <w:r w:rsidRPr="00EE79F9">
              <w:t>, but there are</w:t>
            </w:r>
            <w:r w:rsidR="003B0E88">
              <w:t xml:space="preserve"> no</w:t>
            </w:r>
            <w:r>
              <w:t xml:space="preserve"> trained therapists </w:t>
            </w:r>
            <w:r w:rsidR="003B0E88">
              <w:t>on</w:t>
            </w:r>
            <w:r>
              <w:t xml:space="preserve"> staff. There is clear information regarding the philos</w:t>
            </w:r>
            <w:r w:rsidR="003B0E88">
              <w:t>o</w:t>
            </w:r>
            <w:r>
              <w:t>phies of the group.</w:t>
            </w:r>
          </w:p>
          <w:p w14:paraId="1E6B216A" w14:textId="77777777" w:rsidR="00555C30" w:rsidRPr="00E5314F" w:rsidRDefault="000C7BC4" w:rsidP="00C17993">
            <w:pPr>
              <w:pStyle w:val="Tabletextbulletlist"/>
              <w:cnfStyle w:val="000000100000" w:firstRow="0" w:lastRow="0" w:firstColumn="0" w:lastColumn="0" w:oddVBand="0" w:evenVBand="0" w:oddHBand="1" w:evenHBand="0" w:firstRowFirstColumn="0" w:firstRowLastColumn="0" w:lastRowFirstColumn="0" w:lastRowLastColumn="0"/>
              <w:rPr>
                <w:color w:val="auto"/>
              </w:rPr>
            </w:pPr>
            <w:r>
              <w:t>Apart from VANISH, i</w:t>
            </w:r>
            <w:r w:rsidR="00555C30">
              <w:t xml:space="preserve">t is unclear what professional development and ongoing supervision opportunities </w:t>
            </w:r>
            <w:r>
              <w:t xml:space="preserve">(if any) are available to staff of other services. </w:t>
            </w:r>
          </w:p>
        </w:tc>
      </w:tr>
      <w:tr w:rsidR="00555C30" w:rsidRPr="00211F3D" w14:paraId="0160166E"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4F14F236" w14:textId="77777777" w:rsidR="00555C30" w:rsidRPr="00211F3D" w:rsidRDefault="00555C30" w:rsidP="00C17993">
            <w:pPr>
              <w:pStyle w:val="Tabletext"/>
              <w:keepNext w:val="0"/>
            </w:pPr>
            <w:r w:rsidRPr="00211F3D">
              <w:t>Diversity</w:t>
            </w:r>
          </w:p>
        </w:tc>
        <w:tc>
          <w:tcPr>
            <w:tcW w:w="6794" w:type="dxa"/>
          </w:tcPr>
          <w:p w14:paraId="719CF2AE" w14:textId="2EC3454C" w:rsidR="00555C30"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There </w:t>
            </w:r>
            <w:r w:rsidR="000C7BC4">
              <w:t xml:space="preserve">is a </w:t>
            </w:r>
            <w:r>
              <w:t xml:space="preserve">lack of </w:t>
            </w:r>
            <w:proofErr w:type="spellStart"/>
            <w:r w:rsidRPr="008711C9">
              <w:t>specialised</w:t>
            </w:r>
            <w:proofErr w:type="spellEnd"/>
            <w:r w:rsidR="000C7BC4">
              <w:t xml:space="preserve"> therapists available.</w:t>
            </w:r>
          </w:p>
          <w:p w14:paraId="2D170116" w14:textId="77777777" w:rsidR="00555C30" w:rsidRDefault="000C7BC4" w:rsidP="00C17993">
            <w:pPr>
              <w:pStyle w:val="Tabletextbulletlist"/>
              <w:cnfStyle w:val="000000000000" w:firstRow="0" w:lastRow="0" w:firstColumn="0" w:lastColumn="0" w:oddVBand="0" w:evenVBand="0" w:oddHBand="0" w:evenHBand="0" w:firstRowFirstColumn="0" w:firstRowLastColumn="0" w:lastRowFirstColumn="0" w:lastRowLastColumn="0"/>
            </w:pPr>
            <w:r>
              <w:t>VANISH offers a suite of</w:t>
            </w:r>
            <w:r w:rsidR="00EE0760">
              <w:t xml:space="preserve"> </w:t>
            </w:r>
            <w:r w:rsidR="00EA0476">
              <w:t>post-adoption</w:t>
            </w:r>
            <w:r w:rsidR="00EE0760">
              <w:t xml:space="preserve"> services that are available to all parties to adoption</w:t>
            </w:r>
            <w:r w:rsidR="00555C30">
              <w:t>.</w:t>
            </w:r>
          </w:p>
          <w:p w14:paraId="669176D7" w14:textId="77777777" w:rsidR="00555C30" w:rsidRPr="002B4FC3" w:rsidRDefault="00EE0760" w:rsidP="00C17993">
            <w:pPr>
              <w:pStyle w:val="Tabletextbulletlist"/>
              <w:cnfStyle w:val="000000000000" w:firstRow="0" w:lastRow="0" w:firstColumn="0" w:lastColumn="0" w:oddVBand="0" w:evenVBand="0" w:oddHBand="0" w:evenHBand="0" w:firstRowFirstColumn="0" w:firstRowLastColumn="0" w:lastRowFirstColumn="0" w:lastRowLastColumn="0"/>
            </w:pPr>
            <w:r>
              <w:t>FIND is a service provided by t</w:t>
            </w:r>
            <w:r w:rsidR="00555C30" w:rsidRPr="002B4FC3">
              <w:t xml:space="preserve">he </w:t>
            </w:r>
            <w:r>
              <w:t xml:space="preserve">Department of Human Services, which </w:t>
            </w:r>
            <w:r w:rsidR="00555C30" w:rsidRPr="002B4FC3">
              <w:t xml:space="preserve">is in charge of current adoptions and therefore not </w:t>
            </w:r>
            <w:r w:rsidR="00555C30">
              <w:t xml:space="preserve">necessarily </w:t>
            </w:r>
            <w:r w:rsidR="00555C30" w:rsidRPr="002B4FC3">
              <w:t xml:space="preserve">regarded as </w:t>
            </w:r>
            <w:r w:rsidR="00555C30">
              <w:t xml:space="preserve">being </w:t>
            </w:r>
            <w:r w:rsidR="00555C30" w:rsidRPr="002B4FC3">
              <w:t>independent.</w:t>
            </w:r>
          </w:p>
          <w:p w14:paraId="75890BBD" w14:textId="6659792D" w:rsidR="00555C30" w:rsidRDefault="003B0E88" w:rsidP="00C17993">
            <w:pPr>
              <w:pStyle w:val="Tabletextbulletlist"/>
              <w:cnfStyle w:val="000000000000" w:firstRow="0" w:lastRow="0" w:firstColumn="0" w:lastColumn="0" w:oddVBand="0" w:evenVBand="0" w:oddHBand="0" w:evenHBand="0" w:firstRowFirstColumn="0" w:firstRowLastColumn="0" w:lastRowFirstColumn="0" w:lastRowLastColumn="0"/>
            </w:pPr>
            <w:r>
              <w:t xml:space="preserve">Both </w:t>
            </w:r>
            <w:r w:rsidR="00EE0760">
              <w:t>Origins and ARMS have a strong lobbying focus</w:t>
            </w:r>
            <w:r>
              <w:t>,</w:t>
            </w:r>
            <w:r w:rsidR="00EE0760">
              <w:t xml:space="preserve"> which may be a barrier to some seeking support</w:t>
            </w:r>
            <w:r w:rsidR="00555C30">
              <w:t>.</w:t>
            </w:r>
          </w:p>
          <w:p w14:paraId="50DFF872" w14:textId="6C5B5CED" w:rsidR="002D6B58"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rsidRPr="008711C9">
              <w:t>Modes of delivery</w:t>
            </w:r>
            <w:r w:rsidR="003B0E88">
              <w:t xml:space="preserve"> are largely by</w:t>
            </w:r>
            <w:r>
              <w:t xml:space="preserve"> telephone and face</w:t>
            </w:r>
            <w:r w:rsidR="00C17993">
              <w:t>-</w:t>
            </w:r>
            <w:r>
              <w:t>to</w:t>
            </w:r>
            <w:r w:rsidR="00C17993">
              <w:t>-</w:t>
            </w:r>
            <w:r>
              <w:t>face.</w:t>
            </w:r>
          </w:p>
          <w:p w14:paraId="47181164" w14:textId="77777777" w:rsidR="00555C30" w:rsidRPr="008711C9" w:rsidRDefault="00555C30" w:rsidP="00C17993">
            <w:pPr>
              <w:pStyle w:val="Tabletextbulletlist"/>
              <w:cnfStyle w:val="000000000000" w:firstRow="0" w:lastRow="0" w:firstColumn="0" w:lastColumn="0" w:oddVBand="0" w:evenVBand="0" w:oddHBand="0" w:evenHBand="0" w:firstRowFirstColumn="0" w:firstRowLastColumn="0" w:lastRowFirstColumn="0" w:lastRowLastColumn="0"/>
            </w:pPr>
            <w:r>
              <w:t>There is n</w:t>
            </w:r>
            <w:r w:rsidRPr="008711C9">
              <w:t>o official online/web-based support available</w:t>
            </w:r>
            <w:r>
              <w:t xml:space="preserve"> in </w:t>
            </w:r>
            <w:r w:rsidR="00E5314F">
              <w:t>Victoria</w:t>
            </w:r>
            <w:r w:rsidRPr="008711C9">
              <w:t xml:space="preserve">. However, social networking sites will obviously have </w:t>
            </w:r>
            <w:r w:rsidR="00E5314F">
              <w:t>Victorian</w:t>
            </w:r>
            <w:r w:rsidR="00E5314F" w:rsidRPr="008711C9">
              <w:t xml:space="preserve"> </w:t>
            </w:r>
            <w:r w:rsidRPr="008711C9">
              <w:t>membership.</w:t>
            </w:r>
          </w:p>
        </w:tc>
      </w:tr>
      <w:tr w:rsidR="00555C30" w:rsidRPr="00211F3D" w14:paraId="4E8AEC0A"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5E49190E" w14:textId="77777777" w:rsidR="00555C30" w:rsidRPr="00211F3D" w:rsidRDefault="00555C30" w:rsidP="00C17993">
            <w:pPr>
              <w:pStyle w:val="Tabletext"/>
              <w:keepNext w:val="0"/>
            </w:pPr>
            <w:r w:rsidRPr="00211F3D">
              <w:lastRenderedPageBreak/>
              <w:t xml:space="preserve">Continuity of </w:t>
            </w:r>
            <w:r w:rsidR="00C17993" w:rsidRPr="00211F3D">
              <w:t>care</w:t>
            </w:r>
          </w:p>
        </w:tc>
        <w:tc>
          <w:tcPr>
            <w:tcW w:w="6794" w:type="dxa"/>
          </w:tcPr>
          <w:p w14:paraId="3553168A" w14:textId="77777777" w:rsidR="00EE0760"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t>There appears to be a well-established</w:t>
            </w:r>
            <w:r w:rsidR="00EE0760">
              <w:t xml:space="preserve"> relationship between ARMS and VANISH. FIND is also well-connected to these two groups</w:t>
            </w:r>
            <w:r w:rsidRPr="00023F86">
              <w:t>.</w:t>
            </w:r>
          </w:p>
          <w:p w14:paraId="4F947304" w14:textId="0808CF43" w:rsidR="00555C30" w:rsidRPr="00023F86" w:rsidRDefault="00EE0760" w:rsidP="00C17993">
            <w:pPr>
              <w:pStyle w:val="Tabletextbulletlist"/>
              <w:cnfStyle w:val="000000100000" w:firstRow="0" w:lastRow="0" w:firstColumn="0" w:lastColumn="0" w:oddVBand="0" w:evenVBand="0" w:oddHBand="1" w:evenHBand="0" w:firstRowFirstColumn="0" w:firstRowLastColumn="0" w:lastRowFirstColumn="0" w:lastRowLastColumn="0"/>
            </w:pPr>
            <w:r>
              <w:t xml:space="preserve">Training provided by VANISH to professionals is an example of creating connections within and across disciplines </w:t>
            </w:r>
            <w:r w:rsidR="003B0E88">
              <w:t>to meet</w:t>
            </w:r>
            <w:r>
              <w:t xml:space="preserve"> the needs of those affected by forced adoptions.</w:t>
            </w:r>
          </w:p>
          <w:p w14:paraId="0D0D33DA" w14:textId="77777777" w:rsidR="00555C30" w:rsidRPr="00211F3D" w:rsidRDefault="00555C30" w:rsidP="00C17993">
            <w:pPr>
              <w:pStyle w:val="Tabletextbulletlist"/>
              <w:cnfStyle w:val="000000100000" w:firstRow="0" w:lastRow="0" w:firstColumn="0" w:lastColumn="0" w:oddVBand="0" w:evenVBand="0" w:oddHBand="1" w:evenHBand="0" w:firstRowFirstColumn="0" w:firstRowLastColumn="0" w:lastRowFirstColumn="0" w:lastRowLastColumn="0"/>
            </w:pPr>
            <w:r>
              <w:t>There are n</w:t>
            </w:r>
            <w:r w:rsidRPr="00023F86">
              <w:t xml:space="preserve">o </w:t>
            </w:r>
            <w:proofErr w:type="spellStart"/>
            <w:r>
              <w:t>formalised</w:t>
            </w:r>
            <w:proofErr w:type="spellEnd"/>
            <w:r>
              <w:t xml:space="preserve"> relationships between agencies</w:t>
            </w:r>
            <w:r w:rsidRPr="00023F86">
              <w:t xml:space="preserve"> that </w:t>
            </w:r>
            <w:r>
              <w:t xml:space="preserve">would </w:t>
            </w:r>
            <w:r w:rsidRPr="00023F86">
              <w:t>provide a distinct</w:t>
            </w:r>
            <w:r>
              <w:t xml:space="preserve"> and seamless</w:t>
            </w:r>
            <w:r w:rsidRPr="00023F86">
              <w:t xml:space="preserve"> process</w:t>
            </w:r>
            <w:r>
              <w:t xml:space="preserve"> for those accessing support.</w:t>
            </w:r>
          </w:p>
        </w:tc>
      </w:tr>
    </w:tbl>
    <w:p w14:paraId="428E1E2A" w14:textId="77777777" w:rsidR="00D6070B" w:rsidRDefault="00D6070B" w:rsidP="005510D7">
      <w:pPr>
        <w:pStyle w:val="Heading4"/>
      </w:pPr>
      <w:r>
        <w:t>Summary</w:t>
      </w:r>
    </w:p>
    <w:p w14:paraId="612805A0" w14:textId="4DF026B6" w:rsidR="006672C3" w:rsidRPr="005A4F4A" w:rsidRDefault="006672C3" w:rsidP="006672C3">
      <w:pPr>
        <w:pStyle w:val="BodyText"/>
      </w:pPr>
      <w:r>
        <w:t>The information provided on the FIND website is presented with a level of sensitivity that is unique in comparison to other jurisdictions</w:t>
      </w:r>
      <w:r w:rsidR="00C17993">
        <w:t>—</w:t>
      </w:r>
      <w:r w:rsidR="00BC06D1">
        <w:t>there is recognition of adoption being a lifelong journey. But the absence of reference to the state and national apologies is of note. There have been numerous legislative changes that have occurred as a result of the state apology (such as the abolishment of fees for information-related activities and</w:t>
      </w:r>
      <w:r w:rsidR="003B0E88">
        <w:t>,</w:t>
      </w:r>
      <w:r w:rsidR="00BC06D1">
        <w:t xml:space="preserve"> </w:t>
      </w:r>
      <w:r w:rsidR="005A4F4A">
        <w:t>in 2013, legislation f</w:t>
      </w:r>
      <w:r w:rsidR="00BC06D1" w:rsidRPr="005A4F4A">
        <w:t xml:space="preserve">or mothers and fathers to obtain information about the children they lost through adoption and </w:t>
      </w:r>
      <w:r w:rsidR="00152E2B">
        <w:t>for</w:t>
      </w:r>
      <w:r w:rsidR="00152E2B" w:rsidRPr="005A4F4A">
        <w:t xml:space="preserve"> </w:t>
      </w:r>
      <w:r w:rsidR="00BC06D1" w:rsidRPr="005A4F4A">
        <w:t xml:space="preserve">adopted children (now adults) to put in place a Contact Statement to regulate contact by their parent/s for up to </w:t>
      </w:r>
      <w:r w:rsidR="00C17993">
        <w:t>5</w:t>
      </w:r>
      <w:r w:rsidR="00C17993" w:rsidRPr="005A4F4A">
        <w:t xml:space="preserve"> </w:t>
      </w:r>
      <w:r w:rsidR="00BC06D1" w:rsidRPr="005A4F4A">
        <w:t>years</w:t>
      </w:r>
      <w:r w:rsidR="00152E2B">
        <w:t xml:space="preserve"> if they choose to</w:t>
      </w:r>
      <w:r w:rsidR="005A4F4A" w:rsidRPr="005A4F4A">
        <w:t>).</w:t>
      </w:r>
    </w:p>
    <w:p w14:paraId="3B4B005C" w14:textId="0BA8A08F" w:rsidR="002D6B58" w:rsidRDefault="006672C3" w:rsidP="006672C3">
      <w:pPr>
        <w:pStyle w:val="BodyText"/>
        <w:rPr>
          <w:lang w:val="en-US"/>
        </w:rPr>
      </w:pPr>
      <w:r>
        <w:rPr>
          <w:lang w:val="en-US"/>
        </w:rPr>
        <w:t xml:space="preserve">To the best of our knowledge, one of the few agencies with a </w:t>
      </w:r>
      <w:proofErr w:type="spellStart"/>
      <w:r>
        <w:rPr>
          <w:lang w:val="en-US"/>
        </w:rPr>
        <w:t>formalised</w:t>
      </w:r>
      <w:proofErr w:type="spellEnd"/>
      <w:r>
        <w:rPr>
          <w:lang w:val="en-US"/>
        </w:rPr>
        <w:t xml:space="preserve"> written document outlining their service model is VANISH. It makes clear that it is a secular, community-based organisation, and the basis of </w:t>
      </w:r>
      <w:r w:rsidR="00152E2B">
        <w:rPr>
          <w:lang w:val="en-US"/>
        </w:rPr>
        <w:t xml:space="preserve">its </w:t>
      </w:r>
      <w:r>
        <w:rPr>
          <w:lang w:val="en-US"/>
        </w:rPr>
        <w:t>service model is to build on the ethos of self-help. It works across a range of areas where people have personal experience of separation from family of origin, not just adoption.</w:t>
      </w:r>
      <w:r w:rsidR="00860BC8">
        <w:rPr>
          <w:lang w:val="en-US"/>
        </w:rPr>
        <w:t xml:space="preserve"> </w:t>
      </w:r>
      <w:r w:rsidR="009E3162">
        <w:rPr>
          <w:lang w:val="en-US"/>
        </w:rPr>
        <w:t>There are very g</w:t>
      </w:r>
      <w:r w:rsidR="00860BC8">
        <w:rPr>
          <w:lang w:val="en-US"/>
        </w:rPr>
        <w:t xml:space="preserve">ood complaints processes </w:t>
      </w:r>
      <w:r w:rsidR="009E3162">
        <w:rPr>
          <w:lang w:val="en-US"/>
        </w:rPr>
        <w:t xml:space="preserve">and measures of accountability in place. </w:t>
      </w:r>
      <w:r w:rsidR="008F5E9A">
        <w:rPr>
          <w:lang w:val="en-US"/>
        </w:rPr>
        <w:t>VANISH as an organisation clearly has extensive u</w:t>
      </w:r>
      <w:r w:rsidR="00397652">
        <w:rPr>
          <w:lang w:val="en-US"/>
        </w:rPr>
        <w:t>nderstanding of issues related to trauma, loss, grief, identity and attachment</w:t>
      </w:r>
      <w:r w:rsidR="008F5E9A">
        <w:rPr>
          <w:lang w:val="en-US"/>
        </w:rPr>
        <w:t xml:space="preserve">. </w:t>
      </w:r>
      <w:proofErr w:type="gramStart"/>
      <w:r w:rsidR="008F5E9A">
        <w:rPr>
          <w:lang w:val="en-US"/>
        </w:rPr>
        <w:t>Staff receive</w:t>
      </w:r>
      <w:proofErr w:type="gramEnd"/>
      <w:r w:rsidR="008F5E9A">
        <w:rPr>
          <w:lang w:val="en-US"/>
        </w:rPr>
        <w:t xml:space="preserve"> regular training and professional development. The staff at VANISH comprise</w:t>
      </w:r>
      <w:r w:rsidR="00397652">
        <w:rPr>
          <w:lang w:val="en-US"/>
        </w:rPr>
        <w:t xml:space="preserve"> those wit</w:t>
      </w:r>
      <w:r w:rsidR="008F5E9A">
        <w:rPr>
          <w:lang w:val="en-US"/>
        </w:rPr>
        <w:t xml:space="preserve">h direct experience of adoption, and while this may be beneficial to many seeking support, there is some criticism of the capacity </w:t>
      </w:r>
      <w:r w:rsidR="00152E2B">
        <w:rPr>
          <w:lang w:val="en-US"/>
        </w:rPr>
        <w:t xml:space="preserve">of </w:t>
      </w:r>
      <w:r w:rsidR="008F5E9A">
        <w:rPr>
          <w:lang w:val="en-US"/>
        </w:rPr>
        <w:t>the organisation to provide services that are impartial.</w:t>
      </w:r>
    </w:p>
    <w:p w14:paraId="4759A62F" w14:textId="1C2C81ED" w:rsidR="002D6B58" w:rsidRDefault="008F5E9A" w:rsidP="006672C3">
      <w:pPr>
        <w:pStyle w:val="BodyText"/>
        <w:rPr>
          <w:lang w:val="en-US"/>
        </w:rPr>
      </w:pPr>
      <w:r>
        <w:t>There is evidence of fragmentation amongst the different services in Victoria, which is not unique to thi</w:t>
      </w:r>
      <w:r w:rsidR="001445ED">
        <w:t xml:space="preserve">s jurisdiction. </w:t>
      </w:r>
      <w:r w:rsidR="00152E2B">
        <w:rPr>
          <w:lang w:val="en-US"/>
        </w:rPr>
        <w:t xml:space="preserve">Some external groups have </w:t>
      </w:r>
      <w:proofErr w:type="spellStart"/>
      <w:r w:rsidR="00152E2B">
        <w:rPr>
          <w:lang w:val="en-US"/>
        </w:rPr>
        <w:t>criticised</w:t>
      </w:r>
      <w:proofErr w:type="spellEnd"/>
      <w:r w:rsidR="00152E2B">
        <w:rPr>
          <w:lang w:val="en-US"/>
        </w:rPr>
        <w:t xml:space="preserve"> </w:t>
      </w:r>
      <w:r w:rsidR="009E3162">
        <w:rPr>
          <w:lang w:val="en-US"/>
        </w:rPr>
        <w:t xml:space="preserve">the model of service provided by </w:t>
      </w:r>
      <w:r w:rsidR="00397652">
        <w:rPr>
          <w:lang w:val="en-US"/>
        </w:rPr>
        <w:t>VANISH</w:t>
      </w:r>
      <w:r w:rsidR="009E3162">
        <w:rPr>
          <w:lang w:val="en-US"/>
        </w:rPr>
        <w:t xml:space="preserve">, </w:t>
      </w:r>
      <w:r w:rsidR="00152E2B">
        <w:rPr>
          <w:lang w:val="en-US"/>
        </w:rPr>
        <w:t>because of</w:t>
      </w:r>
      <w:r w:rsidR="009E3162">
        <w:rPr>
          <w:lang w:val="en-US"/>
        </w:rPr>
        <w:t xml:space="preserve"> the lack of </w:t>
      </w:r>
      <w:r w:rsidR="00EB73BE">
        <w:rPr>
          <w:lang w:val="en-US"/>
        </w:rPr>
        <w:t xml:space="preserve">inclusion of mothers in support groups operating in regional areas </w:t>
      </w:r>
      <w:r w:rsidR="00E5314F">
        <w:rPr>
          <w:lang w:val="en-US"/>
        </w:rPr>
        <w:t>(</w:t>
      </w:r>
      <w:r w:rsidR="00EB73BE">
        <w:rPr>
          <w:lang w:val="en-US"/>
        </w:rPr>
        <w:t>i.e.</w:t>
      </w:r>
      <w:r w:rsidR="00C17993">
        <w:rPr>
          <w:lang w:val="en-US"/>
        </w:rPr>
        <w:t>,</w:t>
      </w:r>
      <w:r w:rsidR="00EB73BE">
        <w:rPr>
          <w:lang w:val="en-US"/>
        </w:rPr>
        <w:t xml:space="preserve"> these are </w:t>
      </w:r>
      <w:r w:rsidR="00E5314F">
        <w:rPr>
          <w:lang w:val="en-US"/>
        </w:rPr>
        <w:t xml:space="preserve">seen as being </w:t>
      </w:r>
      <w:r w:rsidR="00EB73BE">
        <w:rPr>
          <w:lang w:val="en-US"/>
        </w:rPr>
        <w:t>exclusive to adopted individuals</w:t>
      </w:r>
      <w:r w:rsidR="00E5314F">
        <w:rPr>
          <w:lang w:val="en-US"/>
        </w:rPr>
        <w:t>)</w:t>
      </w:r>
      <w:r w:rsidR="00EB73BE">
        <w:rPr>
          <w:lang w:val="en-US"/>
        </w:rPr>
        <w:t xml:space="preserve">. In addition, </w:t>
      </w:r>
      <w:r w:rsidR="00152E2B">
        <w:rPr>
          <w:lang w:val="en-US"/>
        </w:rPr>
        <w:t>some consider t</w:t>
      </w:r>
      <w:r w:rsidR="00EB73BE">
        <w:rPr>
          <w:lang w:val="en-US"/>
        </w:rPr>
        <w:t>he inclu</w:t>
      </w:r>
      <w:r w:rsidR="00E5314F">
        <w:rPr>
          <w:lang w:val="en-US"/>
        </w:rPr>
        <w:t>sion of</w:t>
      </w:r>
      <w:r w:rsidR="00EB73BE">
        <w:rPr>
          <w:lang w:val="en-US"/>
        </w:rPr>
        <w:t xml:space="preserve"> adoptive parents</w:t>
      </w:r>
      <w:r w:rsidR="00E5314F">
        <w:rPr>
          <w:lang w:val="en-US"/>
        </w:rPr>
        <w:t xml:space="preserve"> in services, support and training</w:t>
      </w:r>
      <w:r w:rsidR="00EB73BE">
        <w:rPr>
          <w:lang w:val="en-US"/>
        </w:rPr>
        <w:t xml:space="preserve"> </w:t>
      </w:r>
      <w:r w:rsidR="00152E2B">
        <w:rPr>
          <w:lang w:val="en-US"/>
        </w:rPr>
        <w:t>to be</w:t>
      </w:r>
      <w:r w:rsidR="00EB73BE">
        <w:rPr>
          <w:lang w:val="en-US"/>
        </w:rPr>
        <w:t xml:space="preserve"> inappropriate.</w:t>
      </w:r>
    </w:p>
    <w:p w14:paraId="65791C49" w14:textId="5F52224D" w:rsidR="008F5E9A" w:rsidRDefault="00EB73BE" w:rsidP="006672C3">
      <w:pPr>
        <w:pStyle w:val="BodyText"/>
        <w:rPr>
          <w:lang w:val="en-US"/>
        </w:rPr>
      </w:pPr>
      <w:r>
        <w:rPr>
          <w:lang w:val="en-US"/>
        </w:rPr>
        <w:t xml:space="preserve">More </w:t>
      </w:r>
      <w:proofErr w:type="spellStart"/>
      <w:r>
        <w:rPr>
          <w:lang w:val="en-US"/>
        </w:rPr>
        <w:t>formalised</w:t>
      </w:r>
      <w:proofErr w:type="spellEnd"/>
      <w:r>
        <w:rPr>
          <w:lang w:val="en-US"/>
        </w:rPr>
        <w:t xml:space="preserve"> p</w:t>
      </w:r>
      <w:r w:rsidR="008F5E9A">
        <w:rPr>
          <w:lang w:val="en-US"/>
        </w:rPr>
        <w:t>eer</w:t>
      </w:r>
      <w:r w:rsidR="00EB2EEC">
        <w:rPr>
          <w:lang w:val="en-US"/>
        </w:rPr>
        <w:t>-</w:t>
      </w:r>
      <w:r w:rsidR="008F5E9A">
        <w:rPr>
          <w:lang w:val="en-US"/>
        </w:rPr>
        <w:t xml:space="preserve">support groups </w:t>
      </w:r>
      <w:r>
        <w:rPr>
          <w:lang w:val="en-US"/>
        </w:rPr>
        <w:t xml:space="preserve">in Victoria </w:t>
      </w:r>
      <w:r w:rsidR="008F5E9A">
        <w:rPr>
          <w:lang w:val="en-US"/>
        </w:rPr>
        <w:t>are largely targeted at mothers</w:t>
      </w:r>
      <w:r w:rsidR="00C17993">
        <w:rPr>
          <w:lang w:val="en-US"/>
        </w:rPr>
        <w:t>—</w:t>
      </w:r>
      <w:r w:rsidR="008F5E9A">
        <w:rPr>
          <w:lang w:val="en-US"/>
        </w:rPr>
        <w:t>including ARMS</w:t>
      </w:r>
      <w:r w:rsidR="009D7432">
        <w:rPr>
          <w:lang w:val="en-US"/>
        </w:rPr>
        <w:t>, Independent Regional Mothers</w:t>
      </w:r>
      <w:r w:rsidR="008F5E9A">
        <w:rPr>
          <w:lang w:val="en-US"/>
        </w:rPr>
        <w:t xml:space="preserve"> and Origins Inc. There appears to be a</w:t>
      </w:r>
      <w:r w:rsidR="00842259">
        <w:rPr>
          <w:lang w:val="en-US"/>
        </w:rPr>
        <w:t xml:space="preserve"> relatively</w:t>
      </w:r>
      <w:r w:rsidR="008F5E9A">
        <w:rPr>
          <w:lang w:val="en-US"/>
        </w:rPr>
        <w:t xml:space="preserve"> strong presence of online support </w:t>
      </w:r>
      <w:r w:rsidR="00842259">
        <w:rPr>
          <w:lang w:val="en-US"/>
        </w:rPr>
        <w:t>groups for ado</w:t>
      </w:r>
      <w:r w:rsidR="009D7432">
        <w:rPr>
          <w:lang w:val="en-US"/>
        </w:rPr>
        <w:t xml:space="preserve">pted </w:t>
      </w:r>
      <w:proofErr w:type="gramStart"/>
      <w:r w:rsidR="009D7432">
        <w:rPr>
          <w:lang w:val="en-US"/>
        </w:rPr>
        <w:t>individuals,</w:t>
      </w:r>
      <w:proofErr w:type="gramEnd"/>
      <w:r w:rsidR="009D7432">
        <w:rPr>
          <w:lang w:val="en-US"/>
        </w:rPr>
        <w:t xml:space="preserve"> however it has been</w:t>
      </w:r>
      <w:r w:rsidR="00842259">
        <w:rPr>
          <w:lang w:val="en-US"/>
        </w:rPr>
        <w:t xml:space="preserve"> difficult </w:t>
      </w:r>
      <w:r w:rsidR="009D7432">
        <w:rPr>
          <w:lang w:val="en-US"/>
        </w:rPr>
        <w:t>to obtain more detailed information about them for the purposes of the Scoping Study.</w:t>
      </w:r>
    </w:p>
    <w:p w14:paraId="723F032B" w14:textId="77777777" w:rsidR="00D6070B" w:rsidRDefault="00D6070B" w:rsidP="002B58C2">
      <w:pPr>
        <w:pStyle w:val="Heading3"/>
        <w:spacing w:before="3480"/>
      </w:pPr>
      <w:r>
        <w:lastRenderedPageBreak/>
        <w:t>Western Australia</w:t>
      </w:r>
    </w:p>
    <w:p w14:paraId="3F3B8FA3" w14:textId="6B02309C" w:rsidR="00055764" w:rsidRDefault="00055764" w:rsidP="002B58C2">
      <w:pPr>
        <w:pStyle w:val="Tablecaption"/>
        <w:rPr>
          <w:b w:val="0"/>
          <w:lang w:val="en-US"/>
        </w:rPr>
      </w:pPr>
      <w:bookmarkStart w:id="188" w:name="_Toc390786954"/>
      <w:bookmarkStart w:id="189" w:name="_Toc390787057"/>
      <w:r w:rsidRPr="002B58C2">
        <w:rPr>
          <w:b w:val="0"/>
          <w:lang w:val="en-US"/>
        </w:rPr>
        <w:t>Table 15:  Services available in Western Australia</w:t>
      </w:r>
      <w:bookmarkEnd w:id="188"/>
      <w:bookmarkEnd w:id="189"/>
    </w:p>
    <w:tbl>
      <w:tblPr>
        <w:tblStyle w:val="TableGrid"/>
        <w:tblW w:w="5000" w:type="pct"/>
        <w:tblLook w:val="04A0" w:firstRow="1" w:lastRow="0" w:firstColumn="1" w:lastColumn="0" w:noHBand="0" w:noVBand="1"/>
        <w:tblDescription w:val="Adoption services available in Western Australia."/>
      </w:tblPr>
      <w:tblGrid>
        <w:gridCol w:w="1809"/>
        <w:gridCol w:w="1419"/>
        <w:gridCol w:w="5486"/>
      </w:tblGrid>
      <w:tr w:rsidR="005510D7" w14:paraId="16F5F295"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038" w:type="pct"/>
          </w:tcPr>
          <w:p w14:paraId="76698E71" w14:textId="77777777" w:rsidR="00D6070B" w:rsidRPr="00C30E76" w:rsidRDefault="00D6070B" w:rsidP="005510D7">
            <w:pPr>
              <w:pStyle w:val="Tablecolheadleft"/>
            </w:pPr>
            <w:r w:rsidRPr="00C30E76">
              <w:t xml:space="preserve">Service </w:t>
            </w:r>
            <w:r w:rsidR="00C17993" w:rsidRPr="00C30E76">
              <w:t>name</w:t>
            </w:r>
          </w:p>
        </w:tc>
        <w:tc>
          <w:tcPr>
            <w:tcW w:w="814" w:type="pct"/>
          </w:tcPr>
          <w:p w14:paraId="4A8A6EC6" w14:textId="77777777" w:rsidR="00D6070B" w:rsidRPr="00C30E76" w:rsidRDefault="00D6070B" w:rsidP="005510D7">
            <w:pPr>
              <w:pStyle w:val="Tablecolheadleft"/>
            </w:pPr>
            <w:r w:rsidRPr="00C30E76">
              <w:t xml:space="preserve">Service </w:t>
            </w:r>
            <w:r w:rsidR="00C17993" w:rsidRPr="00C30E76">
              <w:t>type</w:t>
            </w:r>
          </w:p>
        </w:tc>
        <w:tc>
          <w:tcPr>
            <w:tcW w:w="3148" w:type="pct"/>
          </w:tcPr>
          <w:p w14:paraId="3BC88729" w14:textId="77777777" w:rsidR="00D6070B" w:rsidRPr="00F32DA6" w:rsidRDefault="00D6070B" w:rsidP="005510D7">
            <w:pPr>
              <w:pStyle w:val="Tablecolheadleft"/>
            </w:pPr>
            <w:r>
              <w:t xml:space="preserve">Services </w:t>
            </w:r>
            <w:r w:rsidR="00C17993">
              <w:t>offered</w:t>
            </w:r>
          </w:p>
        </w:tc>
      </w:tr>
      <w:tr w:rsidR="005510D7" w14:paraId="486F087D" w14:textId="77777777" w:rsidTr="005510D7">
        <w:trPr>
          <w:cantSplit/>
        </w:trPr>
        <w:tc>
          <w:tcPr>
            <w:tcW w:w="1038" w:type="pct"/>
          </w:tcPr>
          <w:p w14:paraId="74680AED" w14:textId="77CC2F31" w:rsidR="00D6070B" w:rsidRPr="00C30E76" w:rsidRDefault="00D6070B" w:rsidP="00E44B60">
            <w:pPr>
              <w:pStyle w:val="Tabletext"/>
            </w:pPr>
            <w:r w:rsidRPr="00C30E76">
              <w:t xml:space="preserve">Adoption Jigsaw </w:t>
            </w:r>
            <w:r w:rsidR="00152E2B">
              <w:t>(</w:t>
            </w:r>
            <w:r w:rsidRPr="00C30E76">
              <w:t>WA</w:t>
            </w:r>
            <w:r w:rsidR="00152E2B">
              <w:t>)</w:t>
            </w:r>
            <w:r w:rsidRPr="00C30E76">
              <w:t xml:space="preserve"> Inc.</w:t>
            </w:r>
          </w:p>
        </w:tc>
        <w:tc>
          <w:tcPr>
            <w:tcW w:w="814" w:type="pct"/>
          </w:tcPr>
          <w:p w14:paraId="56782D44" w14:textId="77777777" w:rsidR="00D6070B" w:rsidRPr="00853F96" w:rsidRDefault="001445ED" w:rsidP="00E44B60">
            <w:pPr>
              <w:pStyle w:val="Tabletext"/>
            </w:pPr>
            <w:r>
              <w:t>Adoption support s</w:t>
            </w:r>
            <w:r w:rsidR="00D6070B" w:rsidRPr="00853F96">
              <w:t>ervice</w:t>
            </w:r>
          </w:p>
        </w:tc>
        <w:tc>
          <w:tcPr>
            <w:tcW w:w="3148" w:type="pct"/>
          </w:tcPr>
          <w:p w14:paraId="5B6D7D9E" w14:textId="77777777" w:rsidR="00D6070B" w:rsidRPr="005510D7" w:rsidRDefault="00D6070B" w:rsidP="005510D7">
            <w:pPr>
              <w:pStyle w:val="Tabletextbulletlist"/>
            </w:pPr>
            <w:r w:rsidRPr="005510D7">
              <w:t>General information service</w:t>
            </w:r>
          </w:p>
          <w:p w14:paraId="1278F02A" w14:textId="6CFADABB" w:rsidR="00D6070B" w:rsidRPr="005510D7" w:rsidRDefault="00D6070B" w:rsidP="005510D7">
            <w:pPr>
              <w:pStyle w:val="Tabletextbulletlist"/>
            </w:pPr>
            <w:r w:rsidRPr="005510D7">
              <w:t xml:space="preserve">Search and </w:t>
            </w:r>
            <w:r w:rsidR="003A53B8">
              <w:t>m</w:t>
            </w:r>
            <w:r w:rsidRPr="005510D7">
              <w:t>ediation services</w:t>
            </w:r>
          </w:p>
          <w:p w14:paraId="44A245F6" w14:textId="77777777" w:rsidR="00D6070B" w:rsidRPr="005510D7" w:rsidRDefault="00D6070B" w:rsidP="005510D7">
            <w:pPr>
              <w:pStyle w:val="Tabletextbulletlist"/>
            </w:pPr>
            <w:proofErr w:type="spellStart"/>
            <w:r w:rsidRPr="005510D7">
              <w:t>Counselling</w:t>
            </w:r>
            <w:proofErr w:type="spellEnd"/>
            <w:r w:rsidRPr="005510D7">
              <w:t xml:space="preserve"> and support services</w:t>
            </w:r>
          </w:p>
          <w:p w14:paraId="2062CBE1" w14:textId="77777777" w:rsidR="00D6070B" w:rsidRPr="005510D7" w:rsidRDefault="00D6070B" w:rsidP="005510D7">
            <w:pPr>
              <w:pStyle w:val="Tabletextbulletlist"/>
            </w:pPr>
            <w:r w:rsidRPr="005510D7">
              <w:t xml:space="preserve">Support </w:t>
            </w:r>
            <w:r w:rsidR="00C17993" w:rsidRPr="005510D7">
              <w:t>groups</w:t>
            </w:r>
          </w:p>
          <w:p w14:paraId="09344498" w14:textId="77777777" w:rsidR="00D6070B" w:rsidRPr="005510D7" w:rsidRDefault="00D6070B" w:rsidP="005510D7">
            <w:pPr>
              <w:pStyle w:val="Tabletextbulletlist"/>
            </w:pPr>
            <w:r w:rsidRPr="005510D7">
              <w:t xml:space="preserve">Contact </w:t>
            </w:r>
            <w:r w:rsidR="00C17993" w:rsidRPr="005510D7">
              <w:t>register</w:t>
            </w:r>
          </w:p>
          <w:p w14:paraId="35382421" w14:textId="77777777" w:rsidR="00D6070B" w:rsidRPr="005510D7" w:rsidRDefault="00D6070B" w:rsidP="005510D7">
            <w:pPr>
              <w:pStyle w:val="Tabletextbulletlist"/>
            </w:pPr>
            <w:r w:rsidRPr="005510D7">
              <w:t>Services for Aboriginal people</w:t>
            </w:r>
          </w:p>
          <w:p w14:paraId="45CEE692" w14:textId="77777777" w:rsidR="00D6070B" w:rsidRPr="005510D7" w:rsidRDefault="00D6070B" w:rsidP="005510D7">
            <w:pPr>
              <w:pStyle w:val="Tabletextbulletlist"/>
            </w:pPr>
            <w:r w:rsidRPr="005510D7">
              <w:t>Library and bi-monthly newsletter</w:t>
            </w:r>
          </w:p>
          <w:p w14:paraId="2D704E0D" w14:textId="77777777" w:rsidR="00D6070B" w:rsidRPr="005510D7" w:rsidRDefault="00D6070B" w:rsidP="005510D7">
            <w:pPr>
              <w:pStyle w:val="Tabletextbulletlist"/>
            </w:pPr>
            <w:r w:rsidRPr="005510D7">
              <w:t>Professional consultancy on adoption issues</w:t>
            </w:r>
          </w:p>
        </w:tc>
      </w:tr>
      <w:tr w:rsidR="005510D7" w14:paraId="6FE0F7C0" w14:textId="77777777" w:rsidTr="005510D7">
        <w:trPr>
          <w:cantSplit/>
        </w:trPr>
        <w:tc>
          <w:tcPr>
            <w:tcW w:w="1038" w:type="pct"/>
          </w:tcPr>
          <w:p w14:paraId="66A56CFD" w14:textId="77777777" w:rsidR="00D6070B" w:rsidRPr="00C30E76" w:rsidRDefault="00D6070B" w:rsidP="00E44B60">
            <w:pPr>
              <w:pStyle w:val="Tabletext"/>
            </w:pPr>
            <w:r w:rsidRPr="00C30E76">
              <w:t xml:space="preserve">Adoption Research </w:t>
            </w:r>
            <w:r>
              <w:t xml:space="preserve">and </w:t>
            </w:r>
            <w:proofErr w:type="spellStart"/>
            <w:r w:rsidRPr="00C30E76">
              <w:t>Counselling</w:t>
            </w:r>
            <w:proofErr w:type="spellEnd"/>
            <w:r w:rsidRPr="00C30E76">
              <w:t xml:space="preserve"> Service (ARCS)</w:t>
            </w:r>
          </w:p>
        </w:tc>
        <w:tc>
          <w:tcPr>
            <w:tcW w:w="814" w:type="pct"/>
          </w:tcPr>
          <w:p w14:paraId="73530DFC" w14:textId="77777777" w:rsidR="00D6070B" w:rsidRDefault="001445ED" w:rsidP="00E44B60">
            <w:pPr>
              <w:pStyle w:val="Tabletext"/>
            </w:pPr>
            <w:r>
              <w:t>Adoption support s</w:t>
            </w:r>
            <w:r w:rsidR="00D6070B">
              <w:t>ervice</w:t>
            </w:r>
          </w:p>
        </w:tc>
        <w:tc>
          <w:tcPr>
            <w:tcW w:w="3148" w:type="pct"/>
          </w:tcPr>
          <w:p w14:paraId="544C61D9" w14:textId="77777777" w:rsidR="00D6070B" w:rsidRPr="005510D7" w:rsidRDefault="00D6070B" w:rsidP="005510D7">
            <w:pPr>
              <w:pStyle w:val="Tabletextbulletlist"/>
            </w:pPr>
            <w:proofErr w:type="spellStart"/>
            <w:r w:rsidRPr="005510D7">
              <w:t>Counselling</w:t>
            </w:r>
            <w:proofErr w:type="spellEnd"/>
            <w:r w:rsidRPr="005510D7">
              <w:t xml:space="preserve"> services (individual, couple, family and pre-relinquishment)</w:t>
            </w:r>
          </w:p>
          <w:p w14:paraId="1152B1DA" w14:textId="77777777" w:rsidR="00D6070B" w:rsidRPr="005510D7" w:rsidRDefault="00D6070B" w:rsidP="005510D7">
            <w:pPr>
              <w:pStyle w:val="Tabletextbulletlist"/>
            </w:pPr>
            <w:r w:rsidRPr="005510D7">
              <w:t xml:space="preserve">Telephone </w:t>
            </w:r>
            <w:proofErr w:type="spellStart"/>
            <w:r w:rsidRPr="005510D7">
              <w:t>counselling</w:t>
            </w:r>
            <w:proofErr w:type="spellEnd"/>
          </w:p>
          <w:p w14:paraId="2C7DC0E1" w14:textId="77777777" w:rsidR="00D6070B" w:rsidRPr="005510D7" w:rsidRDefault="00D6070B" w:rsidP="005510D7">
            <w:pPr>
              <w:pStyle w:val="Tabletextbulletlist"/>
            </w:pPr>
            <w:r w:rsidRPr="005510D7">
              <w:t>Mediation, search, contact, and reunion services</w:t>
            </w:r>
          </w:p>
          <w:p w14:paraId="6F5D328E" w14:textId="77777777" w:rsidR="00D6070B" w:rsidRPr="005510D7" w:rsidRDefault="00D6070B" w:rsidP="005510D7">
            <w:pPr>
              <w:pStyle w:val="Tabletextbulletlist"/>
            </w:pPr>
            <w:r w:rsidRPr="005510D7">
              <w:t xml:space="preserve">Support </w:t>
            </w:r>
            <w:r w:rsidR="00C17993" w:rsidRPr="005510D7">
              <w:t>groups</w:t>
            </w:r>
          </w:p>
          <w:p w14:paraId="656961FA" w14:textId="77777777" w:rsidR="00D6070B" w:rsidRPr="005510D7" w:rsidRDefault="00D6070B" w:rsidP="005510D7">
            <w:pPr>
              <w:pStyle w:val="Tabletextbulletlist"/>
            </w:pPr>
            <w:r w:rsidRPr="005510D7">
              <w:t>Information services</w:t>
            </w:r>
          </w:p>
          <w:p w14:paraId="16E09F58" w14:textId="77777777" w:rsidR="00D6070B" w:rsidRPr="005510D7" w:rsidRDefault="00D6070B" w:rsidP="005510D7">
            <w:pPr>
              <w:pStyle w:val="Tabletextbulletlist"/>
            </w:pPr>
            <w:r w:rsidRPr="005510D7">
              <w:t>Outreach</w:t>
            </w:r>
          </w:p>
          <w:p w14:paraId="424DBF8C" w14:textId="77777777" w:rsidR="00D6070B" w:rsidRPr="005510D7" w:rsidRDefault="00D6070B" w:rsidP="005510D7">
            <w:pPr>
              <w:pStyle w:val="Tabletextbulletlist"/>
            </w:pPr>
            <w:r w:rsidRPr="005510D7">
              <w:t>Library and quarterly newsletter</w:t>
            </w:r>
          </w:p>
          <w:p w14:paraId="3BBA29C3" w14:textId="77777777" w:rsidR="00D6070B" w:rsidRPr="005510D7" w:rsidRDefault="00D6070B" w:rsidP="005510D7">
            <w:pPr>
              <w:pStyle w:val="Tabletextbulletlist"/>
            </w:pPr>
            <w:r w:rsidRPr="005510D7">
              <w:t>Training and consultation</w:t>
            </w:r>
          </w:p>
        </w:tc>
      </w:tr>
      <w:tr w:rsidR="005510D7" w14:paraId="39242FC3" w14:textId="77777777" w:rsidTr="005510D7">
        <w:trPr>
          <w:cantSplit/>
        </w:trPr>
        <w:tc>
          <w:tcPr>
            <w:tcW w:w="1038" w:type="pct"/>
          </w:tcPr>
          <w:p w14:paraId="248D7FC1" w14:textId="77777777" w:rsidR="00D6070B" w:rsidRPr="00C30E76" w:rsidRDefault="00D6070B" w:rsidP="00E44B60">
            <w:pPr>
              <w:pStyle w:val="Tabletext"/>
            </w:pPr>
            <w:r w:rsidRPr="00C30E76">
              <w:t>Association Representing Mothers Separated from their children by Adoption Inc</w:t>
            </w:r>
            <w:r w:rsidR="00236387">
              <w:t>.</w:t>
            </w:r>
            <w:r w:rsidRPr="00C30E76">
              <w:t xml:space="preserve"> (ARMS) WA</w:t>
            </w:r>
          </w:p>
        </w:tc>
        <w:tc>
          <w:tcPr>
            <w:tcW w:w="814" w:type="pct"/>
          </w:tcPr>
          <w:p w14:paraId="636AE474" w14:textId="77777777" w:rsidR="00D6070B" w:rsidRPr="00C30E76" w:rsidRDefault="00D6070B" w:rsidP="00E44B60">
            <w:pPr>
              <w:pStyle w:val="Tabletext"/>
            </w:pPr>
            <w:r w:rsidRPr="00C30E76">
              <w:t>Peer</w:t>
            </w:r>
            <w:r w:rsidR="001445ED">
              <w:t>-support g</w:t>
            </w:r>
            <w:r>
              <w:t>roup</w:t>
            </w:r>
          </w:p>
        </w:tc>
        <w:tc>
          <w:tcPr>
            <w:tcW w:w="3148" w:type="pct"/>
          </w:tcPr>
          <w:p w14:paraId="16CB3213" w14:textId="77777777" w:rsidR="00D6070B" w:rsidRDefault="00236387" w:rsidP="00236387">
            <w:pPr>
              <w:pStyle w:val="Tabletextbulletlist"/>
            </w:pPr>
            <w:r>
              <w:t>Emotional support</w:t>
            </w:r>
          </w:p>
          <w:p w14:paraId="0C4CC704" w14:textId="77777777" w:rsidR="00236387" w:rsidRDefault="00236387" w:rsidP="00236387">
            <w:pPr>
              <w:pStyle w:val="Tabletextbulletlist"/>
            </w:pPr>
            <w:r>
              <w:t>Information and education</w:t>
            </w:r>
          </w:p>
          <w:p w14:paraId="787B9C32" w14:textId="77777777" w:rsidR="00236387" w:rsidRPr="005510D7" w:rsidRDefault="00236387" w:rsidP="00236387">
            <w:pPr>
              <w:pStyle w:val="Tabletextbulletlist"/>
            </w:pPr>
            <w:r>
              <w:t>Advocacy</w:t>
            </w:r>
          </w:p>
        </w:tc>
      </w:tr>
      <w:tr w:rsidR="005510D7" w14:paraId="077AEB9C" w14:textId="77777777" w:rsidTr="005510D7">
        <w:trPr>
          <w:cantSplit/>
        </w:trPr>
        <w:tc>
          <w:tcPr>
            <w:tcW w:w="1038" w:type="pct"/>
          </w:tcPr>
          <w:p w14:paraId="3C492096" w14:textId="77777777" w:rsidR="00D6070B" w:rsidRPr="00C30E76" w:rsidRDefault="00D6070B" w:rsidP="00E44B60">
            <w:pPr>
              <w:pStyle w:val="Tabletext"/>
            </w:pPr>
            <w:r>
              <w:t>Pa</w:t>
            </w:r>
            <w:r w:rsidRPr="00C30E76">
              <w:t>st Adoption</w:t>
            </w:r>
            <w:r>
              <w:t xml:space="preserve"> and Information</w:t>
            </w:r>
            <w:r w:rsidRPr="00C30E76">
              <w:t xml:space="preserve"> Services</w:t>
            </w:r>
            <w:r>
              <w:t>, Department for Child Protection and Family Support</w:t>
            </w:r>
          </w:p>
        </w:tc>
        <w:tc>
          <w:tcPr>
            <w:tcW w:w="814" w:type="pct"/>
          </w:tcPr>
          <w:p w14:paraId="5C73DEAD" w14:textId="77777777" w:rsidR="00D6070B" w:rsidRDefault="00D6070B" w:rsidP="00E44B60">
            <w:pPr>
              <w:pStyle w:val="Tabletext"/>
            </w:pPr>
            <w:r>
              <w:t xml:space="preserve">Adoption </w:t>
            </w:r>
            <w:r w:rsidR="00C17993">
              <w:t>information service</w:t>
            </w:r>
          </w:p>
        </w:tc>
        <w:tc>
          <w:tcPr>
            <w:tcW w:w="3148" w:type="pct"/>
          </w:tcPr>
          <w:p w14:paraId="643277ED" w14:textId="77777777" w:rsidR="00D6070B" w:rsidRPr="005510D7" w:rsidRDefault="00D6070B" w:rsidP="005510D7">
            <w:pPr>
              <w:pStyle w:val="Tabletextbulletlist"/>
            </w:pPr>
            <w:r w:rsidRPr="005510D7">
              <w:t>Information services</w:t>
            </w:r>
          </w:p>
          <w:p w14:paraId="7F2F9A35" w14:textId="77777777" w:rsidR="00D6070B" w:rsidRPr="005510D7" w:rsidRDefault="00D6070B" w:rsidP="005510D7">
            <w:pPr>
              <w:pStyle w:val="Tabletextbulletlist"/>
            </w:pPr>
            <w:r w:rsidRPr="005510D7">
              <w:t xml:space="preserve">Limited </w:t>
            </w:r>
            <w:proofErr w:type="spellStart"/>
            <w:r w:rsidRPr="005510D7">
              <w:t>counselling</w:t>
            </w:r>
            <w:proofErr w:type="spellEnd"/>
            <w:r w:rsidRPr="005510D7">
              <w:t xml:space="preserve"> and support services</w:t>
            </w:r>
          </w:p>
          <w:p w14:paraId="603BDEA9" w14:textId="77777777" w:rsidR="00D6070B" w:rsidRPr="005510D7" w:rsidRDefault="00D6070B" w:rsidP="005510D7">
            <w:pPr>
              <w:pStyle w:val="Tabletextbulletlist"/>
            </w:pPr>
            <w:r w:rsidRPr="005510D7">
              <w:t xml:space="preserve">Referral to </w:t>
            </w:r>
            <w:proofErr w:type="spellStart"/>
            <w:r w:rsidRPr="005510D7">
              <w:t>counselling</w:t>
            </w:r>
            <w:proofErr w:type="spellEnd"/>
            <w:r w:rsidRPr="005510D7">
              <w:t xml:space="preserve"> and support services</w:t>
            </w:r>
          </w:p>
          <w:p w14:paraId="73D9D986" w14:textId="77777777" w:rsidR="00D6070B" w:rsidRPr="005510D7" w:rsidRDefault="00D6070B" w:rsidP="005510D7">
            <w:pPr>
              <w:pStyle w:val="Tabletextbulletlist"/>
            </w:pPr>
            <w:r w:rsidRPr="005510D7">
              <w:t>Message system (for leaving messages/photographs for other parties)</w:t>
            </w:r>
          </w:p>
        </w:tc>
      </w:tr>
      <w:tr w:rsidR="005510D7" w14:paraId="2C132819" w14:textId="77777777" w:rsidTr="005510D7">
        <w:trPr>
          <w:cantSplit/>
        </w:trPr>
        <w:tc>
          <w:tcPr>
            <w:tcW w:w="1038" w:type="pct"/>
          </w:tcPr>
          <w:p w14:paraId="11AD71F4" w14:textId="77777777" w:rsidR="00D6070B" w:rsidRPr="00C30E76" w:rsidRDefault="00D6070B" w:rsidP="00E44B60">
            <w:pPr>
              <w:pStyle w:val="Tabletext"/>
            </w:pPr>
            <w:r w:rsidRPr="00C30E76">
              <w:t>South Western Adoption Support Group</w:t>
            </w:r>
          </w:p>
        </w:tc>
        <w:tc>
          <w:tcPr>
            <w:tcW w:w="814" w:type="pct"/>
          </w:tcPr>
          <w:p w14:paraId="45F94C8C" w14:textId="77777777" w:rsidR="00D6070B" w:rsidRPr="00C30E76" w:rsidRDefault="00D6070B" w:rsidP="00E44B60">
            <w:pPr>
              <w:pStyle w:val="Tabletext"/>
            </w:pPr>
            <w:r w:rsidRPr="00C30E76">
              <w:t>Peer</w:t>
            </w:r>
            <w:r w:rsidR="001445ED">
              <w:t>-support g</w:t>
            </w:r>
            <w:r>
              <w:t>roup</w:t>
            </w:r>
          </w:p>
        </w:tc>
        <w:tc>
          <w:tcPr>
            <w:tcW w:w="3148" w:type="pct"/>
          </w:tcPr>
          <w:p w14:paraId="07FA6577" w14:textId="77777777" w:rsidR="00D6070B" w:rsidRPr="005510D7" w:rsidRDefault="00D6070B" w:rsidP="005510D7">
            <w:pPr>
              <w:pStyle w:val="Tabletextbulletlist"/>
            </w:pPr>
            <w:r w:rsidRPr="005510D7">
              <w:t xml:space="preserve">Support </w:t>
            </w:r>
            <w:r w:rsidR="00C17993" w:rsidRPr="005510D7">
              <w:t>group</w:t>
            </w:r>
          </w:p>
        </w:tc>
      </w:tr>
    </w:tbl>
    <w:p w14:paraId="75F624D0" w14:textId="77777777" w:rsidR="00D6070B" w:rsidRDefault="00D6070B" w:rsidP="005510D7">
      <w:pPr>
        <w:pStyle w:val="Heading4"/>
      </w:pPr>
      <w:r>
        <w:t>Information services</w:t>
      </w:r>
    </w:p>
    <w:p w14:paraId="7EEF48AE" w14:textId="6EA63450" w:rsidR="00034026" w:rsidRPr="00034026" w:rsidRDefault="00472E86" w:rsidP="00034026">
      <w:pPr>
        <w:pStyle w:val="BodyText"/>
        <w:rPr>
          <w:rStyle w:val="Strong"/>
          <w:rFonts w:eastAsia="Times New Roman"/>
          <w:b w:val="0"/>
        </w:rPr>
      </w:pPr>
      <w:r>
        <w:t xml:space="preserve">The </w:t>
      </w:r>
      <w:r w:rsidR="00E352F9">
        <w:t>P</w:t>
      </w:r>
      <w:r w:rsidR="00E5314F">
        <w:t>o</w:t>
      </w:r>
      <w:r w:rsidR="00D6070B">
        <w:t>st Adoption Information Services unit</w:t>
      </w:r>
      <w:r w:rsidR="00E352F9">
        <w:t xml:space="preserve"> sits</w:t>
      </w:r>
      <w:r w:rsidR="00D6070B">
        <w:t xml:space="preserve"> within the WA Department of Child Protection and Family Support. </w:t>
      </w:r>
      <w:r w:rsidR="00E5314F">
        <w:t>It</w:t>
      </w:r>
      <w:r w:rsidR="00D6070B" w:rsidRPr="00521C51">
        <w:t xml:space="preserve"> </w:t>
      </w:r>
      <w:r w:rsidR="00A12ADF">
        <w:t xml:space="preserve">is a free service and </w:t>
      </w:r>
      <w:r w:rsidR="00D6070B" w:rsidRPr="00521C51">
        <w:t>can provide limited support and counselling to parties to an adoption or people can be referred to a private counsellor or agency for short</w:t>
      </w:r>
      <w:r w:rsidR="003A53B8">
        <w:t>-</w:t>
      </w:r>
      <w:r w:rsidR="00D6070B" w:rsidRPr="00521C51">
        <w:t xml:space="preserve"> or long</w:t>
      </w:r>
      <w:r w:rsidR="003A53B8">
        <w:t>-</w:t>
      </w:r>
      <w:r w:rsidR="00D6070B" w:rsidRPr="00521C51">
        <w:t>term support</w:t>
      </w:r>
      <w:r w:rsidR="00034026">
        <w:t xml:space="preserve"> (</w:t>
      </w:r>
      <w:r w:rsidR="003A53B8">
        <w:t xml:space="preserve">Post </w:t>
      </w:r>
      <w:r w:rsidR="00034026" w:rsidRPr="00034026">
        <w:rPr>
          <w:rStyle w:val="Strong"/>
          <w:rFonts w:eastAsia="Times New Roman"/>
          <w:b w:val="0"/>
        </w:rPr>
        <w:t xml:space="preserve">Adoption </w:t>
      </w:r>
      <w:r w:rsidR="003A53B8">
        <w:rPr>
          <w:rStyle w:val="Strong"/>
          <w:rFonts w:eastAsia="Times New Roman"/>
          <w:b w:val="0"/>
        </w:rPr>
        <w:t xml:space="preserve">Information </w:t>
      </w:r>
      <w:r w:rsidR="00034026" w:rsidRPr="00034026">
        <w:rPr>
          <w:rStyle w:val="Strong"/>
          <w:rFonts w:eastAsia="Times New Roman"/>
          <w:b w:val="0"/>
        </w:rPr>
        <w:t>Services has a list of independent counsellors</w:t>
      </w:r>
      <w:r w:rsidR="00034026">
        <w:rPr>
          <w:rStyle w:val="Strong"/>
          <w:rFonts w:eastAsia="Times New Roman"/>
          <w:b w:val="0"/>
        </w:rPr>
        <w:t>)</w:t>
      </w:r>
      <w:r w:rsidR="00034026" w:rsidRPr="00034026">
        <w:rPr>
          <w:rStyle w:val="Strong"/>
          <w:rFonts w:eastAsia="Times New Roman"/>
          <w:b w:val="0"/>
        </w:rPr>
        <w:t>.</w:t>
      </w:r>
    </w:p>
    <w:p w14:paraId="55492DF8" w14:textId="1BEF91E4" w:rsidR="002D6B58" w:rsidRDefault="00034026" w:rsidP="00D6070B">
      <w:pPr>
        <w:pStyle w:val="BodyText"/>
      </w:pPr>
      <w:r>
        <w:t>The Department</w:t>
      </w:r>
      <w:r w:rsidR="002D6B58">
        <w:t>’</w:t>
      </w:r>
      <w:r>
        <w:t xml:space="preserve">s website provides extensive information regarding the search process, </w:t>
      </w:r>
      <w:r w:rsidR="003C098D">
        <w:t>with clear guidelines a</w:t>
      </w:r>
      <w:r w:rsidR="00AA094F">
        <w:t xml:space="preserve">s to </w:t>
      </w:r>
      <w:r w:rsidR="00767074">
        <w:t>what information is available, which parties it is available to and other explanatory information about relevant legislation. The format of the information is user-friendly and clearly presented.</w:t>
      </w:r>
    </w:p>
    <w:p w14:paraId="7752FBD0" w14:textId="56B83699" w:rsidR="002D6B58" w:rsidRDefault="00A12ADF" w:rsidP="00034026">
      <w:pPr>
        <w:pStyle w:val="BodyText"/>
      </w:pPr>
      <w:r>
        <w:t xml:space="preserve">Similar to Victoria, </w:t>
      </w:r>
      <w:r w:rsidR="00034026">
        <w:t xml:space="preserve">the </w:t>
      </w:r>
      <w:r w:rsidR="003A53B8">
        <w:t>d</w:t>
      </w:r>
      <w:r w:rsidR="00034026">
        <w:t>epartment</w:t>
      </w:r>
      <w:r w:rsidR="002D6B58">
        <w:t>’</w:t>
      </w:r>
      <w:r w:rsidR="00034026">
        <w:t xml:space="preserve">s website makes no mention of either </w:t>
      </w:r>
      <w:r w:rsidR="00115078">
        <w:t>the state or national apolog</w:t>
      </w:r>
      <w:r w:rsidR="003A53B8">
        <w:t>ies</w:t>
      </w:r>
      <w:r w:rsidR="00115078">
        <w:t>. While the website</w:t>
      </w:r>
      <w:r w:rsidR="00034026">
        <w:t xml:space="preserve"> is a very good resource with detailed information and step</w:t>
      </w:r>
      <w:r w:rsidR="00A30756">
        <w:t>-</w:t>
      </w:r>
      <w:r w:rsidR="00034026">
        <w:t>by</w:t>
      </w:r>
      <w:r w:rsidR="00300675">
        <w:t>-</w:t>
      </w:r>
      <w:r w:rsidR="00034026">
        <w:t xml:space="preserve">step processes for parties to adoption to follow </w:t>
      </w:r>
      <w:r>
        <w:t>in their search for information, this isn</w:t>
      </w:r>
      <w:r w:rsidR="002D6B58">
        <w:t>’</w:t>
      </w:r>
      <w:r>
        <w:t xml:space="preserve">t supported by the recognition of past involvement in forced </w:t>
      </w:r>
      <w:r w:rsidR="00115078">
        <w:t xml:space="preserve">adoption and </w:t>
      </w:r>
      <w:r>
        <w:t>removal policies and practices.</w:t>
      </w:r>
    </w:p>
    <w:p w14:paraId="45935CDD" w14:textId="44E6EC92" w:rsidR="002D6B58" w:rsidRDefault="00217C7F" w:rsidP="00D6070B">
      <w:pPr>
        <w:pStyle w:val="BodyText"/>
      </w:pPr>
      <w:r>
        <w:t xml:space="preserve">In 2004, the Department </w:t>
      </w:r>
      <w:r w:rsidR="00B91612">
        <w:t xml:space="preserve">for Community Development </w:t>
      </w:r>
      <w:r>
        <w:t>released t</w:t>
      </w:r>
      <w:r w:rsidR="00B91612">
        <w:t xml:space="preserve">he ROADS resource (Records </w:t>
      </w:r>
      <w:proofErr w:type="gramStart"/>
      <w:r w:rsidR="00B91612">
        <w:t>Of</w:t>
      </w:r>
      <w:proofErr w:type="gramEnd"/>
      <w:r w:rsidR="00B91612">
        <w:t xml:space="preserve"> </w:t>
      </w:r>
      <w:proofErr w:type="spellStart"/>
      <w:r w:rsidR="00B91612">
        <w:t>AD</w:t>
      </w:r>
      <w:r>
        <w:t>optionS</w:t>
      </w:r>
      <w:proofErr w:type="spellEnd"/>
      <w:r>
        <w:t>) as part of a suite of resources to make historical records more accessible</w:t>
      </w:r>
      <w:r w:rsidR="00B91612">
        <w:t xml:space="preserve"> for parties to adoption seeking information</w:t>
      </w:r>
      <w:r>
        <w:t xml:space="preserve">. The </w:t>
      </w:r>
      <w:r w:rsidR="003A53B8">
        <w:t>d</w:t>
      </w:r>
      <w:r w:rsidR="00B91612">
        <w:t xml:space="preserve">epartment stated its commitment </w:t>
      </w:r>
      <w:r w:rsidR="003A53B8">
        <w:t>“</w:t>
      </w:r>
      <w:r w:rsidR="00B91612" w:rsidRPr="008332C6">
        <w:t>to enable access to personal information in accordance with appropriate protocols</w:t>
      </w:r>
      <w:r w:rsidR="003A53B8">
        <w:t>”</w:t>
      </w:r>
      <w:r w:rsidR="00B91612">
        <w:rPr>
          <w:i/>
        </w:rPr>
        <w:t xml:space="preserve">. </w:t>
      </w:r>
      <w:r w:rsidR="00B91612">
        <w:t xml:space="preserve">Further, the resource identifies sources of information within the WA </w:t>
      </w:r>
      <w:r w:rsidR="003A53B8">
        <w:t>d</w:t>
      </w:r>
      <w:r w:rsidR="00B91612">
        <w:t>epartment and elsewhere.</w:t>
      </w:r>
    </w:p>
    <w:p w14:paraId="415E5F54" w14:textId="493B18AB" w:rsidR="002D6B58" w:rsidRDefault="00B91612" w:rsidP="00D6070B">
      <w:pPr>
        <w:pStyle w:val="BodyText"/>
      </w:pPr>
      <w:r>
        <w:lastRenderedPageBreak/>
        <w:t xml:space="preserve">The </w:t>
      </w:r>
      <w:r w:rsidR="003A53B8">
        <w:t xml:space="preserve">ROADS </w:t>
      </w:r>
      <w:r>
        <w:t>resource m</w:t>
      </w:r>
      <w:r w:rsidR="00217C7F">
        <w:t>akes it very clear that the search and discovery process may uncover information that is provided insensitively (i.e.</w:t>
      </w:r>
      <w:r w:rsidR="004B10B9">
        <w:t>,</w:t>
      </w:r>
      <w:r w:rsidR="00217C7F">
        <w:t xml:space="preserve"> how information has been recorded in the past) and encourages individuals to</w:t>
      </w:r>
      <w:r>
        <w:t xml:space="preserve"> have adequate personal and emotional support throughout the process.</w:t>
      </w:r>
    </w:p>
    <w:p w14:paraId="66FD0643" w14:textId="0B3784A9" w:rsidR="002725A4" w:rsidRDefault="002725A4" w:rsidP="00D6070B">
      <w:pPr>
        <w:pStyle w:val="BodyText"/>
      </w:pPr>
      <w:r>
        <w:t xml:space="preserve">While the </w:t>
      </w:r>
      <w:r w:rsidR="003A53B8">
        <w:t xml:space="preserve">ROADS </w:t>
      </w:r>
      <w:r>
        <w:t>resource is now a decade old, it is a good example of a state jurisdiction committing resources to assist those affected by past adoptions.</w:t>
      </w:r>
    </w:p>
    <w:p w14:paraId="13E631F4" w14:textId="77777777" w:rsidR="00D6070B" w:rsidRDefault="00D6070B" w:rsidP="005510D7">
      <w:pPr>
        <w:pStyle w:val="Heading4"/>
      </w:pPr>
      <w:r>
        <w:t>Post</w:t>
      </w:r>
      <w:r w:rsidR="00C17993">
        <w:t>-</w:t>
      </w:r>
      <w:r>
        <w:t>adoption support services</w:t>
      </w:r>
    </w:p>
    <w:p w14:paraId="5C7BF993" w14:textId="6037CB9A" w:rsidR="002D6B58" w:rsidRDefault="001445ED" w:rsidP="000D5258">
      <w:pPr>
        <w:pStyle w:val="BodyText"/>
      </w:pPr>
      <w:r>
        <w:t>There are two</w:t>
      </w:r>
      <w:r w:rsidR="00D6070B">
        <w:t xml:space="preserve"> support </w:t>
      </w:r>
      <w:r>
        <w:t>agencies</w:t>
      </w:r>
      <w:r w:rsidR="00D6070B">
        <w:t xml:space="preserve"> </w:t>
      </w:r>
      <w:r>
        <w:t>targeted at people affected by adoption</w:t>
      </w:r>
      <w:r w:rsidR="00D6070B">
        <w:t xml:space="preserve"> in Western Australia: Adoption Jigsaw </w:t>
      </w:r>
      <w:r w:rsidR="003A53B8">
        <w:t>(</w:t>
      </w:r>
      <w:r w:rsidR="00D6070B">
        <w:t>WA</w:t>
      </w:r>
      <w:r w:rsidR="003A53B8">
        <w:t>)</w:t>
      </w:r>
      <w:r w:rsidR="00D6070B">
        <w:t>,</w:t>
      </w:r>
      <w:r w:rsidR="003E6C58">
        <w:t xml:space="preserve"> and </w:t>
      </w:r>
      <w:r w:rsidR="00D6070B">
        <w:t>Adoption Research and Counselling Services (ARCS).</w:t>
      </w:r>
      <w:r w:rsidR="004147A0">
        <w:t xml:space="preserve"> However, the structure of the services provided </w:t>
      </w:r>
      <w:r w:rsidR="00B455D2">
        <w:t xml:space="preserve">in Western Australia </w:t>
      </w:r>
      <w:r w:rsidR="004147A0">
        <w:t xml:space="preserve">is not </w:t>
      </w:r>
      <w:r w:rsidR="00B455D2">
        <w:t>consistent</w:t>
      </w:r>
      <w:r w:rsidR="004147A0">
        <w:t xml:space="preserve"> with</w:t>
      </w:r>
      <w:r w:rsidR="00B455D2">
        <w:t xml:space="preserve"> most</w:t>
      </w:r>
      <w:r w:rsidR="004147A0">
        <w:t xml:space="preserve"> other jurisdictions</w:t>
      </w:r>
      <w:r w:rsidR="00C17993">
        <w:t>—</w:t>
      </w:r>
      <w:r w:rsidR="004147A0">
        <w:t>i.e.</w:t>
      </w:r>
      <w:r w:rsidR="00C17993">
        <w:t>,</w:t>
      </w:r>
      <w:r w:rsidR="004147A0">
        <w:t xml:space="preserve"> the services are not fully funded by the state government to provide </w:t>
      </w:r>
      <w:r w:rsidR="00EA0476">
        <w:t>post-adoption</w:t>
      </w:r>
      <w:r w:rsidR="004147A0">
        <w:t xml:space="preserve"> support services</w:t>
      </w:r>
      <w:r w:rsidR="00C17993">
        <w:t xml:space="preserve"> a</w:t>
      </w:r>
      <w:r>
        <w:t>s such</w:t>
      </w:r>
      <w:r w:rsidR="004147A0">
        <w:t xml:space="preserve">. These agencies are </w:t>
      </w:r>
      <w:r w:rsidR="00C65A78">
        <w:t xml:space="preserve">grassroots services that rely predominantly on donations and membership fees for operational costs. </w:t>
      </w:r>
      <w:r w:rsidR="00B455D2">
        <w:t>Not all aspects of their</w:t>
      </w:r>
      <w:r w:rsidR="00C65A78">
        <w:t xml:space="preserve"> services are free, and are not specific to the provision of support to those affected by forced adoption.</w:t>
      </w:r>
    </w:p>
    <w:p w14:paraId="6BD62AA1" w14:textId="2B3FBE5A" w:rsidR="003E6C58" w:rsidRDefault="003E6C58" w:rsidP="00746930">
      <w:pPr>
        <w:pStyle w:val="Heading5"/>
        <w:rPr>
          <w:lang w:val="en-US"/>
        </w:rPr>
      </w:pPr>
      <w:r>
        <w:rPr>
          <w:lang w:val="en-US"/>
        </w:rPr>
        <w:t>A</w:t>
      </w:r>
      <w:r w:rsidR="005C3D67">
        <w:rPr>
          <w:lang w:val="en-US"/>
        </w:rPr>
        <w:t xml:space="preserve">doption </w:t>
      </w:r>
      <w:r>
        <w:rPr>
          <w:lang w:val="en-US"/>
        </w:rPr>
        <w:t>R</w:t>
      </w:r>
      <w:r w:rsidR="005C3D67">
        <w:rPr>
          <w:lang w:val="en-US"/>
        </w:rPr>
        <w:t xml:space="preserve">esearch and </w:t>
      </w:r>
      <w:proofErr w:type="spellStart"/>
      <w:r>
        <w:rPr>
          <w:lang w:val="en-US"/>
        </w:rPr>
        <w:t>C</w:t>
      </w:r>
      <w:r w:rsidR="005C3D67">
        <w:rPr>
          <w:lang w:val="en-US"/>
        </w:rPr>
        <w:t>ounselling</w:t>
      </w:r>
      <w:proofErr w:type="spellEnd"/>
      <w:r w:rsidR="005C3D67">
        <w:rPr>
          <w:lang w:val="en-US"/>
        </w:rPr>
        <w:t xml:space="preserve"> </w:t>
      </w:r>
      <w:r>
        <w:rPr>
          <w:lang w:val="en-US"/>
        </w:rPr>
        <w:t>S</w:t>
      </w:r>
      <w:r w:rsidR="005C3D67">
        <w:rPr>
          <w:lang w:val="en-US"/>
        </w:rPr>
        <w:t>ervice</w:t>
      </w:r>
      <w:r w:rsidR="004B5095">
        <w:rPr>
          <w:lang w:val="en-US"/>
        </w:rPr>
        <w:t xml:space="preserve"> Inc.</w:t>
      </w:r>
      <w:r w:rsidR="00776DA5">
        <w:rPr>
          <w:lang w:val="en-US"/>
        </w:rPr>
        <w:t xml:space="preserve"> (ARCS)</w:t>
      </w:r>
    </w:p>
    <w:p w14:paraId="122E5C7A" w14:textId="4F4A639F" w:rsidR="003E6C58" w:rsidRPr="001445ED" w:rsidRDefault="003E6C58" w:rsidP="00F771E1">
      <w:pPr>
        <w:pStyle w:val="BodyText"/>
        <w:rPr>
          <w:i/>
          <w:color w:val="943634" w:themeColor="accent2" w:themeShade="BF"/>
          <w:lang w:val="en-US"/>
        </w:rPr>
      </w:pPr>
      <w:r w:rsidRPr="001445ED">
        <w:rPr>
          <w:lang w:val="en-US"/>
        </w:rPr>
        <w:t xml:space="preserve">ARCS was founded in 1984 in response to </w:t>
      </w:r>
      <w:proofErr w:type="spellStart"/>
      <w:r w:rsidRPr="001445ED">
        <w:rPr>
          <w:lang w:val="en-US"/>
        </w:rPr>
        <w:t>Dr</w:t>
      </w:r>
      <w:proofErr w:type="spellEnd"/>
      <w:r w:rsidRPr="001445ED">
        <w:rPr>
          <w:lang w:val="en-US"/>
        </w:rPr>
        <w:t xml:space="preserve"> Robin Winkler</w:t>
      </w:r>
      <w:r w:rsidR="002D6B58">
        <w:rPr>
          <w:lang w:val="en-US"/>
        </w:rPr>
        <w:t>’</w:t>
      </w:r>
      <w:r w:rsidRPr="001445ED">
        <w:rPr>
          <w:lang w:val="en-US"/>
        </w:rPr>
        <w:t xml:space="preserve">s research into relinquishment and adoption, the vision being for the organisation to </w:t>
      </w:r>
      <w:r w:rsidR="00ED76A0">
        <w:rPr>
          <w:lang w:val="en-US"/>
        </w:rPr>
        <w:t>“</w:t>
      </w:r>
      <w:r w:rsidRPr="008332C6">
        <w:t>provide safe and specialist services whilst recognising and resp</w:t>
      </w:r>
      <w:r w:rsidR="00776DA5" w:rsidRPr="008332C6">
        <w:t>ecting all affected by adoption</w:t>
      </w:r>
      <w:r w:rsidR="00ED76A0">
        <w:t>”</w:t>
      </w:r>
      <w:r w:rsidR="00776DA5" w:rsidRPr="00F771E1">
        <w:rPr>
          <w:rStyle w:val="charitalic"/>
        </w:rPr>
        <w:t xml:space="preserve"> </w:t>
      </w:r>
      <w:r w:rsidR="00776DA5" w:rsidRPr="001445ED">
        <w:rPr>
          <w:lang w:val="en-US"/>
        </w:rPr>
        <w:t xml:space="preserve">(ARCS, </w:t>
      </w:r>
      <w:r w:rsidR="00ED76A0">
        <w:rPr>
          <w:lang w:val="en-US"/>
        </w:rPr>
        <w:t>2003</w:t>
      </w:r>
      <w:r w:rsidR="00ED76A0">
        <w:rPr>
          <w:lang w:val="en-US"/>
        </w:rPr>
        <w:softHyphen/>
        <w:t>–</w:t>
      </w:r>
      <w:r w:rsidR="00776DA5" w:rsidRPr="001445ED">
        <w:rPr>
          <w:lang w:val="en-US"/>
        </w:rPr>
        <w:t>2013</w:t>
      </w:r>
      <w:r w:rsidR="00ED76A0">
        <w:rPr>
          <w:lang w:val="en-US"/>
        </w:rPr>
        <w:t xml:space="preserve">, </w:t>
      </w:r>
      <w:r w:rsidR="004B5095">
        <w:rPr>
          <w:lang w:val="en-US"/>
        </w:rPr>
        <w:t xml:space="preserve">“About us”, </w:t>
      </w:r>
      <w:proofErr w:type="spellStart"/>
      <w:r w:rsidR="004B5095">
        <w:rPr>
          <w:lang w:val="en-US"/>
        </w:rPr>
        <w:t>para</w:t>
      </w:r>
      <w:proofErr w:type="spellEnd"/>
      <w:r w:rsidR="004B5095">
        <w:rPr>
          <w:lang w:val="en-US"/>
        </w:rPr>
        <w:t>. 1</w:t>
      </w:r>
      <w:r w:rsidR="00776DA5" w:rsidRPr="001445ED">
        <w:rPr>
          <w:lang w:val="en-US"/>
        </w:rPr>
        <w:t>).</w:t>
      </w:r>
    </w:p>
    <w:p w14:paraId="179E6840" w14:textId="369C8A4B" w:rsidR="003E6C58" w:rsidRPr="001445ED" w:rsidRDefault="00AE495E" w:rsidP="00F771E1">
      <w:pPr>
        <w:pStyle w:val="BodyText"/>
        <w:rPr>
          <w:rFonts w:ascii="Times" w:eastAsia="MS Mincho" w:hAnsi="Times"/>
          <w:lang w:val="en-US"/>
        </w:rPr>
      </w:pPr>
      <w:r w:rsidRPr="001445ED">
        <w:rPr>
          <w:rFonts w:ascii="Times" w:eastAsia="MS Mincho" w:hAnsi="Times"/>
          <w:lang w:val="en-US"/>
        </w:rPr>
        <w:t xml:space="preserve">The ARCS website describes their </w:t>
      </w:r>
      <w:r w:rsidR="003E6C58" w:rsidRPr="001445ED">
        <w:rPr>
          <w:rFonts w:ascii="Times" w:eastAsia="MS Mincho" w:hAnsi="Times"/>
          <w:lang w:val="en-US"/>
        </w:rPr>
        <w:t xml:space="preserve">services </w:t>
      </w:r>
      <w:r w:rsidRPr="001445ED">
        <w:rPr>
          <w:rFonts w:ascii="Times" w:eastAsia="MS Mincho" w:hAnsi="Times"/>
          <w:lang w:val="en-US"/>
        </w:rPr>
        <w:t xml:space="preserve">as including </w:t>
      </w:r>
      <w:r w:rsidR="00ED76A0">
        <w:rPr>
          <w:rFonts w:ascii="Times" w:eastAsia="MS Mincho" w:hAnsi="Times"/>
          <w:lang w:val="en-US"/>
        </w:rPr>
        <w:t>“</w:t>
      </w:r>
      <w:r w:rsidRPr="008332C6">
        <w:t>individuals</w:t>
      </w:r>
      <w:r w:rsidR="003E6C58" w:rsidRPr="008332C6">
        <w:t xml:space="preserve"> and families dealing with issues of family separation and connection. We remain committed to hearing all, maintaining a balanced view and supporting individuals to draw upon their own unique strengths</w:t>
      </w:r>
      <w:r w:rsidR="003E6C58" w:rsidRPr="001445ED">
        <w:rPr>
          <w:rFonts w:ascii="Times" w:eastAsia="MS Mincho" w:hAnsi="Times"/>
          <w:color w:val="943634" w:themeColor="accent2" w:themeShade="BF"/>
          <w:lang w:val="en-US"/>
        </w:rPr>
        <w:t>.</w:t>
      </w:r>
      <w:r w:rsidR="00ED76A0">
        <w:rPr>
          <w:rFonts w:ascii="Times" w:eastAsia="MS Mincho" w:hAnsi="Times"/>
          <w:color w:val="943634" w:themeColor="accent2" w:themeShade="BF"/>
          <w:lang w:val="en-US"/>
        </w:rPr>
        <w:t>”</w:t>
      </w:r>
    </w:p>
    <w:p w14:paraId="33120E02" w14:textId="77777777" w:rsidR="003E6C58" w:rsidRPr="001445ED" w:rsidRDefault="00776DA5" w:rsidP="00F771E1">
      <w:pPr>
        <w:pStyle w:val="BodyText"/>
        <w:rPr>
          <w:lang w:val="en-US"/>
        </w:rPr>
      </w:pPr>
      <w:r w:rsidRPr="001445ED">
        <w:rPr>
          <w:lang w:val="en-US"/>
        </w:rPr>
        <w:t>Specifically, ARCS states its service can assist individuals:</w:t>
      </w:r>
    </w:p>
    <w:p w14:paraId="56B02363" w14:textId="77777777" w:rsidR="00776DA5" w:rsidRPr="00AC729C" w:rsidRDefault="00C17993" w:rsidP="00F771E1">
      <w:pPr>
        <w:pStyle w:val="ListBullet"/>
        <w:rPr>
          <w:lang w:val="en-US"/>
        </w:rPr>
      </w:pPr>
      <w:r w:rsidRPr="00AC729C">
        <w:rPr>
          <w:lang w:val="en-US"/>
        </w:rPr>
        <w:t xml:space="preserve">to </w:t>
      </w:r>
      <w:r w:rsidR="00776DA5" w:rsidRPr="00AC729C">
        <w:rPr>
          <w:lang w:val="en-US"/>
        </w:rPr>
        <w:t>explore and make sense of their adoption experience</w:t>
      </w:r>
      <w:r>
        <w:rPr>
          <w:lang w:val="en-US"/>
        </w:rPr>
        <w:t>;</w:t>
      </w:r>
    </w:p>
    <w:p w14:paraId="3E4A83CD" w14:textId="73DCA38D" w:rsidR="00776DA5" w:rsidRPr="00AC729C" w:rsidRDefault="00C17993" w:rsidP="00F771E1">
      <w:pPr>
        <w:pStyle w:val="ListBullet"/>
        <w:rPr>
          <w:lang w:val="en-US"/>
        </w:rPr>
      </w:pPr>
      <w:r w:rsidRPr="00AC729C">
        <w:rPr>
          <w:lang w:val="en-US"/>
        </w:rPr>
        <w:t xml:space="preserve">to </w:t>
      </w:r>
      <w:r w:rsidR="00776DA5" w:rsidRPr="00AC729C">
        <w:rPr>
          <w:lang w:val="en-US"/>
        </w:rPr>
        <w:t>understand loss, attachment, identity and other adoption</w:t>
      </w:r>
      <w:r w:rsidR="00C63B8A">
        <w:rPr>
          <w:lang w:val="en-US"/>
        </w:rPr>
        <w:t>-</w:t>
      </w:r>
      <w:r w:rsidR="00776DA5" w:rsidRPr="00AC729C">
        <w:rPr>
          <w:lang w:val="en-US"/>
        </w:rPr>
        <w:t>related issues</w:t>
      </w:r>
      <w:r>
        <w:rPr>
          <w:lang w:val="en-US"/>
        </w:rPr>
        <w:t>;</w:t>
      </w:r>
    </w:p>
    <w:p w14:paraId="4BAF2C75" w14:textId="77777777" w:rsidR="00776DA5" w:rsidRPr="00AC729C" w:rsidRDefault="00C17993" w:rsidP="00F771E1">
      <w:pPr>
        <w:pStyle w:val="ListBullet"/>
        <w:rPr>
          <w:lang w:val="en-US"/>
        </w:rPr>
      </w:pPr>
      <w:r w:rsidRPr="00AC729C">
        <w:rPr>
          <w:lang w:val="en-US"/>
        </w:rPr>
        <w:t xml:space="preserve">to </w:t>
      </w:r>
      <w:r w:rsidR="00776DA5" w:rsidRPr="00AC729C">
        <w:rPr>
          <w:lang w:val="en-US"/>
        </w:rPr>
        <w:t>consider fertility issues</w:t>
      </w:r>
      <w:r>
        <w:rPr>
          <w:lang w:val="en-US"/>
        </w:rPr>
        <w:t>;</w:t>
      </w:r>
    </w:p>
    <w:p w14:paraId="1A496E4E" w14:textId="77777777" w:rsidR="00776DA5" w:rsidRPr="00AC729C" w:rsidRDefault="00C17993" w:rsidP="00F771E1">
      <w:pPr>
        <w:pStyle w:val="ListBullet"/>
        <w:rPr>
          <w:lang w:val="en-US"/>
        </w:rPr>
      </w:pPr>
      <w:r w:rsidRPr="00AC729C">
        <w:rPr>
          <w:lang w:val="en-US"/>
        </w:rPr>
        <w:t xml:space="preserve">in </w:t>
      </w:r>
      <w:r w:rsidR="00776DA5" w:rsidRPr="00AC729C">
        <w:rPr>
          <w:lang w:val="en-US"/>
        </w:rPr>
        <w:t>considering adoption as an option for their child</w:t>
      </w:r>
      <w:r>
        <w:rPr>
          <w:lang w:val="en-US"/>
        </w:rPr>
        <w:t>;</w:t>
      </w:r>
    </w:p>
    <w:p w14:paraId="0E196C19" w14:textId="77777777" w:rsidR="00776DA5" w:rsidRPr="00AC729C" w:rsidRDefault="00C17993" w:rsidP="00F771E1">
      <w:pPr>
        <w:pStyle w:val="ListBullet"/>
        <w:rPr>
          <w:lang w:val="en-US"/>
        </w:rPr>
      </w:pPr>
      <w:r w:rsidRPr="00AC729C">
        <w:rPr>
          <w:lang w:val="en-US"/>
        </w:rPr>
        <w:t xml:space="preserve">in </w:t>
      </w:r>
      <w:r w:rsidR="00776DA5" w:rsidRPr="00AC729C">
        <w:rPr>
          <w:lang w:val="en-US"/>
        </w:rPr>
        <w:t>negotiating open adoption and contact</w:t>
      </w:r>
      <w:r>
        <w:rPr>
          <w:lang w:val="en-US"/>
        </w:rPr>
        <w:t>;</w:t>
      </w:r>
    </w:p>
    <w:p w14:paraId="0054B2AF" w14:textId="77777777" w:rsidR="00776DA5" w:rsidRPr="00AC729C" w:rsidRDefault="00C17993" w:rsidP="00F771E1">
      <w:pPr>
        <w:pStyle w:val="ListBullet"/>
        <w:rPr>
          <w:lang w:val="en-US"/>
        </w:rPr>
      </w:pPr>
      <w:r w:rsidRPr="00AC729C">
        <w:rPr>
          <w:lang w:val="en-US"/>
        </w:rPr>
        <w:t xml:space="preserve">in </w:t>
      </w:r>
      <w:r w:rsidR="00776DA5" w:rsidRPr="00AC729C">
        <w:rPr>
          <w:lang w:val="en-US"/>
        </w:rPr>
        <w:t>parenting where there has been separation or loss</w:t>
      </w:r>
      <w:r>
        <w:rPr>
          <w:lang w:val="en-US"/>
        </w:rPr>
        <w:t>;</w:t>
      </w:r>
    </w:p>
    <w:p w14:paraId="4C578E82" w14:textId="77777777" w:rsidR="00776DA5" w:rsidRPr="00AC729C" w:rsidRDefault="00C17993" w:rsidP="00F771E1">
      <w:pPr>
        <w:pStyle w:val="ListBullet"/>
        <w:rPr>
          <w:lang w:val="en-US"/>
        </w:rPr>
      </w:pPr>
      <w:r w:rsidRPr="00AC729C">
        <w:rPr>
          <w:lang w:val="en-US"/>
        </w:rPr>
        <w:t xml:space="preserve">as </w:t>
      </w:r>
      <w:r w:rsidR="00776DA5" w:rsidRPr="00AC729C">
        <w:rPr>
          <w:lang w:val="en-US"/>
        </w:rPr>
        <w:t>they consider search and/or post contact</w:t>
      </w:r>
      <w:r>
        <w:rPr>
          <w:lang w:val="en-US"/>
        </w:rPr>
        <w:t>;</w:t>
      </w:r>
    </w:p>
    <w:p w14:paraId="5602EE23" w14:textId="77777777" w:rsidR="00776DA5" w:rsidRPr="00AC729C" w:rsidRDefault="00C17993" w:rsidP="00F771E1">
      <w:pPr>
        <w:pStyle w:val="ListBullet"/>
        <w:rPr>
          <w:lang w:val="en-US"/>
        </w:rPr>
      </w:pPr>
      <w:r w:rsidRPr="00AC729C">
        <w:rPr>
          <w:lang w:val="en-US"/>
        </w:rPr>
        <w:t xml:space="preserve">to </w:t>
      </w:r>
      <w:r w:rsidR="00776DA5" w:rsidRPr="00AC729C">
        <w:rPr>
          <w:lang w:val="en-US"/>
        </w:rPr>
        <w:t>understand post contact issues</w:t>
      </w:r>
      <w:r>
        <w:rPr>
          <w:lang w:val="en-US"/>
        </w:rPr>
        <w:t>; and</w:t>
      </w:r>
    </w:p>
    <w:p w14:paraId="4976A5EE" w14:textId="247E802A" w:rsidR="00776DA5" w:rsidRPr="008332C6" w:rsidRDefault="00C17993" w:rsidP="00C63B8A">
      <w:pPr>
        <w:pStyle w:val="ListBullet"/>
        <w:rPr>
          <w:rFonts w:ascii="Times" w:eastAsia="MS Mincho" w:hAnsi="Times"/>
          <w:lang w:val="en-US"/>
        </w:rPr>
      </w:pPr>
      <w:r w:rsidRPr="00AC729C">
        <w:rPr>
          <w:lang w:val="en-US"/>
        </w:rPr>
        <w:t xml:space="preserve">to </w:t>
      </w:r>
      <w:r w:rsidR="00776DA5" w:rsidRPr="00AC729C">
        <w:rPr>
          <w:lang w:val="en-US"/>
        </w:rPr>
        <w:t>explore options when dealing with an unplanned pregnancy</w:t>
      </w:r>
      <w:r>
        <w:rPr>
          <w:lang w:val="en-US"/>
        </w:rPr>
        <w:t>.</w:t>
      </w:r>
      <w:r w:rsidR="00C63B8A">
        <w:rPr>
          <w:rFonts w:ascii="Times" w:eastAsia="MS Mincho" w:hAnsi="Times"/>
          <w:color w:val="943634" w:themeColor="accent2" w:themeShade="BF"/>
          <w:lang w:val="en-US"/>
        </w:rPr>
        <w:t xml:space="preserve"> </w:t>
      </w:r>
      <w:r w:rsidR="00C63B8A" w:rsidRPr="001445ED">
        <w:rPr>
          <w:lang w:val="en-US"/>
        </w:rPr>
        <w:t xml:space="preserve">(ARCS, </w:t>
      </w:r>
      <w:r w:rsidR="00C63B8A">
        <w:rPr>
          <w:lang w:val="en-US"/>
        </w:rPr>
        <w:t>2003</w:t>
      </w:r>
      <w:r w:rsidR="00C63B8A">
        <w:rPr>
          <w:lang w:val="en-US"/>
        </w:rPr>
        <w:softHyphen/>
        <w:t>–</w:t>
      </w:r>
      <w:r w:rsidR="00C63B8A" w:rsidRPr="001445ED">
        <w:rPr>
          <w:lang w:val="en-US"/>
        </w:rPr>
        <w:t>2013</w:t>
      </w:r>
      <w:r w:rsidR="00C63B8A">
        <w:rPr>
          <w:lang w:val="en-US"/>
        </w:rPr>
        <w:t>, home page</w:t>
      </w:r>
      <w:r w:rsidR="00C63B8A" w:rsidRPr="001445ED">
        <w:rPr>
          <w:lang w:val="en-US"/>
        </w:rPr>
        <w:t>).</w:t>
      </w:r>
    </w:p>
    <w:p w14:paraId="67C886E8" w14:textId="1109E2CC" w:rsidR="00D6070B" w:rsidRDefault="00AC729C" w:rsidP="000D5258">
      <w:pPr>
        <w:pStyle w:val="BodyText"/>
      </w:pPr>
      <w:proofErr w:type="gramStart"/>
      <w:r>
        <w:rPr>
          <w:lang w:val="en-US"/>
        </w:rPr>
        <w:t>ARCS provide</w:t>
      </w:r>
      <w:r w:rsidR="00C63B8A">
        <w:rPr>
          <w:lang w:val="en-US"/>
        </w:rPr>
        <w:t>s</w:t>
      </w:r>
      <w:proofErr w:type="gramEnd"/>
      <w:r>
        <w:rPr>
          <w:lang w:val="en-US"/>
        </w:rPr>
        <w:t xml:space="preserve"> professional </w:t>
      </w:r>
      <w:proofErr w:type="spellStart"/>
      <w:r>
        <w:rPr>
          <w:lang w:val="en-US"/>
        </w:rPr>
        <w:t>counselling</w:t>
      </w:r>
      <w:proofErr w:type="spellEnd"/>
      <w:r>
        <w:rPr>
          <w:lang w:val="en-US"/>
        </w:rPr>
        <w:t>, support and information to a range of service</w:t>
      </w:r>
      <w:r w:rsidR="00C63B8A">
        <w:rPr>
          <w:lang w:val="en-US"/>
        </w:rPr>
        <w:t xml:space="preserve"> </w:t>
      </w:r>
      <w:r>
        <w:rPr>
          <w:lang w:val="en-US"/>
        </w:rPr>
        <w:t>users</w:t>
      </w:r>
      <w:r w:rsidR="00C63B8A">
        <w:rPr>
          <w:lang w:val="en-US"/>
        </w:rPr>
        <w:t>.</w:t>
      </w:r>
      <w:r>
        <w:rPr>
          <w:lang w:val="en-US"/>
        </w:rPr>
        <w:t xml:space="preserve"> </w:t>
      </w:r>
      <w:r w:rsidR="00C63B8A">
        <w:rPr>
          <w:lang w:val="en-US"/>
        </w:rPr>
        <w:t xml:space="preserve">It </w:t>
      </w:r>
      <w:r w:rsidR="00776DA5">
        <w:rPr>
          <w:lang w:val="en-US"/>
        </w:rPr>
        <w:t>target</w:t>
      </w:r>
      <w:r w:rsidR="00C63B8A">
        <w:rPr>
          <w:lang w:val="en-US"/>
        </w:rPr>
        <w:t>s more</w:t>
      </w:r>
      <w:r w:rsidR="00776DA5">
        <w:rPr>
          <w:lang w:val="en-US"/>
        </w:rPr>
        <w:t xml:space="preserve"> </w:t>
      </w:r>
      <w:r w:rsidR="00C63B8A">
        <w:rPr>
          <w:lang w:val="en-US"/>
        </w:rPr>
        <w:t xml:space="preserve">users </w:t>
      </w:r>
      <w:r w:rsidR="00776DA5">
        <w:rPr>
          <w:lang w:val="en-US"/>
        </w:rPr>
        <w:t xml:space="preserve">than </w:t>
      </w:r>
      <w:r w:rsidR="00C63B8A">
        <w:rPr>
          <w:lang w:val="en-US"/>
        </w:rPr>
        <w:t xml:space="preserve">just </w:t>
      </w:r>
      <w:r w:rsidR="00776DA5">
        <w:rPr>
          <w:lang w:val="en-US"/>
        </w:rPr>
        <w:t xml:space="preserve">those affected by forced adoption, </w:t>
      </w:r>
      <w:r w:rsidR="00C63B8A">
        <w:rPr>
          <w:lang w:val="en-US"/>
        </w:rPr>
        <w:t>including</w:t>
      </w:r>
      <w:r w:rsidR="00776DA5">
        <w:rPr>
          <w:lang w:val="en-US"/>
        </w:rPr>
        <w:t xml:space="preserve"> </w:t>
      </w:r>
      <w:r>
        <w:rPr>
          <w:lang w:val="en-US"/>
        </w:rPr>
        <w:t xml:space="preserve">individuals involved in </w:t>
      </w:r>
      <w:r w:rsidR="00776DA5">
        <w:rPr>
          <w:lang w:val="en-US"/>
        </w:rPr>
        <w:t>current adoptions (including pre</w:t>
      </w:r>
      <w:r w:rsidR="00C17993">
        <w:rPr>
          <w:lang w:val="en-US"/>
        </w:rPr>
        <w:t>-</w:t>
      </w:r>
      <w:r w:rsidR="00776DA5">
        <w:rPr>
          <w:lang w:val="en-US"/>
        </w:rPr>
        <w:t xml:space="preserve"> </w:t>
      </w:r>
      <w:r>
        <w:rPr>
          <w:lang w:val="en-US"/>
        </w:rPr>
        <w:t>and post</w:t>
      </w:r>
      <w:r w:rsidR="00C17993">
        <w:rPr>
          <w:lang w:val="en-US"/>
        </w:rPr>
        <w:t>-</w:t>
      </w:r>
      <w:r>
        <w:rPr>
          <w:lang w:val="en-US"/>
        </w:rPr>
        <w:t xml:space="preserve">adoption </w:t>
      </w:r>
      <w:proofErr w:type="spellStart"/>
      <w:r>
        <w:rPr>
          <w:lang w:val="en-US"/>
        </w:rPr>
        <w:t>counselling</w:t>
      </w:r>
      <w:proofErr w:type="spellEnd"/>
      <w:r>
        <w:rPr>
          <w:lang w:val="en-US"/>
        </w:rPr>
        <w:t xml:space="preserve">), unplanned pregnancy, foster families and families created through Assisted Reproductive Technology (ART). </w:t>
      </w:r>
      <w:r>
        <w:t>Given the service offers support in</w:t>
      </w:r>
      <w:r w:rsidR="00D6070B">
        <w:t xml:space="preserve"> pre-relinquishing counselling services and other related services for current adoptions</w:t>
      </w:r>
      <w:r>
        <w:t xml:space="preserve">, </w:t>
      </w:r>
      <w:r w:rsidR="000D1FB6">
        <w:t>this may be a barrier to some individuals seeking support</w:t>
      </w:r>
      <w:r w:rsidR="001445ED">
        <w:t xml:space="preserve"> for experiences of forced adoption</w:t>
      </w:r>
      <w:r w:rsidR="000D1FB6">
        <w:t>.</w:t>
      </w:r>
    </w:p>
    <w:p w14:paraId="12EC5E42" w14:textId="66C298AE" w:rsidR="00F771E1" w:rsidRDefault="00AC729C" w:rsidP="00F771E1">
      <w:pPr>
        <w:pStyle w:val="BodyText"/>
        <w:rPr>
          <w:lang w:val="en-US"/>
        </w:rPr>
      </w:pPr>
      <w:r w:rsidRPr="00AC729C">
        <w:rPr>
          <w:lang w:val="en-US"/>
        </w:rPr>
        <w:t xml:space="preserve">However, </w:t>
      </w:r>
      <w:proofErr w:type="spellStart"/>
      <w:r w:rsidR="003E6C58" w:rsidRPr="00AC729C">
        <w:rPr>
          <w:lang w:val="en-US"/>
        </w:rPr>
        <w:t>counselling</w:t>
      </w:r>
      <w:proofErr w:type="spellEnd"/>
      <w:r w:rsidR="003E6C58" w:rsidRPr="00AC729C">
        <w:rPr>
          <w:lang w:val="en-US"/>
        </w:rPr>
        <w:t xml:space="preserve"> services</w:t>
      </w:r>
      <w:r w:rsidRPr="00AC729C">
        <w:rPr>
          <w:lang w:val="en-US"/>
        </w:rPr>
        <w:t xml:space="preserve"> at ARCS are stated as being</w:t>
      </w:r>
      <w:r w:rsidR="003E6C58" w:rsidRPr="00AC729C">
        <w:rPr>
          <w:lang w:val="en-US"/>
        </w:rPr>
        <w:t xml:space="preserve"> provided by professionally qualified </w:t>
      </w:r>
      <w:proofErr w:type="spellStart"/>
      <w:r w:rsidR="003E6C58" w:rsidRPr="00AC729C">
        <w:rPr>
          <w:lang w:val="en-US"/>
        </w:rPr>
        <w:t>counsellors</w:t>
      </w:r>
      <w:proofErr w:type="spellEnd"/>
      <w:r w:rsidR="003E6C58" w:rsidRPr="00AC729C">
        <w:rPr>
          <w:lang w:val="en-US"/>
        </w:rPr>
        <w:t xml:space="preserve"> (social work or psychology) with an in</w:t>
      </w:r>
      <w:r w:rsidRPr="00AC729C">
        <w:rPr>
          <w:lang w:val="en-US"/>
        </w:rPr>
        <w:t>-</w:t>
      </w:r>
      <w:r w:rsidR="003E6C58" w:rsidRPr="00AC729C">
        <w:rPr>
          <w:lang w:val="en-US"/>
        </w:rPr>
        <w:t xml:space="preserve">depth knowledge of the complexities of contemporary adoption. </w:t>
      </w:r>
      <w:proofErr w:type="spellStart"/>
      <w:r>
        <w:rPr>
          <w:lang w:val="en-US"/>
        </w:rPr>
        <w:t>Counselling</w:t>
      </w:r>
      <w:proofErr w:type="spellEnd"/>
      <w:r>
        <w:rPr>
          <w:lang w:val="en-US"/>
        </w:rPr>
        <w:t xml:space="preserve"> options include telephone </w:t>
      </w:r>
      <w:proofErr w:type="spellStart"/>
      <w:r>
        <w:rPr>
          <w:lang w:val="en-US"/>
        </w:rPr>
        <w:t>counselling</w:t>
      </w:r>
      <w:proofErr w:type="spellEnd"/>
      <w:r>
        <w:rPr>
          <w:lang w:val="en-US"/>
        </w:rPr>
        <w:t xml:space="preserve"> as well as </w:t>
      </w:r>
      <w:r>
        <w:rPr>
          <w:lang w:val="en-US"/>
        </w:rPr>
        <w:lastRenderedPageBreak/>
        <w:t xml:space="preserve">individual, couple and family </w:t>
      </w:r>
      <w:proofErr w:type="spellStart"/>
      <w:r>
        <w:rPr>
          <w:lang w:val="en-US"/>
        </w:rPr>
        <w:t>counselling</w:t>
      </w:r>
      <w:proofErr w:type="spellEnd"/>
      <w:r>
        <w:rPr>
          <w:lang w:val="en-US"/>
        </w:rPr>
        <w:t>. Face</w:t>
      </w:r>
      <w:r w:rsidR="00C17993">
        <w:rPr>
          <w:lang w:val="en-US"/>
        </w:rPr>
        <w:t>-</w:t>
      </w:r>
      <w:r>
        <w:rPr>
          <w:lang w:val="en-US"/>
        </w:rPr>
        <w:t>to</w:t>
      </w:r>
      <w:r w:rsidR="00C17993">
        <w:rPr>
          <w:lang w:val="en-US"/>
        </w:rPr>
        <w:t>-</w:t>
      </w:r>
      <w:r>
        <w:rPr>
          <w:lang w:val="en-US"/>
        </w:rPr>
        <w:t xml:space="preserve">face </w:t>
      </w:r>
      <w:proofErr w:type="spellStart"/>
      <w:r>
        <w:rPr>
          <w:lang w:val="en-US"/>
        </w:rPr>
        <w:t>counselling</w:t>
      </w:r>
      <w:proofErr w:type="spellEnd"/>
      <w:r>
        <w:rPr>
          <w:lang w:val="en-US"/>
        </w:rPr>
        <w:t xml:space="preserve"> services are provided v</w:t>
      </w:r>
      <w:r w:rsidR="00F771E1">
        <w:rPr>
          <w:lang w:val="en-US"/>
        </w:rPr>
        <w:t>ia a means</w:t>
      </w:r>
      <w:r w:rsidR="00C63B8A">
        <w:rPr>
          <w:lang w:val="en-US"/>
        </w:rPr>
        <w:t xml:space="preserve"> </w:t>
      </w:r>
      <w:r w:rsidR="00F771E1">
        <w:rPr>
          <w:lang w:val="en-US"/>
        </w:rPr>
        <w:t>tested fee structure.</w:t>
      </w:r>
      <w:bookmarkStart w:id="190" w:name="ind"/>
      <w:bookmarkEnd w:id="190"/>
    </w:p>
    <w:p w14:paraId="10E8B3A4" w14:textId="0A6171DB" w:rsidR="00A84BE3" w:rsidRDefault="00A84BE3" w:rsidP="00F771E1">
      <w:pPr>
        <w:pStyle w:val="BodyText"/>
      </w:pPr>
      <w:proofErr w:type="gramStart"/>
      <w:r>
        <w:t>ARCS offers</w:t>
      </w:r>
      <w:proofErr w:type="gramEnd"/>
      <w:r>
        <w:t xml:space="preserve"> a variety of groups to provide people with an opportunity to discuss their thoughts, concerns and feelings and </w:t>
      </w:r>
      <w:r w:rsidR="00C63B8A">
        <w:t xml:space="preserve">to </w:t>
      </w:r>
      <w:r>
        <w:t xml:space="preserve">explore different coping strategies. These groups are offered to children, adoptive parents, adopted people, </w:t>
      </w:r>
      <w:r w:rsidR="001445ED">
        <w:t>(</w:t>
      </w:r>
      <w:r>
        <w:t>birth</w:t>
      </w:r>
      <w:r w:rsidR="001445ED">
        <w:t>)</w:t>
      </w:r>
      <w:r>
        <w:t xml:space="preserve"> parents, </w:t>
      </w:r>
      <w:proofErr w:type="gramStart"/>
      <w:r>
        <w:t>couples</w:t>
      </w:r>
      <w:proofErr w:type="gramEnd"/>
      <w:r>
        <w:t xml:space="preserve"> thinking about adoption and blended family members. There is usually a maximum of </w:t>
      </w:r>
      <w:r w:rsidR="00C17993">
        <w:t xml:space="preserve">10 </w:t>
      </w:r>
      <w:r>
        <w:t>participants.</w:t>
      </w:r>
      <w:r w:rsidR="001445ED">
        <w:t xml:space="preserve"> </w:t>
      </w:r>
      <w:r>
        <w:t>All groups are facilitated by at least one professional counsellor. However, there is no information currently available on the ARCS website regarding any group timetable.</w:t>
      </w:r>
    </w:p>
    <w:p w14:paraId="1B225100" w14:textId="526839BB" w:rsidR="002D6B58" w:rsidRDefault="00A84BE3" w:rsidP="000D5258">
      <w:pPr>
        <w:pStyle w:val="BodyText"/>
      </w:pPr>
      <w:r>
        <w:t xml:space="preserve">Although the ARCS website does have information links regarding the Western Australian apology for forced adoptions, the information is </w:t>
      </w:r>
      <w:r w:rsidR="001445ED">
        <w:t>extremely</w:t>
      </w:r>
      <w:r>
        <w:t xml:space="preserve"> dated; there is no information regarding the National Apology.</w:t>
      </w:r>
    </w:p>
    <w:p w14:paraId="0E8A2340" w14:textId="53CAFB27" w:rsidR="002D6B58" w:rsidRDefault="00A84BE3" w:rsidP="000D5258">
      <w:pPr>
        <w:pStyle w:val="BodyText"/>
      </w:pPr>
      <w:r>
        <w:t>It is u</w:t>
      </w:r>
      <w:r w:rsidR="00EE372F">
        <w:t>nclear abou</w:t>
      </w:r>
      <w:r w:rsidR="000076F1">
        <w:t>t how the service is structured</w:t>
      </w:r>
      <w:r w:rsidR="00C17993">
        <w:t>—</w:t>
      </w:r>
      <w:r w:rsidR="000076F1">
        <w:t>i.e.</w:t>
      </w:r>
      <w:r w:rsidR="00C17993">
        <w:t>,</w:t>
      </w:r>
      <w:r w:rsidR="000076F1">
        <w:t xml:space="preserve"> whether there is an overseeing board or committee, and there is no information regarding </w:t>
      </w:r>
      <w:r w:rsidR="00C63B8A">
        <w:t xml:space="preserve">dealing with </w:t>
      </w:r>
      <w:r w:rsidR="000076F1">
        <w:t>complaints</w:t>
      </w:r>
      <w:r w:rsidR="00C63B8A">
        <w:t xml:space="preserve"> or the </w:t>
      </w:r>
      <w:r w:rsidR="000076F1">
        <w:t>processes of accountability within the organ</w:t>
      </w:r>
      <w:r w:rsidR="00C63B8A">
        <w:t>i</w:t>
      </w:r>
      <w:r w:rsidR="000076F1">
        <w:t>sation</w:t>
      </w:r>
      <w:r w:rsidR="00EE372F">
        <w:t>.</w:t>
      </w:r>
    </w:p>
    <w:p w14:paraId="654A844D" w14:textId="77777777" w:rsidR="00EE372F" w:rsidRDefault="00294554" w:rsidP="00294554">
      <w:pPr>
        <w:pStyle w:val="Heading5"/>
      </w:pPr>
      <w:r>
        <w:t>Adoption Jigsaw</w:t>
      </w:r>
    </w:p>
    <w:p w14:paraId="76C2710F" w14:textId="4BC3218C" w:rsidR="00294554" w:rsidRDefault="00294554" w:rsidP="000D5258">
      <w:pPr>
        <w:pStyle w:val="BodyText"/>
        <w:rPr>
          <w:rFonts w:eastAsia="Times New Roman"/>
        </w:rPr>
      </w:pPr>
      <w:r>
        <w:rPr>
          <w:rFonts w:eastAsia="Times New Roman"/>
        </w:rPr>
        <w:t xml:space="preserve">Adoption Jigsaw was founded in 1978 </w:t>
      </w:r>
      <w:r w:rsidR="000333DA">
        <w:rPr>
          <w:rFonts w:eastAsia="Times New Roman"/>
        </w:rPr>
        <w:t>for the purpose of lobbying for legislative change</w:t>
      </w:r>
      <w:r w:rsidR="008F2A35">
        <w:rPr>
          <w:rFonts w:eastAsia="Times New Roman"/>
        </w:rPr>
        <w:t>s</w:t>
      </w:r>
      <w:r w:rsidR="000333DA">
        <w:rPr>
          <w:rFonts w:eastAsia="Times New Roman"/>
        </w:rPr>
        <w:t xml:space="preserve"> and more openness in adoption</w:t>
      </w:r>
      <w:r w:rsidR="008F2A35">
        <w:rPr>
          <w:rFonts w:eastAsia="Times New Roman"/>
        </w:rPr>
        <w:t>,</w:t>
      </w:r>
      <w:r w:rsidR="000333DA">
        <w:rPr>
          <w:rFonts w:eastAsia="Times New Roman"/>
        </w:rPr>
        <w:t xml:space="preserve"> by adopted individuals, </w:t>
      </w:r>
      <w:r w:rsidR="00EF447D">
        <w:rPr>
          <w:rFonts w:eastAsia="Times New Roman"/>
        </w:rPr>
        <w:t>(</w:t>
      </w:r>
      <w:r>
        <w:rPr>
          <w:rFonts w:eastAsia="Times New Roman"/>
        </w:rPr>
        <w:t>birth</w:t>
      </w:r>
      <w:r w:rsidR="00EF447D">
        <w:rPr>
          <w:rFonts w:eastAsia="Times New Roman"/>
        </w:rPr>
        <w:t>)</w:t>
      </w:r>
      <w:r>
        <w:rPr>
          <w:rFonts w:eastAsia="Times New Roman"/>
        </w:rPr>
        <w:t xml:space="preserve"> parents and adoptive parents. It is a not</w:t>
      </w:r>
      <w:r w:rsidR="00C63B8A">
        <w:rPr>
          <w:rFonts w:eastAsia="Times New Roman"/>
        </w:rPr>
        <w:t>-f</w:t>
      </w:r>
      <w:r>
        <w:rPr>
          <w:rFonts w:eastAsia="Times New Roman"/>
        </w:rPr>
        <w:t>or</w:t>
      </w:r>
      <w:r w:rsidR="00C63B8A">
        <w:rPr>
          <w:rFonts w:eastAsia="Times New Roman"/>
        </w:rPr>
        <w:t>-</w:t>
      </w:r>
      <w:r>
        <w:rPr>
          <w:rFonts w:eastAsia="Times New Roman"/>
        </w:rPr>
        <w:t xml:space="preserve">profit </w:t>
      </w:r>
      <w:proofErr w:type="gramStart"/>
      <w:r>
        <w:rPr>
          <w:rFonts w:eastAsia="Times New Roman"/>
        </w:rPr>
        <w:t>agency,</w:t>
      </w:r>
      <w:proofErr w:type="gramEnd"/>
      <w:r>
        <w:rPr>
          <w:rFonts w:eastAsia="Times New Roman"/>
        </w:rPr>
        <w:t xml:space="preserve"> however </w:t>
      </w:r>
      <w:r w:rsidR="00C63B8A">
        <w:rPr>
          <w:rFonts w:eastAsia="Times New Roman"/>
        </w:rPr>
        <w:t xml:space="preserve">it </w:t>
      </w:r>
      <w:r>
        <w:rPr>
          <w:rFonts w:eastAsia="Times New Roman"/>
        </w:rPr>
        <w:t>receive</w:t>
      </w:r>
      <w:r w:rsidR="00EF447D">
        <w:rPr>
          <w:rFonts w:eastAsia="Times New Roman"/>
        </w:rPr>
        <w:t>s</w:t>
      </w:r>
      <w:r>
        <w:rPr>
          <w:rFonts w:eastAsia="Times New Roman"/>
        </w:rPr>
        <w:t xml:space="preserve"> some funding through government grants</w:t>
      </w:r>
      <w:r w:rsidR="00EF447D">
        <w:rPr>
          <w:rFonts w:eastAsia="Times New Roman"/>
        </w:rPr>
        <w:t>. Other sources of financing include</w:t>
      </w:r>
      <w:r>
        <w:rPr>
          <w:rFonts w:eastAsia="Times New Roman"/>
        </w:rPr>
        <w:t xml:space="preserve"> service fees</w:t>
      </w:r>
      <w:r w:rsidR="00EF447D">
        <w:rPr>
          <w:rFonts w:eastAsia="Times New Roman"/>
        </w:rPr>
        <w:t>, membership fees</w:t>
      </w:r>
      <w:r>
        <w:rPr>
          <w:rFonts w:eastAsia="Times New Roman"/>
        </w:rPr>
        <w:t xml:space="preserve"> and donations.</w:t>
      </w:r>
    </w:p>
    <w:p w14:paraId="1C784CA7" w14:textId="0327CF62" w:rsidR="004161FF" w:rsidRDefault="004161FF" w:rsidP="004161FF">
      <w:pPr>
        <w:pStyle w:val="BodyText"/>
      </w:pPr>
      <w:r>
        <w:rPr>
          <w:rFonts w:eastAsia="Times New Roman"/>
        </w:rPr>
        <w:t>The service is managed by a volunteer committee of people directly involved in adoption, and employs a professionally qualified coordinator/counsellor to provide most client services</w:t>
      </w:r>
      <w:r w:rsidR="00C63B8A">
        <w:rPr>
          <w:rFonts w:eastAsia="Times New Roman"/>
        </w:rPr>
        <w:t>.</w:t>
      </w:r>
      <w:r>
        <w:rPr>
          <w:rFonts w:eastAsia="Times New Roman"/>
        </w:rPr>
        <w:t xml:space="preserve"> </w:t>
      </w:r>
      <w:r w:rsidR="00C63B8A">
        <w:rPr>
          <w:rFonts w:eastAsia="Times New Roman"/>
        </w:rPr>
        <w:t>A</w:t>
      </w:r>
      <w:r>
        <w:rPr>
          <w:rFonts w:eastAsia="Times New Roman"/>
        </w:rPr>
        <w:t xml:space="preserve">ll staff </w:t>
      </w:r>
      <w:proofErr w:type="gramStart"/>
      <w:r>
        <w:rPr>
          <w:rFonts w:eastAsia="Times New Roman"/>
        </w:rPr>
        <w:t>are</w:t>
      </w:r>
      <w:proofErr w:type="gramEnd"/>
      <w:r>
        <w:rPr>
          <w:rFonts w:eastAsia="Times New Roman"/>
        </w:rPr>
        <w:t xml:space="preserve"> stated as having long</w:t>
      </w:r>
      <w:r w:rsidR="00C63B8A">
        <w:rPr>
          <w:rFonts w:eastAsia="Times New Roman"/>
        </w:rPr>
        <w:t>-</w:t>
      </w:r>
      <w:r>
        <w:rPr>
          <w:rFonts w:eastAsia="Times New Roman"/>
        </w:rPr>
        <w:t xml:space="preserve">term experience in adoption issues, with some being </w:t>
      </w:r>
      <w:r w:rsidR="002D6B58">
        <w:rPr>
          <w:rFonts w:eastAsia="Times New Roman"/>
        </w:rPr>
        <w:t>“</w:t>
      </w:r>
      <w:r>
        <w:rPr>
          <w:rFonts w:eastAsia="Times New Roman"/>
        </w:rPr>
        <w:t>personally involved</w:t>
      </w:r>
      <w:r w:rsidR="002D6B58">
        <w:rPr>
          <w:rFonts w:eastAsia="Times New Roman"/>
        </w:rPr>
        <w:t>”</w:t>
      </w:r>
      <w:r>
        <w:rPr>
          <w:rFonts w:eastAsia="Times New Roman"/>
        </w:rPr>
        <w:t xml:space="preserve">. Adoption Jigsaw also has a number of volunteer staff who </w:t>
      </w:r>
      <w:proofErr w:type="gramStart"/>
      <w:r>
        <w:rPr>
          <w:rFonts w:eastAsia="Times New Roman"/>
        </w:rPr>
        <w:t>assist</w:t>
      </w:r>
      <w:proofErr w:type="gramEnd"/>
      <w:r>
        <w:rPr>
          <w:rFonts w:eastAsia="Times New Roman"/>
        </w:rPr>
        <w:t xml:space="preserve"> with search</w:t>
      </w:r>
      <w:r w:rsidR="00C63B8A">
        <w:rPr>
          <w:rFonts w:eastAsia="Times New Roman"/>
        </w:rPr>
        <w:t>es</w:t>
      </w:r>
      <w:r>
        <w:rPr>
          <w:rFonts w:eastAsia="Times New Roman"/>
        </w:rPr>
        <w:t xml:space="preserve"> and administrative tasks.</w:t>
      </w:r>
    </w:p>
    <w:p w14:paraId="4E21746A" w14:textId="294B8F09" w:rsidR="00294554" w:rsidRDefault="004161FF" w:rsidP="000D5258">
      <w:pPr>
        <w:pStyle w:val="BodyText"/>
      </w:pPr>
      <w:r>
        <w:t xml:space="preserve">A </w:t>
      </w:r>
      <w:r w:rsidR="00EF447D">
        <w:t>range of services</w:t>
      </w:r>
      <w:r>
        <w:t xml:space="preserve"> are provided by the organisation</w:t>
      </w:r>
      <w:r w:rsidR="00EF447D">
        <w:t xml:space="preserve"> to a</w:t>
      </w:r>
      <w:r w:rsidR="00D6070B">
        <w:t>nyone involved in adoption and/or separated from family through fostering, step-families</w:t>
      </w:r>
      <w:r w:rsidR="00E91F68">
        <w:t xml:space="preserve"> or reproductive technologies. These services include</w:t>
      </w:r>
      <w:r w:rsidR="004147A0">
        <w:t>:</w:t>
      </w:r>
    </w:p>
    <w:p w14:paraId="64771535" w14:textId="6F0B5BDB" w:rsidR="002D6B58" w:rsidRDefault="00294554" w:rsidP="00F771E1">
      <w:pPr>
        <w:pStyle w:val="ListBullet"/>
      </w:pPr>
      <w:r w:rsidRPr="00D0655A">
        <w:rPr>
          <w:rStyle w:val="Strong"/>
          <w:rFonts w:eastAsia="Times New Roman"/>
        </w:rPr>
        <w:t>Counselling and support services</w:t>
      </w:r>
      <w:r w:rsidR="00D0655A">
        <w:rPr>
          <w:rFonts w:eastAsia="Times New Roman"/>
          <w:b/>
        </w:rPr>
        <w:t xml:space="preserve">: </w:t>
      </w:r>
      <w:r w:rsidR="004147A0">
        <w:t>Counselling services incur a cost of $50 per session (however, this may be negotiable in some cases), and can focus on a broad range of issues commonly associated with adoption, such as secrecy, shame, anxiety and guilt. Face</w:t>
      </w:r>
      <w:r w:rsidR="00C17993">
        <w:t>-</w:t>
      </w:r>
      <w:r w:rsidR="004147A0">
        <w:t>to</w:t>
      </w:r>
      <w:r w:rsidR="00C17993">
        <w:t>-</w:t>
      </w:r>
      <w:r w:rsidR="004147A0">
        <w:t>face and telephone counselling is available.</w:t>
      </w:r>
    </w:p>
    <w:p w14:paraId="50549CC0" w14:textId="5E5C474A" w:rsidR="00D0655A" w:rsidRPr="00D0655A" w:rsidRDefault="00294554" w:rsidP="00F771E1">
      <w:pPr>
        <w:pStyle w:val="ListBullet"/>
      </w:pPr>
      <w:r w:rsidRPr="00D0655A">
        <w:rPr>
          <w:rStyle w:val="Strong"/>
          <w:rFonts w:eastAsia="Times New Roman"/>
        </w:rPr>
        <w:t xml:space="preserve">Search and </w:t>
      </w:r>
      <w:r w:rsidR="00424722">
        <w:rPr>
          <w:rStyle w:val="Strong"/>
          <w:rFonts w:eastAsia="Times New Roman"/>
        </w:rPr>
        <w:t>m</w:t>
      </w:r>
      <w:r w:rsidRPr="00D0655A">
        <w:rPr>
          <w:rStyle w:val="Strong"/>
          <w:rFonts w:eastAsia="Times New Roman"/>
        </w:rPr>
        <w:t xml:space="preserve">ediation </w:t>
      </w:r>
      <w:r w:rsidR="00424722">
        <w:rPr>
          <w:rStyle w:val="Strong"/>
          <w:rFonts w:eastAsia="Times New Roman"/>
        </w:rPr>
        <w:t>s</w:t>
      </w:r>
      <w:r w:rsidRPr="00D0655A">
        <w:rPr>
          <w:rStyle w:val="Strong"/>
          <w:rFonts w:eastAsia="Times New Roman"/>
        </w:rPr>
        <w:t>ervices</w:t>
      </w:r>
      <w:r w:rsidR="00D0655A" w:rsidRPr="00D0655A">
        <w:rPr>
          <w:rFonts w:eastAsia="Times New Roman"/>
        </w:rPr>
        <w:t xml:space="preserve">: </w:t>
      </w:r>
      <w:r w:rsidR="00E91F68" w:rsidRPr="00D0655A">
        <w:rPr>
          <w:rFonts w:eastAsia="Times New Roman"/>
        </w:rPr>
        <w:t>(</w:t>
      </w:r>
      <w:r w:rsidRPr="00D0655A">
        <w:rPr>
          <w:rFonts w:eastAsia="Times New Roman"/>
        </w:rPr>
        <w:t>available to anyone involved in an Australian, UK or New Zealand adoption</w:t>
      </w:r>
      <w:r w:rsidR="00E91F68" w:rsidRPr="00D0655A">
        <w:rPr>
          <w:rFonts w:eastAsia="Times New Roman"/>
        </w:rPr>
        <w:t>)</w:t>
      </w:r>
      <w:r w:rsidRPr="00D0655A">
        <w:rPr>
          <w:rFonts w:eastAsia="Times New Roman"/>
        </w:rPr>
        <w:t xml:space="preserve">. </w:t>
      </w:r>
      <w:r w:rsidR="00E91F68" w:rsidRPr="00D0655A">
        <w:rPr>
          <w:rFonts w:eastAsia="Times New Roman"/>
        </w:rPr>
        <w:t>Services are extended to</w:t>
      </w:r>
      <w:r w:rsidRPr="00D0655A">
        <w:rPr>
          <w:rFonts w:eastAsia="Times New Roman"/>
        </w:rPr>
        <w:t xml:space="preserve"> people separated from </w:t>
      </w:r>
      <w:r w:rsidR="00E91F68" w:rsidRPr="00D0655A">
        <w:rPr>
          <w:rFonts w:eastAsia="Times New Roman"/>
        </w:rPr>
        <w:t>(</w:t>
      </w:r>
      <w:r w:rsidRPr="00D0655A">
        <w:rPr>
          <w:rFonts w:eastAsia="Times New Roman"/>
        </w:rPr>
        <w:t>birth</w:t>
      </w:r>
      <w:r w:rsidR="00E91F68" w:rsidRPr="00D0655A">
        <w:rPr>
          <w:rFonts w:eastAsia="Times New Roman"/>
        </w:rPr>
        <w:t>)</w:t>
      </w:r>
      <w:r w:rsidRPr="00D0655A">
        <w:rPr>
          <w:rFonts w:eastAsia="Times New Roman"/>
        </w:rPr>
        <w:t xml:space="preserve"> families for any number of reasons</w:t>
      </w:r>
      <w:r w:rsidR="00C17993">
        <w:rPr>
          <w:rFonts w:eastAsia="Times New Roman"/>
        </w:rPr>
        <w:t>—</w:t>
      </w:r>
      <w:r w:rsidR="00C63B8A">
        <w:rPr>
          <w:rFonts w:eastAsia="Times New Roman"/>
        </w:rPr>
        <w:t>for example</w:t>
      </w:r>
      <w:r w:rsidR="00C17993">
        <w:rPr>
          <w:rFonts w:eastAsia="Times New Roman"/>
        </w:rPr>
        <w:t>,</w:t>
      </w:r>
      <w:r w:rsidR="00E91F68" w:rsidRPr="00D0655A">
        <w:rPr>
          <w:rFonts w:eastAsia="Times New Roman"/>
        </w:rPr>
        <w:t xml:space="preserve"> step or foster families.</w:t>
      </w:r>
      <w:r w:rsidR="00D0655A" w:rsidRPr="00D0655A">
        <w:rPr>
          <w:rFonts w:eastAsia="Times New Roman"/>
        </w:rPr>
        <w:t xml:space="preserve"> Search services require individuals to become members of the organisation. Basic membership is $250, which includes </w:t>
      </w:r>
      <w:r w:rsidR="004147A0" w:rsidRPr="00D0655A">
        <w:rPr>
          <w:rFonts w:eastAsia="Times New Roman"/>
        </w:rPr>
        <w:t xml:space="preserve">12 months membership, search, preparation interview, outreach and interview for the found party if appropriate, ongoing phone consultation and support for all parties. </w:t>
      </w:r>
      <w:r w:rsidRPr="00D0655A">
        <w:rPr>
          <w:rFonts w:eastAsia="Times New Roman"/>
        </w:rPr>
        <w:t>Additional costs are the purchase of essential certificates</w:t>
      </w:r>
      <w:r w:rsidR="00424722">
        <w:rPr>
          <w:rFonts w:eastAsia="Times New Roman"/>
        </w:rPr>
        <w:t>,</w:t>
      </w:r>
      <w:r w:rsidRPr="00D0655A">
        <w:rPr>
          <w:rFonts w:eastAsia="Times New Roman"/>
        </w:rPr>
        <w:t xml:space="preserve"> </w:t>
      </w:r>
      <w:r w:rsidR="00424722">
        <w:rPr>
          <w:rFonts w:eastAsia="Times New Roman"/>
        </w:rPr>
        <w:t>for example</w:t>
      </w:r>
      <w:r w:rsidR="00424722" w:rsidRPr="00D0655A">
        <w:rPr>
          <w:rFonts w:eastAsia="Times New Roman"/>
        </w:rPr>
        <w:t xml:space="preserve"> </w:t>
      </w:r>
      <w:r w:rsidRPr="00D0655A">
        <w:rPr>
          <w:rFonts w:eastAsia="Times New Roman"/>
        </w:rPr>
        <w:t>marriage, birth, death</w:t>
      </w:r>
      <w:r w:rsidR="00424722">
        <w:rPr>
          <w:rFonts w:eastAsia="Times New Roman"/>
        </w:rPr>
        <w:t xml:space="preserve"> certificates,</w:t>
      </w:r>
      <w:r w:rsidRPr="00D0655A">
        <w:rPr>
          <w:rFonts w:eastAsia="Times New Roman"/>
        </w:rPr>
        <w:t xml:space="preserve"> and any long interstate/overseas phone calls. </w:t>
      </w:r>
      <w:r w:rsidR="00424722">
        <w:rPr>
          <w:rFonts w:eastAsia="Times New Roman"/>
        </w:rPr>
        <w:t>For non-members, t</w:t>
      </w:r>
      <w:r w:rsidR="00D0655A">
        <w:rPr>
          <w:rFonts w:eastAsia="Times New Roman"/>
        </w:rPr>
        <w:t>he service will provide support and advise individuals on how to conduct their own search.</w:t>
      </w:r>
    </w:p>
    <w:p w14:paraId="47756C9E" w14:textId="784FE158" w:rsidR="002D6B58" w:rsidRDefault="00D0655A" w:rsidP="00F771E1">
      <w:pPr>
        <w:pStyle w:val="ListBullet"/>
      </w:pPr>
      <w:r w:rsidRPr="00D0655A">
        <w:rPr>
          <w:rStyle w:val="Strong"/>
          <w:rFonts w:eastAsia="Times New Roman"/>
        </w:rPr>
        <w:t>Support group</w:t>
      </w:r>
      <w:r w:rsidRPr="00D0655A">
        <w:t>:</w:t>
      </w:r>
      <w:r>
        <w:t xml:space="preserve"> </w:t>
      </w:r>
      <w:r w:rsidR="00612121">
        <w:t>A support group is available for mothers only. Groups are held once a month in Cottlesloe, and attendees are asked to contribute $5 for the session.</w:t>
      </w:r>
      <w:r w:rsidR="002D6B58">
        <w:t xml:space="preserve"> </w:t>
      </w:r>
      <w:r w:rsidR="00612121">
        <w:t xml:space="preserve">Information provided on the Adoption Jigsaw website states that the agency has been exploring the option of offering support groups </w:t>
      </w:r>
      <w:r w:rsidR="00E91F68">
        <w:t>in an online format, however no further information has been provided since 2013.</w:t>
      </w:r>
    </w:p>
    <w:p w14:paraId="182B46DA" w14:textId="7C0206F1" w:rsidR="004161FF" w:rsidRDefault="004161FF" w:rsidP="00F771E1">
      <w:pPr>
        <w:pStyle w:val="ListBullet"/>
      </w:pPr>
      <w:r w:rsidRPr="004161FF">
        <w:rPr>
          <w:rStyle w:val="Strong"/>
          <w:rFonts w:eastAsia="Times New Roman"/>
        </w:rPr>
        <w:lastRenderedPageBreak/>
        <w:t>Contact register</w:t>
      </w:r>
      <w:r w:rsidRPr="004161FF">
        <w:t>:</w:t>
      </w:r>
      <w:r>
        <w:t xml:space="preserve"> A register is maintained by Adoption Jigsaw for all parties who wish to leave their details to assist with searching. Over 20,000 names are currently registered. If there is </w:t>
      </w:r>
      <w:r w:rsidR="002D6B58">
        <w:t>“</w:t>
      </w:r>
      <w:r>
        <w:t>a match</w:t>
      </w:r>
      <w:r w:rsidR="002D6B58">
        <w:t>”</w:t>
      </w:r>
      <w:r>
        <w:t xml:space="preserve"> staff will contact each party and discuss their wishes. The Department for Child Protection also has a contact register. If there is a </w:t>
      </w:r>
      <w:r w:rsidR="002D6B58">
        <w:t>“</w:t>
      </w:r>
      <w:r>
        <w:t>match</w:t>
      </w:r>
      <w:r w:rsidR="002D6B58">
        <w:t>”</w:t>
      </w:r>
      <w:r>
        <w:t xml:space="preserve"> on both registers</w:t>
      </w:r>
      <w:r w:rsidR="00424722">
        <w:t>,</w:t>
      </w:r>
      <w:r>
        <w:t xml:space="preserve"> </w:t>
      </w:r>
      <w:r w:rsidR="008F2A35">
        <w:t>individuals</w:t>
      </w:r>
      <w:r>
        <w:t xml:space="preserve"> </w:t>
      </w:r>
      <w:r w:rsidR="008F2A35">
        <w:t>then</w:t>
      </w:r>
      <w:r>
        <w:t xml:space="preserve"> decide which agency </w:t>
      </w:r>
      <w:r w:rsidR="008F2A35">
        <w:t>they</w:t>
      </w:r>
      <w:r>
        <w:t xml:space="preserve"> wish to proceed with.</w:t>
      </w:r>
    </w:p>
    <w:p w14:paraId="7ED4C57B" w14:textId="1B542873" w:rsidR="002D6B58" w:rsidRDefault="00D0655A" w:rsidP="00F771E1">
      <w:pPr>
        <w:pStyle w:val="BodyText"/>
      </w:pPr>
      <w:r w:rsidRPr="00D0655A">
        <w:t>Additional services for members</w:t>
      </w:r>
      <w:r w:rsidR="008F2A35">
        <w:t xml:space="preserve"> of Adoption Jigsaw</w:t>
      </w:r>
      <w:r w:rsidRPr="00D0655A">
        <w:t xml:space="preserve"> include the receipt of regular newsletters</w:t>
      </w:r>
      <w:r w:rsidR="00EB6107">
        <w:t xml:space="preserve"> and</w:t>
      </w:r>
      <w:r w:rsidRPr="00D0655A">
        <w:t xml:space="preserve"> </w:t>
      </w:r>
      <w:r w:rsidR="00294554" w:rsidRPr="00D0655A">
        <w:t xml:space="preserve">free use of </w:t>
      </w:r>
      <w:r w:rsidRPr="00D0655A">
        <w:t xml:space="preserve">the Adoption Jigsaw </w:t>
      </w:r>
      <w:r w:rsidR="008F2A35">
        <w:t>library</w:t>
      </w:r>
      <w:r w:rsidR="00EB6107">
        <w:t>. Members</w:t>
      </w:r>
      <w:r w:rsidR="00294554" w:rsidRPr="00D0655A">
        <w:t xml:space="preserve"> </w:t>
      </w:r>
      <w:r w:rsidRPr="00D0655A">
        <w:t xml:space="preserve">are </w:t>
      </w:r>
      <w:r w:rsidR="00EB6107">
        <w:t xml:space="preserve">also </w:t>
      </w:r>
      <w:r w:rsidRPr="00D0655A">
        <w:t xml:space="preserve">welcome to </w:t>
      </w:r>
      <w:r w:rsidR="00294554" w:rsidRPr="00D0655A">
        <w:t>participate in the running of the organisation.</w:t>
      </w:r>
    </w:p>
    <w:p w14:paraId="43A908F4" w14:textId="06A073F6" w:rsidR="002D6B58" w:rsidRDefault="00D0655A" w:rsidP="00F771E1">
      <w:pPr>
        <w:pStyle w:val="ListBullet"/>
      </w:pPr>
      <w:r w:rsidRPr="00D0655A">
        <w:t>Jigsaw Pieces is produced bi-monthly, it includes articles of interest, information on any changes to laws and</w:t>
      </w:r>
      <w:r w:rsidR="00424722">
        <w:t>,</w:t>
      </w:r>
      <w:r w:rsidRPr="00D0655A">
        <w:t xml:space="preserve"> most importantly</w:t>
      </w:r>
      <w:r w:rsidR="00424722">
        <w:t>,</w:t>
      </w:r>
      <w:r w:rsidRPr="00D0655A">
        <w:t xml:space="preserve"> personal stories. The newsletter welcomes stories and attempts to publish all viewpoints.</w:t>
      </w:r>
    </w:p>
    <w:p w14:paraId="071F65BF" w14:textId="77777777" w:rsidR="00D0655A" w:rsidRPr="00D0655A" w:rsidRDefault="00D0655A" w:rsidP="00F771E1">
      <w:pPr>
        <w:pStyle w:val="ListBullet"/>
        <w:rPr>
          <w:rFonts w:eastAsia="Times New Roman"/>
        </w:rPr>
      </w:pPr>
      <w:r w:rsidRPr="00D0655A">
        <w:t>Adoption Jigsaw states they have an extensive library for the exclusive use of its members.</w:t>
      </w:r>
      <w:r w:rsidR="00AD70FC">
        <w:t xml:space="preserve"> </w:t>
      </w:r>
      <w:r w:rsidRPr="00D0655A">
        <w:t>A few key books are available for purchase.</w:t>
      </w:r>
    </w:p>
    <w:p w14:paraId="5A8F12EC" w14:textId="77777777" w:rsidR="00D77E92" w:rsidRDefault="00D77E92" w:rsidP="00F771E1">
      <w:pPr>
        <w:pStyle w:val="BodyText"/>
      </w:pPr>
      <w:r>
        <w:t>The website is informative and user-friendly.</w:t>
      </w:r>
      <w:r w:rsidR="00EB6107">
        <w:t xml:space="preserve"> There are useful links to services in other jur</w:t>
      </w:r>
      <w:r w:rsidR="00C20AAA">
        <w:t>i</w:t>
      </w:r>
      <w:r w:rsidR="00EB6107">
        <w:t>sdictions.</w:t>
      </w:r>
    </w:p>
    <w:p w14:paraId="3DD5CCF7" w14:textId="77777777" w:rsidR="00D6070B" w:rsidRDefault="00D6070B" w:rsidP="005510D7">
      <w:pPr>
        <w:pStyle w:val="Heading4"/>
      </w:pPr>
      <w:r>
        <w:t>Support groups</w:t>
      </w:r>
    </w:p>
    <w:p w14:paraId="46C9497D" w14:textId="19EF8EF3" w:rsidR="002D6B58" w:rsidRDefault="00AD70FC" w:rsidP="00AD70FC">
      <w:pPr>
        <w:pStyle w:val="BodyText"/>
        <w:rPr>
          <w:rFonts w:eastAsia="Times New Roman"/>
        </w:rPr>
      </w:pPr>
      <w:r>
        <w:t>T</w:t>
      </w:r>
      <w:r w:rsidRPr="003C241C">
        <w:t>he Association Representing Mothers Separated from their children by adoption (ARMS)</w:t>
      </w:r>
      <w:r>
        <w:rPr>
          <w:rFonts w:eastAsia="Times New Roman"/>
        </w:rPr>
        <w:t xml:space="preserve"> </w:t>
      </w:r>
      <w:proofErr w:type="gramStart"/>
      <w:r>
        <w:rPr>
          <w:rFonts w:eastAsia="Times New Roman"/>
        </w:rPr>
        <w:t>provide</w:t>
      </w:r>
      <w:proofErr w:type="gramEnd"/>
      <w:r>
        <w:rPr>
          <w:rFonts w:eastAsia="Times New Roman"/>
        </w:rPr>
        <w:t xml:space="preserve"> emotional support to mothers separated from their children by adoption, and educates the public of the lifelong effects of adoption. ARMS meetings are held monthly and work to change adoption laws and practices. However, there is limited information available regarding the group in the public domain</w:t>
      </w:r>
      <w:r w:rsidR="00424722">
        <w:rPr>
          <w:rFonts w:eastAsia="Times New Roman"/>
        </w:rPr>
        <w:t>,</w:t>
      </w:r>
      <w:r>
        <w:rPr>
          <w:rFonts w:eastAsia="Times New Roman"/>
        </w:rPr>
        <w:t xml:space="preserve"> </w:t>
      </w:r>
      <w:r w:rsidR="00424722">
        <w:rPr>
          <w:rFonts w:eastAsia="Times New Roman"/>
        </w:rPr>
        <w:t>for example on their</w:t>
      </w:r>
      <w:r>
        <w:rPr>
          <w:rFonts w:eastAsia="Times New Roman"/>
        </w:rPr>
        <w:t xml:space="preserve"> website</w:t>
      </w:r>
      <w:r w:rsidR="00424722">
        <w:rPr>
          <w:rFonts w:eastAsia="Times New Roman"/>
        </w:rPr>
        <w:t xml:space="preserve"> and in</w:t>
      </w:r>
      <w:r>
        <w:rPr>
          <w:rFonts w:eastAsia="Times New Roman"/>
        </w:rPr>
        <w:t xml:space="preserve"> information provided in other adoption forums/networks. Access to the group may therefore be difficult.</w:t>
      </w:r>
    </w:p>
    <w:p w14:paraId="331519E0" w14:textId="7518984B" w:rsidR="002D6B58" w:rsidRDefault="004161FF" w:rsidP="00D6070B">
      <w:pPr>
        <w:pStyle w:val="BodyText"/>
      </w:pPr>
      <w:r>
        <w:t xml:space="preserve">As stated above, Adoption Jigsaw offers a support service to </w:t>
      </w:r>
      <w:r w:rsidR="00AD70FC">
        <w:t>mothers on a monthly basis. The group is held during business hours and incurs a cost of $5 for attendees.</w:t>
      </w:r>
    </w:p>
    <w:p w14:paraId="4B8E7B91" w14:textId="2238FD12" w:rsidR="002D6B58" w:rsidRDefault="00D6070B" w:rsidP="00D6070B">
      <w:pPr>
        <w:pStyle w:val="BodyText"/>
      </w:pPr>
      <w:r w:rsidRPr="003C241C">
        <w:t>The</w:t>
      </w:r>
      <w:r>
        <w:t xml:space="preserve"> South West Adoption Support Group</w:t>
      </w:r>
      <w:r w:rsidR="00C20AAA">
        <w:t xml:space="preserve"> in Bunbury</w:t>
      </w:r>
      <w:r>
        <w:t xml:space="preserve"> used to run regular meetings but recently numbers have dropped and now the group</w:t>
      </w:r>
      <w:r w:rsidR="00C20AAA">
        <w:t xml:space="preserve"> only</w:t>
      </w:r>
      <w:r>
        <w:t xml:space="preserve"> meets socially every few months</w:t>
      </w:r>
      <w:r w:rsidR="00C20AAA">
        <w:t xml:space="preserve">. The group </w:t>
      </w:r>
      <w:r>
        <w:t>no longer runs as a peer</w:t>
      </w:r>
      <w:r w:rsidR="00EB2EEC">
        <w:t>-</w:t>
      </w:r>
      <w:r>
        <w:t>support service.</w:t>
      </w:r>
    </w:p>
    <w:p w14:paraId="342757AC" w14:textId="71B7EB6D" w:rsidR="002D6B58" w:rsidRDefault="00A37019" w:rsidP="00D6070B">
      <w:pPr>
        <w:pStyle w:val="BodyText"/>
      </w:pPr>
      <w:r>
        <w:t>Anecdotally, there are strong divisions among a number of the support services, which will have an impact on the quality of cross-referrals and any continuity of service provision.</w:t>
      </w:r>
    </w:p>
    <w:p w14:paraId="7809D7F2" w14:textId="37CFB04E" w:rsidR="00236387" w:rsidRDefault="007152D5" w:rsidP="00134568">
      <w:pPr>
        <w:pStyle w:val="Heading4"/>
      </w:pPr>
      <w:r>
        <w:t>Good practice</w:t>
      </w:r>
      <w:r w:rsidRPr="00F624B9">
        <w:t xml:space="preserve"> </w:t>
      </w:r>
      <w:r w:rsidR="00134568" w:rsidRPr="00F624B9">
        <w:t xml:space="preserve">principles and the </w:t>
      </w:r>
      <w:r w:rsidR="00134568">
        <w:t>Western Australian</w:t>
      </w:r>
      <w:r w:rsidR="00134568" w:rsidRPr="00F624B9">
        <w:t xml:space="preserve"> service system</w:t>
      </w:r>
    </w:p>
    <w:p w14:paraId="723D0DC0" w14:textId="2B458027" w:rsidR="00055764" w:rsidRPr="002B58C2" w:rsidRDefault="00055764" w:rsidP="002B58C2">
      <w:pPr>
        <w:pStyle w:val="Tablecaption"/>
        <w:rPr>
          <w:b w:val="0"/>
          <w:lang w:val="en-US"/>
        </w:rPr>
      </w:pPr>
      <w:bookmarkStart w:id="191" w:name="_Toc390786955"/>
      <w:bookmarkStart w:id="192" w:name="_Toc390787058"/>
      <w:r w:rsidRPr="002B58C2">
        <w:rPr>
          <w:b w:val="0"/>
          <w:lang w:val="en-US"/>
        </w:rPr>
        <w:t>Table 16:  The Western Australian service system measured against the good practice principles</w:t>
      </w:r>
      <w:bookmarkEnd w:id="191"/>
      <w:bookmarkEnd w:id="192"/>
    </w:p>
    <w:tbl>
      <w:tblPr>
        <w:tblStyle w:val="ColorfulList-Accent1"/>
        <w:tblW w:w="0" w:type="auto"/>
        <w:tblLook w:val="04A0" w:firstRow="1" w:lastRow="0" w:firstColumn="1" w:lastColumn="0" w:noHBand="0" w:noVBand="1"/>
        <w:tblDescription w:val="The Western Australian service system measured against the good practice principles."/>
      </w:tblPr>
      <w:tblGrid>
        <w:gridCol w:w="1598"/>
        <w:gridCol w:w="6794"/>
      </w:tblGrid>
      <w:tr w:rsidR="00555C30" w:rsidRPr="00211F3D" w14:paraId="40630B16" w14:textId="77777777" w:rsidTr="008A23C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1598" w:type="dxa"/>
            <w:shd w:val="clear" w:color="auto" w:fill="993300"/>
          </w:tcPr>
          <w:p w14:paraId="2CAE56F3" w14:textId="77777777" w:rsidR="00555C30" w:rsidRPr="00134568" w:rsidRDefault="00555C30" w:rsidP="00134568">
            <w:pPr>
              <w:pStyle w:val="Tabletext"/>
              <w:keepNext w:val="0"/>
              <w:rPr>
                <w:color w:val="FFFFFF" w:themeColor="background1"/>
              </w:rPr>
            </w:pPr>
            <w:r w:rsidRPr="00134568">
              <w:rPr>
                <w:color w:val="FFFFFF" w:themeColor="background1"/>
              </w:rPr>
              <w:t>Measure</w:t>
            </w:r>
          </w:p>
        </w:tc>
        <w:tc>
          <w:tcPr>
            <w:tcW w:w="6794" w:type="dxa"/>
            <w:shd w:val="clear" w:color="auto" w:fill="993300"/>
          </w:tcPr>
          <w:p w14:paraId="374A81D1" w14:textId="77777777" w:rsidR="00555C30" w:rsidRPr="00211F3D" w:rsidRDefault="00555C30" w:rsidP="00134568">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p>
        </w:tc>
      </w:tr>
      <w:tr w:rsidR="00555C30" w:rsidRPr="00211F3D" w14:paraId="5AB7BF1E" w14:textId="77777777" w:rsidTr="0041519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8" w:type="dxa"/>
          </w:tcPr>
          <w:p w14:paraId="32AD34DE" w14:textId="77777777" w:rsidR="00555C30" w:rsidRPr="00211F3D" w:rsidRDefault="00555C30" w:rsidP="00134568">
            <w:pPr>
              <w:pStyle w:val="Tabletext"/>
              <w:keepNext w:val="0"/>
              <w:rPr>
                <w:b w:val="0"/>
                <w:bCs w:val="0"/>
                <w:i/>
                <w:iCs/>
                <w:color w:val="auto"/>
              </w:rPr>
            </w:pPr>
            <w:r w:rsidRPr="00211F3D">
              <w:t>Accountability</w:t>
            </w:r>
          </w:p>
        </w:tc>
        <w:tc>
          <w:tcPr>
            <w:tcW w:w="6794" w:type="dxa"/>
          </w:tcPr>
          <w:p w14:paraId="39D1F560" w14:textId="1C0C79FB" w:rsidR="0078097B" w:rsidRDefault="00236387"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 xml:space="preserve">Western Australia was the first jurisdiction to </w:t>
            </w:r>
            <w:proofErr w:type="spellStart"/>
            <w:r>
              <w:t>apologise</w:t>
            </w:r>
            <w:proofErr w:type="spellEnd"/>
            <w:r>
              <w:t xml:space="preserve"> for former forced adoptions and </w:t>
            </w:r>
            <w:r w:rsidR="0078097B">
              <w:t xml:space="preserve">played a strong role in the push for the Senate Inquiry. </w:t>
            </w:r>
            <w:r w:rsidR="005F2D96">
              <w:t xml:space="preserve">However, there is no information on the </w:t>
            </w:r>
            <w:r w:rsidR="007152D5">
              <w:t xml:space="preserve">state </w:t>
            </w:r>
            <w:r w:rsidR="005F2D96">
              <w:t xml:space="preserve">government </w:t>
            </w:r>
            <w:r w:rsidR="007152D5">
              <w:t>Department of Child Protection and Family Support</w:t>
            </w:r>
            <w:r w:rsidR="002D6B58">
              <w:t>’</w:t>
            </w:r>
            <w:r w:rsidR="005F2D96">
              <w:t xml:space="preserve">s website regarding the state or </w:t>
            </w:r>
            <w:r w:rsidR="007152D5">
              <w:t>n</w:t>
            </w:r>
            <w:r w:rsidR="005F2D96">
              <w:t xml:space="preserve">ational </w:t>
            </w:r>
            <w:r w:rsidR="007152D5">
              <w:t>a</w:t>
            </w:r>
            <w:r w:rsidR="005F2D96">
              <w:t>polog</w:t>
            </w:r>
            <w:r w:rsidR="007152D5">
              <w:t>ies</w:t>
            </w:r>
            <w:r w:rsidR="005F2D96">
              <w:t>.</w:t>
            </w:r>
          </w:p>
          <w:p w14:paraId="46BF3DB7" w14:textId="77777777" w:rsidR="00C20AAA" w:rsidRDefault="00C20AAA"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The Western Australian government does not fund a service that is specific to providing post</w:t>
            </w:r>
            <w:r w:rsidR="00137F51">
              <w:t>-</w:t>
            </w:r>
            <w:r>
              <w:t>adoption support as in other jurisdictions. Some funding is provided to adoption support services that have a wider focus than supporting those with an experience of forced adoption.</w:t>
            </w:r>
          </w:p>
          <w:p w14:paraId="645B2DD6" w14:textId="79979E3F" w:rsidR="002D6B58" w:rsidRDefault="00D07657" w:rsidP="00134568">
            <w:pPr>
              <w:pStyle w:val="Tabletextbulletlist"/>
              <w:cnfStyle w:val="000000100000" w:firstRow="0" w:lastRow="0" w:firstColumn="0" w:lastColumn="0" w:oddVBand="0" w:evenVBand="0" w:oddHBand="1" w:evenHBand="0" w:firstRowFirstColumn="0" w:firstRowLastColumn="0" w:lastRowFirstColumn="0" w:lastRowLastColumn="0"/>
            </w:pPr>
            <w:r>
              <w:t xml:space="preserve">There are no clear complaints processes detailed on the </w:t>
            </w:r>
            <w:r w:rsidR="007152D5">
              <w:t>d</w:t>
            </w:r>
            <w:r>
              <w:t>epartmental website.</w:t>
            </w:r>
          </w:p>
          <w:p w14:paraId="18FA481B" w14:textId="0FD3E8EF" w:rsidR="002D6B58" w:rsidRDefault="00D07657" w:rsidP="00134568">
            <w:pPr>
              <w:pStyle w:val="Tabletextbulletlist"/>
              <w:cnfStyle w:val="000000100000" w:firstRow="0" w:lastRow="0" w:firstColumn="0" w:lastColumn="0" w:oddVBand="0" w:evenVBand="0" w:oddHBand="1" w:evenHBand="0" w:firstRowFirstColumn="0" w:firstRowLastColumn="0" w:lastRowFirstColumn="0" w:lastRowLastColumn="0"/>
            </w:pPr>
            <w:r>
              <w:t>It remains unclear what administrative data (if any) is collected by agencies.</w:t>
            </w:r>
          </w:p>
          <w:p w14:paraId="54ACF3B9" w14:textId="4F44F3C7" w:rsidR="002D6B58" w:rsidRDefault="00EE372F" w:rsidP="00134568">
            <w:pPr>
              <w:pStyle w:val="Tabletextbulletlist"/>
              <w:cnfStyle w:val="000000100000" w:firstRow="0" w:lastRow="0" w:firstColumn="0" w:lastColumn="0" w:oddVBand="0" w:evenVBand="0" w:oddHBand="1" w:evenHBand="0" w:firstRowFirstColumn="0" w:firstRowLastColumn="0" w:lastRowFirstColumn="0" w:lastRowLastColumn="0"/>
            </w:pPr>
            <w:r>
              <w:t>ARCS are involved in current adoptions. This will present major issues for many affected by forced adoption. They do have</w:t>
            </w:r>
            <w:r w:rsidR="00C20AAA">
              <w:t xml:space="preserve"> some</w:t>
            </w:r>
            <w:r>
              <w:t xml:space="preserve"> information about the National Apology on their website, however there </w:t>
            </w:r>
            <w:r w:rsidR="007152D5">
              <w:t>are</w:t>
            </w:r>
            <w:r>
              <w:t xml:space="preserve"> no services targeted directly at those affected by forced adoption.</w:t>
            </w:r>
          </w:p>
          <w:p w14:paraId="0A0ED7BA" w14:textId="4048352A" w:rsidR="002D6B58" w:rsidRDefault="00C20AAA" w:rsidP="00134568">
            <w:pPr>
              <w:pStyle w:val="Tabletextbulletlist"/>
              <w:cnfStyle w:val="000000100000" w:firstRow="0" w:lastRow="0" w:firstColumn="0" w:lastColumn="0" w:oddVBand="0" w:evenVBand="0" w:oddHBand="1" w:evenHBand="0" w:firstRowFirstColumn="0" w:firstRowLastColumn="0" w:lastRowFirstColumn="0" w:lastRowLastColumn="0"/>
            </w:pPr>
            <w:r>
              <w:t>It is u</w:t>
            </w:r>
            <w:r w:rsidR="00EE372F">
              <w:t>nclear what the management structure</w:t>
            </w:r>
            <w:r>
              <w:t xml:space="preserve"> of ARCS is, and there are no clear</w:t>
            </w:r>
            <w:r w:rsidR="007A7273">
              <w:t>ly described</w:t>
            </w:r>
            <w:r>
              <w:t xml:space="preserve"> complaints processes available</w:t>
            </w:r>
            <w:r w:rsidR="007A7273">
              <w:t>.</w:t>
            </w:r>
          </w:p>
          <w:p w14:paraId="371C7B6C" w14:textId="5F5F4303" w:rsidR="00D77E92" w:rsidRPr="00211F3D" w:rsidRDefault="007152D5" w:rsidP="007152D5">
            <w:pPr>
              <w:pStyle w:val="Tabletextbulletlist"/>
              <w:cnfStyle w:val="000000100000" w:firstRow="0" w:lastRow="0" w:firstColumn="0" w:lastColumn="0" w:oddVBand="0" w:evenVBand="0" w:oddHBand="1" w:evenHBand="0" w:firstRowFirstColumn="0" w:firstRowLastColumn="0" w:lastRowFirstColumn="0" w:lastRowLastColumn="0"/>
              <w:rPr>
                <w:color w:val="auto"/>
              </w:rPr>
            </w:pPr>
            <w:r>
              <w:t xml:space="preserve">Adoption </w:t>
            </w:r>
            <w:r w:rsidR="00D77E92">
              <w:t xml:space="preserve">Jigsaw </w:t>
            </w:r>
            <w:proofErr w:type="gramStart"/>
            <w:r w:rsidR="00D77E92" w:rsidRPr="00D77E92">
              <w:t>have</w:t>
            </w:r>
            <w:proofErr w:type="gramEnd"/>
            <w:r w:rsidR="00D77E92" w:rsidRPr="00D77E92">
              <w:t xml:space="preserve"> a good d</w:t>
            </w:r>
            <w:r w:rsidR="007A7273">
              <w:t xml:space="preserve">escription of their management and </w:t>
            </w:r>
            <w:r w:rsidR="00D77E92" w:rsidRPr="00D77E92">
              <w:t>funding</w:t>
            </w:r>
            <w:r w:rsidR="007A7273">
              <w:t xml:space="preserve"> st</w:t>
            </w:r>
            <w:r w:rsidR="005D058F">
              <w:t>r</w:t>
            </w:r>
            <w:r w:rsidR="007A7273">
              <w:t xml:space="preserve">ucture, as well as </w:t>
            </w:r>
            <w:r w:rsidR="007A7273">
              <w:lastRenderedPageBreak/>
              <w:t xml:space="preserve">the </w:t>
            </w:r>
            <w:proofErr w:type="spellStart"/>
            <w:r w:rsidR="007A7273">
              <w:t>organisation</w:t>
            </w:r>
            <w:r w:rsidR="002D6B58">
              <w:t>’</w:t>
            </w:r>
            <w:r w:rsidR="007A7273">
              <w:t>s</w:t>
            </w:r>
            <w:proofErr w:type="spellEnd"/>
            <w:r w:rsidR="007A7273">
              <w:t xml:space="preserve"> privacy polic</w:t>
            </w:r>
            <w:r>
              <w:t>y</w:t>
            </w:r>
            <w:r w:rsidR="007A7273">
              <w:t>. However, there is no readily</w:t>
            </w:r>
            <w:r>
              <w:t xml:space="preserve"> </w:t>
            </w:r>
            <w:r w:rsidR="007A7273">
              <w:t>available information regarding complaints processes</w:t>
            </w:r>
            <w:r w:rsidR="00D77E92" w:rsidRPr="00D77E92">
              <w:t>.</w:t>
            </w:r>
          </w:p>
        </w:tc>
      </w:tr>
      <w:tr w:rsidR="00555C30" w:rsidRPr="00211F3D" w14:paraId="66D6C313" w14:textId="77777777" w:rsidTr="00415196">
        <w:trPr>
          <w:trHeight w:val="379"/>
        </w:trPr>
        <w:tc>
          <w:tcPr>
            <w:cnfStyle w:val="001000000000" w:firstRow="0" w:lastRow="0" w:firstColumn="1" w:lastColumn="0" w:oddVBand="0" w:evenVBand="0" w:oddHBand="0" w:evenHBand="0" w:firstRowFirstColumn="0" w:firstRowLastColumn="0" w:lastRowFirstColumn="0" w:lastRowLastColumn="0"/>
            <w:tcW w:w="1598" w:type="dxa"/>
          </w:tcPr>
          <w:p w14:paraId="562BB66B" w14:textId="77777777" w:rsidR="00555C30" w:rsidRPr="00211F3D" w:rsidRDefault="00555C30" w:rsidP="00134568">
            <w:pPr>
              <w:pStyle w:val="Tabletext"/>
              <w:keepNext w:val="0"/>
              <w:rPr>
                <w:b w:val="0"/>
                <w:bCs w:val="0"/>
                <w:i/>
                <w:iCs/>
                <w:color w:val="auto"/>
              </w:rPr>
            </w:pPr>
            <w:r w:rsidRPr="00211F3D">
              <w:lastRenderedPageBreak/>
              <w:t>Accessibility</w:t>
            </w:r>
            <w:r>
              <w:t xml:space="preserve"> (including affordability)</w:t>
            </w:r>
          </w:p>
        </w:tc>
        <w:tc>
          <w:tcPr>
            <w:tcW w:w="6794" w:type="dxa"/>
          </w:tcPr>
          <w:p w14:paraId="7676B40A" w14:textId="6990619F" w:rsidR="002D6B58" w:rsidRDefault="00DA4245" w:rsidP="00134568">
            <w:pPr>
              <w:pStyle w:val="Tabletextbulletlist"/>
              <w:cnfStyle w:val="000000000000" w:firstRow="0" w:lastRow="0" w:firstColumn="0" w:lastColumn="0" w:oddVBand="0" w:evenVBand="0" w:oddHBand="0" w:evenHBand="0" w:firstRowFirstColumn="0" w:firstRowLastColumn="0" w:lastRowFirstColumn="0" w:lastRowLastColumn="0"/>
            </w:pPr>
            <w:r>
              <w:t>There are no services in Western Australia that are specifically targeted to those affected by forced adoptions.</w:t>
            </w:r>
          </w:p>
          <w:p w14:paraId="75411F07" w14:textId="62FDFFBB" w:rsidR="00EE372F" w:rsidRDefault="00EE372F"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Information services at the </w:t>
            </w:r>
            <w:r w:rsidR="007152D5">
              <w:t>d</w:t>
            </w:r>
            <w:r>
              <w:t>epartment are free.</w:t>
            </w:r>
          </w:p>
          <w:p w14:paraId="5E504FE5" w14:textId="45488326" w:rsidR="00555C30" w:rsidRDefault="00217C7F"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The Department for Community Development has the ROADS resource</w:t>
            </w:r>
            <w:r w:rsidR="007152D5">
              <w:t>,</w:t>
            </w:r>
            <w:r w:rsidR="004B7E2F">
              <w:t xml:space="preserve"> </w:t>
            </w:r>
            <w:r w:rsidR="001E3058">
              <w:t>which is very informative but was developed in 2004 and will need u</w:t>
            </w:r>
            <w:r w:rsidR="004B7E2F">
              <w:t>pdating</w:t>
            </w:r>
            <w:r w:rsidR="001E3058">
              <w:t>.</w:t>
            </w:r>
          </w:p>
          <w:p w14:paraId="4A15E3E0" w14:textId="09DC16F5" w:rsidR="004B7E2F" w:rsidRDefault="001F5D11"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There appear to be no free </w:t>
            </w:r>
            <w:r w:rsidR="00EA0476">
              <w:t>post-adoption</w:t>
            </w:r>
            <w:r>
              <w:t xml:space="preserve"> </w:t>
            </w:r>
            <w:proofErr w:type="spellStart"/>
            <w:r>
              <w:t>counselling</w:t>
            </w:r>
            <w:proofErr w:type="spellEnd"/>
            <w:r>
              <w:t xml:space="preserve"> services in Western Australia</w:t>
            </w:r>
            <w:r w:rsidR="007152D5">
              <w:t>. B</w:t>
            </w:r>
            <w:r w:rsidR="00DA4245">
              <w:t xml:space="preserve">oth ARCS and Adoption Jigsaw charge fees for some of their services (such as </w:t>
            </w:r>
            <w:proofErr w:type="spellStart"/>
            <w:r w:rsidR="00DA4245">
              <w:t>counselling</w:t>
            </w:r>
            <w:proofErr w:type="spellEnd"/>
            <w:r w:rsidR="00DA4245">
              <w:t xml:space="preserve"> and search-related activities).</w:t>
            </w:r>
          </w:p>
          <w:p w14:paraId="42E5C9AF" w14:textId="4A08F131" w:rsidR="002D6B58" w:rsidRDefault="00EE372F" w:rsidP="00134568">
            <w:pPr>
              <w:pStyle w:val="Tabletextbulletlist"/>
              <w:cnfStyle w:val="000000000000" w:firstRow="0" w:lastRow="0" w:firstColumn="0" w:lastColumn="0" w:oddVBand="0" w:evenVBand="0" w:oddHBand="0" w:evenHBand="0" w:firstRowFirstColumn="0" w:firstRowLastColumn="0" w:lastRowFirstColumn="0" w:lastRowLastColumn="0"/>
            </w:pPr>
            <w:proofErr w:type="gramStart"/>
            <w:r>
              <w:t>ARCS provides</w:t>
            </w:r>
            <w:proofErr w:type="gramEnd"/>
            <w:r>
              <w:t xml:space="preserve"> services to adoptive parents and support for parties to current adoptions</w:t>
            </w:r>
            <w:r w:rsidR="00137F51">
              <w:t>—</w:t>
            </w:r>
            <w:r>
              <w:t>this will have implications on access for some.</w:t>
            </w:r>
          </w:p>
          <w:p w14:paraId="0F580CA1" w14:textId="2C52C715" w:rsidR="00EE372F" w:rsidRDefault="007152D5"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Adoption </w:t>
            </w:r>
            <w:r w:rsidR="00D77E92">
              <w:t>Jigsaw</w:t>
            </w:r>
            <w:r>
              <w:t>’s</w:t>
            </w:r>
            <w:r w:rsidR="00D77E92">
              <w:t xml:space="preserve"> website is well-maintained and user-friendly.</w:t>
            </w:r>
          </w:p>
          <w:p w14:paraId="047727B4" w14:textId="798C6243" w:rsidR="002D6B58" w:rsidRDefault="00DA4245" w:rsidP="00134568">
            <w:pPr>
              <w:pStyle w:val="Tabletextbulletlist"/>
              <w:cnfStyle w:val="000000000000" w:firstRow="0" w:lastRow="0" w:firstColumn="0" w:lastColumn="0" w:oddVBand="0" w:evenVBand="0" w:oddHBand="0" w:evenHBand="0" w:firstRowFirstColumn="0" w:firstRowLastColumn="0" w:lastRowFirstColumn="0" w:lastRowLastColumn="0"/>
            </w:pPr>
            <w:r>
              <w:t>ARCS website has information that is extremely outdated</w:t>
            </w:r>
            <w:r w:rsidR="00137F51">
              <w:t>—</w:t>
            </w:r>
            <w:r>
              <w:t>e.g.</w:t>
            </w:r>
            <w:r w:rsidR="00137F51">
              <w:t>,</w:t>
            </w:r>
            <w:r>
              <w:t xml:space="preserve"> the state apology and current research activities.</w:t>
            </w:r>
          </w:p>
          <w:p w14:paraId="72856A02" w14:textId="77777777" w:rsidR="00C16E9D" w:rsidRDefault="00DA4245"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 xml:space="preserve">Services are limited to Perth and immediate surrounds. Telephone support is provided by support </w:t>
            </w:r>
            <w:proofErr w:type="gramStart"/>
            <w:r>
              <w:t>services,</w:t>
            </w:r>
            <w:proofErr w:type="gramEnd"/>
            <w:r>
              <w:t xml:space="preserve"> however face</w:t>
            </w:r>
            <w:r w:rsidR="003B7732">
              <w:t>-</w:t>
            </w:r>
            <w:r>
              <w:t>to</w:t>
            </w:r>
            <w:r w:rsidR="003B7732">
              <w:t>-</w:t>
            </w:r>
            <w:r>
              <w:t>face c</w:t>
            </w:r>
            <w:r w:rsidR="00C16E9D">
              <w:t>ontact is restricted to Perth.</w:t>
            </w:r>
          </w:p>
          <w:p w14:paraId="0340C51E" w14:textId="0C7B9DAE" w:rsidR="00EE372F" w:rsidRPr="00B51260" w:rsidRDefault="00C16E9D" w:rsidP="00EB7FAC">
            <w:pPr>
              <w:pStyle w:val="Tabletextbulletlist"/>
              <w:cnfStyle w:val="000000000000" w:firstRow="0" w:lastRow="0" w:firstColumn="0" w:lastColumn="0" w:oddVBand="0" w:evenVBand="0" w:oddHBand="0" w:evenHBand="0" w:firstRowFirstColumn="0" w:firstRowLastColumn="0" w:lastRowFirstColumn="0" w:lastRowLastColumn="0"/>
              <w:rPr>
                <w:color w:val="auto"/>
              </w:rPr>
            </w:pPr>
            <w:r>
              <w:t xml:space="preserve">The availability of support groups is limited. </w:t>
            </w:r>
            <w:r w:rsidR="00EB7FAC">
              <w:t>There appears to be</w:t>
            </w:r>
            <w:r>
              <w:t xml:space="preserve"> functioning groups for mothers only.</w:t>
            </w:r>
            <w:r w:rsidR="002D6B58">
              <w:t xml:space="preserve"> </w:t>
            </w:r>
          </w:p>
        </w:tc>
      </w:tr>
      <w:tr w:rsidR="00555C30" w:rsidRPr="00211F3D" w14:paraId="47D47781" w14:textId="77777777" w:rsidTr="0041519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8" w:type="dxa"/>
          </w:tcPr>
          <w:p w14:paraId="58068C11" w14:textId="77777777" w:rsidR="00555C30" w:rsidRPr="00211F3D" w:rsidRDefault="00555C30" w:rsidP="00134568">
            <w:pPr>
              <w:pStyle w:val="Tabletext"/>
              <w:keepNext w:val="0"/>
              <w:rPr>
                <w:b w:val="0"/>
                <w:bCs w:val="0"/>
                <w:i/>
                <w:iCs/>
                <w:color w:val="auto"/>
              </w:rPr>
            </w:pPr>
            <w:r w:rsidRPr="00211F3D">
              <w:t xml:space="preserve">Efficacy and </w:t>
            </w:r>
            <w:r w:rsidR="00137F51" w:rsidRPr="00211F3D">
              <w:t>quality</w:t>
            </w:r>
          </w:p>
        </w:tc>
        <w:tc>
          <w:tcPr>
            <w:tcW w:w="6794" w:type="dxa"/>
          </w:tcPr>
          <w:p w14:paraId="6A3AD1CC" w14:textId="70109CA5" w:rsidR="002D6B58" w:rsidRDefault="00EE372F" w:rsidP="00134568">
            <w:pPr>
              <w:pStyle w:val="Tabletextbulletlist"/>
              <w:cnfStyle w:val="000000100000" w:firstRow="0" w:lastRow="0" w:firstColumn="0" w:lastColumn="0" w:oddVBand="0" w:evenVBand="0" w:oddHBand="1" w:evenHBand="0" w:firstRowFirstColumn="0" w:firstRowLastColumn="0" w:lastRowFirstColumn="0" w:lastRowLastColumn="0"/>
            </w:pPr>
            <w:r>
              <w:t>ARCS is staffed by psychologists and social workers</w:t>
            </w:r>
          </w:p>
          <w:p w14:paraId="1F6343F7" w14:textId="346E78A4" w:rsidR="00CA0ED1" w:rsidRDefault="00CA0ED1"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 xml:space="preserve">Adoption Jigsaw </w:t>
            </w:r>
            <w:proofErr w:type="spellStart"/>
            <w:r>
              <w:t>counselling</w:t>
            </w:r>
            <w:proofErr w:type="spellEnd"/>
            <w:r>
              <w:t xml:space="preserve"> services are stated as being provided by</w:t>
            </w:r>
            <w:r w:rsidR="00EB7FAC">
              <w:t xml:space="preserve"> a</w:t>
            </w:r>
            <w:r>
              <w:t xml:space="preserve"> </w:t>
            </w:r>
            <w:r w:rsidR="002D6B58">
              <w:t>“</w:t>
            </w:r>
            <w:r>
              <w:t>professionally qualified</w:t>
            </w:r>
            <w:r w:rsidR="002D6B58">
              <w:t>”</w:t>
            </w:r>
            <w:r>
              <w:t xml:space="preserve"> coordinator and </w:t>
            </w:r>
            <w:proofErr w:type="spellStart"/>
            <w:r>
              <w:t>counsellor</w:t>
            </w:r>
            <w:proofErr w:type="spellEnd"/>
            <w:r w:rsidR="00EB7FAC">
              <w:t>.</w:t>
            </w:r>
          </w:p>
          <w:p w14:paraId="3E330F08" w14:textId="436EF720" w:rsidR="00C16E9D" w:rsidRPr="003B7732" w:rsidRDefault="00CA0ED1" w:rsidP="003B7732">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 xml:space="preserve">Both main services discuss issues such as </w:t>
            </w:r>
            <w:r w:rsidR="003E0A61">
              <w:t xml:space="preserve">secrecy </w:t>
            </w:r>
            <w:r w:rsidR="0070749C">
              <w:t xml:space="preserve">and guilt, but </w:t>
            </w:r>
            <w:r w:rsidR="003E0A61">
              <w:t>there is no extension into informatio</w:t>
            </w:r>
            <w:r w:rsidR="003B7732">
              <w:t>n regarding grief, loss, identity</w:t>
            </w:r>
            <w:r w:rsidR="003E0A61">
              <w:t xml:space="preserve"> or trauma-informed practice.</w:t>
            </w:r>
            <w:r w:rsidR="002D6B58">
              <w:t xml:space="preserve"> </w:t>
            </w:r>
          </w:p>
        </w:tc>
      </w:tr>
      <w:tr w:rsidR="00555C30" w:rsidRPr="00211F3D" w14:paraId="06AF20E9" w14:textId="77777777" w:rsidTr="00415196">
        <w:trPr>
          <w:trHeight w:val="390"/>
        </w:trPr>
        <w:tc>
          <w:tcPr>
            <w:cnfStyle w:val="001000000000" w:firstRow="0" w:lastRow="0" w:firstColumn="1" w:lastColumn="0" w:oddVBand="0" w:evenVBand="0" w:oddHBand="0" w:evenHBand="0" w:firstRowFirstColumn="0" w:firstRowLastColumn="0" w:lastRowFirstColumn="0" w:lastRowLastColumn="0"/>
            <w:tcW w:w="1598" w:type="dxa"/>
          </w:tcPr>
          <w:p w14:paraId="3CF96249" w14:textId="77777777" w:rsidR="00555C30" w:rsidRPr="00211F3D" w:rsidRDefault="00555C30" w:rsidP="00134568">
            <w:pPr>
              <w:pStyle w:val="Tabletext"/>
              <w:keepNext w:val="0"/>
              <w:rPr>
                <w:b w:val="0"/>
                <w:bCs w:val="0"/>
                <w:i/>
                <w:iCs/>
                <w:color w:val="auto"/>
              </w:rPr>
            </w:pPr>
            <w:r w:rsidRPr="00211F3D">
              <w:t>Diversity</w:t>
            </w:r>
          </w:p>
        </w:tc>
        <w:tc>
          <w:tcPr>
            <w:tcW w:w="6794" w:type="dxa"/>
          </w:tcPr>
          <w:p w14:paraId="6D8F5BCB" w14:textId="434E54F2" w:rsidR="002D6B58" w:rsidRDefault="00EE372F" w:rsidP="00134568">
            <w:pPr>
              <w:pStyle w:val="Tabletextbulletlist"/>
              <w:cnfStyle w:val="000000000000" w:firstRow="0" w:lastRow="0" w:firstColumn="0" w:lastColumn="0" w:oddVBand="0" w:evenVBand="0" w:oddHBand="0" w:evenHBand="0" w:firstRowFirstColumn="0" w:firstRowLastColumn="0" w:lastRowFirstColumn="0" w:lastRowLastColumn="0"/>
            </w:pPr>
            <w:r>
              <w:t xml:space="preserve">ARCS have a wide range of </w:t>
            </w:r>
            <w:proofErr w:type="spellStart"/>
            <w:r>
              <w:t>counselling</w:t>
            </w:r>
            <w:proofErr w:type="spellEnd"/>
            <w:r>
              <w:t xml:space="preserve"> options</w:t>
            </w:r>
            <w:r w:rsidR="00EB7FAC">
              <w:t>—</w:t>
            </w:r>
            <w:r w:rsidR="00AB553C">
              <w:t>indivi</w:t>
            </w:r>
            <w:r w:rsidR="005D058F">
              <w:t>du</w:t>
            </w:r>
            <w:r w:rsidR="00AB553C">
              <w:t>al</w:t>
            </w:r>
            <w:r>
              <w:t>, group, family, couples</w:t>
            </w:r>
            <w:r w:rsidR="00EB7FAC">
              <w:t>,</w:t>
            </w:r>
            <w:r>
              <w:t xml:space="preserve"> etc. But nothing specific to forced adoptions.</w:t>
            </w:r>
          </w:p>
          <w:p w14:paraId="2FC16F09" w14:textId="35BF8BA5" w:rsidR="002D6B58" w:rsidRDefault="001F5D11" w:rsidP="00134568">
            <w:pPr>
              <w:pStyle w:val="Tabletextbulletlist"/>
              <w:cnfStyle w:val="000000000000" w:firstRow="0" w:lastRow="0" w:firstColumn="0" w:lastColumn="0" w:oddVBand="0" w:evenVBand="0" w:oddHBand="0" w:evenHBand="0" w:firstRowFirstColumn="0" w:firstRowLastColumn="0" w:lastRowFirstColumn="0" w:lastRowLastColumn="0"/>
            </w:pPr>
            <w:r>
              <w:t>Adoption Jigsaw offers a support group to mothers only.</w:t>
            </w:r>
          </w:p>
          <w:p w14:paraId="2A79E80B" w14:textId="6005F4C9" w:rsidR="001F5D11" w:rsidRDefault="00CA0ED1"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Adoption Jigsaw provide</w:t>
            </w:r>
            <w:r w:rsidR="005D058F">
              <w:t>s</w:t>
            </w:r>
            <w:r>
              <w:t xml:space="preserve"> links to a number of factsheet</w:t>
            </w:r>
            <w:r w:rsidR="00EB7FAC">
              <w:t>-</w:t>
            </w:r>
            <w:r>
              <w:t>style resources.</w:t>
            </w:r>
          </w:p>
          <w:p w14:paraId="21C7BD1F" w14:textId="77777777" w:rsidR="00CA0ED1" w:rsidRPr="008711C9" w:rsidRDefault="00CA0ED1" w:rsidP="00134568">
            <w:pPr>
              <w:pStyle w:val="Tabletextbulletlist"/>
              <w:cnfStyle w:val="000000000000" w:firstRow="0" w:lastRow="0" w:firstColumn="0" w:lastColumn="0" w:oddVBand="0" w:evenVBand="0" w:oddHBand="0" w:evenHBand="0" w:firstRowFirstColumn="0" w:firstRowLastColumn="0" w:lastRowFirstColumn="0" w:lastRowLastColumn="0"/>
              <w:rPr>
                <w:i/>
                <w:iCs/>
                <w:color w:val="auto"/>
              </w:rPr>
            </w:pPr>
            <w:r>
              <w:t>Library resource available to members of Adoption Jigsaw</w:t>
            </w:r>
          </w:p>
        </w:tc>
      </w:tr>
      <w:tr w:rsidR="00555C30" w:rsidRPr="00211F3D" w14:paraId="1265BE81" w14:textId="77777777" w:rsidTr="0041519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8" w:type="dxa"/>
          </w:tcPr>
          <w:p w14:paraId="078E4B89" w14:textId="77777777" w:rsidR="00555C30" w:rsidRPr="00211F3D" w:rsidRDefault="00555C30" w:rsidP="00134568">
            <w:pPr>
              <w:pStyle w:val="Tabletext"/>
              <w:keepNext w:val="0"/>
              <w:rPr>
                <w:b w:val="0"/>
                <w:bCs w:val="0"/>
                <w:i/>
                <w:iCs/>
                <w:color w:val="auto"/>
              </w:rPr>
            </w:pPr>
            <w:r w:rsidRPr="00211F3D">
              <w:t xml:space="preserve">Continuity of </w:t>
            </w:r>
            <w:r w:rsidR="00137F51" w:rsidRPr="00211F3D">
              <w:t>care</w:t>
            </w:r>
          </w:p>
        </w:tc>
        <w:tc>
          <w:tcPr>
            <w:tcW w:w="6794" w:type="dxa"/>
          </w:tcPr>
          <w:p w14:paraId="2ACD8283" w14:textId="2F28E9A8" w:rsidR="002D6B58" w:rsidRDefault="005D3A0A" w:rsidP="00134568">
            <w:pPr>
              <w:pStyle w:val="Tabletextbulletlist"/>
              <w:cnfStyle w:val="000000100000" w:firstRow="0" w:lastRow="0" w:firstColumn="0" w:lastColumn="0" w:oddVBand="0" w:evenVBand="0" w:oddHBand="1" w:evenHBand="0" w:firstRowFirstColumn="0" w:firstRowLastColumn="0" w:lastRowFirstColumn="0" w:lastRowLastColumn="0"/>
            </w:pPr>
            <w:r>
              <w:t>There is a s</w:t>
            </w:r>
            <w:r w:rsidR="00EE372F">
              <w:t xml:space="preserve">trong history of division amongst adoption </w:t>
            </w:r>
            <w:r>
              <w:t xml:space="preserve">support </w:t>
            </w:r>
            <w:r w:rsidR="00EE372F">
              <w:t>services</w:t>
            </w:r>
            <w:r>
              <w:t xml:space="preserve"> in Western Australia</w:t>
            </w:r>
            <w:r w:rsidR="00EE372F">
              <w:t>.</w:t>
            </w:r>
            <w:r>
              <w:t xml:space="preserve"> </w:t>
            </w:r>
            <w:proofErr w:type="gramStart"/>
            <w:r>
              <w:t>This impacts</w:t>
            </w:r>
            <w:proofErr w:type="gramEnd"/>
            <w:r>
              <w:t xml:space="preserve"> on the capacity for any c</w:t>
            </w:r>
            <w:r w:rsidR="003D33ED">
              <w:t>ontinuity of service</w:t>
            </w:r>
            <w:r>
              <w:t xml:space="preserve"> provision.</w:t>
            </w:r>
          </w:p>
          <w:p w14:paraId="57BD40A4" w14:textId="77777777" w:rsidR="005D3A0A" w:rsidRPr="00211F3D" w:rsidRDefault="005D3A0A" w:rsidP="00134568">
            <w:pPr>
              <w:pStyle w:val="Tabletextbulletlist"/>
              <w:cnfStyle w:val="000000100000" w:firstRow="0" w:lastRow="0" w:firstColumn="0" w:lastColumn="0" w:oddVBand="0" w:evenVBand="0" w:oddHBand="1" w:evenHBand="0" w:firstRowFirstColumn="0" w:firstRowLastColumn="0" w:lastRowFirstColumn="0" w:lastRowLastColumn="0"/>
              <w:rPr>
                <w:i/>
                <w:iCs/>
                <w:color w:val="auto"/>
              </w:rPr>
            </w:pPr>
            <w:r>
              <w:t>There are n</w:t>
            </w:r>
            <w:r w:rsidRPr="00023F86">
              <w:t xml:space="preserve">o </w:t>
            </w:r>
            <w:proofErr w:type="spellStart"/>
            <w:r>
              <w:t>formalised</w:t>
            </w:r>
            <w:proofErr w:type="spellEnd"/>
            <w:r>
              <w:t xml:space="preserve"> relationships between agencies</w:t>
            </w:r>
            <w:r w:rsidRPr="00023F86">
              <w:t xml:space="preserve"> that </w:t>
            </w:r>
            <w:r>
              <w:t xml:space="preserve">would </w:t>
            </w:r>
            <w:r w:rsidRPr="00023F86">
              <w:t>provide a distinct</w:t>
            </w:r>
            <w:r>
              <w:t xml:space="preserve"> and seamless</w:t>
            </w:r>
            <w:r w:rsidRPr="00023F86">
              <w:t xml:space="preserve"> process</w:t>
            </w:r>
            <w:r>
              <w:t xml:space="preserve"> for those accessing support.</w:t>
            </w:r>
          </w:p>
        </w:tc>
      </w:tr>
    </w:tbl>
    <w:p w14:paraId="644A160E" w14:textId="77777777" w:rsidR="00D6070B" w:rsidRDefault="00D6070B" w:rsidP="005510D7">
      <w:pPr>
        <w:pStyle w:val="Heading4"/>
      </w:pPr>
      <w:r>
        <w:t>Summary</w:t>
      </w:r>
    </w:p>
    <w:p w14:paraId="093D03F6" w14:textId="4F9890E5" w:rsidR="0047313F" w:rsidRDefault="0047313F" w:rsidP="00F771E1">
      <w:pPr>
        <w:pStyle w:val="BodyText"/>
      </w:pPr>
      <w:r>
        <w:t xml:space="preserve">There are no services available in Western Australia that </w:t>
      </w:r>
      <w:proofErr w:type="gramStart"/>
      <w:r>
        <w:t>are</w:t>
      </w:r>
      <w:proofErr w:type="gramEnd"/>
      <w:r>
        <w:t xml:space="preserve"> specific to those affected by forced adoption. A</w:t>
      </w:r>
      <w:r w:rsidR="000605B1">
        <w:t>lthough the Western Australian Government was the first jurisdiction in Austra</w:t>
      </w:r>
      <w:r w:rsidR="004F0435">
        <w:t>lia to apologise to those affected by</w:t>
      </w:r>
      <w:r w:rsidR="000605B1">
        <w:t xml:space="preserve"> forced adoption and removal policies and practices, </w:t>
      </w:r>
      <w:r w:rsidR="00CA0ED1">
        <w:t xml:space="preserve">there is little to no information regarding </w:t>
      </w:r>
      <w:r w:rsidR="0070749C">
        <w:t>forced adoption</w:t>
      </w:r>
      <w:r w:rsidR="000605B1">
        <w:t xml:space="preserve"> as a subject</w:t>
      </w:r>
      <w:r w:rsidR="001A0FE9">
        <w:t xml:space="preserve"> provided by the </w:t>
      </w:r>
      <w:r w:rsidR="004F0435">
        <w:t xml:space="preserve">government </w:t>
      </w:r>
      <w:r w:rsidR="001A0FE9">
        <w:t xml:space="preserve">Department for Child Protection and Family Services. </w:t>
      </w:r>
      <w:r w:rsidR="005D3A0A">
        <w:t>Further, t</w:t>
      </w:r>
      <w:r w:rsidR="004F0435">
        <w:t>he</w:t>
      </w:r>
      <w:r w:rsidR="00A838FF">
        <w:t>re has also</w:t>
      </w:r>
      <w:r w:rsidR="005D3A0A">
        <w:t xml:space="preserve"> been limited </w:t>
      </w:r>
      <w:r w:rsidR="00A838FF">
        <w:t>commitment from the</w:t>
      </w:r>
      <w:r w:rsidR="004F0435">
        <w:t xml:space="preserve"> WA Government </w:t>
      </w:r>
      <w:r w:rsidR="00A838FF">
        <w:t>to the provision of funding specifically for the purposes of supporting those affected by f</w:t>
      </w:r>
      <w:r w:rsidR="002D71A7">
        <w:t>orced adoption; non-government services, ARCS and Adoption Jigsaw, receive some funding from the state government to provide services to people with an adoption experience, however this includes services to those involved in current adoptions. This will be a significant issue for some individuals affected by forced adoption.</w:t>
      </w:r>
    </w:p>
    <w:p w14:paraId="2914B80E" w14:textId="0EF33954" w:rsidR="002D6B58" w:rsidRDefault="002D71A7" w:rsidP="00F771E1">
      <w:pPr>
        <w:pStyle w:val="BodyText"/>
      </w:pPr>
      <w:r>
        <w:t>Complaints processes are unclear for services</w:t>
      </w:r>
      <w:r w:rsidR="00F771E1">
        <w:t>—</w:t>
      </w:r>
      <w:r>
        <w:t>both</w:t>
      </w:r>
      <w:r w:rsidR="00F771E1">
        <w:t xml:space="preserve"> government and non-government—</w:t>
      </w:r>
      <w:r>
        <w:t>in Western</w:t>
      </w:r>
      <w:r w:rsidR="0047313F">
        <w:t xml:space="preserve"> Australia. Adoption Jigsaw has</w:t>
      </w:r>
      <w:r>
        <w:t xml:space="preserve"> clear information regarding their management structure and </w:t>
      </w:r>
      <w:r w:rsidR="005D3A0A">
        <w:t>privacy policies.</w:t>
      </w:r>
    </w:p>
    <w:p w14:paraId="1AE5AA1C" w14:textId="4CF6DC74" w:rsidR="002D6B58" w:rsidRDefault="00A838FF" w:rsidP="00D6070B">
      <w:pPr>
        <w:pStyle w:val="BodyText"/>
      </w:pPr>
      <w:r>
        <w:t xml:space="preserve">Information services provided by the </w:t>
      </w:r>
      <w:r w:rsidR="00BC1074">
        <w:t>d</w:t>
      </w:r>
      <w:r>
        <w:t xml:space="preserve">epartment are free, however obtaining certificates and other records will incur costs </w:t>
      </w:r>
      <w:r w:rsidR="0047313F">
        <w:t>(</w:t>
      </w:r>
      <w:r>
        <w:t>e.g.</w:t>
      </w:r>
      <w:r w:rsidR="00F771E1">
        <w:t>,</w:t>
      </w:r>
      <w:r>
        <w:t xml:space="preserve"> </w:t>
      </w:r>
      <w:r w:rsidR="00BC1074">
        <w:t>b</w:t>
      </w:r>
      <w:r>
        <w:t xml:space="preserve">irth </w:t>
      </w:r>
      <w:r w:rsidR="00BC1074">
        <w:t>c</w:t>
      </w:r>
      <w:r>
        <w:t xml:space="preserve">ertificates obtained through BDM). </w:t>
      </w:r>
      <w:r w:rsidR="002D71A7">
        <w:t xml:space="preserve">Services </w:t>
      </w:r>
      <w:r w:rsidR="0047313F">
        <w:t>received</w:t>
      </w:r>
      <w:r w:rsidR="002D71A7">
        <w:t xml:space="preserve"> by ARCS and Adoption Jigsaw </w:t>
      </w:r>
      <w:r w:rsidR="0047313F">
        <w:t>incur</w:t>
      </w:r>
      <w:r w:rsidR="002D71A7">
        <w:t xml:space="preserve"> a cost. </w:t>
      </w:r>
      <w:r w:rsidR="0047313F">
        <w:t>The location of services is limited to Perth (and Cottesloe) and immediate surrounds.</w:t>
      </w:r>
    </w:p>
    <w:p w14:paraId="15A5ABBC" w14:textId="42994C17" w:rsidR="00D6070B" w:rsidRDefault="0047313F" w:rsidP="00D6070B">
      <w:pPr>
        <w:pStyle w:val="BodyText"/>
      </w:pPr>
      <w:r>
        <w:lastRenderedPageBreak/>
        <w:t>The</w:t>
      </w:r>
      <w:r w:rsidR="004F0435">
        <w:t xml:space="preserve"> </w:t>
      </w:r>
      <w:r w:rsidR="00BC1074">
        <w:t>d</w:t>
      </w:r>
      <w:r w:rsidR="004F0435">
        <w:t>epartment</w:t>
      </w:r>
      <w:r w:rsidR="002D6B58">
        <w:t>’</w:t>
      </w:r>
      <w:r w:rsidR="004F0435">
        <w:t xml:space="preserve">s website is a very good resource and provides clear information regarding </w:t>
      </w:r>
      <w:r>
        <w:t xml:space="preserve">the processes for seeking and obtaining information pertaining to past adoptions. </w:t>
      </w:r>
      <w:r w:rsidR="00AD5370">
        <w:t xml:space="preserve">The ROADS resource is an example of a useful initiative by a state </w:t>
      </w:r>
      <w:proofErr w:type="gramStart"/>
      <w:r w:rsidR="00AD5370">
        <w:t>government,</w:t>
      </w:r>
      <w:proofErr w:type="gramEnd"/>
      <w:r w:rsidR="00AD5370">
        <w:t xml:space="preserve"> however </w:t>
      </w:r>
      <w:r w:rsidR="00E6369B">
        <w:t>it is likely that some information contained has dated considerably since its development in 2004.</w:t>
      </w:r>
    </w:p>
    <w:p w14:paraId="0FBA0AEA" w14:textId="5335D377" w:rsidR="00A838FF" w:rsidRDefault="000A25E7" w:rsidP="00D6070B">
      <w:pPr>
        <w:pStyle w:val="BodyText"/>
      </w:pPr>
      <w:r>
        <w:t>There is a history of strong division between services providing support to parties to adoption in Western Australia. Although there is a distinct limitation in service options regionally, such divisions</w:t>
      </w:r>
      <w:r w:rsidR="0067658D">
        <w:t xml:space="preserve"> potentially further </w:t>
      </w:r>
      <w:proofErr w:type="gramStart"/>
      <w:r w:rsidR="0067658D">
        <w:t>the disconnect</w:t>
      </w:r>
      <w:proofErr w:type="gramEnd"/>
      <w:r w:rsidR="0067658D">
        <w:t xml:space="preserve"> between service need and uptake</w:t>
      </w:r>
      <w:r w:rsidR="00F771E1">
        <w:t>.</w:t>
      </w:r>
      <w:r>
        <w:t xml:space="preserve"> </w:t>
      </w:r>
    </w:p>
    <w:tbl>
      <w:tblPr>
        <w:tblStyle w:val="BoxGrid"/>
        <w:tblW w:w="0" w:type="auto"/>
        <w:tblLook w:val="04A0" w:firstRow="1" w:lastRow="0" w:firstColumn="1" w:lastColumn="0" w:noHBand="0" w:noVBand="1"/>
        <w:tblDescription w:val="Summary&#10;Challenges with the current options available:&#10;§ There are no post-adoption support services that are currently offering their services at a national level. This is seen as a distinct barrier to many seeking information about lost family members.&#10;§ There are still costs associated with obtaining personal information such as birth certificates. This is a significant issue for adopted individuals in particular.&#10;§ There is no single entry point for people seeking to access services.&#10;§ There is no national register for people who are searching for lost family members to register with (though Jigsaw WA believe they have the capacity to do this, subject to resource availability).&#10;§ There is limited availability of services for those living in rural and regional areas.&#10;§ There is variability in the type, availability and quality of services available to those affected by forced adoption. Some are specialised, while others provide more generalist services to all parties to adoption, including those involved in current adoptions.&#10;§ There is a lack of appropriate training options for professionals in addressing the long-term impacts of forced adoption.&#10;§ There is a distinct lack of appropriate, accessible and affordable therapeutic service providers who can provide long-term support.&#10;§ The coverage of services available varies widely by state. For example, there are no post-adoption support services based in the Northern Territory.&#10;§ There is evidence of good features of accountability within some jurisdictions; however, it is not consistent nationally across service types and settings. There is variability in the quality of information available about apologies and other accountability measures in each relevant jurisdiction.&#10;§ There is limited continuity of service provision that enables a seamless approach to those seeking information and ongoing support.&#10;§ There are few (if any) existing post-adoption support services in Australia that are considered truly “impartial” and “independent”. There are some individuals who do not feel comfortable accessing services from agencies that:&#10;– offer services to adoptive parents;&#10;– are currently engaged in facilitating adoption or permanent care;&#10;– have been involved in forced adoption practices in the past.&#10;"/>
      </w:tblPr>
      <w:tblGrid>
        <w:gridCol w:w="8714"/>
      </w:tblGrid>
      <w:tr w:rsidR="005510D7" w14:paraId="03590465" w14:textId="77777777" w:rsidTr="009049F5">
        <w:trPr>
          <w:trHeight w:val="9808"/>
          <w:tblHeader/>
        </w:trPr>
        <w:tc>
          <w:tcPr>
            <w:tcW w:w="8714" w:type="dxa"/>
          </w:tcPr>
          <w:p w14:paraId="6F416EA6" w14:textId="77777777" w:rsidR="005510D7" w:rsidRDefault="005510D7" w:rsidP="005510D7">
            <w:pPr>
              <w:pStyle w:val="BoxHeading1"/>
            </w:pPr>
            <w:r>
              <w:t>Summary</w:t>
            </w:r>
          </w:p>
          <w:p w14:paraId="3C3EC69F" w14:textId="0E08ED5E" w:rsidR="00E67F5F" w:rsidRDefault="00E67F5F" w:rsidP="00BA6E54">
            <w:pPr>
              <w:pStyle w:val="Boxtext"/>
            </w:pPr>
            <w:r>
              <w:t>Challenges with the current options available:</w:t>
            </w:r>
          </w:p>
          <w:p w14:paraId="4F56A664" w14:textId="77777777" w:rsidR="005510D7" w:rsidRPr="00D32B51" w:rsidRDefault="005510D7" w:rsidP="00134568">
            <w:pPr>
              <w:pStyle w:val="Boxtextbullet"/>
              <w:numPr>
                <w:ilvl w:val="0"/>
                <w:numId w:val="55"/>
              </w:numPr>
              <w:rPr>
                <w:i/>
                <w:iCs/>
              </w:rPr>
            </w:pPr>
            <w:r w:rsidRPr="00BA6E54">
              <w:t xml:space="preserve">There are no </w:t>
            </w:r>
            <w:r w:rsidR="00EA0476">
              <w:t>post-adoption</w:t>
            </w:r>
            <w:r w:rsidRPr="00BA6E54">
              <w:t xml:space="preserve"> support services that are currently offering their services at a national level.</w:t>
            </w:r>
            <w:r w:rsidR="00B12127" w:rsidRPr="00957F2B">
              <w:t xml:space="preserve"> </w:t>
            </w:r>
            <w:r w:rsidR="00536B93" w:rsidRPr="008231D9">
              <w:t>This is seen as a distinct barrier to many seeking information about lost f</w:t>
            </w:r>
            <w:r w:rsidR="00536B93" w:rsidRPr="00CF1F78">
              <w:t>amily members.</w:t>
            </w:r>
          </w:p>
          <w:p w14:paraId="77BBB069" w14:textId="43A009FB" w:rsidR="002D6B58" w:rsidRDefault="00536B93" w:rsidP="00134568">
            <w:pPr>
              <w:pStyle w:val="Boxtextbullet"/>
              <w:numPr>
                <w:ilvl w:val="0"/>
                <w:numId w:val="55"/>
              </w:numPr>
            </w:pPr>
            <w:r>
              <w:t xml:space="preserve">There are still costs associated with obtaining personal information such as </w:t>
            </w:r>
            <w:r w:rsidR="00BC1074">
              <w:t>b</w:t>
            </w:r>
            <w:r>
              <w:t xml:space="preserve">irth </w:t>
            </w:r>
            <w:r w:rsidR="00BC1074">
              <w:t>c</w:t>
            </w:r>
            <w:r>
              <w:t>ertificates. This is a significant issue for adopted individuals in particular.</w:t>
            </w:r>
          </w:p>
          <w:p w14:paraId="766BADD8" w14:textId="6DEC1FC9" w:rsidR="002D6B58" w:rsidRDefault="005510D7" w:rsidP="00134568">
            <w:pPr>
              <w:pStyle w:val="Boxtextbullet"/>
              <w:numPr>
                <w:ilvl w:val="0"/>
                <w:numId w:val="55"/>
              </w:numPr>
            </w:pPr>
            <w:r>
              <w:t>There is no single entry point for people seeking to access services</w:t>
            </w:r>
            <w:r w:rsidR="002E65A9">
              <w:t>.</w:t>
            </w:r>
          </w:p>
          <w:p w14:paraId="3F86B983" w14:textId="1887226A" w:rsidR="002D6B58" w:rsidRDefault="005510D7" w:rsidP="00134568">
            <w:pPr>
              <w:pStyle w:val="Boxtextbullet"/>
              <w:numPr>
                <w:ilvl w:val="0"/>
                <w:numId w:val="55"/>
              </w:numPr>
            </w:pPr>
            <w:r>
              <w:t xml:space="preserve">There is no </w:t>
            </w:r>
            <w:r w:rsidR="00BC1074">
              <w:t>n</w:t>
            </w:r>
            <w:r>
              <w:t xml:space="preserve">ational </w:t>
            </w:r>
            <w:r w:rsidR="00BC1074">
              <w:t>r</w:t>
            </w:r>
            <w:r>
              <w:t xml:space="preserve">egister for people who are searching </w:t>
            </w:r>
            <w:r w:rsidR="00BC1074">
              <w:t xml:space="preserve">for lost family members </w:t>
            </w:r>
            <w:r>
              <w:t>to register</w:t>
            </w:r>
            <w:r w:rsidR="002E65A9">
              <w:t xml:space="preserve"> with</w:t>
            </w:r>
            <w:r w:rsidR="004B10B9">
              <w:t xml:space="preserve"> (though Jigsaw WA </w:t>
            </w:r>
            <w:proofErr w:type="gramStart"/>
            <w:r w:rsidR="004B10B9">
              <w:t>believe</w:t>
            </w:r>
            <w:proofErr w:type="gramEnd"/>
            <w:r w:rsidR="004B10B9">
              <w:t xml:space="preserve"> they have the capacity to do this, subject to resource availability)</w:t>
            </w:r>
            <w:r w:rsidR="002E65A9">
              <w:t>.</w:t>
            </w:r>
          </w:p>
          <w:p w14:paraId="295D7290" w14:textId="77777777" w:rsidR="00B561E9" w:rsidRDefault="00B561E9" w:rsidP="00134568">
            <w:pPr>
              <w:pStyle w:val="Boxtextbullet"/>
              <w:numPr>
                <w:ilvl w:val="0"/>
                <w:numId w:val="55"/>
              </w:numPr>
              <w:rPr>
                <w:i/>
                <w:iCs/>
              </w:rPr>
            </w:pPr>
            <w:r>
              <w:t>There is limited availability of services for those living in rural and regional areas.</w:t>
            </w:r>
          </w:p>
          <w:p w14:paraId="0100BD1B" w14:textId="77777777" w:rsidR="00E73655" w:rsidRDefault="000A25E7" w:rsidP="00134568">
            <w:pPr>
              <w:pStyle w:val="Boxtextbullet"/>
              <w:numPr>
                <w:ilvl w:val="0"/>
                <w:numId w:val="55"/>
              </w:numPr>
              <w:rPr>
                <w:i/>
                <w:iCs/>
              </w:rPr>
            </w:pPr>
            <w:r>
              <w:t>There is variability in the type, availability and quality</w:t>
            </w:r>
            <w:r w:rsidR="005510D7">
              <w:t xml:space="preserve"> of services</w:t>
            </w:r>
            <w:r>
              <w:t xml:space="preserve"> available</w:t>
            </w:r>
            <w:r w:rsidR="00536B93">
              <w:t xml:space="preserve"> to those affected by forced adoption</w:t>
            </w:r>
            <w:r>
              <w:t xml:space="preserve">. Some are </w:t>
            </w:r>
            <w:proofErr w:type="spellStart"/>
            <w:r>
              <w:t>specialised</w:t>
            </w:r>
            <w:proofErr w:type="spellEnd"/>
            <w:r>
              <w:t>, while others provide more generalist servi</w:t>
            </w:r>
            <w:r w:rsidR="00B561E9">
              <w:t>ces to all parties to adoption, including those involved in current adoptions.</w:t>
            </w:r>
          </w:p>
          <w:p w14:paraId="14637088" w14:textId="77777777" w:rsidR="00B561E9" w:rsidRDefault="00E73655" w:rsidP="00134568">
            <w:pPr>
              <w:pStyle w:val="Boxtextbullet"/>
              <w:numPr>
                <w:ilvl w:val="0"/>
                <w:numId w:val="55"/>
              </w:numPr>
              <w:rPr>
                <w:i/>
                <w:iCs/>
              </w:rPr>
            </w:pPr>
            <w:r>
              <w:t xml:space="preserve">There is </w:t>
            </w:r>
            <w:r w:rsidR="00B561E9">
              <w:t>a lack of</w:t>
            </w:r>
            <w:r>
              <w:t xml:space="preserve"> </w:t>
            </w:r>
            <w:r w:rsidR="00B561E9">
              <w:t>appropriate training options for professionals</w:t>
            </w:r>
            <w:r>
              <w:t xml:space="preserve"> in addressing the long-term impact</w:t>
            </w:r>
            <w:r w:rsidR="00B561E9">
              <w:t>s</w:t>
            </w:r>
            <w:r>
              <w:t xml:space="preserve"> of forced adoption</w:t>
            </w:r>
            <w:r w:rsidR="00B561E9">
              <w:t>.</w:t>
            </w:r>
          </w:p>
          <w:p w14:paraId="45E0BBF7" w14:textId="133FE9B1" w:rsidR="00960B98" w:rsidRDefault="00960B98" w:rsidP="00134568">
            <w:pPr>
              <w:pStyle w:val="Boxtextbullet"/>
              <w:numPr>
                <w:ilvl w:val="0"/>
                <w:numId w:val="55"/>
              </w:numPr>
              <w:rPr>
                <w:i/>
                <w:iCs/>
              </w:rPr>
            </w:pPr>
            <w:r>
              <w:t xml:space="preserve">There is a distinct lack of appropriate, accessible and affordable therapeutic service providers </w:t>
            </w:r>
            <w:r w:rsidR="0066390C">
              <w:t>who</w:t>
            </w:r>
            <w:r>
              <w:t xml:space="preserve"> can provide long-term support.</w:t>
            </w:r>
          </w:p>
          <w:p w14:paraId="2E87AF28" w14:textId="711E46EA" w:rsidR="002D6B58" w:rsidRDefault="005510D7" w:rsidP="00134568">
            <w:pPr>
              <w:pStyle w:val="Boxtextbullet"/>
              <w:numPr>
                <w:ilvl w:val="0"/>
                <w:numId w:val="55"/>
              </w:numPr>
            </w:pPr>
            <w:r>
              <w:t>The coverage of services available varies widely by state. For example</w:t>
            </w:r>
            <w:r w:rsidR="0066390C">
              <w:t>,</w:t>
            </w:r>
            <w:r>
              <w:t xml:space="preserve"> there are no </w:t>
            </w:r>
            <w:r w:rsidR="00EA0476">
              <w:t>post-adoption</w:t>
            </w:r>
            <w:r w:rsidR="006419CF">
              <w:t xml:space="preserve"> </w:t>
            </w:r>
            <w:r>
              <w:t>support services based in the Northern Territory.</w:t>
            </w:r>
          </w:p>
          <w:p w14:paraId="26575FD5" w14:textId="01CEF471" w:rsidR="002D6B58" w:rsidRDefault="00B561E9" w:rsidP="00134568">
            <w:pPr>
              <w:pStyle w:val="Boxtextbullet"/>
              <w:numPr>
                <w:ilvl w:val="0"/>
                <w:numId w:val="55"/>
              </w:numPr>
              <w:rPr>
                <w:rFonts w:cstheme="minorBidi"/>
              </w:rPr>
            </w:pPr>
            <w:r>
              <w:t>There is evidence of good features of accountability within some jurisdictions; however, it is not consistent nationally across service types and settings. There is variability in the quality of information available about apologies and other accountability measures in each relevant jurisdiction.</w:t>
            </w:r>
          </w:p>
          <w:p w14:paraId="42684A0A" w14:textId="77777777" w:rsidR="00B561E9" w:rsidRDefault="00B561E9" w:rsidP="00134568">
            <w:pPr>
              <w:pStyle w:val="Boxtextbullet"/>
              <w:numPr>
                <w:ilvl w:val="0"/>
                <w:numId w:val="55"/>
              </w:numPr>
              <w:rPr>
                <w:i/>
                <w:iCs/>
              </w:rPr>
            </w:pPr>
            <w:r>
              <w:t>There is limited continuity of service provision that enables a seamless approach to those seeking information and ongoing support.</w:t>
            </w:r>
          </w:p>
          <w:p w14:paraId="35ED285E" w14:textId="7350632F" w:rsidR="005510D7" w:rsidRDefault="00536B93" w:rsidP="00134568">
            <w:pPr>
              <w:pStyle w:val="Boxtextbullet"/>
              <w:numPr>
                <w:ilvl w:val="0"/>
                <w:numId w:val="55"/>
              </w:numPr>
              <w:rPr>
                <w:i/>
                <w:iCs/>
              </w:rPr>
            </w:pPr>
            <w:r>
              <w:t>T</w:t>
            </w:r>
            <w:r w:rsidR="000A25E7">
              <w:t>here are few</w:t>
            </w:r>
            <w:r>
              <w:t xml:space="preserve"> (if any)</w:t>
            </w:r>
            <w:r w:rsidR="000A25E7">
              <w:t xml:space="preserve"> existing</w:t>
            </w:r>
            <w:r>
              <w:t xml:space="preserve"> </w:t>
            </w:r>
            <w:r w:rsidR="00EA0476">
              <w:t>post-adoption</w:t>
            </w:r>
            <w:r>
              <w:t xml:space="preserve"> support services </w:t>
            </w:r>
            <w:r w:rsidR="000A25E7">
              <w:t xml:space="preserve">in Australia that are considered </w:t>
            </w:r>
            <w:r>
              <w:t>truly</w:t>
            </w:r>
            <w:r w:rsidR="000A25E7">
              <w:t xml:space="preserve"> </w:t>
            </w:r>
            <w:r w:rsidR="002D6B58">
              <w:t>“</w:t>
            </w:r>
            <w:r w:rsidR="000A25E7">
              <w:t>impartial</w:t>
            </w:r>
            <w:r w:rsidR="002D6B58">
              <w:t>”</w:t>
            </w:r>
            <w:r w:rsidR="000A25E7">
              <w:t xml:space="preserve"> and </w:t>
            </w:r>
            <w:r w:rsidR="002D6B58">
              <w:t>“</w:t>
            </w:r>
            <w:r w:rsidR="000A25E7">
              <w:t>independent</w:t>
            </w:r>
            <w:r w:rsidR="002D6B58">
              <w:t>”</w:t>
            </w:r>
            <w:r w:rsidR="000A25E7">
              <w:t>. There are s</w:t>
            </w:r>
            <w:r w:rsidR="00733C05">
              <w:t>ome individuals</w:t>
            </w:r>
            <w:r w:rsidR="005510D7">
              <w:t xml:space="preserve"> </w:t>
            </w:r>
            <w:r w:rsidR="000A25E7">
              <w:t xml:space="preserve">who </w:t>
            </w:r>
            <w:r w:rsidR="005510D7">
              <w:t>do not feel comfortable accessing services from agencies that:</w:t>
            </w:r>
          </w:p>
          <w:p w14:paraId="6632639B" w14:textId="0E98CCC8" w:rsidR="005510D7" w:rsidRDefault="005510D7" w:rsidP="00134568">
            <w:pPr>
              <w:pStyle w:val="Boxbullet2"/>
              <w:ind w:left="1134"/>
              <w:rPr>
                <w:i/>
                <w:iCs/>
              </w:rPr>
            </w:pPr>
            <w:r>
              <w:t>offer services to adoptive parent</w:t>
            </w:r>
            <w:r w:rsidR="002E65A9">
              <w:t>s</w:t>
            </w:r>
            <w:r w:rsidR="0066390C">
              <w:t>;</w:t>
            </w:r>
          </w:p>
          <w:p w14:paraId="362419C2" w14:textId="16F4C630" w:rsidR="005510D7" w:rsidRDefault="005510D7" w:rsidP="00134568">
            <w:pPr>
              <w:pStyle w:val="Boxbullet2"/>
              <w:ind w:left="1134"/>
              <w:rPr>
                <w:i/>
                <w:iCs/>
              </w:rPr>
            </w:pPr>
            <w:r>
              <w:t>are currently engaged in facilitating adoption or permanent care</w:t>
            </w:r>
            <w:r w:rsidR="0066390C">
              <w:t>;</w:t>
            </w:r>
          </w:p>
          <w:p w14:paraId="21FD0943" w14:textId="4763D563" w:rsidR="00960B98" w:rsidRPr="005510D7" w:rsidRDefault="005510D7" w:rsidP="00134568">
            <w:pPr>
              <w:pStyle w:val="Boxbullet2"/>
              <w:ind w:left="1134"/>
              <w:rPr>
                <w:i/>
                <w:iCs/>
              </w:rPr>
            </w:pPr>
            <w:proofErr w:type="gramStart"/>
            <w:r>
              <w:t>have</w:t>
            </w:r>
            <w:proofErr w:type="gramEnd"/>
            <w:r>
              <w:t xml:space="preserve"> been involved in forced adoption practices in the past</w:t>
            </w:r>
            <w:r w:rsidR="0066390C">
              <w:t>.</w:t>
            </w:r>
          </w:p>
        </w:tc>
      </w:tr>
    </w:tbl>
    <w:p w14:paraId="2912A747" w14:textId="77777777" w:rsidR="002D6B58" w:rsidRDefault="002D6B58" w:rsidP="00D6070B">
      <w:pPr>
        <w:pStyle w:val="BodyText"/>
      </w:pPr>
      <w:bookmarkStart w:id="193" w:name="_Toc255218974"/>
      <w:bookmarkStart w:id="194" w:name="_Ref251827670"/>
    </w:p>
    <w:p w14:paraId="54A325F0" w14:textId="2BF3E701" w:rsidR="00D6070B" w:rsidRDefault="00D6070B" w:rsidP="005510D7">
      <w:pPr>
        <w:pStyle w:val="Heading1"/>
      </w:pPr>
      <w:r>
        <w:lastRenderedPageBreak/>
        <w:t>Findings from consultations</w:t>
      </w:r>
      <w:r w:rsidR="0066390C">
        <w:t>:</w:t>
      </w:r>
      <w:r>
        <w:t xml:space="preserve"> </w:t>
      </w:r>
      <w:r w:rsidR="0066390C">
        <w:t>P</w:t>
      </w:r>
      <w:r w:rsidR="00526EE8">
        <w:t xml:space="preserve">art </w:t>
      </w:r>
      <w:r>
        <w:t>2</w:t>
      </w:r>
      <w:r w:rsidR="0066390C">
        <w:t>—</w:t>
      </w:r>
      <w:r>
        <w:t>Specific issues for different service types/sectors</w:t>
      </w:r>
      <w:bookmarkEnd w:id="193"/>
    </w:p>
    <w:p w14:paraId="11F35D14" w14:textId="262BDE38" w:rsidR="00D6070B" w:rsidRDefault="00522DBC" w:rsidP="000D5258">
      <w:pPr>
        <w:pStyle w:val="BodyText"/>
      </w:pPr>
      <w:bookmarkStart w:id="195" w:name="_Toc251954794"/>
      <w:bookmarkStart w:id="196" w:name="_Toc253120370"/>
      <w:r>
        <w:t>This section</w:t>
      </w:r>
      <w:r w:rsidR="00D6070B">
        <w:t xml:space="preserve"> discusses the results of the consultations in terms of </w:t>
      </w:r>
      <w:r>
        <w:t xml:space="preserve">what </w:t>
      </w:r>
      <w:r w:rsidR="00D6070B">
        <w:t xml:space="preserve">service providers perceive </w:t>
      </w:r>
      <w:r>
        <w:t xml:space="preserve">to be </w:t>
      </w:r>
      <w:r w:rsidR="00D6070B">
        <w:t xml:space="preserve">the major issues </w:t>
      </w:r>
      <w:r>
        <w:t xml:space="preserve">for them </w:t>
      </w:r>
      <w:r w:rsidR="00D6070B">
        <w:t>in their capacity to deliver quality services to those affected by forced adoptions, and what they think can/should be done to enhance the current system.</w:t>
      </w:r>
    </w:p>
    <w:p w14:paraId="40468987" w14:textId="77777777" w:rsidR="00D6070B" w:rsidRDefault="00D6070B" w:rsidP="00EA4E5E">
      <w:pPr>
        <w:pStyle w:val="Heading2"/>
      </w:pPr>
      <w:bookmarkStart w:id="197" w:name="_Toc255218975"/>
      <w:r>
        <w:t>Post-adoption support services</w:t>
      </w:r>
      <w:bookmarkEnd w:id="195"/>
      <w:bookmarkEnd w:id="196"/>
      <w:bookmarkEnd w:id="197"/>
    </w:p>
    <w:p w14:paraId="6D16E1E6" w14:textId="77777777" w:rsidR="00D6070B" w:rsidRDefault="00D6070B" w:rsidP="005510D7">
      <w:pPr>
        <w:pStyle w:val="Heading3"/>
      </w:pPr>
      <w:r>
        <w:t>Referrals between service providers</w:t>
      </w:r>
    </w:p>
    <w:p w14:paraId="21E516F0" w14:textId="3AF543C9" w:rsidR="00D6070B" w:rsidRDefault="00D6070B" w:rsidP="00D6070B">
      <w:pPr>
        <w:pStyle w:val="BodyText"/>
      </w:pPr>
      <w:r>
        <w:t xml:space="preserve">The </w:t>
      </w:r>
      <w:r w:rsidR="00EA0476">
        <w:t>post-adoption</w:t>
      </w:r>
      <w:r>
        <w:t xml:space="preserve"> support services that participated in the scoping study largely reported a healthy network between </w:t>
      </w:r>
      <w:r w:rsidR="00522DBC">
        <w:t>each other.</w:t>
      </w:r>
      <w:r>
        <w:t xml:space="preserve"> </w:t>
      </w:r>
      <w:r w:rsidR="00522DBC">
        <w:t>I</w:t>
      </w:r>
      <w:r>
        <w:t>t is not uncommon for the services to refer clients to each other when necessary. Similarly, each jurisdiction</w:t>
      </w:r>
      <w:r w:rsidR="002D6B58">
        <w:t>’</w:t>
      </w:r>
      <w:r>
        <w:t xml:space="preserve">s departmental adoption information service has developed a relationship with their state </w:t>
      </w:r>
      <w:r w:rsidR="00EA0476">
        <w:t>post-adoption</w:t>
      </w:r>
      <w:r>
        <w:t xml:space="preserve"> support service to assist in transmitting information and referrals. The quality of the relationship</w:t>
      </w:r>
      <w:r w:rsidR="00522DBC">
        <w:t>,</w:t>
      </w:r>
      <w:r>
        <w:t xml:space="preserve"> however, varies across staff and states.</w:t>
      </w:r>
    </w:p>
    <w:p w14:paraId="6CADBBB1" w14:textId="1B4DE5AD" w:rsidR="00D6070B" w:rsidRDefault="00D6070B" w:rsidP="00D6070B">
      <w:pPr>
        <w:pStyle w:val="BodyText"/>
      </w:pPr>
      <w:r>
        <w:t>The International Social Services agency (a search and contact agency specialis</w:t>
      </w:r>
      <w:r w:rsidR="00522DBC">
        <w:t>ing</w:t>
      </w:r>
      <w:r>
        <w:t xml:space="preserve"> in interstate and overseas adoption tracing) provides referrals to </w:t>
      </w:r>
      <w:r w:rsidR="00522DBC">
        <w:t xml:space="preserve">local </w:t>
      </w:r>
      <w:r>
        <w:t>agencies where appropriate. Similarly, the Salvation Army</w:t>
      </w:r>
      <w:r w:rsidR="002D6B58">
        <w:t>’</w:t>
      </w:r>
      <w:r>
        <w:t xml:space="preserve">s Family Tracing Information Service (a national and international search and contact service) refers clients to </w:t>
      </w:r>
      <w:r w:rsidR="00EA0476">
        <w:t>post-adoption</w:t>
      </w:r>
      <w:r>
        <w:t xml:space="preserve"> support services on its website.</w:t>
      </w:r>
    </w:p>
    <w:p w14:paraId="60067294" w14:textId="01578C1D" w:rsidR="00D6070B" w:rsidRDefault="00D6070B" w:rsidP="00D6070B">
      <w:pPr>
        <w:pStyle w:val="BodyText"/>
      </w:pPr>
      <w:r>
        <w:t xml:space="preserve">Peer-support groups that operate independently from post-adoption support services are often more </w:t>
      </w:r>
      <w:r w:rsidRPr="00494750">
        <w:t xml:space="preserve">localised and </w:t>
      </w:r>
      <w:r>
        <w:t xml:space="preserve">vary in the degree to which they </w:t>
      </w:r>
      <w:r w:rsidRPr="00494750">
        <w:t xml:space="preserve">have strong </w:t>
      </w:r>
      <w:r>
        <w:t xml:space="preserve">or positive </w:t>
      </w:r>
      <w:r w:rsidRPr="00494750">
        <w:t>referral networks</w:t>
      </w:r>
      <w:r>
        <w:t>. Past history of poor responses from service providers has meant many individuals are sceptical about the quality of the response they will get, and don</w:t>
      </w:r>
      <w:r w:rsidR="002D6B58">
        <w:t>’</w:t>
      </w:r>
      <w:r>
        <w:t>t have resources to actively engage in professional networks (e.g., attending conferences or activities run by professional bodies or associations).</w:t>
      </w:r>
    </w:p>
    <w:p w14:paraId="72668C93" w14:textId="77777777" w:rsidR="00D6070B" w:rsidRDefault="00D6070B" w:rsidP="005510D7">
      <w:pPr>
        <w:pStyle w:val="Heading3"/>
      </w:pPr>
      <w:r>
        <w:t>Referrals to mental health professionals</w:t>
      </w:r>
    </w:p>
    <w:p w14:paraId="0104411B" w14:textId="22F62AED" w:rsidR="002D6B58" w:rsidRDefault="00D6070B" w:rsidP="00D6070B">
      <w:pPr>
        <w:pStyle w:val="BodyText"/>
      </w:pPr>
      <w:r>
        <w:t>Although the majority of post-adoption support services state they offer counselling, the findings from the service mapping and stakeholder consultations indicate that most post-adoption support services do not feel they have the capacity to provide ongoing counselling to their clients in-house and rely on referring clients to mental health professionals (typically GPs in the first instance and</w:t>
      </w:r>
      <w:r w:rsidR="00522DBC">
        <w:t>,</w:t>
      </w:r>
      <w:r>
        <w:t xml:space="preserve"> through them, psychiatrists and psychologists). In most instances, this was a reflection of limited resources, and the need to focus on immediate support needs of new clients who are accessing information or making contact.</w:t>
      </w:r>
    </w:p>
    <w:p w14:paraId="1B424A4E" w14:textId="55F3956C" w:rsidR="002D6B58" w:rsidRDefault="00D6070B" w:rsidP="00D6070B">
      <w:pPr>
        <w:pStyle w:val="BodyText"/>
      </w:pPr>
      <w:r>
        <w:t>There was also a sense that where long-term counselling</w:t>
      </w:r>
      <w:r w:rsidR="00ED434F">
        <w:t>/therapeutic services are</w:t>
      </w:r>
      <w:r>
        <w:t xml:space="preserve"> needed, it is because of recognised mental health disorders</w:t>
      </w:r>
      <w:r w:rsidR="008B1280">
        <w:t>.</w:t>
      </w:r>
      <w:r w:rsidR="00ED434F">
        <w:t xml:space="preserve"> </w:t>
      </w:r>
      <w:r w:rsidR="008B1280">
        <w:t xml:space="preserve">These disorders require </w:t>
      </w:r>
      <w:r w:rsidR="00ED434F">
        <w:t xml:space="preserve">support from professionals who are highly trained to deliver evidence-based services for mental health issues </w:t>
      </w:r>
      <w:r w:rsidR="008B1280">
        <w:t>and have</w:t>
      </w:r>
      <w:r w:rsidR="00ED434F">
        <w:t xml:space="preserve"> knowledge and understanding of forced adoption practices.</w:t>
      </w:r>
    </w:p>
    <w:p w14:paraId="2506145E" w14:textId="2E661850" w:rsidR="00D6070B" w:rsidRPr="003F119D" w:rsidRDefault="00D6070B" w:rsidP="00D6070B">
      <w:pPr>
        <w:pStyle w:val="BodyText"/>
      </w:pPr>
      <w:r>
        <w:t xml:space="preserve">Some agencies have developed a register of therapists (counsellors, psychologists, psychiatrists, etc.) that are experienced in working with adoption-related issues. However, a consistent theme across all consultations was the limited number with appropriate skills and training, as well as the </w:t>
      </w:r>
      <w:r w:rsidR="008B1280">
        <w:t xml:space="preserve">lack of </w:t>
      </w:r>
      <w:r>
        <w:t xml:space="preserve">affordable </w:t>
      </w:r>
      <w:r w:rsidR="00ED434F">
        <w:t xml:space="preserve">access </w:t>
      </w:r>
      <w:r>
        <w:t>to services. Despite ATAPS having been funded to address this, at the time of data collection (Sept</w:t>
      </w:r>
      <w:r w:rsidR="00BA6E54">
        <w:t>–</w:t>
      </w:r>
      <w:r>
        <w:t>Dec</w:t>
      </w:r>
      <w:r w:rsidR="008B1280">
        <w:t>.</w:t>
      </w:r>
      <w:r>
        <w:t xml:space="preserve"> 2013), stakeholders had not yet observed any changes in </w:t>
      </w:r>
      <w:r>
        <w:lastRenderedPageBreak/>
        <w:t>terms of increased accessibility, or confidence that professionals receiving referrals would have the appropriate skills and training to provide a sensitive and effective service.</w:t>
      </w:r>
    </w:p>
    <w:p w14:paraId="75481BDC" w14:textId="77777777" w:rsidR="00D6070B" w:rsidRPr="00847DF2" w:rsidRDefault="00D6070B" w:rsidP="005510D7">
      <w:pPr>
        <w:pStyle w:val="BodyText"/>
      </w:pPr>
      <w:r>
        <w:t>Opportunities for enhancing post-adoption s</w:t>
      </w:r>
      <w:r w:rsidRPr="00847DF2">
        <w:t xml:space="preserve">ervice </w:t>
      </w:r>
      <w:r>
        <w:t xml:space="preserve">that were </w:t>
      </w:r>
      <w:r w:rsidRPr="00847DF2">
        <w:t>identified by stakeholders</w:t>
      </w:r>
      <w:r>
        <w:t xml:space="preserve"> are summarised below.</w:t>
      </w:r>
    </w:p>
    <w:p w14:paraId="6A61AC39" w14:textId="77777777" w:rsidR="00D6070B" w:rsidRPr="006B71CC" w:rsidRDefault="00D6070B" w:rsidP="005510D7">
      <w:pPr>
        <w:pStyle w:val="Heading3"/>
      </w:pPr>
      <w:r w:rsidRPr="006B71CC">
        <w:t>Resources and service delivery</w:t>
      </w:r>
    </w:p>
    <w:p w14:paraId="4018F6BA" w14:textId="77777777" w:rsidR="00D6070B" w:rsidRDefault="00D6070B" w:rsidP="005510D7">
      <w:pPr>
        <w:pStyle w:val="BodyText"/>
      </w:pPr>
      <w:r>
        <w:t xml:space="preserve">Stakeholders identified </w:t>
      </w:r>
      <w:r w:rsidR="0054303F">
        <w:t xml:space="preserve">the </w:t>
      </w:r>
      <w:r>
        <w:t>need for additional resources in order to improve service delivery in areas such as:</w:t>
      </w:r>
    </w:p>
    <w:p w14:paraId="18BE0641" w14:textId="77777777" w:rsidR="00D6070B" w:rsidRDefault="00D6070B" w:rsidP="005510D7">
      <w:pPr>
        <w:pStyle w:val="ListBullet"/>
      </w:pPr>
      <w:r>
        <w:t>greater capacity to provide the services in a timely manner so clients can participate or withdraw from the services when necessary;</w:t>
      </w:r>
    </w:p>
    <w:p w14:paraId="4D02A66E" w14:textId="77777777" w:rsidR="00D6070B" w:rsidRDefault="00D6070B" w:rsidP="005510D7">
      <w:pPr>
        <w:pStyle w:val="ListBullet"/>
      </w:pPr>
      <w:r>
        <w:t>expanding services to be more holistic, so that staff can build relationships and support clients throughout their journey;</w:t>
      </w:r>
    </w:p>
    <w:p w14:paraId="79B7BA5A" w14:textId="7CB83EC0" w:rsidR="00D6070B" w:rsidRDefault="00D6070B" w:rsidP="005510D7">
      <w:pPr>
        <w:pStyle w:val="ListBullet"/>
      </w:pPr>
      <w:r>
        <w:t xml:space="preserve">internal supervision and support mechanisms for staff members and volunteers, as talking to grief-stricken or traumatised clients can be very </w:t>
      </w:r>
      <w:r w:rsidR="00184F25">
        <w:t xml:space="preserve">intense </w:t>
      </w:r>
      <w:r>
        <w:t>emotionally;</w:t>
      </w:r>
    </w:p>
    <w:p w14:paraId="1874FA38" w14:textId="434C48E1" w:rsidR="00D6070B" w:rsidRDefault="00D6070B" w:rsidP="005510D7">
      <w:pPr>
        <w:pStyle w:val="ListBullet"/>
      </w:pPr>
      <w:r>
        <w:t>provision of emotional and informal support for people who aren</w:t>
      </w:r>
      <w:r w:rsidR="002D6B58">
        <w:t>’</w:t>
      </w:r>
      <w:r>
        <w:t xml:space="preserve">t ready to participate in </w:t>
      </w:r>
      <w:r w:rsidR="0041258A">
        <w:t>formal counselling or therapy—</w:t>
      </w:r>
      <w:r>
        <w:t>as not all people affected want trauma-focused therapy;</w:t>
      </w:r>
    </w:p>
    <w:p w14:paraId="5AB002FE" w14:textId="77777777" w:rsidR="00D6070B" w:rsidRDefault="00D6070B" w:rsidP="005510D7">
      <w:pPr>
        <w:pStyle w:val="ListBullet"/>
      </w:pPr>
      <w:r>
        <w:t>providing the option of (free, or subsidised) therapeutic retreats; and</w:t>
      </w:r>
    </w:p>
    <w:p w14:paraId="2D6FC382" w14:textId="77777777" w:rsidR="00D6070B" w:rsidRPr="005510D7" w:rsidRDefault="00D6070B" w:rsidP="005510D7">
      <w:pPr>
        <w:pStyle w:val="ListBullet"/>
      </w:pPr>
      <w:r w:rsidRPr="005510D7">
        <w:t>fostering safe and supportive environments that provide physical safety and emotional safety—i.e., clients are treated with respect and understanding</w:t>
      </w:r>
      <w:r w:rsidR="005510D7" w:rsidRPr="005510D7">
        <w:t>.</w:t>
      </w:r>
    </w:p>
    <w:p w14:paraId="33AC2805" w14:textId="77777777" w:rsidR="00D6070B" w:rsidRDefault="00D6070B" w:rsidP="005510D7">
      <w:pPr>
        <w:pStyle w:val="BodyText"/>
      </w:pPr>
      <w:r w:rsidRPr="005510D7">
        <w:t xml:space="preserve">There were divergent views as to whether services need </w:t>
      </w:r>
      <w:r>
        <w:t>to assist adoptive</w:t>
      </w:r>
      <w:r w:rsidRPr="005D56AD">
        <w:t xml:space="preserve"> parents deal with issues surrounding why they chose to adopt, repressed guilt or to help them support their adopted </w:t>
      </w:r>
      <w:r>
        <w:t>son/daughter</w:t>
      </w:r>
      <w:r w:rsidRPr="005D56AD">
        <w:t xml:space="preserve"> with their issues. </w:t>
      </w:r>
      <w:r>
        <w:t xml:space="preserve">A number of services noted the potential benefits </w:t>
      </w:r>
      <w:r w:rsidRPr="005D56AD">
        <w:t xml:space="preserve">for adopted </w:t>
      </w:r>
      <w:r>
        <w:t>individuals</w:t>
      </w:r>
      <w:r w:rsidRPr="005D56AD">
        <w:t xml:space="preserve"> to have support and encouragement from their adoptive parents.</w:t>
      </w:r>
    </w:p>
    <w:p w14:paraId="6E8820D4" w14:textId="6094C6C3" w:rsidR="00D6070B" w:rsidRDefault="00D6070B" w:rsidP="005510D7">
      <w:pPr>
        <w:pStyle w:val="BodyText"/>
      </w:pPr>
      <w:r>
        <w:t xml:space="preserve">Rather than establish or fund a new national service, stakeholders felt that distributing funding state-by-state to existing providers was a more efficient use of the limited funding that has been promised. While the idea of having </w:t>
      </w:r>
      <w:r w:rsidR="00B26F3B">
        <w:t xml:space="preserve">the </w:t>
      </w:r>
      <w:r>
        <w:t>opportunity to apply for small grants to enhance specific aspects of service provision was welcomed, stakeholders wanted a very simple application process, as smaller agencies don</w:t>
      </w:r>
      <w:r w:rsidR="002D6B58">
        <w:t>’</w:t>
      </w:r>
      <w:r>
        <w:t>t have the resources to spend a lot of time writing applications, or experience in doing so.</w:t>
      </w:r>
    </w:p>
    <w:p w14:paraId="59294D3B" w14:textId="587D36CA" w:rsidR="002D6B58" w:rsidRDefault="00ED434F" w:rsidP="005510D7">
      <w:pPr>
        <w:pStyle w:val="BodyText"/>
      </w:pPr>
      <w:r>
        <w:t xml:space="preserve">However, as discussed earlier in the report, </w:t>
      </w:r>
      <w:r w:rsidR="008D3B7F">
        <w:t xml:space="preserve">there are many affected individuals who perceive the funding of services </w:t>
      </w:r>
      <w:r w:rsidR="00B26F3B">
        <w:t>with</w:t>
      </w:r>
      <w:r w:rsidR="008D3B7F">
        <w:t xml:space="preserve"> past involvement in forced adoptions or current </w:t>
      </w:r>
      <w:r w:rsidR="00B26F3B">
        <w:t xml:space="preserve">involvement with </w:t>
      </w:r>
      <w:r w:rsidR="008D3B7F">
        <w:t xml:space="preserve">adoptions to be completely inappropriate. This is a sentiment that appears to be held </w:t>
      </w:r>
      <w:r w:rsidR="00B26F3B">
        <w:t xml:space="preserve">not </w:t>
      </w:r>
      <w:r w:rsidR="008D3B7F">
        <w:t xml:space="preserve">just by mothers, but </w:t>
      </w:r>
      <w:r w:rsidR="00B26F3B">
        <w:t xml:space="preserve">by </w:t>
      </w:r>
      <w:r w:rsidR="008D3B7F">
        <w:t>many adopted individuals also.</w:t>
      </w:r>
    </w:p>
    <w:p w14:paraId="46E1750F" w14:textId="6898FF44" w:rsidR="0054303F" w:rsidRPr="005233C2" w:rsidRDefault="008D3B7F" w:rsidP="005510D7">
      <w:pPr>
        <w:pStyle w:val="BodyText"/>
      </w:pPr>
      <w:r w:rsidRPr="005233C2">
        <w:t xml:space="preserve">One possible solution to this dilemma is allocating funding to existing generalist services who have expertise in the area of providing support to those affected by forced adoption, and whose model of delivery </w:t>
      </w:r>
      <w:r w:rsidR="00EF791F" w:rsidRPr="005233C2">
        <w:t>could be expanded across jurisdictions</w:t>
      </w:r>
      <w:r w:rsidR="0054303F" w:rsidRPr="005233C2">
        <w:t xml:space="preserve">. </w:t>
      </w:r>
      <w:r w:rsidR="00896F71" w:rsidRPr="005233C2">
        <w:t xml:space="preserve">However, there are few agencies that do not have some connection to former agencies or institutions. </w:t>
      </w:r>
      <w:r w:rsidR="00DD735C" w:rsidRPr="005233C2">
        <w:t xml:space="preserve">Although </w:t>
      </w:r>
      <w:r w:rsidR="00EF791F" w:rsidRPr="005233C2">
        <w:t xml:space="preserve">Relationships Australia </w:t>
      </w:r>
      <w:r w:rsidR="00DD735C" w:rsidRPr="005233C2">
        <w:t xml:space="preserve">is not a </w:t>
      </w:r>
      <w:r w:rsidR="002D6B58">
        <w:t>“</w:t>
      </w:r>
      <w:r w:rsidR="00B04A95" w:rsidRPr="005233C2">
        <w:t>new</w:t>
      </w:r>
      <w:r w:rsidR="002D6B58">
        <w:t>”</w:t>
      </w:r>
      <w:r w:rsidR="00B04A95" w:rsidRPr="005233C2">
        <w:t xml:space="preserve"> service provider</w:t>
      </w:r>
      <w:r w:rsidR="00DD735C" w:rsidRPr="005233C2">
        <w:t xml:space="preserve"> (it goes back to the 1950s with the establishment of the </w:t>
      </w:r>
      <w:r w:rsidR="00DD735C" w:rsidRPr="005233C2">
        <w:rPr>
          <w:lang w:val="en-US"/>
        </w:rPr>
        <w:t xml:space="preserve">National Marriage Guidance Council of Australia), it does not have the same history of welfare services and connections to institutions and hospitals associated with forced adoption. </w:t>
      </w:r>
      <w:r w:rsidR="00896F71" w:rsidRPr="005233C2">
        <w:t xml:space="preserve"> Generalist welfare/counselling agencies </w:t>
      </w:r>
      <w:r w:rsidR="00B26F3B">
        <w:t>such as</w:t>
      </w:r>
      <w:r w:rsidR="00B26F3B" w:rsidRPr="005233C2">
        <w:t xml:space="preserve"> </w:t>
      </w:r>
      <w:r w:rsidR="00896F71" w:rsidRPr="005233C2">
        <w:t>Relationships Australia</w:t>
      </w:r>
      <w:r w:rsidR="00EF791F" w:rsidRPr="005233C2">
        <w:t xml:space="preserve"> </w:t>
      </w:r>
      <w:r w:rsidR="00896F71" w:rsidRPr="005233C2">
        <w:t xml:space="preserve">have the needed </w:t>
      </w:r>
      <w:r w:rsidR="00EF791F" w:rsidRPr="005233C2">
        <w:t>infrastructure</w:t>
      </w:r>
      <w:r w:rsidR="00896F71" w:rsidRPr="005233C2">
        <w:t xml:space="preserve"> to operate services professionally. Relationships Australia were often identified as being a well-known and trusted </w:t>
      </w:r>
      <w:r w:rsidR="00EF791F" w:rsidRPr="005233C2">
        <w:t>service</w:t>
      </w:r>
      <w:r w:rsidR="00896F71" w:rsidRPr="005233C2">
        <w:t xml:space="preserve"> provider</w:t>
      </w:r>
      <w:r w:rsidR="00EF791F" w:rsidRPr="005233C2">
        <w:t xml:space="preserve"> based on the findings of the </w:t>
      </w:r>
      <w:r w:rsidR="005678A0" w:rsidRPr="005233C2">
        <w:t>AIFS National Study</w:t>
      </w:r>
      <w:r w:rsidR="00EF791F" w:rsidRPr="005233C2">
        <w:t xml:space="preserve">; </w:t>
      </w:r>
      <w:r w:rsidR="00896F71" w:rsidRPr="005233C2">
        <w:t xml:space="preserve">so to build on their capacity by </w:t>
      </w:r>
      <w:r w:rsidR="00EF791F" w:rsidRPr="005233C2">
        <w:t>rolling out training to their counsellors would provide national accessibility</w:t>
      </w:r>
      <w:r w:rsidR="00B04A95" w:rsidRPr="005233C2">
        <w:t xml:space="preserve">. However, there may be a range of other agencies that could provide a </w:t>
      </w:r>
      <w:r w:rsidR="00B04A95" w:rsidRPr="005233C2">
        <w:lastRenderedPageBreak/>
        <w:t>similar service, if appropriate steps are put in place to provide apologies, transparency relating to past practice, or other elements of restorative justice (as outlined previously).</w:t>
      </w:r>
    </w:p>
    <w:p w14:paraId="52549199" w14:textId="77777777" w:rsidR="00D6070B" w:rsidRPr="006B71CC" w:rsidRDefault="00D6070B" w:rsidP="005510D7">
      <w:pPr>
        <w:pStyle w:val="Heading3"/>
      </w:pPr>
      <w:r w:rsidRPr="006B71CC">
        <w:t>Information and support</w:t>
      </w:r>
    </w:p>
    <w:p w14:paraId="1162698F" w14:textId="5085C405" w:rsidR="00D6070B" w:rsidRDefault="00D6070B" w:rsidP="005510D7">
      <w:pPr>
        <w:pStyle w:val="BodyText"/>
      </w:pPr>
      <w:r>
        <w:t>Stakeholders identified</w:t>
      </w:r>
      <w:r w:rsidR="00EF791F">
        <w:t xml:space="preserve"> the</w:t>
      </w:r>
      <w:r>
        <w:t xml:space="preserve"> need for better resources to assist with people seeking adoption information</w:t>
      </w:r>
      <w:r w:rsidR="00007E4B">
        <w:t>. This includes:</w:t>
      </w:r>
    </w:p>
    <w:p w14:paraId="077857AA" w14:textId="77777777" w:rsidR="00D6070B" w:rsidRDefault="00D6070B" w:rsidP="005510D7">
      <w:pPr>
        <w:pStyle w:val="ListBullet"/>
      </w:pPr>
      <w:r>
        <w:t>national coordination of brochures and information booklets about past adoptions, searching, and making contact with family;</w:t>
      </w:r>
    </w:p>
    <w:p w14:paraId="2EC7B787" w14:textId="36BDD85F" w:rsidR="00D6070B" w:rsidRDefault="00D6070B" w:rsidP="005510D7">
      <w:pPr>
        <w:pStyle w:val="ListBullet"/>
      </w:pPr>
      <w:r>
        <w:t>development of a new national website that provides a space to support service providers, as well as space for the general public to obtain information and to share stories;</w:t>
      </w:r>
    </w:p>
    <w:p w14:paraId="3ED8744F" w14:textId="2C228536" w:rsidR="00D6070B" w:rsidRDefault="00D6070B" w:rsidP="005510D7">
      <w:pPr>
        <w:pStyle w:val="ListBullet"/>
      </w:pPr>
      <w:r>
        <w:t>development of website</w:t>
      </w:r>
      <w:r w:rsidR="00DD735C">
        <w:t>s</w:t>
      </w:r>
      <w:r>
        <w:t xml:space="preserve"> that </w:t>
      </w:r>
      <w:r w:rsidR="00DD735C">
        <w:t xml:space="preserve">provide dedicated (and some would argue separate) </w:t>
      </w:r>
      <w:r>
        <w:t xml:space="preserve">supports </w:t>
      </w:r>
      <w:r w:rsidR="00007E4B">
        <w:t xml:space="preserve">for </w:t>
      </w:r>
      <w:r w:rsidR="00DD735C">
        <w:t xml:space="preserve">mothers, </w:t>
      </w:r>
      <w:r>
        <w:t xml:space="preserve">adopted </w:t>
      </w:r>
      <w:r w:rsidR="00EF791F">
        <w:t>individuals</w:t>
      </w:r>
      <w:r w:rsidR="00DD735C">
        <w:t xml:space="preserve"> and other family</w:t>
      </w:r>
      <w:r w:rsidR="00007E4B">
        <w:t xml:space="preserve"> members</w:t>
      </w:r>
      <w:r w:rsidR="00DD735C">
        <w:t>;</w:t>
      </w:r>
      <w:r>
        <w:t xml:space="preserve"> and</w:t>
      </w:r>
    </w:p>
    <w:p w14:paraId="10F2D25E" w14:textId="77777777" w:rsidR="00D6070B" w:rsidRDefault="00D6070B" w:rsidP="005510D7">
      <w:pPr>
        <w:pStyle w:val="ListBullet"/>
      </w:pPr>
      <w:r>
        <w:t>a mobile phone application</w:t>
      </w:r>
      <w:r w:rsidR="008D3B7F">
        <w:t xml:space="preserve"> </w:t>
      </w:r>
      <w:r w:rsidR="00DD735C">
        <w:t>to increase the accessibility of information and supports (though cost may be prohibitive).</w:t>
      </w:r>
    </w:p>
    <w:p w14:paraId="4E7D278E" w14:textId="77777777" w:rsidR="00D6070B" w:rsidRPr="006B71CC" w:rsidRDefault="00D6070B" w:rsidP="005510D7">
      <w:pPr>
        <w:pStyle w:val="Heading3"/>
      </w:pPr>
      <w:r w:rsidRPr="006B71CC">
        <w:t>Training and research</w:t>
      </w:r>
    </w:p>
    <w:p w14:paraId="32635066" w14:textId="2BE01A9F" w:rsidR="00D6070B" w:rsidRDefault="00D6070B" w:rsidP="005510D7">
      <w:pPr>
        <w:pStyle w:val="BodyText"/>
      </w:pPr>
      <w:r>
        <w:t xml:space="preserve">Stakeholders identified </w:t>
      </w:r>
      <w:r w:rsidR="00B46DE9">
        <w:t xml:space="preserve">the </w:t>
      </w:r>
      <w:r>
        <w:t>need for training</w:t>
      </w:r>
      <w:r w:rsidR="00007E4B">
        <w:t>,</w:t>
      </w:r>
      <w:r>
        <w:t xml:space="preserve"> opportunities to conduct and learn from research and </w:t>
      </w:r>
      <w:r w:rsidR="00007E4B">
        <w:t xml:space="preserve">the </w:t>
      </w:r>
      <w:r>
        <w:t>evaluation of services</w:t>
      </w:r>
      <w:r w:rsidR="00007E4B">
        <w:t>. This includes:</w:t>
      </w:r>
    </w:p>
    <w:p w14:paraId="27101C6B" w14:textId="77777777" w:rsidR="00D6070B" w:rsidRDefault="00D6070B" w:rsidP="005510D7">
      <w:pPr>
        <w:pStyle w:val="ListBullet"/>
      </w:pPr>
      <w:r>
        <w:t>access to free, national training for agencies that deliver therapeutic services;</w:t>
      </w:r>
    </w:p>
    <w:p w14:paraId="301EF3AA" w14:textId="4F6A1928" w:rsidR="00D6070B" w:rsidRDefault="00D6070B" w:rsidP="005510D7">
      <w:pPr>
        <w:pStyle w:val="ListBullet"/>
      </w:pPr>
      <w:r>
        <w:t>establishing an expert panel to develop training packages, best practice principles, service standards and guidelines;</w:t>
      </w:r>
      <w:r>
        <w:rPr>
          <w:rStyle w:val="FootnoteReference"/>
        </w:rPr>
        <w:footnoteReference w:id="14"/>
      </w:r>
    </w:p>
    <w:p w14:paraId="2E767C7A" w14:textId="04587398" w:rsidR="00D6070B" w:rsidRDefault="00D6070B" w:rsidP="005510D7">
      <w:pPr>
        <w:pStyle w:val="ListBullet"/>
      </w:pPr>
      <w:r>
        <w:t xml:space="preserve">improving the capacity of the workforce to provide services and training opportunities to existing services in regional areas, including extending training and knowledge of forced adoptions to the broader workforce, such </w:t>
      </w:r>
      <w:r w:rsidR="00007E4B">
        <w:t xml:space="preserve">as </w:t>
      </w:r>
      <w:r>
        <w:t>community health professionals, particularly in regional areas;</w:t>
      </w:r>
    </w:p>
    <w:p w14:paraId="1292253F" w14:textId="3453F3BD" w:rsidR="00D6070B" w:rsidRDefault="00D6070B" w:rsidP="005510D7">
      <w:pPr>
        <w:pStyle w:val="ListBullet"/>
      </w:pPr>
      <w:r>
        <w:t>developing models for sharing resources and facilitat</w:t>
      </w:r>
      <w:r w:rsidR="00007E4B">
        <w:t>ing</w:t>
      </w:r>
      <w:r>
        <w:t xml:space="preserve"> training sessions among different agencies;</w:t>
      </w:r>
    </w:p>
    <w:p w14:paraId="0BAB9BF6" w14:textId="77777777" w:rsidR="00D6070B" w:rsidRDefault="00D6070B" w:rsidP="005510D7">
      <w:pPr>
        <w:pStyle w:val="ListBullet"/>
      </w:pPr>
      <w:r>
        <w:t>conducting further research and evaluations on which service types, and which particular interventions, are the most effective for people affected by forced adoption; and</w:t>
      </w:r>
    </w:p>
    <w:p w14:paraId="518AD713" w14:textId="089413C0" w:rsidR="00D6070B" w:rsidRDefault="00D6070B" w:rsidP="005510D7">
      <w:pPr>
        <w:pStyle w:val="ListBullet"/>
      </w:pPr>
      <w:r>
        <w:t xml:space="preserve">strategic planning and development of </w:t>
      </w:r>
      <w:r w:rsidR="00007E4B">
        <w:t xml:space="preserve">a </w:t>
      </w:r>
      <w:r>
        <w:t>training model for post-adoption services to extend the capacity of the workforce.</w:t>
      </w:r>
    </w:p>
    <w:p w14:paraId="5669E245" w14:textId="13BA7C32" w:rsidR="006D536C" w:rsidRDefault="006D536C" w:rsidP="006D536C">
      <w:pPr>
        <w:pStyle w:val="ListBullet"/>
        <w:numPr>
          <w:ilvl w:val="0"/>
          <w:numId w:val="0"/>
        </w:numPr>
      </w:pPr>
      <w:r>
        <w:t>Stakeholders also emphasised the critical importance of deep content knowledge of past practices in order for services to be effective</w:t>
      </w:r>
      <w:r w:rsidR="00007E4B">
        <w:t>:</w:t>
      </w:r>
    </w:p>
    <w:p w14:paraId="371A6043" w14:textId="743B382B" w:rsidR="006D536C" w:rsidRPr="006D536C" w:rsidRDefault="006D536C" w:rsidP="00BA6E54">
      <w:pPr>
        <w:pStyle w:val="Quote"/>
      </w:pPr>
      <w:r w:rsidRPr="006D536C">
        <w:t>A new service will take a long time to get the adoptions expertise to complement their therapeutic expertise. We know about the secrecy. We know what they were told at the time. We need the training to underpin services.</w:t>
      </w:r>
    </w:p>
    <w:p w14:paraId="09EBB319" w14:textId="77777777" w:rsidR="00D6070B" w:rsidRDefault="00073F81" w:rsidP="00EA4E5E">
      <w:pPr>
        <w:pStyle w:val="Heading2"/>
      </w:pPr>
      <w:bookmarkStart w:id="198" w:name="_Toc250392570"/>
      <w:bookmarkStart w:id="199" w:name="_Toc251954795"/>
      <w:bookmarkStart w:id="200" w:name="_Toc253120373"/>
      <w:bookmarkStart w:id="201" w:name="_Toc255218976"/>
      <w:r>
        <w:t>State and territory funded a</w:t>
      </w:r>
      <w:r w:rsidR="00D6070B">
        <w:t>doption information services</w:t>
      </w:r>
      <w:bookmarkEnd w:id="198"/>
      <w:bookmarkEnd w:id="199"/>
      <w:bookmarkEnd w:id="200"/>
      <w:bookmarkEnd w:id="201"/>
    </w:p>
    <w:p w14:paraId="324287DF" w14:textId="77777777" w:rsidR="00D6070B" w:rsidRDefault="00D6070B" w:rsidP="00D6070B">
      <w:pPr>
        <w:pStyle w:val="BodyText"/>
      </w:pPr>
      <w:r>
        <w:t>One of the challenges raised by the adoption information services that participated in the consultations was that the physical availability of the records has in some cases been destroyed either by accidental damage or as a result of the archiving policy of the record-keeping agency.</w:t>
      </w:r>
    </w:p>
    <w:p w14:paraId="3D633BEC" w14:textId="77777777" w:rsidR="00D6070B" w:rsidRDefault="00D6070B" w:rsidP="00D6070B">
      <w:pPr>
        <w:pStyle w:val="BodyText"/>
      </w:pPr>
      <w:r w:rsidRPr="00AD37F3">
        <w:lastRenderedPageBreak/>
        <w:t>Due to limited available funding</w:t>
      </w:r>
      <w:r>
        <w:t xml:space="preserve"> for some agencies</w:t>
      </w:r>
      <w:r w:rsidRPr="00AD37F3">
        <w:t xml:space="preserve">, untrained </w:t>
      </w:r>
      <w:proofErr w:type="gramStart"/>
      <w:r w:rsidRPr="00AD37F3">
        <w:t>staff are</w:t>
      </w:r>
      <w:proofErr w:type="gramEnd"/>
      <w:r w:rsidRPr="00AD37F3">
        <w:t xml:space="preserve"> having to help clients search for records and information.</w:t>
      </w:r>
      <w:r>
        <w:t xml:space="preserve"> There were also concerns raised regarding the l</w:t>
      </w:r>
      <w:r w:rsidRPr="00AD37F3">
        <w:t>ack of privacy in adoption information services because multip</w:t>
      </w:r>
      <w:r>
        <w:t>le people handle the information.</w:t>
      </w:r>
    </w:p>
    <w:p w14:paraId="22FE9245" w14:textId="443BA463" w:rsidR="00D6070B" w:rsidRDefault="00D6070B" w:rsidP="00D6070B">
      <w:pPr>
        <w:pStyle w:val="BodyText"/>
      </w:pPr>
      <w:r>
        <w:t>Participants at the workshops explained that currently a</w:t>
      </w:r>
      <w:r w:rsidRPr="00AD37F3">
        <w:t>ccessing information is costly and slow, and the process varies across jurisdictions.</w:t>
      </w:r>
      <w:r>
        <w:t xml:space="preserve"> Accessing records from hospitals and maternity wards can be particularly difficult due to the changes in management/structure/ownership over</w:t>
      </w:r>
      <w:r w:rsidR="00513BED">
        <w:t xml:space="preserve"> </w:t>
      </w:r>
      <w:r>
        <w:t>time. Many records have been lost or destroyed.</w:t>
      </w:r>
    </w:p>
    <w:p w14:paraId="1B3E2A20" w14:textId="1421D4B3" w:rsidR="00D6070B" w:rsidRDefault="00D6070B" w:rsidP="00D6070B">
      <w:pPr>
        <w:pStyle w:val="BodyText"/>
      </w:pPr>
      <w:r w:rsidRPr="00AD37F3">
        <w:t xml:space="preserve">Adoption information services </w:t>
      </w:r>
      <w:r>
        <w:t xml:space="preserve">endeavour to provide counselling sessions to clients but </w:t>
      </w:r>
      <w:r w:rsidRPr="00AD37F3">
        <w:t xml:space="preserve">lack the resources and opportunities to provide counselling sessions in-house. Some services provide a </w:t>
      </w:r>
      <w:r w:rsidR="002D6B58">
        <w:t>“</w:t>
      </w:r>
      <w:r w:rsidRPr="00AD37F3">
        <w:t>counselling</w:t>
      </w:r>
      <w:r w:rsidR="002D6B58">
        <w:t>”</w:t>
      </w:r>
      <w:r w:rsidRPr="00AD37F3">
        <w:t xml:space="preserve"> session when t</w:t>
      </w:r>
      <w:r>
        <w:t>hey deliver records to clients b</w:t>
      </w:r>
      <w:r w:rsidRPr="00AD37F3">
        <w:t>ut it is largely an information session on privacy issues rather than a ther</w:t>
      </w:r>
      <w:r>
        <w:t>apeutic service.</w:t>
      </w:r>
    </w:p>
    <w:p w14:paraId="3AE2C4EC" w14:textId="77777777" w:rsidR="00D6070B" w:rsidRDefault="00D6070B" w:rsidP="005510D7">
      <w:pPr>
        <w:pStyle w:val="Heading3"/>
      </w:pPr>
      <w:r>
        <w:t>Resources and service delivery</w:t>
      </w:r>
    </w:p>
    <w:p w14:paraId="28A96D86" w14:textId="77777777" w:rsidR="000760BA" w:rsidRDefault="000760BA" w:rsidP="005510D7">
      <w:pPr>
        <w:pStyle w:val="BodyText"/>
      </w:pPr>
      <w:r>
        <w:t>While a common theme was the perceived value of creating a centralised place or streamlined process for accessing records, there were no practical suggestions provided for how to achieve that, given that records are held in diverse places and subject to a range of laws and constraints in divulging personal information.</w:t>
      </w:r>
    </w:p>
    <w:p w14:paraId="06DB74B7" w14:textId="70E990DF" w:rsidR="00D6070B" w:rsidRDefault="00D6070B" w:rsidP="005510D7">
      <w:pPr>
        <w:pStyle w:val="BodyText"/>
      </w:pPr>
      <w:r>
        <w:t xml:space="preserve">Stakeholders identified </w:t>
      </w:r>
      <w:r w:rsidR="00073F81">
        <w:t xml:space="preserve">the </w:t>
      </w:r>
      <w:r>
        <w:t>need for additional resources in order to improve service delivery</w:t>
      </w:r>
      <w:r w:rsidR="00513BED">
        <w:t>,</w:t>
      </w:r>
      <w:r>
        <w:t xml:space="preserve"> </w:t>
      </w:r>
      <w:r w:rsidR="00513BED">
        <w:t>including</w:t>
      </w:r>
      <w:r>
        <w:t>:</w:t>
      </w:r>
    </w:p>
    <w:p w14:paraId="2C194B73" w14:textId="4B679D8B" w:rsidR="00D6070B" w:rsidRDefault="00D6070B" w:rsidP="005510D7">
      <w:pPr>
        <w:pStyle w:val="ListBullet"/>
      </w:pPr>
      <w:r>
        <w:t xml:space="preserve">caseworkers to provide a consistent and ongoing point of contact for clients, and </w:t>
      </w:r>
      <w:r w:rsidR="00513BED">
        <w:t xml:space="preserve">to be </w:t>
      </w:r>
      <w:r>
        <w:t>involved in the searching process as much or as little as the client would like;</w:t>
      </w:r>
    </w:p>
    <w:p w14:paraId="617052BE" w14:textId="77777777" w:rsidR="00D6070B" w:rsidRDefault="00D6070B" w:rsidP="005510D7">
      <w:pPr>
        <w:pStyle w:val="ListBullet"/>
      </w:pPr>
      <w:r>
        <w:t>counselling services once records are obtained (clients need support</w:t>
      </w:r>
      <w:r w:rsidR="002D6F39">
        <w:t>, ideally face-to-face,</w:t>
      </w:r>
      <w:r>
        <w:t xml:space="preserve"> t</w:t>
      </w:r>
      <w:r w:rsidR="002D6F39">
        <w:t>o deal with lack of information;</w:t>
      </w:r>
      <w:r>
        <w:t xml:space="preserve"> if a con</w:t>
      </w:r>
      <w:r w:rsidR="002D6F39">
        <w:t>tact veto has been put in place;</w:t>
      </w:r>
      <w:r>
        <w:t xml:space="preserve"> how to proceed or even </w:t>
      </w:r>
      <w:r w:rsidRPr="005510D7">
        <w:rPr>
          <w:rStyle w:val="charitalic"/>
        </w:rPr>
        <w:t>if</w:t>
      </w:r>
      <w:r w:rsidR="002D6F39">
        <w:t xml:space="preserve"> to proceed; general emotional support;</w:t>
      </w:r>
      <w:r>
        <w:t xml:space="preserve"> and support further down the track—for example, when an adopted person has a baby);</w:t>
      </w:r>
    </w:p>
    <w:p w14:paraId="2D23264E" w14:textId="4B9E393A" w:rsidR="00D6070B" w:rsidRDefault="00D6070B" w:rsidP="005510D7">
      <w:pPr>
        <w:pStyle w:val="ListBullet"/>
      </w:pPr>
      <w:r>
        <w:t xml:space="preserve">explicit protocols and consistent application, to remove the perception that there are </w:t>
      </w:r>
      <w:r w:rsidR="002D6B58">
        <w:t>“</w:t>
      </w:r>
      <w:r>
        <w:t>gatekeepers</w:t>
      </w:r>
      <w:r w:rsidR="002D6B58">
        <w:t>”</w:t>
      </w:r>
      <w:r>
        <w:t xml:space="preserve"> of information who determine which information to pass on and which information to withhold; and</w:t>
      </w:r>
    </w:p>
    <w:p w14:paraId="38814BAA" w14:textId="77777777" w:rsidR="00D6070B" w:rsidRDefault="00D6070B" w:rsidP="005510D7">
      <w:pPr>
        <w:pStyle w:val="ListBullet"/>
      </w:pPr>
      <w:r>
        <w:t>identification of a method to inform relatives if the person they are searching for is deceased.</w:t>
      </w:r>
    </w:p>
    <w:p w14:paraId="53407D9E" w14:textId="10063546" w:rsidR="00D6070B" w:rsidRDefault="00D6070B" w:rsidP="005510D7">
      <w:pPr>
        <w:pStyle w:val="BodyText"/>
      </w:pPr>
      <w:r>
        <w:t xml:space="preserve">Stakeholders identified </w:t>
      </w:r>
      <w:r w:rsidR="000A599E">
        <w:t xml:space="preserve">the </w:t>
      </w:r>
      <w:r>
        <w:t xml:space="preserve">need for better resources to assist with people seeking adoption information, </w:t>
      </w:r>
      <w:r w:rsidR="00513BED">
        <w:t>including</w:t>
      </w:r>
      <w:r>
        <w:t>:</w:t>
      </w:r>
    </w:p>
    <w:p w14:paraId="6C1FED76" w14:textId="593671AE" w:rsidR="00D6070B" w:rsidRDefault="00D6070B" w:rsidP="005510D7">
      <w:pPr>
        <w:pStyle w:val="ListBullet"/>
      </w:pPr>
      <w:r>
        <w:t xml:space="preserve">elimination of fees associated with obtaining and accessing records and information from hospitals, courts and organisations, particularly </w:t>
      </w:r>
      <w:r w:rsidR="00513BED">
        <w:t>BDM</w:t>
      </w:r>
      <w:r>
        <w:t xml:space="preserve"> registries</w:t>
      </w:r>
      <w:r w:rsidR="00073F81">
        <w:t>;</w:t>
      </w:r>
    </w:p>
    <w:p w14:paraId="1FE5CA9F" w14:textId="77777777" w:rsidR="00D6070B" w:rsidRDefault="00D6070B" w:rsidP="005510D7">
      <w:pPr>
        <w:pStyle w:val="ListBullet"/>
      </w:pPr>
      <w:r>
        <w:t>clarity around the process for obtaining information, where to access information, and the cost of services and requesting records (including rationale for particular costs);</w:t>
      </w:r>
    </w:p>
    <w:p w14:paraId="4D9AE7E3" w14:textId="77777777" w:rsidR="00D6070B" w:rsidRDefault="00073F81" w:rsidP="005510D7">
      <w:pPr>
        <w:pStyle w:val="ListBullet"/>
      </w:pPr>
      <w:r>
        <w:t xml:space="preserve">elimination of </w:t>
      </w:r>
      <w:r w:rsidR="00D6070B">
        <w:t>costs associated with overseas searching;</w:t>
      </w:r>
    </w:p>
    <w:p w14:paraId="4ABEDD29" w14:textId="18B40358" w:rsidR="00D6070B" w:rsidRDefault="00D6070B" w:rsidP="005510D7">
      <w:pPr>
        <w:pStyle w:val="ListBullet"/>
      </w:pPr>
      <w:r>
        <w:t>establishment of a central repository for all adoption records</w:t>
      </w:r>
      <w:r w:rsidR="00513BED">
        <w:t>,</w:t>
      </w:r>
      <w:r>
        <w:t xml:space="preserve"> </w:t>
      </w:r>
      <w:r w:rsidR="00513BED">
        <w:t xml:space="preserve">which </w:t>
      </w:r>
      <w:r>
        <w:t>is digitised and accessible;</w:t>
      </w:r>
    </w:p>
    <w:p w14:paraId="2084ACEF" w14:textId="4CF1065C" w:rsidR="002D6B58" w:rsidRDefault="00D6070B" w:rsidP="005510D7">
      <w:pPr>
        <w:pStyle w:val="ListBullet"/>
      </w:pPr>
      <w:r>
        <w:t>a central body to coordinate search activities;</w:t>
      </w:r>
    </w:p>
    <w:p w14:paraId="3E54CE24" w14:textId="558DC486" w:rsidR="00D6070B" w:rsidRDefault="00D6070B" w:rsidP="005510D7">
      <w:pPr>
        <w:pStyle w:val="ListBullet"/>
      </w:pPr>
      <w:r>
        <w:t>a streamlined application process for obtaining information and a single point for verifying an applicant</w:t>
      </w:r>
      <w:r w:rsidR="002D6B58">
        <w:t>’</w:t>
      </w:r>
      <w:r>
        <w:t xml:space="preserve">s identity—for example, one application form could provide access to records from numerous agencies, but particularly BDM </w:t>
      </w:r>
      <w:r w:rsidR="00EF7DD9">
        <w:t>registries in each jurisdiction;</w:t>
      </w:r>
    </w:p>
    <w:p w14:paraId="56751FDB" w14:textId="77777777" w:rsidR="00D6070B" w:rsidRDefault="00EF7DD9" w:rsidP="005510D7">
      <w:pPr>
        <w:pStyle w:val="ListBullet"/>
      </w:pPr>
      <w:r>
        <w:t>t</w:t>
      </w:r>
      <w:r w:rsidR="00D6070B">
        <w:t>raining to improve how staff deliver sensitive information—for ex</w:t>
      </w:r>
      <w:r>
        <w:t>ample, if a contact veto exists;</w:t>
      </w:r>
    </w:p>
    <w:p w14:paraId="6653FA29" w14:textId="77777777" w:rsidR="00D6070B" w:rsidRDefault="00EF7DD9" w:rsidP="005510D7">
      <w:pPr>
        <w:pStyle w:val="ListBullet"/>
      </w:pPr>
      <w:r>
        <w:lastRenderedPageBreak/>
        <w:t>t</w:t>
      </w:r>
      <w:r w:rsidR="00D6070B">
        <w:t>raining for staff that are involved in obtaining records and how best t</w:t>
      </w:r>
      <w:r>
        <w:t>o deliver sensitive information;</w:t>
      </w:r>
    </w:p>
    <w:p w14:paraId="3EB0DC6C" w14:textId="77777777" w:rsidR="00D6070B" w:rsidRDefault="00EF7DD9" w:rsidP="005510D7">
      <w:pPr>
        <w:pStyle w:val="ListBullet"/>
      </w:pPr>
      <w:r>
        <w:t>m</w:t>
      </w:r>
      <w:r w:rsidR="00D6070B">
        <w:t>ore assistance and links with in</w:t>
      </w:r>
      <w:r>
        <w:t>ternational services;</w:t>
      </w:r>
    </w:p>
    <w:p w14:paraId="2204F9CC" w14:textId="77777777" w:rsidR="00D6070B" w:rsidRDefault="00EF7DD9" w:rsidP="005510D7">
      <w:pPr>
        <w:pStyle w:val="ListBullet"/>
      </w:pPr>
      <w:r>
        <w:t>l</w:t>
      </w:r>
      <w:r w:rsidR="00D6070B">
        <w:t>inks are needed between Stolen Generations services an</w:t>
      </w:r>
      <w:r>
        <w:t>d Forgotten Australian services;</w:t>
      </w:r>
    </w:p>
    <w:p w14:paraId="33EFC36D" w14:textId="6AE70010" w:rsidR="00D6070B" w:rsidRPr="00F50A91" w:rsidRDefault="00D6070B" w:rsidP="005510D7">
      <w:pPr>
        <w:pStyle w:val="ListBullet"/>
      </w:pPr>
      <w:r>
        <w:t>a free post-adoption tracing servi</w:t>
      </w:r>
      <w:r w:rsidR="00EF7DD9">
        <w:t>ce in every state and territory;</w:t>
      </w:r>
    </w:p>
    <w:p w14:paraId="10290EE8" w14:textId="7FB4425B" w:rsidR="00D6070B" w:rsidRDefault="00EF7DD9" w:rsidP="005510D7">
      <w:pPr>
        <w:pStyle w:val="ListBullet"/>
      </w:pPr>
      <w:r>
        <w:t>u</w:t>
      </w:r>
      <w:r w:rsidR="00D6070B">
        <w:t>nify</w:t>
      </w:r>
      <w:r w:rsidR="00513BED">
        <w:t>ing</w:t>
      </w:r>
      <w:r w:rsidR="00D6070B">
        <w:t xml:space="preserve"> standards and prot</w:t>
      </w:r>
      <w:r>
        <w:t>ocols across all jurisdictions;</w:t>
      </w:r>
    </w:p>
    <w:p w14:paraId="122D99C0" w14:textId="4162ACEC" w:rsidR="00D6070B" w:rsidRDefault="00EF7DD9" w:rsidP="005510D7">
      <w:pPr>
        <w:pStyle w:val="ListBullet"/>
      </w:pPr>
      <w:r>
        <w:t>a</w:t>
      </w:r>
      <w:r w:rsidR="00D6070B">
        <w:t>llow</w:t>
      </w:r>
      <w:r w:rsidR="00513BED">
        <w:t>ing</w:t>
      </w:r>
      <w:r w:rsidR="00D6070B">
        <w:t xml:space="preserve"> clients to authorise a person or an age</w:t>
      </w:r>
      <w:r>
        <w:t>ncy to advocate on their behalf;</w:t>
      </w:r>
    </w:p>
    <w:p w14:paraId="7A700874" w14:textId="61FB35AD" w:rsidR="00D6070B" w:rsidRDefault="00EF7DD9" w:rsidP="005510D7">
      <w:pPr>
        <w:pStyle w:val="ListBullet"/>
      </w:pPr>
      <w:r>
        <w:t>d</w:t>
      </w:r>
      <w:r w:rsidR="00D6070B">
        <w:t>evelop</w:t>
      </w:r>
      <w:r w:rsidR="00513BED">
        <w:t>ing</w:t>
      </w:r>
      <w:r w:rsidR="00D6070B">
        <w:t xml:space="preserve"> an independent agency to help manage and coordinate searching so clients don</w:t>
      </w:r>
      <w:r w:rsidR="002D6B58">
        <w:t>’</w:t>
      </w:r>
      <w:r w:rsidR="00D6070B">
        <w:t>t have to personally work with agencies or organisations that</w:t>
      </w:r>
      <w:r>
        <w:t xml:space="preserve"> are </w:t>
      </w:r>
      <w:r w:rsidR="002D6B58">
        <w:t>“</w:t>
      </w:r>
      <w:r>
        <w:t>compromised</w:t>
      </w:r>
      <w:r w:rsidR="002D6B58">
        <w:t>”</w:t>
      </w:r>
      <w:r>
        <w:t>;</w:t>
      </w:r>
    </w:p>
    <w:p w14:paraId="370142B3" w14:textId="7D47214F" w:rsidR="00D6070B" w:rsidRDefault="00EF7DD9" w:rsidP="005510D7">
      <w:pPr>
        <w:pStyle w:val="ListBullet"/>
      </w:pPr>
      <w:r>
        <w:t>e</w:t>
      </w:r>
      <w:r w:rsidR="00D6070B">
        <w:t>ncoura</w:t>
      </w:r>
      <w:r w:rsidR="00513BED">
        <w:t>ging</w:t>
      </w:r>
      <w:r w:rsidR="00D6070B">
        <w:t xml:space="preserve"> people who have attempted to search for information before laws were changed to search again, as there may be further informatio</w:t>
      </w:r>
      <w:r>
        <w:t>n that was withheld in the past;</w:t>
      </w:r>
    </w:p>
    <w:p w14:paraId="4668B0E8" w14:textId="21A7FCAC" w:rsidR="00D6070B" w:rsidRDefault="00D6070B" w:rsidP="005510D7">
      <w:pPr>
        <w:pStyle w:val="ListBullet"/>
      </w:pPr>
      <w:r>
        <w:t>public awareness campaigns that inform those affected with information on where they can go for help—for example, posters th</w:t>
      </w:r>
      <w:r w:rsidR="00EF7DD9">
        <w:t>at advertise available services;</w:t>
      </w:r>
    </w:p>
    <w:p w14:paraId="395792FE" w14:textId="2A4C8705" w:rsidR="00D6070B" w:rsidRDefault="00EF7DD9" w:rsidP="005510D7">
      <w:pPr>
        <w:pStyle w:val="ListBullet"/>
      </w:pPr>
      <w:r>
        <w:t>e</w:t>
      </w:r>
      <w:r w:rsidR="00D6070B">
        <w:t>stablish</w:t>
      </w:r>
      <w:r w:rsidR="00513BED">
        <w:t>ing</w:t>
      </w:r>
      <w:r w:rsidR="00D6070B">
        <w:t xml:space="preserve"> a national advic</w:t>
      </w:r>
      <w:r>
        <w:t>e line with translator services;</w:t>
      </w:r>
    </w:p>
    <w:p w14:paraId="6FAEE486" w14:textId="44950762" w:rsidR="00D6070B" w:rsidRDefault="00EF7DD9" w:rsidP="005510D7">
      <w:pPr>
        <w:pStyle w:val="ListBullet"/>
      </w:pPr>
      <w:r>
        <w:t>p</w:t>
      </w:r>
      <w:r w:rsidR="00D6070B">
        <w:t>rovid</w:t>
      </w:r>
      <w:r w:rsidR="00513BED">
        <w:t>ing</w:t>
      </w:r>
      <w:r w:rsidR="00D6070B">
        <w:t xml:space="preserve"> public and easily accessed resources for clients on what to expect when searching for informa</w:t>
      </w:r>
      <w:r>
        <w:t>tion;</w:t>
      </w:r>
    </w:p>
    <w:p w14:paraId="1CEB1C8D" w14:textId="2400B4F2" w:rsidR="002D6B58" w:rsidRDefault="00EF7DD9" w:rsidP="005510D7">
      <w:pPr>
        <w:pStyle w:val="ListBullet"/>
      </w:pPr>
      <w:r>
        <w:t>p</w:t>
      </w:r>
      <w:r w:rsidR="00D6070B">
        <w:t>ublish</w:t>
      </w:r>
      <w:r w:rsidR="00513BED">
        <w:t>ing</w:t>
      </w:r>
      <w:r w:rsidR="00D6070B">
        <w:t xml:space="preserve"> clear guidelines that state what information is </w:t>
      </w:r>
      <w:r>
        <w:t>accessible and how to obtain it;</w:t>
      </w:r>
    </w:p>
    <w:p w14:paraId="49D89789" w14:textId="4A2A7D42" w:rsidR="00D6070B" w:rsidRDefault="00EF7DD9" w:rsidP="00723EE1">
      <w:pPr>
        <w:pStyle w:val="ListBullet"/>
      </w:pPr>
      <w:r>
        <w:t>p</w:t>
      </w:r>
      <w:r w:rsidR="00D6070B">
        <w:t>rovid</w:t>
      </w:r>
      <w:r w:rsidR="00513BED">
        <w:t>ing</w:t>
      </w:r>
      <w:r w:rsidR="00D6070B">
        <w:t xml:space="preserve"> client</w:t>
      </w:r>
      <w:r>
        <w:t>s</w:t>
      </w:r>
      <w:r w:rsidR="00D6070B">
        <w:t xml:space="preserve"> with counselling </w:t>
      </w:r>
      <w:r>
        <w:t>and support options at the time they are receiving information; and</w:t>
      </w:r>
    </w:p>
    <w:p w14:paraId="153A3DBC" w14:textId="2E7E18F8" w:rsidR="00D6070B" w:rsidRDefault="00EF7DD9" w:rsidP="005510D7">
      <w:pPr>
        <w:pStyle w:val="ListBullet"/>
      </w:pPr>
      <w:r>
        <w:t>d</w:t>
      </w:r>
      <w:r w:rsidR="00D6070B">
        <w:t>igitis</w:t>
      </w:r>
      <w:r w:rsidR="00513BED">
        <w:t>ing</w:t>
      </w:r>
      <w:r w:rsidR="00D6070B">
        <w:t xml:space="preserve"> records and mak</w:t>
      </w:r>
      <w:r w:rsidR="00513BED">
        <w:t>ing</w:t>
      </w:r>
      <w:r w:rsidR="00D6070B">
        <w:t xml:space="preserve"> better use of technology to improve delays in obtaining information and to free up time for staff to be able to pursue other duties.</w:t>
      </w:r>
    </w:p>
    <w:p w14:paraId="765F1C67" w14:textId="77777777" w:rsidR="000A599E" w:rsidRPr="005233C2" w:rsidRDefault="00DD735C" w:rsidP="0041258A">
      <w:pPr>
        <w:pStyle w:val="BodyText"/>
      </w:pPr>
      <w:r w:rsidRPr="005233C2">
        <w:t>Thinking about related areas of service provision, one stakeholder said:</w:t>
      </w:r>
    </w:p>
    <w:p w14:paraId="39D183B8" w14:textId="6A2A6A1F" w:rsidR="00EF7DD9" w:rsidRPr="00957ACA" w:rsidRDefault="00957ACA" w:rsidP="0041258A">
      <w:pPr>
        <w:pStyle w:val="Quote"/>
      </w:pPr>
      <w:r w:rsidRPr="00957ACA">
        <w:t>Link</w:t>
      </w:r>
      <w:r w:rsidR="00D07576">
        <w:t xml:space="preserve"> U</w:t>
      </w:r>
      <w:r w:rsidRPr="00957ACA">
        <w:t>p services have a good model, as they are funded to be able to travel to give information face-to-face. They can walk alongside people, and have the ability to be on the move, including in regional areas. We need to be able to be more accessible.</w:t>
      </w:r>
    </w:p>
    <w:p w14:paraId="35B6FDB1" w14:textId="77777777" w:rsidR="00D6070B" w:rsidRDefault="00D6070B" w:rsidP="00EA4E5E">
      <w:pPr>
        <w:pStyle w:val="Heading2"/>
      </w:pPr>
      <w:bookmarkStart w:id="202" w:name="_Toc251954796"/>
      <w:bookmarkStart w:id="203" w:name="_Toc253120374"/>
      <w:bookmarkStart w:id="204" w:name="_Toc255218977"/>
      <w:r>
        <w:t>Search and contact services</w:t>
      </w:r>
      <w:bookmarkEnd w:id="202"/>
      <w:bookmarkEnd w:id="203"/>
      <w:bookmarkEnd w:id="204"/>
    </w:p>
    <w:p w14:paraId="482F2C98" w14:textId="1ECA9B2D" w:rsidR="00D6070B" w:rsidRPr="00157DA3" w:rsidRDefault="00D6070B" w:rsidP="00D6070B">
      <w:pPr>
        <w:pStyle w:val="BodyText"/>
      </w:pPr>
      <w:r>
        <w:t>Participants in the consultations expressed that some services are dismissive of people</w:t>
      </w:r>
      <w:r w:rsidR="00394A2E">
        <w:t>’</w:t>
      </w:r>
      <w:r>
        <w:t xml:space="preserve">s experiences of forced adoption. Services are currently operating </w:t>
      </w:r>
      <w:r w:rsidR="00354FCD">
        <w:t xml:space="preserve">at </w:t>
      </w:r>
      <w:r>
        <w:t>capacity and as a result waitlists for access to search and contact services are long.</w:t>
      </w:r>
    </w:p>
    <w:p w14:paraId="54CE8D06" w14:textId="77777777" w:rsidR="00D6070B" w:rsidRPr="00AD37F3" w:rsidRDefault="00D6070B" w:rsidP="00D6070B">
      <w:pPr>
        <w:pStyle w:val="BodyText"/>
      </w:pPr>
      <w:r>
        <w:t>Service needs identified by stakeholders relate to resources, funding, information, training and referral pathways, as summarised below.</w:t>
      </w:r>
    </w:p>
    <w:p w14:paraId="1304F5CD" w14:textId="77777777" w:rsidR="00D6070B" w:rsidRDefault="00D6070B" w:rsidP="005510D7">
      <w:pPr>
        <w:pStyle w:val="Heading3"/>
      </w:pPr>
      <w:r>
        <w:t>Resources and service delivery</w:t>
      </w:r>
    </w:p>
    <w:p w14:paraId="40566C0D" w14:textId="77777777" w:rsidR="00D6070B" w:rsidRDefault="00D6070B" w:rsidP="005510D7">
      <w:pPr>
        <w:pStyle w:val="ListBullet"/>
      </w:pPr>
      <w:r>
        <w:t>Provide appropriate psychological and emotional counselling so agencies can deliver sensitive information face-to-face, such as if a veto has been put in place.</w:t>
      </w:r>
    </w:p>
    <w:p w14:paraId="4E7BF980" w14:textId="77777777" w:rsidR="00D6070B" w:rsidRDefault="00D6070B" w:rsidP="005510D7">
      <w:pPr>
        <w:pStyle w:val="ListBullet"/>
      </w:pPr>
      <w:r>
        <w:t>Provide clients with access to counselling before, during and after connection.</w:t>
      </w:r>
    </w:p>
    <w:p w14:paraId="051F87FC" w14:textId="77777777" w:rsidR="00D6070B" w:rsidRDefault="00D6070B" w:rsidP="005510D7">
      <w:pPr>
        <w:pStyle w:val="ListBullet"/>
      </w:pPr>
      <w:r>
        <w:t>Provide access to therapeutic interventions that are accessible and flexible to the individual needs of clients.</w:t>
      </w:r>
    </w:p>
    <w:p w14:paraId="25B071EA" w14:textId="70BE4759" w:rsidR="00D6070B" w:rsidRDefault="00D6070B" w:rsidP="005510D7">
      <w:pPr>
        <w:pStyle w:val="ListBullet"/>
      </w:pPr>
      <w:r>
        <w:t>Increase capacity of search and contact support workers to reduce waitlist pressure.</w:t>
      </w:r>
    </w:p>
    <w:p w14:paraId="7D0EEDA7" w14:textId="4EC40C2E" w:rsidR="00D6070B" w:rsidRDefault="00D6070B" w:rsidP="005510D7">
      <w:pPr>
        <w:pStyle w:val="ListBullet"/>
      </w:pPr>
      <w:r>
        <w:t>Offer an independent mediator</w:t>
      </w:r>
      <w:r w:rsidR="00394A2E">
        <w:t>,</w:t>
      </w:r>
      <w:r>
        <w:t xml:space="preserve"> who works on an ongoing basis with both the adopted person and mother. The mediator does not share information without consent</w:t>
      </w:r>
      <w:r w:rsidR="00394A2E">
        <w:t>,</w:t>
      </w:r>
      <w:r>
        <w:t xml:space="preserve"> can determine how fast or how slow to take each process and helps to facilitate a proper and sustained relationship.</w:t>
      </w:r>
    </w:p>
    <w:p w14:paraId="40C02318" w14:textId="4AB3CAD2" w:rsidR="00D6070B" w:rsidRDefault="00D6070B" w:rsidP="005510D7">
      <w:pPr>
        <w:pStyle w:val="ListBullet"/>
      </w:pPr>
      <w:r>
        <w:lastRenderedPageBreak/>
        <w:t>Increase capacity to be able to provide support services from the beginning of the journey</w:t>
      </w:r>
      <w:r w:rsidR="00394A2E">
        <w:t>,</w:t>
      </w:r>
      <w:r>
        <w:t xml:space="preserve"> and continue to provide ongoing support after contact has been made between the two parties.</w:t>
      </w:r>
    </w:p>
    <w:p w14:paraId="260F1A46" w14:textId="686DE357" w:rsidR="00D6070B" w:rsidRDefault="00394A2E" w:rsidP="005510D7">
      <w:pPr>
        <w:pStyle w:val="ListBullet"/>
      </w:pPr>
      <w:r>
        <w:t>Provide s</w:t>
      </w:r>
      <w:r w:rsidR="00D6070B">
        <w:t xml:space="preserve">upport </w:t>
      </w:r>
      <w:r>
        <w:t xml:space="preserve">for </w:t>
      </w:r>
      <w:r w:rsidR="00D6070B">
        <w:t>other family members, including siblings and extended family.</w:t>
      </w:r>
    </w:p>
    <w:p w14:paraId="2C6FBF01" w14:textId="77777777" w:rsidR="00D6070B" w:rsidRDefault="00D6070B" w:rsidP="005510D7">
      <w:pPr>
        <w:pStyle w:val="ListBullet"/>
      </w:pPr>
      <w:r>
        <w:t>Need a centralised location for search facilities</w:t>
      </w:r>
      <w:r w:rsidR="0041258A">
        <w:t>.</w:t>
      </w:r>
    </w:p>
    <w:p w14:paraId="55FF5F74" w14:textId="77777777" w:rsidR="00D6070B" w:rsidRDefault="00D6070B" w:rsidP="005510D7">
      <w:pPr>
        <w:pStyle w:val="ListBullet"/>
      </w:pPr>
      <w:r>
        <w:t>Need an online central database for automatically detecting matches</w:t>
      </w:r>
      <w:r w:rsidR="0041258A">
        <w:t>.</w:t>
      </w:r>
    </w:p>
    <w:p w14:paraId="40FDDA07" w14:textId="77777777" w:rsidR="00D6070B" w:rsidRDefault="00D6070B" w:rsidP="005510D7">
      <w:pPr>
        <w:pStyle w:val="Heading3"/>
      </w:pPr>
      <w:r>
        <w:t>Funding</w:t>
      </w:r>
    </w:p>
    <w:p w14:paraId="65A2262B" w14:textId="5AB77544" w:rsidR="00D6070B" w:rsidRDefault="00D6070B" w:rsidP="005510D7">
      <w:pPr>
        <w:pStyle w:val="ListBullet"/>
      </w:pPr>
      <w:r>
        <w:t>Funding so services can hire extra search and support workers to decrease waitlist time</w:t>
      </w:r>
      <w:r w:rsidR="009D3164">
        <w:t>s</w:t>
      </w:r>
      <w:r>
        <w:t>.</w:t>
      </w:r>
    </w:p>
    <w:p w14:paraId="189F217B" w14:textId="77777777" w:rsidR="00D6070B" w:rsidRDefault="00D6070B" w:rsidP="005510D7">
      <w:pPr>
        <w:pStyle w:val="ListBullet"/>
      </w:pPr>
      <w:r>
        <w:t>Ongoing government funding so agencies can use their time more productively, rather than spending time on funding applications.</w:t>
      </w:r>
    </w:p>
    <w:p w14:paraId="2BD427B4" w14:textId="77777777" w:rsidR="00D6070B" w:rsidRDefault="00D6070B" w:rsidP="005510D7">
      <w:pPr>
        <w:pStyle w:val="ListBullet"/>
      </w:pPr>
      <w:r>
        <w:t>Funding to provide services to clients who live in regional areas or are searching for family members in regional areas, interstate or overseas.</w:t>
      </w:r>
    </w:p>
    <w:p w14:paraId="0503EAD4" w14:textId="77777777" w:rsidR="00D6070B" w:rsidRDefault="00D6070B" w:rsidP="005510D7">
      <w:pPr>
        <w:pStyle w:val="Heading3"/>
      </w:pPr>
      <w:r>
        <w:t xml:space="preserve">Access to </w:t>
      </w:r>
      <w:r w:rsidR="005510D7">
        <w:t>information</w:t>
      </w:r>
    </w:p>
    <w:p w14:paraId="0254709B" w14:textId="77777777" w:rsidR="00D6070B" w:rsidRDefault="00D6070B" w:rsidP="005510D7">
      <w:pPr>
        <w:pStyle w:val="ListBullet"/>
      </w:pPr>
      <w:r>
        <w:t>A national website or search process that accommodates the possibility of overseas involvement.</w:t>
      </w:r>
    </w:p>
    <w:p w14:paraId="7C709683" w14:textId="77777777" w:rsidR="00D6070B" w:rsidRDefault="00D6070B" w:rsidP="005510D7">
      <w:pPr>
        <w:pStyle w:val="ListBullet"/>
      </w:pPr>
      <w:r>
        <w:t>Access to electoral rolls nationwide such as the National Contact Register provided in the United Kingdom.</w:t>
      </w:r>
    </w:p>
    <w:p w14:paraId="064B263E" w14:textId="4B1AAAC9" w:rsidR="00D6070B" w:rsidRDefault="00D6070B" w:rsidP="005510D7">
      <w:pPr>
        <w:pStyle w:val="ListBullet"/>
      </w:pPr>
      <w:r>
        <w:t>Each state should establish a special search service, which has access to information that isn</w:t>
      </w:r>
      <w:r w:rsidR="002D6B58">
        <w:t>’</w:t>
      </w:r>
      <w:r>
        <w:t>t available to people in the public domain. A nominated person in Medicare or Centrelink could coordinate this. Services and government agencies could contact the nominated person, provide the authority that they are entitled to the information, and the nominated person could forward it on without having to know the content.</w:t>
      </w:r>
    </w:p>
    <w:p w14:paraId="0C06CC4D" w14:textId="719631DE" w:rsidR="00D6070B" w:rsidRPr="005233C2" w:rsidRDefault="00BD48AC" w:rsidP="005233C2">
      <w:pPr>
        <w:pStyle w:val="ListBullet"/>
      </w:pPr>
      <w:r w:rsidRPr="005233C2">
        <w:t>Many stakeholders were adamant about the need to lobby for and f</w:t>
      </w:r>
      <w:r w:rsidR="00D6070B" w:rsidRPr="005233C2">
        <w:t>acilitate access to electoral rolls, both past and present, to assist in the search of relatives.</w:t>
      </w:r>
      <w:r w:rsidRPr="005233C2">
        <w:t xml:space="preserve"> Recent</w:t>
      </w:r>
      <w:r>
        <w:t xml:space="preserve"> changes to government policy around access of the </w:t>
      </w:r>
      <w:r w:rsidR="009D3164">
        <w:t>Australian Electoral Commission (</w:t>
      </w:r>
      <w:r>
        <w:t>AEC</w:t>
      </w:r>
      <w:r w:rsidR="009D3164">
        <w:t>)</w:t>
      </w:r>
      <w:r>
        <w:t xml:space="preserve"> was seen as a significant barrier to the capacity of agencies to help clients search for family</w:t>
      </w:r>
      <w:r w:rsidR="000321D4">
        <w:t xml:space="preserve">. For information about the variety of search tools used, and the centrality of AEC access, see Attachment </w:t>
      </w:r>
      <w:r w:rsidR="0069576E">
        <w:t>K</w:t>
      </w:r>
      <w:r w:rsidR="000321D4">
        <w:t>. It should be noted that stakeholders did not seem to be aware of the reasons for the restrictions in access (i.e., the need for AEC to be consistent with their legislative requireme</w:t>
      </w:r>
      <w:r w:rsidR="009D3164">
        <w:t>n</w:t>
      </w:r>
      <w:r w:rsidR="000321D4">
        <w:t>ts and privacy constraints), and the difficiulties in achieving change in this area</w:t>
      </w:r>
      <w:r>
        <w:t>.</w:t>
      </w:r>
      <w:r w:rsidR="000321D4">
        <w:t xml:space="preserve"> Stakeholders gave some examples of how politicians could access AEC rolls to send out birthday greetings to constituents, but even in the context of a national apology, they couldn</w:t>
      </w:r>
      <w:r w:rsidR="002D6B58">
        <w:t>’</w:t>
      </w:r>
      <w:r w:rsidR="000321D4">
        <w:t>t access AEC rolls needed for family searching. Stakeholders also talked about the importance of developing standards for searching, and promulgating good practice for intermediatries (e.g., in the process and wording of letters of approach when contacting a potential family member).</w:t>
      </w:r>
    </w:p>
    <w:p w14:paraId="7BD86D27" w14:textId="77777777" w:rsidR="00D6070B" w:rsidRDefault="00D6070B" w:rsidP="005510D7">
      <w:pPr>
        <w:pStyle w:val="ListBullet"/>
      </w:pPr>
      <w:r>
        <w:t>Develop a national website with a national register of people who want contact with their families, current laws and the contact information for specialised counselling services and support groups.</w:t>
      </w:r>
    </w:p>
    <w:p w14:paraId="38E06070" w14:textId="77777777" w:rsidR="00D6070B" w:rsidRDefault="00D6070B" w:rsidP="005510D7">
      <w:pPr>
        <w:pStyle w:val="Heading3"/>
      </w:pPr>
      <w:r>
        <w:t>Training and res</w:t>
      </w:r>
      <w:r w:rsidRPr="005510D7">
        <w:t>e</w:t>
      </w:r>
      <w:r>
        <w:t>arch</w:t>
      </w:r>
    </w:p>
    <w:p w14:paraId="12E0787D" w14:textId="77777777" w:rsidR="00D6070B" w:rsidRDefault="00D6070B" w:rsidP="005510D7">
      <w:pPr>
        <w:pStyle w:val="ListBullet"/>
      </w:pPr>
      <w:r>
        <w:t>Further research and evaluation on best practice when facilitating meetings between parties involved—for example, what makes for successful contact.</w:t>
      </w:r>
    </w:p>
    <w:p w14:paraId="487B180B" w14:textId="013631E5" w:rsidR="00D6070B" w:rsidRDefault="00D6070B" w:rsidP="005510D7">
      <w:pPr>
        <w:pStyle w:val="ListBullet"/>
      </w:pPr>
      <w:r>
        <w:t xml:space="preserve">Establish best practice guidelines for use of appropriate terminology—for example, some clients prefer </w:t>
      </w:r>
      <w:r w:rsidR="002D6B58">
        <w:t>“</w:t>
      </w:r>
      <w:r>
        <w:t>connection</w:t>
      </w:r>
      <w:r w:rsidR="002D6B58">
        <w:t>”</w:t>
      </w:r>
      <w:r>
        <w:t xml:space="preserve"> to </w:t>
      </w:r>
      <w:r w:rsidR="002D6B58">
        <w:t>“</w:t>
      </w:r>
      <w:r>
        <w:t>reunion</w:t>
      </w:r>
      <w:r w:rsidR="002D6B58">
        <w:t>”</w:t>
      </w:r>
      <w:r>
        <w:t>.</w:t>
      </w:r>
    </w:p>
    <w:p w14:paraId="35564686" w14:textId="1724E048" w:rsidR="00D6070B" w:rsidRDefault="00D6070B" w:rsidP="005510D7">
      <w:pPr>
        <w:pStyle w:val="ListBullet"/>
      </w:pPr>
      <w:r>
        <w:lastRenderedPageBreak/>
        <w:t>Further research on best practice support for late</w:t>
      </w:r>
      <w:r w:rsidR="009D3164">
        <w:t>-</w:t>
      </w:r>
      <w:r>
        <w:t>discovery adopted persons.</w:t>
      </w:r>
    </w:p>
    <w:p w14:paraId="49DC4511" w14:textId="77777777" w:rsidR="00D6070B" w:rsidRDefault="00D6070B" w:rsidP="005510D7">
      <w:pPr>
        <w:pStyle w:val="Heading3"/>
      </w:pPr>
      <w:r>
        <w:t>Service-system and referral pathway</w:t>
      </w:r>
    </w:p>
    <w:p w14:paraId="22527478" w14:textId="667E3FAA" w:rsidR="00D6070B" w:rsidRDefault="00D6070B" w:rsidP="005510D7">
      <w:pPr>
        <w:pStyle w:val="ListBullet"/>
      </w:pPr>
      <w:r>
        <w:t xml:space="preserve">Expand the </w:t>
      </w:r>
      <w:r w:rsidR="00EA0476">
        <w:t>Find &amp; Connect</w:t>
      </w:r>
      <w:r>
        <w:t xml:space="preserve"> service to include people affected by forced ad</w:t>
      </w:r>
      <w:r w:rsidRPr="005510D7">
        <w:t>options but create a perception of separation. There are huge service overlaps</w:t>
      </w:r>
      <w:r w:rsidR="009D3164">
        <w:t>,</w:t>
      </w:r>
      <w:r w:rsidRPr="005510D7">
        <w:t xml:space="preserve"> in terms o</w:t>
      </w:r>
      <w:r>
        <w:t>f issues and service needs</w:t>
      </w:r>
      <w:r w:rsidR="009D3164">
        <w:t>,</w:t>
      </w:r>
      <w:r>
        <w:t xml:space="preserve"> </w:t>
      </w:r>
      <w:r w:rsidR="009D3164">
        <w:t xml:space="preserve">with </w:t>
      </w:r>
      <w:r>
        <w:t xml:space="preserve">Forgotten Australians </w:t>
      </w:r>
      <w:r w:rsidR="009D3164">
        <w:t xml:space="preserve">and </w:t>
      </w:r>
      <w:r>
        <w:t>those affected by forced adoption.</w:t>
      </w:r>
    </w:p>
    <w:p w14:paraId="504AEA85" w14:textId="77777777" w:rsidR="00D6070B" w:rsidRDefault="00D6070B" w:rsidP="00EA4E5E">
      <w:pPr>
        <w:pStyle w:val="Heading2"/>
      </w:pPr>
      <w:bookmarkStart w:id="205" w:name="_Toc250392568"/>
      <w:bookmarkStart w:id="206" w:name="_Ref251923871"/>
      <w:bookmarkStart w:id="207" w:name="_Toc251954797"/>
      <w:bookmarkStart w:id="208" w:name="_Toc253120375"/>
      <w:bookmarkStart w:id="209" w:name="_Toc255218978"/>
      <w:bookmarkStart w:id="210" w:name="_Toc250392566"/>
      <w:r>
        <w:t>Peer</w:t>
      </w:r>
      <w:r w:rsidR="000321D4">
        <w:t>-</w:t>
      </w:r>
      <w:r>
        <w:t>support services</w:t>
      </w:r>
      <w:bookmarkEnd w:id="205"/>
      <w:bookmarkEnd w:id="206"/>
      <w:bookmarkEnd w:id="207"/>
      <w:bookmarkEnd w:id="208"/>
      <w:bookmarkEnd w:id="209"/>
    </w:p>
    <w:p w14:paraId="6513E2BB" w14:textId="145D437D" w:rsidR="00140A38" w:rsidRDefault="000321D4" w:rsidP="00D6070B">
      <w:pPr>
        <w:pStyle w:val="BodyText"/>
      </w:pPr>
      <w:r>
        <w:t xml:space="preserve">Although </w:t>
      </w:r>
      <w:r w:rsidR="00140A38">
        <w:t>there were a number of positive comments about the importance of peer supports (particularly from peer</w:t>
      </w:r>
      <w:r w:rsidR="00EB2EEC">
        <w:t>-</w:t>
      </w:r>
      <w:r w:rsidR="00140A38">
        <w:t>support groups themselves), this was an area where there was significant divergence of views, with a number of workshops and consultations suggesting this is currently one of the weaknesses in the current service delivery system.</w:t>
      </w:r>
    </w:p>
    <w:p w14:paraId="46EE07C9" w14:textId="6B73555A" w:rsidR="00D6070B" w:rsidRDefault="00D6070B" w:rsidP="00D6070B">
      <w:pPr>
        <w:pStyle w:val="BodyText"/>
      </w:pPr>
      <w:r>
        <w:t xml:space="preserve">During the workshop and independent consultations for this report, some concerns were raised that peer-support groups risk re-traumatising their members. In a related area of service delivery, the </w:t>
      </w:r>
      <w:r w:rsidRPr="00E968C1">
        <w:t>NSW Service for the Treatment and Rehabilitation of Torture and Trauma Survivors</w:t>
      </w:r>
      <w:r>
        <w:t xml:space="preserve"> (STARTTS) confirmed that they did not use peer-facilitated support (self-help) groups because of the risk of further damage that peer-facilitated support groups can cause, and that in considering the use of peer-support groups it would be prudent to ensure that the facilitators were appropriately trained in trauma-informed counselling. In support of this view, the report from the Senate Inquiry found that while peer-support groups had provided vital support to some individuals, for others the experience was unhelpful (Senate</w:t>
      </w:r>
      <w:r w:rsidR="009D3164">
        <w:t xml:space="preserve"> Inquiry</w:t>
      </w:r>
      <w:r>
        <w:t>, 2012). The committee stated:</w:t>
      </w:r>
    </w:p>
    <w:p w14:paraId="34AD7A6B" w14:textId="7207B776" w:rsidR="00D6070B" w:rsidRPr="00D30D93" w:rsidRDefault="00D6070B" w:rsidP="005510D7">
      <w:pPr>
        <w:pStyle w:val="Quote"/>
      </w:pPr>
      <w:r w:rsidRPr="00D30D93">
        <w:t>The committee recognises that some individuals are greatly assisted by peer</w:t>
      </w:r>
      <w:r w:rsidR="00EB2EEC">
        <w:t>-</w:t>
      </w:r>
      <w:r w:rsidRPr="00D30D93">
        <w:t>support groups, and others are not. The committee believes that, for counselling purposes, government funding should be made available only to qualified counsellors. It believes that it may be appropriate to fund peer support groups for other activities, such as information</w:t>
      </w:r>
      <w:r w:rsidR="009D3164">
        <w:t xml:space="preserve"> </w:t>
      </w:r>
      <w:r w:rsidRPr="00D30D93">
        <w:t>sharing, documenting of experiences, or assistance with information searches and memorial events</w:t>
      </w:r>
      <w:r w:rsidR="005510D7">
        <w:t>. (Senate Inquiry, 2012</w:t>
      </w:r>
      <w:r w:rsidR="009D3164">
        <w:t>, 10.57</w:t>
      </w:r>
      <w:r w:rsidR="005510D7">
        <w:t>)</w:t>
      </w:r>
    </w:p>
    <w:p w14:paraId="7E3E30E3" w14:textId="77777777" w:rsidR="00D6070B" w:rsidRDefault="00D6070B" w:rsidP="00D6070B">
      <w:pPr>
        <w:pStyle w:val="BodyText"/>
      </w:pPr>
      <w:r>
        <w:t>One stakeholder described how the personal identity of some people who are involved with peer-support groups becomes fixated on the issues of adoption, and the injustice and trauma they have experienced, and that this can have the potential to be unhelpful for others:</w:t>
      </w:r>
    </w:p>
    <w:p w14:paraId="32E66263" w14:textId="46A2E813" w:rsidR="00D6070B" w:rsidRDefault="00D6070B" w:rsidP="005510D7">
      <w:pPr>
        <w:pStyle w:val="Quote"/>
      </w:pPr>
      <w:r>
        <w:t>You don</w:t>
      </w:r>
      <w:r w:rsidR="002D6B58">
        <w:t>’</w:t>
      </w:r>
      <w:r>
        <w:t>t want to go to peer</w:t>
      </w:r>
      <w:r w:rsidR="00EB2EEC">
        <w:t>-</w:t>
      </w:r>
      <w:r>
        <w:t>support groups and blab out your story</w:t>
      </w:r>
      <w:r w:rsidR="009D3164">
        <w:t>—</w:t>
      </w:r>
      <w:r>
        <w:t>it</w:t>
      </w:r>
      <w:r w:rsidR="002D6B58">
        <w:t>’</w:t>
      </w:r>
      <w:r>
        <w:t>s re-traumatising. It becomes their identity. What you need is a service th</w:t>
      </w:r>
      <w:r w:rsidR="005510D7">
        <w:t>at</w:t>
      </w:r>
      <w:r w:rsidR="002D6B58">
        <w:t>’</w:t>
      </w:r>
      <w:r w:rsidR="005510D7">
        <w:t>s going to help you move on.</w:t>
      </w:r>
    </w:p>
    <w:p w14:paraId="4B59356C" w14:textId="1A6FFA8E" w:rsidR="00D6070B" w:rsidRPr="00AD37F3" w:rsidRDefault="00D6070B" w:rsidP="00D6070B">
      <w:pPr>
        <w:pStyle w:val="BodyText"/>
      </w:pPr>
      <w:r w:rsidRPr="008843E1">
        <w:rPr>
          <w:rStyle w:val="Heading3Char"/>
          <w:rFonts w:ascii="Times New Roman" w:hAnsi="Times New Roman"/>
          <w:sz w:val="22"/>
          <w:szCs w:val="22"/>
        </w:rPr>
        <w:t>Similar to the views of the Senate Inquiry</w:t>
      </w:r>
      <w:r>
        <w:t>, the various post-adoption support services consulted were</w:t>
      </w:r>
      <w:r w:rsidRPr="00AD37F3">
        <w:t xml:space="preserve"> divided on the value of peer-support groups</w:t>
      </w:r>
      <w:r w:rsidR="00097926">
        <w:t>.</w:t>
      </w:r>
      <w:r>
        <w:t xml:space="preserve"> </w:t>
      </w:r>
      <w:r w:rsidR="00097926">
        <w:t>M</w:t>
      </w:r>
      <w:r>
        <w:t xml:space="preserve">any had concerns around accountability because most </w:t>
      </w:r>
      <w:r w:rsidR="00097926">
        <w:t xml:space="preserve">peer-support groups </w:t>
      </w:r>
      <w:r>
        <w:t xml:space="preserve">are self-governed. </w:t>
      </w:r>
      <w:r w:rsidRPr="00AD37F3">
        <w:t>Often limited or no training is provided to the management committee of peer-support organisations in how to manage staff and run an organisation.</w:t>
      </w:r>
    </w:p>
    <w:p w14:paraId="386358AF" w14:textId="26D68444" w:rsidR="00D6070B" w:rsidRDefault="00D6070B" w:rsidP="00D6070B">
      <w:pPr>
        <w:pStyle w:val="BodyText"/>
      </w:pPr>
      <w:r>
        <w:t>Some support groups have endeavoured to provide their services online; however, experiences indicate that while this made the groups more accessible, they also became</w:t>
      </w:r>
      <w:r w:rsidRPr="00AD37F3">
        <w:t xml:space="preserve"> less safe</w:t>
      </w:r>
      <w:r>
        <w:t xml:space="preserve"> because it was difficult to control the membership of the group and the comments posted. As discussed </w:t>
      </w:r>
      <w:r w:rsidR="005510D7">
        <w:t>earlier,</w:t>
      </w:r>
      <w:r>
        <w:t xml:space="preserve"> a successful support group relies on a number of factors, including the experiences of members of </w:t>
      </w:r>
      <w:r w:rsidR="00097926">
        <w:t xml:space="preserve">the </w:t>
      </w:r>
      <w:r>
        <w:t>support group and the state of their mental health</w:t>
      </w:r>
      <w:r w:rsidRPr="00AD37F3">
        <w:t>.</w:t>
      </w:r>
      <w:r>
        <w:t xml:space="preserve"> Therefore, it is important to consider whether the support groups will be open to all people affected (i.e.</w:t>
      </w:r>
      <w:r w:rsidR="00957F2B">
        <w:t>,</w:t>
      </w:r>
      <w:r>
        <w:t xml:space="preserve"> mothers, adopted persons, adoptive parents) or not, and how that </w:t>
      </w:r>
      <w:r w:rsidR="00097926">
        <w:t xml:space="preserve">will </w:t>
      </w:r>
      <w:r>
        <w:t>be controlled. Currently, s</w:t>
      </w:r>
      <w:r w:rsidRPr="00AD37F3">
        <w:t>ome peer-support groups</w:t>
      </w:r>
      <w:r>
        <w:t xml:space="preserve"> will</w:t>
      </w:r>
      <w:r w:rsidRPr="00AD37F3">
        <w:t xml:space="preserve"> include an adoptive parent in the group to help break the </w:t>
      </w:r>
      <w:r w:rsidR="002D6B58">
        <w:t>“</w:t>
      </w:r>
      <w:r w:rsidRPr="00AD37F3">
        <w:t>them against us</w:t>
      </w:r>
      <w:r w:rsidR="002D6B58">
        <w:t>”</w:t>
      </w:r>
      <w:r w:rsidRPr="00AD37F3">
        <w:t xml:space="preserve"> </w:t>
      </w:r>
      <w:r w:rsidRPr="00AD37F3">
        <w:lastRenderedPageBreak/>
        <w:t>mentality. Others prefer not</w:t>
      </w:r>
      <w:r>
        <w:t xml:space="preserve"> to</w:t>
      </w:r>
      <w:r w:rsidRPr="00AD37F3">
        <w:t xml:space="preserve"> mix groups members.</w:t>
      </w:r>
      <w:r>
        <w:t xml:space="preserve"> </w:t>
      </w:r>
      <w:r w:rsidRPr="0048616F">
        <w:t>(For further i</w:t>
      </w:r>
      <w:r w:rsidRPr="00B1004D">
        <w:t>nformation on potential elements of good practice, see</w:t>
      </w:r>
      <w:r w:rsidR="00B1004D">
        <w:t xml:space="preserve"> the boxed text</w:t>
      </w:r>
      <w:r w:rsidRPr="00B1004D">
        <w:t xml:space="preserve"> </w:t>
      </w:r>
      <w:r w:rsidR="00B1004D">
        <w:t>“Suggestions for good practice in peer support”</w:t>
      </w:r>
      <w:r w:rsidR="0048616F" w:rsidRPr="008332C6">
        <w:t xml:space="preserve"> on page 125</w:t>
      </w:r>
      <w:r w:rsidRPr="0048616F">
        <w:t>).</w:t>
      </w:r>
    </w:p>
    <w:p w14:paraId="564E135B" w14:textId="0E9CFAF3" w:rsidR="00D6070B" w:rsidRDefault="00D6070B" w:rsidP="00D6070B">
      <w:pPr>
        <w:pStyle w:val="BodyText"/>
      </w:pPr>
      <w:r w:rsidRPr="008843E1">
        <w:rPr>
          <w:rStyle w:val="Heading3Char"/>
          <w:rFonts w:ascii="Times New Roman" w:hAnsi="Times New Roman"/>
          <w:sz w:val="22"/>
          <w:szCs w:val="22"/>
        </w:rPr>
        <w:t>Findings from the literature</w:t>
      </w:r>
      <w:r>
        <w:t xml:space="preserve"> support the view that peer-support groups have benefits for participating members; however, the literature recommends that peer support should be used only as an adjunct to conventional individual and group therapy interventions, and that only an experienced and trained professional should facilitate peer-support groups. Some suggested that the fact that peer</w:t>
      </w:r>
      <w:r w:rsidR="00EB2EEC">
        <w:t>-</w:t>
      </w:r>
      <w:r>
        <w:t>support groups continue to exist is a measure of their usefulness:</w:t>
      </w:r>
    </w:p>
    <w:p w14:paraId="0C496579" w14:textId="3753F260" w:rsidR="00D6070B" w:rsidRDefault="00D6070B" w:rsidP="005510D7">
      <w:pPr>
        <w:pStyle w:val="Quote"/>
      </w:pPr>
      <w:r>
        <w:t>People will stop going i</w:t>
      </w:r>
      <w:r w:rsidR="005510D7">
        <w:t>t if doesn</w:t>
      </w:r>
      <w:r w:rsidR="002D6B58">
        <w:t>’</w:t>
      </w:r>
      <w:r w:rsidR="005510D7">
        <w:t>t serve their needs.</w:t>
      </w:r>
    </w:p>
    <w:p w14:paraId="76C69D82" w14:textId="2A862C43" w:rsidR="00D6070B" w:rsidRPr="003F686B" w:rsidRDefault="00D6070B" w:rsidP="007B4EBF">
      <w:pPr>
        <w:pStyle w:val="BodyTextSpaceAfter"/>
      </w:pPr>
      <w:r w:rsidRPr="007B4EBF">
        <w:rPr>
          <w:rStyle w:val="Heading3Char"/>
          <w:rFonts w:ascii="Times New Roman" w:hAnsi="Times New Roman"/>
          <w:sz w:val="22"/>
          <w:szCs w:val="22"/>
        </w:rPr>
        <w:t xml:space="preserve">Stakeholders identified </w:t>
      </w:r>
      <w:r w:rsidR="00097926" w:rsidRPr="007B4EBF">
        <w:rPr>
          <w:rStyle w:val="Heading3Char"/>
          <w:rFonts w:ascii="Times New Roman" w:hAnsi="Times New Roman"/>
          <w:sz w:val="22"/>
          <w:szCs w:val="22"/>
        </w:rPr>
        <w:t xml:space="preserve">a </w:t>
      </w:r>
      <w:r w:rsidRPr="007B4EBF">
        <w:rPr>
          <w:rStyle w:val="Heading3Char"/>
          <w:rFonts w:ascii="Times New Roman" w:hAnsi="Times New Roman"/>
          <w:sz w:val="22"/>
          <w:szCs w:val="22"/>
        </w:rPr>
        <w:t>need for additional resources</w:t>
      </w:r>
      <w:r w:rsidRPr="003F686B">
        <w:t xml:space="preserve"> in order to improve peer-support service delivery </w:t>
      </w:r>
      <w:r w:rsidR="00097926" w:rsidRPr="003F686B">
        <w:t>including</w:t>
      </w:r>
      <w:r w:rsidRPr="003F686B">
        <w:t>:</w:t>
      </w:r>
    </w:p>
    <w:p w14:paraId="3C957A2A" w14:textId="785CC294" w:rsidR="00D6070B" w:rsidRDefault="00D6070B" w:rsidP="005510D7">
      <w:pPr>
        <w:pStyle w:val="ListBullet"/>
      </w:pPr>
      <w:r>
        <w:t>grants to help facilitate particular activities or resources, such as weekend workshops, creative therapies, group excursions or therapeutic retreats;</w:t>
      </w:r>
    </w:p>
    <w:p w14:paraId="4D7C7380" w14:textId="19A1A978" w:rsidR="00D6070B" w:rsidRDefault="00D6070B" w:rsidP="005510D7">
      <w:pPr>
        <w:pStyle w:val="ListBullet"/>
      </w:pPr>
      <w:r>
        <w:t>support with improving governance and accountability requirements (e.g., having a constitution</w:t>
      </w:r>
      <w:r w:rsidR="00A1456E">
        <w:t>,</w:t>
      </w:r>
      <w:r>
        <w:t xml:space="preserve"> developing standards of conduct, grievance process for clients and staff, etc.);</w:t>
      </w:r>
    </w:p>
    <w:p w14:paraId="3A67D1F6" w14:textId="77777777" w:rsidR="00D6070B" w:rsidRDefault="00D6070B" w:rsidP="005510D7">
      <w:pPr>
        <w:pStyle w:val="ListBullet"/>
      </w:pPr>
      <w:r>
        <w:t>funds to support regional peer-support coordinator roles and provide therapist-facilitated peer-support networks for regional areas;</w:t>
      </w:r>
    </w:p>
    <w:p w14:paraId="3BEEA9C0" w14:textId="77777777" w:rsidR="00D6070B" w:rsidRDefault="00D6070B" w:rsidP="005510D7">
      <w:pPr>
        <w:pStyle w:val="ListBullet"/>
      </w:pPr>
      <w:r>
        <w:t>assistance with appropriate venues, catering, professional facilitators, secondary supervision and debriefing;</w:t>
      </w:r>
    </w:p>
    <w:p w14:paraId="4DF30D5B" w14:textId="77777777" w:rsidR="00D6070B" w:rsidRDefault="00D6070B" w:rsidP="005510D7">
      <w:pPr>
        <w:pStyle w:val="ListBullet"/>
      </w:pPr>
      <w:r>
        <w:t>funding to research and evaluate the efficacy of peer-support groups, and the respective value of different models of delivery, and what works to provide the best support while reducing the risk of re-traumatising group members; and</w:t>
      </w:r>
    </w:p>
    <w:p w14:paraId="00543767" w14:textId="77777777" w:rsidR="00D6070B" w:rsidRDefault="00D6070B" w:rsidP="005510D7">
      <w:pPr>
        <w:pStyle w:val="ListBullet"/>
      </w:pPr>
      <w:r>
        <w:t>training and support to facilitators/leaders</w:t>
      </w:r>
      <w:r w:rsidR="00957F2B">
        <w:t>—</w:t>
      </w:r>
      <w:r>
        <w:t>particularly in regional communities.</w:t>
      </w:r>
    </w:p>
    <w:p w14:paraId="02B30AE5" w14:textId="6333F163" w:rsidR="002D6B58" w:rsidRDefault="00076311" w:rsidP="0041258A">
      <w:pPr>
        <w:pStyle w:val="Quote"/>
      </w:pPr>
      <w:r w:rsidRPr="00076311">
        <w:t>In the past, support groups were dominated by women who were traumatised; there was a huge amount of anger. Some people who joined the group</w:t>
      </w:r>
      <w:r w:rsidR="0048616F">
        <w:t>s</w:t>
      </w:r>
      <w:r w:rsidRPr="00076311">
        <w:t xml:space="preserve"> wanted the commonality</w:t>
      </w:r>
      <w:r w:rsidR="00FF7FB2">
        <w:t xml:space="preserve"> </w:t>
      </w:r>
      <w:r w:rsidRPr="00076311">
        <w:t>… but just didn</w:t>
      </w:r>
      <w:r w:rsidR="002D6B58">
        <w:t>’</w:t>
      </w:r>
      <w:r w:rsidRPr="00076311">
        <w:t xml:space="preserve">t want the negativity. </w:t>
      </w:r>
      <w:r w:rsidR="000321D4">
        <w:t>[</w:t>
      </w:r>
      <w:r>
        <w:t>For adopted individuals</w:t>
      </w:r>
      <w:r w:rsidR="001D2027">
        <w:t>, there was a</w:t>
      </w:r>
      <w:r w:rsidR="000321D4">
        <w:t>]</w:t>
      </w:r>
      <w:r w:rsidR="001D2027">
        <w:t xml:space="preserve"> l</w:t>
      </w:r>
      <w:r w:rsidRPr="00076311">
        <w:t>ack of affirmation of their experience being positive. Many have a great loyalty to adopted parents and can find some agendas harmful.</w:t>
      </w:r>
    </w:p>
    <w:p w14:paraId="15D7F247" w14:textId="77777777" w:rsidR="007E4110" w:rsidRDefault="007E4110" w:rsidP="007E4110">
      <w:pPr>
        <w:pStyle w:val="BodyText"/>
        <w:spacing w:line="240" w:lineRule="auto"/>
      </w:pPr>
      <w:r w:rsidRPr="007E4110">
        <w:t>In</w:t>
      </w:r>
      <w:r>
        <w:t xml:space="preserve"> order to maximise the value of peer supports, stakeholders made suggestions such as</w:t>
      </w:r>
      <w:r w:rsidR="000321D4">
        <w:t>:</w:t>
      </w:r>
    </w:p>
    <w:p w14:paraId="18764B89" w14:textId="77777777" w:rsidR="007E4110" w:rsidRDefault="000321D4" w:rsidP="0041258A">
      <w:pPr>
        <w:pStyle w:val="ListBullet"/>
      </w:pPr>
      <w:r>
        <w:t>c</w:t>
      </w:r>
      <w:r w:rsidR="007E4110">
        <w:t>reating dedicated meeting spaces (as provided in youth-specific services)</w:t>
      </w:r>
      <w:r>
        <w:t>;</w:t>
      </w:r>
    </w:p>
    <w:p w14:paraId="0D3C9406" w14:textId="5AC05BBF" w:rsidR="007E4110" w:rsidRDefault="000321D4" w:rsidP="0041258A">
      <w:pPr>
        <w:pStyle w:val="ListBullet"/>
      </w:pPr>
      <w:r>
        <w:t>h</w:t>
      </w:r>
      <w:r w:rsidR="007E4110">
        <w:t>osting special events in neutral spaces, such as community and neighbourhood centres, libraries, cafés, gardens</w:t>
      </w:r>
      <w:r>
        <w:t>,</w:t>
      </w:r>
      <w:r w:rsidR="007E4110">
        <w:t xml:space="preserve"> etc</w:t>
      </w:r>
      <w:r>
        <w:t>.;</w:t>
      </w:r>
    </w:p>
    <w:p w14:paraId="68076811" w14:textId="77777777" w:rsidR="007E4110" w:rsidRDefault="000321D4" w:rsidP="0041258A">
      <w:pPr>
        <w:pStyle w:val="ListBullet"/>
      </w:pPr>
      <w:r>
        <w:t>p</w:t>
      </w:r>
      <w:r w:rsidR="007E4110">
        <w:t>rovi</w:t>
      </w:r>
      <w:r>
        <w:t xml:space="preserve">ding </w:t>
      </w:r>
      <w:r w:rsidR="007E4110">
        <w:t>support from art/music therapists</w:t>
      </w:r>
      <w:r>
        <w:t>; and</w:t>
      </w:r>
    </w:p>
    <w:p w14:paraId="7F3055B9" w14:textId="77777777" w:rsidR="007E4110" w:rsidRDefault="000321D4" w:rsidP="0041258A">
      <w:pPr>
        <w:pStyle w:val="ListBullet"/>
      </w:pPr>
      <w:r>
        <w:t>e</w:t>
      </w:r>
      <w:r w:rsidR="007E4110">
        <w:t xml:space="preserve">nhancing outreach and mobility of </w:t>
      </w:r>
      <w:r>
        <w:t xml:space="preserve">peer </w:t>
      </w:r>
      <w:r w:rsidR="007E4110">
        <w:t>supports (e.g.</w:t>
      </w:r>
      <w:r>
        <w:t>,</w:t>
      </w:r>
      <w:r w:rsidR="007E4110">
        <w:t xml:space="preserve"> a travelling</w:t>
      </w:r>
      <w:r>
        <w:t xml:space="preserve"> information/support </w:t>
      </w:r>
      <w:r w:rsidR="007E4110">
        <w:t>bus</w:t>
      </w:r>
      <w:r>
        <w:t>; links to the National Archives exhibition, etc.</w:t>
      </w:r>
      <w:r w:rsidR="007E4110">
        <w:t>)</w:t>
      </w:r>
    </w:p>
    <w:p w14:paraId="29B5931D" w14:textId="11F84847" w:rsidR="002D6B58" w:rsidRDefault="007E4110" w:rsidP="0041258A">
      <w:pPr>
        <w:pStyle w:val="BodyText"/>
      </w:pPr>
      <w:r>
        <w:t xml:space="preserve">However, there was also a reminder that any such supports need to be run by people with </w:t>
      </w:r>
      <w:r w:rsidR="002D6B58">
        <w:t>“</w:t>
      </w:r>
      <w:r>
        <w:t>credibility</w:t>
      </w:r>
      <w:r w:rsidR="002D6B58">
        <w:t>”</w:t>
      </w:r>
      <w:r w:rsidR="00241B46">
        <w:t>. It was also acknowledged that time and available resources (i.e.</w:t>
      </w:r>
      <w:r w:rsidR="000321D4">
        <w:t>,</w:t>
      </w:r>
      <w:r w:rsidR="00241B46">
        <w:t xml:space="preserve"> money) are a significant barrier to agencies or departments facilitating peer</w:t>
      </w:r>
      <w:r w:rsidR="000321D4">
        <w:t>-</w:t>
      </w:r>
      <w:r w:rsidR="00241B46">
        <w:t>support groups.</w:t>
      </w:r>
    </w:p>
    <w:p w14:paraId="7B64DC10" w14:textId="7CF97812" w:rsidR="007E4110" w:rsidRDefault="007E4110" w:rsidP="0041258A">
      <w:pPr>
        <w:pStyle w:val="BodyText"/>
      </w:pPr>
      <w:r>
        <w:t>Stakeholders also presented some very strongly held but conflicting views about the role of adoptive parents</w:t>
      </w:r>
      <w:r w:rsidR="000321D4">
        <w:t xml:space="preserve"> in peer-supports. For example, one group said:</w:t>
      </w:r>
    </w:p>
    <w:p w14:paraId="675B4D38" w14:textId="17C14C3A" w:rsidR="00904406" w:rsidRPr="00904406" w:rsidRDefault="00904406" w:rsidP="0041258A">
      <w:pPr>
        <w:pStyle w:val="Quote"/>
      </w:pPr>
      <w:r w:rsidRPr="00904406">
        <w:t>We find it useful to include an adoptive parent in the group, for a while, to help cross</w:t>
      </w:r>
      <w:r w:rsidR="0048616F">
        <w:t xml:space="preserve"> </w:t>
      </w:r>
      <w:r w:rsidRPr="00904406">
        <w:t xml:space="preserve">over. </w:t>
      </w:r>
      <w:proofErr w:type="gramStart"/>
      <w:r w:rsidRPr="00904406">
        <w:t xml:space="preserve">To deal with </w:t>
      </w:r>
      <w:r w:rsidR="002D6B58">
        <w:t>“</w:t>
      </w:r>
      <w:r w:rsidRPr="00904406">
        <w:t>them against us</w:t>
      </w:r>
      <w:r w:rsidR="002D6B58">
        <w:t>”</w:t>
      </w:r>
      <w:r w:rsidRPr="00904406">
        <w:t>.</w:t>
      </w:r>
      <w:proofErr w:type="gramEnd"/>
      <w:r w:rsidRPr="00904406">
        <w:t xml:space="preserve"> Somehow we need to break that down. Not all mothers are hostile to adoptive parents. But some are.</w:t>
      </w:r>
    </w:p>
    <w:p w14:paraId="34AE3D7A" w14:textId="2F4928E2" w:rsidR="007E4110" w:rsidRDefault="000321D4" w:rsidP="0041258A">
      <w:pPr>
        <w:pStyle w:val="BodyText"/>
      </w:pPr>
      <w:r>
        <w:lastRenderedPageBreak/>
        <w:t xml:space="preserve">In contrast, </w:t>
      </w:r>
      <w:r w:rsidR="00904406">
        <w:t>many other workshop</w:t>
      </w:r>
      <w:r>
        <w:t xml:space="preserve"> participants and stakeholders we consulted </w:t>
      </w:r>
      <w:r w:rsidR="00904406">
        <w:t xml:space="preserve">were adamant that </w:t>
      </w:r>
      <w:r>
        <w:t xml:space="preserve">including adoptive parents in peer-support activities (or in peer-facilitated training for other professionals about the impacts of forced adoption and illegal removal practices) </w:t>
      </w:r>
      <w:r w:rsidR="00F57374">
        <w:t xml:space="preserve">is </w:t>
      </w:r>
      <w:r w:rsidR="00904406">
        <w:t>re</w:t>
      </w:r>
      <w:r w:rsidR="00B1004D">
        <w:t>-</w:t>
      </w:r>
      <w:r w:rsidR="00904406">
        <w:t>traumatising and unh</w:t>
      </w:r>
      <w:r w:rsidR="009E3733">
        <w:t>elpful.</w:t>
      </w:r>
    </w:p>
    <w:p w14:paraId="53753290" w14:textId="77777777" w:rsidR="008843E1" w:rsidRPr="007E4110" w:rsidRDefault="008843E1" w:rsidP="0041258A">
      <w:pPr>
        <w:pStyle w:val="BodyText"/>
      </w:pPr>
    </w:p>
    <w:tbl>
      <w:tblPr>
        <w:tblStyle w:val="BoxGrid"/>
        <w:tblW w:w="0" w:type="auto"/>
        <w:tblLook w:val="04A0" w:firstRow="1" w:lastRow="0" w:firstColumn="1" w:lastColumn="0" w:noHBand="0" w:noVBand="1"/>
        <w:tblDescription w:val="Suggestions for good practice in peer support&#10;Given the sensitivities and divergence in people’s experiences of peer-support services, attendees at one workshop decided to focus their attention on developing some suggested elements of “good practice” in peer support. Participants identified the following elements:&#10;§ Know the limits of your service, and be prepared to refer on.&#10;§ Don’t discriminate.&#10;§ Develop internal standards for acceptable behaviour on social media.&#10;§ Have leaders who demonstrate values, and enforce them.&#10;§ Value diversity (some groups may include diversity within them; if not, have the option for separate groups for mothers, fathers, sons/daughters, or referral options).&#10;§ Have good governance, such as a formal constitution and membership forms where people are expected to sign and agree to standards of behaviour, and an external complaints process.&#10;§ Clearly define the nature of the service and what users can expect.&#10;§ Provide resources and supports for leaders (such as training in managing trauma and dealing with conflict).&#10;§ Actively network with other groups and agencies (for referrals, training and support).&#10;There were mixed views about the need for professional facilitators (see section on peer-supports and the limitations that have been noted in other areas of service delivery when peer-support group leaders themselves have unresolved trauma).&#10;It is also important to note that some agencies have already developed resources to assist with facilitating peer-support groups—for example, VANISH (see Attachment L)&#10;"/>
      </w:tblPr>
      <w:tblGrid>
        <w:gridCol w:w="8714"/>
      </w:tblGrid>
      <w:tr w:rsidR="005510D7" w14:paraId="290BF2E5" w14:textId="77777777" w:rsidTr="009049F5">
        <w:trPr>
          <w:tblHeader/>
        </w:trPr>
        <w:tc>
          <w:tcPr>
            <w:tcW w:w="8714" w:type="dxa"/>
          </w:tcPr>
          <w:p w14:paraId="1B794CE3" w14:textId="2FF2FD46" w:rsidR="005510D7" w:rsidRPr="008843E1" w:rsidRDefault="005510D7" w:rsidP="008843E1">
            <w:pPr>
              <w:pStyle w:val="Heading4"/>
              <w:outlineLvl w:val="3"/>
              <w:rPr>
                <w:sz w:val="28"/>
              </w:rPr>
            </w:pPr>
            <w:r w:rsidRPr="008843E1">
              <w:rPr>
                <w:sz w:val="28"/>
              </w:rPr>
              <w:t>Suggestions for good practice in peer</w:t>
            </w:r>
            <w:r w:rsidR="00B1004D" w:rsidRPr="008843E1">
              <w:rPr>
                <w:sz w:val="28"/>
              </w:rPr>
              <w:t xml:space="preserve"> </w:t>
            </w:r>
            <w:r w:rsidRPr="008843E1">
              <w:rPr>
                <w:sz w:val="28"/>
              </w:rPr>
              <w:t>support</w:t>
            </w:r>
          </w:p>
          <w:p w14:paraId="17875298" w14:textId="77A65A88" w:rsidR="005510D7" w:rsidRDefault="005510D7" w:rsidP="00BA6E54">
            <w:pPr>
              <w:pStyle w:val="Boxtext"/>
            </w:pPr>
            <w:r>
              <w:t>Given the sensitivities and divergence in people</w:t>
            </w:r>
            <w:r w:rsidR="002D6B58">
              <w:t>’</w:t>
            </w:r>
            <w:r>
              <w:t xml:space="preserve">s experiences of peer-support services, attendees at one workshop decided to focus their attention on developing some suggested elements of </w:t>
            </w:r>
            <w:r w:rsidR="002D6B58">
              <w:t>“</w:t>
            </w:r>
            <w:r>
              <w:t>good practice</w:t>
            </w:r>
            <w:r w:rsidR="002D6B58">
              <w:t>”</w:t>
            </w:r>
            <w:r>
              <w:t xml:space="preserve"> in peer support. Participants identified the following elements:</w:t>
            </w:r>
          </w:p>
          <w:p w14:paraId="3D78588D" w14:textId="77777777" w:rsidR="005510D7" w:rsidRPr="00FF7FB2" w:rsidRDefault="005510D7" w:rsidP="0069576E">
            <w:pPr>
              <w:pStyle w:val="Boxtextbullet"/>
              <w:numPr>
                <w:ilvl w:val="0"/>
                <w:numId w:val="55"/>
              </w:numPr>
              <w:rPr>
                <w:i/>
                <w:iCs/>
              </w:rPr>
            </w:pPr>
            <w:r w:rsidRPr="00FF7FB2">
              <w:t>Know the limits of your service, and be prepared to refer on.</w:t>
            </w:r>
          </w:p>
          <w:p w14:paraId="4CE9F010" w14:textId="43EC1D93" w:rsidR="005510D7" w:rsidRPr="00FF7FB2" w:rsidRDefault="005510D7" w:rsidP="0069576E">
            <w:pPr>
              <w:pStyle w:val="Boxtextbullet"/>
              <w:numPr>
                <w:ilvl w:val="0"/>
                <w:numId w:val="55"/>
              </w:numPr>
              <w:rPr>
                <w:i/>
                <w:iCs/>
              </w:rPr>
            </w:pPr>
            <w:r w:rsidRPr="00FF7FB2">
              <w:t>Don</w:t>
            </w:r>
            <w:r w:rsidR="002D6B58">
              <w:t>’</w:t>
            </w:r>
            <w:r w:rsidRPr="00FF7FB2">
              <w:t>t discriminate.</w:t>
            </w:r>
          </w:p>
          <w:p w14:paraId="35D9818D" w14:textId="6CA321D0" w:rsidR="002D6B58" w:rsidRDefault="005510D7" w:rsidP="0069576E">
            <w:pPr>
              <w:pStyle w:val="Boxtextbullet"/>
              <w:numPr>
                <w:ilvl w:val="0"/>
                <w:numId w:val="55"/>
              </w:numPr>
            </w:pPr>
            <w:r w:rsidRPr="00FF7FB2">
              <w:t xml:space="preserve">Develop internal standards for acceptable </w:t>
            </w:r>
            <w:proofErr w:type="spellStart"/>
            <w:r w:rsidRPr="00FF7FB2">
              <w:t>behaviour</w:t>
            </w:r>
            <w:proofErr w:type="spellEnd"/>
            <w:r w:rsidRPr="00FF7FB2">
              <w:t xml:space="preserve"> on social media.</w:t>
            </w:r>
          </w:p>
          <w:p w14:paraId="5FE6A8CF" w14:textId="77777777" w:rsidR="005510D7" w:rsidRPr="00FF7FB2" w:rsidRDefault="005510D7" w:rsidP="0069576E">
            <w:pPr>
              <w:pStyle w:val="Boxtextbullet"/>
              <w:numPr>
                <w:ilvl w:val="0"/>
                <w:numId w:val="55"/>
              </w:numPr>
              <w:rPr>
                <w:i/>
                <w:iCs/>
              </w:rPr>
            </w:pPr>
            <w:r w:rsidRPr="00FF7FB2">
              <w:t>Have leaders who demonstrate values, and enforce them.</w:t>
            </w:r>
          </w:p>
          <w:p w14:paraId="744BC9AC" w14:textId="6303F935" w:rsidR="002D6B58" w:rsidRDefault="005510D7" w:rsidP="0069576E">
            <w:pPr>
              <w:pStyle w:val="Boxtextbullet"/>
              <w:numPr>
                <w:ilvl w:val="0"/>
                <w:numId w:val="55"/>
              </w:numPr>
            </w:pPr>
            <w:r w:rsidRPr="00FF7FB2">
              <w:t>Value diversity (some groups may include diversity within them; if not, have the option for separate groups for mothers, fathers, sons/daughter</w:t>
            </w:r>
            <w:r w:rsidR="00B1004D">
              <w:t>s</w:t>
            </w:r>
            <w:r w:rsidRPr="00FF7FB2">
              <w:t>, or referral options).</w:t>
            </w:r>
          </w:p>
          <w:p w14:paraId="6CFD8800" w14:textId="2A977133" w:rsidR="005510D7" w:rsidRPr="00FF7FB2" w:rsidRDefault="005510D7" w:rsidP="0069576E">
            <w:pPr>
              <w:pStyle w:val="Boxtextbullet"/>
              <w:numPr>
                <w:ilvl w:val="0"/>
                <w:numId w:val="55"/>
              </w:numPr>
              <w:rPr>
                <w:i/>
                <w:iCs/>
              </w:rPr>
            </w:pPr>
            <w:r w:rsidRPr="00FF7FB2">
              <w:t xml:space="preserve">Have good governance, such as </w:t>
            </w:r>
            <w:r w:rsidR="00B1004D">
              <w:t xml:space="preserve">a </w:t>
            </w:r>
            <w:r w:rsidRPr="00FF7FB2">
              <w:t xml:space="preserve">formal constitution and membership forms where people are expected to sign and agree to standards of </w:t>
            </w:r>
            <w:proofErr w:type="spellStart"/>
            <w:r w:rsidRPr="00FF7FB2">
              <w:t>behaviour</w:t>
            </w:r>
            <w:proofErr w:type="spellEnd"/>
            <w:r w:rsidRPr="00FF7FB2">
              <w:t>, and an external complaints process.</w:t>
            </w:r>
          </w:p>
          <w:p w14:paraId="5557468F" w14:textId="77777777" w:rsidR="005510D7" w:rsidRPr="00FF7FB2" w:rsidRDefault="005510D7" w:rsidP="0069576E">
            <w:pPr>
              <w:pStyle w:val="Boxtextbullet"/>
              <w:numPr>
                <w:ilvl w:val="0"/>
                <w:numId w:val="55"/>
              </w:numPr>
              <w:rPr>
                <w:i/>
                <w:iCs/>
              </w:rPr>
            </w:pPr>
            <w:r w:rsidRPr="00FF7FB2">
              <w:t>Clearly define the nature of the service and what users can expect.</w:t>
            </w:r>
          </w:p>
          <w:p w14:paraId="103ABEC8" w14:textId="77777777" w:rsidR="005510D7" w:rsidRPr="00FF7FB2" w:rsidRDefault="005510D7" w:rsidP="0069576E">
            <w:pPr>
              <w:pStyle w:val="Boxtextbullet"/>
              <w:numPr>
                <w:ilvl w:val="0"/>
                <w:numId w:val="55"/>
              </w:numPr>
              <w:rPr>
                <w:i/>
                <w:iCs/>
              </w:rPr>
            </w:pPr>
            <w:r w:rsidRPr="00FF7FB2">
              <w:t>Provide resources and supports for leaders (such as training in managing trauma and dealing with conflict).</w:t>
            </w:r>
          </w:p>
          <w:p w14:paraId="38B5C889" w14:textId="7DE9F0E9" w:rsidR="005510D7" w:rsidRPr="00FF7FB2" w:rsidRDefault="005510D7" w:rsidP="0069576E">
            <w:pPr>
              <w:pStyle w:val="Boxtextbullet"/>
              <w:numPr>
                <w:ilvl w:val="0"/>
                <w:numId w:val="55"/>
              </w:numPr>
              <w:rPr>
                <w:i/>
                <w:iCs/>
              </w:rPr>
            </w:pPr>
            <w:r w:rsidRPr="00FF7FB2">
              <w:t>Actively network with other groups and agencies (for referrals, training and support).</w:t>
            </w:r>
          </w:p>
          <w:p w14:paraId="30DB0D5B" w14:textId="5DAFCCBC" w:rsidR="005510D7" w:rsidRDefault="005510D7">
            <w:pPr>
              <w:pStyle w:val="Boxtext"/>
            </w:pPr>
            <w:r>
              <w:t>There were mixed views about the need for professional facilitators (see section on peer-supports and the limitations that have been noted in other areas of service delivery when peer-support group leaders themselves have unresolved trauma).</w:t>
            </w:r>
          </w:p>
          <w:p w14:paraId="5E9C30E0" w14:textId="2A7C4EDB" w:rsidR="005510D7" w:rsidRDefault="005510D7" w:rsidP="00DF077F">
            <w:pPr>
              <w:pStyle w:val="Boxtext"/>
            </w:pPr>
            <w:r>
              <w:t>It is also important to note that some agencies have already developed resources to assist with facilitating peer-</w:t>
            </w:r>
            <w:r w:rsidR="00F664DF">
              <w:t>support groups</w:t>
            </w:r>
            <w:r w:rsidR="00957F2B">
              <w:t>—</w:t>
            </w:r>
            <w:r w:rsidR="00DF077F">
              <w:t>for example,</w:t>
            </w:r>
            <w:r w:rsidR="00F664DF">
              <w:t xml:space="preserve"> VANISH (</w:t>
            </w:r>
            <w:r w:rsidR="00F664DF" w:rsidRPr="0069576E">
              <w:t xml:space="preserve">see Attachment </w:t>
            </w:r>
            <w:r w:rsidR="00957F2B" w:rsidRPr="00957F2B">
              <w:t>L</w:t>
            </w:r>
            <w:r w:rsidR="00F664DF" w:rsidRPr="00957F2B">
              <w:t>)</w:t>
            </w:r>
          </w:p>
        </w:tc>
      </w:tr>
    </w:tbl>
    <w:p w14:paraId="4A71F5C9" w14:textId="77777777" w:rsidR="00D6070B" w:rsidRPr="0069576E" w:rsidRDefault="00D6070B" w:rsidP="00EA4E5E">
      <w:pPr>
        <w:pStyle w:val="Heading2"/>
      </w:pPr>
      <w:bookmarkStart w:id="211" w:name="_Toc251954798"/>
      <w:bookmarkStart w:id="212" w:name="_Toc253120376"/>
      <w:bookmarkStart w:id="213" w:name="_Toc255218979"/>
      <w:r w:rsidRPr="0069576E">
        <w:t>Mental health practitioners</w:t>
      </w:r>
      <w:bookmarkEnd w:id="210"/>
      <w:bookmarkEnd w:id="211"/>
      <w:bookmarkEnd w:id="212"/>
      <w:bookmarkEnd w:id="213"/>
    </w:p>
    <w:p w14:paraId="10EEFB83" w14:textId="49B607DC" w:rsidR="00D6070B" w:rsidRPr="008A23B2" w:rsidRDefault="00D6070B" w:rsidP="00D6070B">
      <w:pPr>
        <w:pStyle w:val="BodyText"/>
      </w:pPr>
      <w:r>
        <w:t>There are</w:t>
      </w:r>
      <w:r w:rsidRPr="008A23B2">
        <w:t xml:space="preserve"> limited </w:t>
      </w:r>
      <w:r>
        <w:t>appropriate therapeutic services</w:t>
      </w:r>
      <w:r w:rsidRPr="008A23B2">
        <w:t xml:space="preserve"> available for people affected by forced adoption, with very few services </w:t>
      </w:r>
      <w:r w:rsidR="00971912">
        <w:t xml:space="preserve">available </w:t>
      </w:r>
      <w:r w:rsidRPr="008A23B2">
        <w:t>in regional areas.</w:t>
      </w:r>
      <w:r>
        <w:t xml:space="preserve"> Those that do seek out these services do so for</w:t>
      </w:r>
      <w:r w:rsidRPr="008A23B2">
        <w:t xml:space="preserve"> various reasons. Most people enter the service system complaining of symptoms such as depression, anxiety or insomnia.</w:t>
      </w:r>
      <w:r w:rsidRPr="00242EE8">
        <w:t xml:space="preserve"> </w:t>
      </w:r>
      <w:r w:rsidRPr="008A23B2">
        <w:t>Mental health practitioners generally have very limited knowledge on forced adoption and its long-term effects. The</w:t>
      </w:r>
      <w:r>
        <w:t>re is concern that the</w:t>
      </w:r>
      <w:r w:rsidRPr="008A23B2">
        <w:t xml:space="preserve"> effects of forced adoptions are often not recog</w:t>
      </w:r>
      <w:r>
        <w:t>nised as mental health issues; o</w:t>
      </w:r>
      <w:r w:rsidRPr="008A23B2">
        <w:t xml:space="preserve">nly recognisable symptoms such as depression, anxiety or insomnia are being treated. </w:t>
      </w:r>
      <w:r>
        <w:t>As a result, s</w:t>
      </w:r>
      <w:r w:rsidRPr="008A23B2">
        <w:t xml:space="preserve">ymptoms are being treated separately and in no context to </w:t>
      </w:r>
      <w:r w:rsidR="00971912">
        <w:t>people’s</w:t>
      </w:r>
      <w:r w:rsidR="00971912" w:rsidRPr="008A23B2">
        <w:t xml:space="preserve"> </w:t>
      </w:r>
      <w:r w:rsidRPr="008A23B2">
        <w:t>forced adoption experiences</w:t>
      </w:r>
      <w:r>
        <w:t xml:space="preserve"> that may have caused or contributed to the presenting mental health problems</w:t>
      </w:r>
      <w:r w:rsidRPr="008A23B2">
        <w:t>.</w:t>
      </w:r>
      <w:r>
        <w:t xml:space="preserve"> This can cause further damage if a person perceives that their mental health professional is being dismissive of their personal history (Kenny et al., 2012). Furthermore, p</w:t>
      </w:r>
      <w:r w:rsidRPr="008A23B2">
        <w:t>atients need to have a diagnos</w:t>
      </w:r>
      <w:r>
        <w:t>ed</w:t>
      </w:r>
      <w:r w:rsidRPr="008A23B2">
        <w:t xml:space="preserve"> condition to receive </w:t>
      </w:r>
      <w:r>
        <w:t xml:space="preserve">Medicare-funded </w:t>
      </w:r>
      <w:r w:rsidRPr="008A23B2">
        <w:t>treatment</w:t>
      </w:r>
      <w:r>
        <w:t xml:space="preserve">; therefore, services </w:t>
      </w:r>
      <w:r w:rsidRPr="008A23B2">
        <w:t>are not focusing on early intervention or prevention.</w:t>
      </w:r>
    </w:p>
    <w:p w14:paraId="1A84C851" w14:textId="56EA4757" w:rsidR="002D6B58" w:rsidRDefault="00D6070B" w:rsidP="002B0F2F">
      <w:pPr>
        <w:pStyle w:val="BodyText"/>
      </w:pPr>
      <w:r>
        <w:lastRenderedPageBreak/>
        <w:t xml:space="preserve">Discussions from the workshops clearly indicate that therapeutic services with workers who have prior knowledge and training on the impacts of </w:t>
      </w:r>
      <w:r w:rsidR="002B0F2F">
        <w:t xml:space="preserve">forced </w:t>
      </w:r>
      <w:r>
        <w:t>adoption are more effective in meeting the needs of clients. Professionals</w:t>
      </w:r>
      <w:r w:rsidR="002D6B58">
        <w:t>’</w:t>
      </w:r>
      <w:r>
        <w:t xml:space="preserve"> l</w:t>
      </w:r>
      <w:r w:rsidRPr="008A23B2">
        <w:t xml:space="preserve">imited knowledge </w:t>
      </w:r>
      <w:r>
        <w:t xml:space="preserve">of forced adoptions and its effects </w:t>
      </w:r>
      <w:r w:rsidRPr="008A23B2">
        <w:t>has resulted in a lack of sensitivity which</w:t>
      </w:r>
      <w:r w:rsidR="00971912">
        <w:t>,</w:t>
      </w:r>
      <w:r w:rsidRPr="008A23B2">
        <w:t xml:space="preserve"> in turn</w:t>
      </w:r>
      <w:r w:rsidR="00971912">
        <w:t>,</w:t>
      </w:r>
      <w:r w:rsidRPr="008A23B2">
        <w:t xml:space="preserve"> discourages patients</w:t>
      </w:r>
      <w:r>
        <w:t xml:space="preserve"> </w:t>
      </w:r>
      <w:r w:rsidR="00971912">
        <w:t xml:space="preserve">from </w:t>
      </w:r>
      <w:r>
        <w:t>disclos</w:t>
      </w:r>
      <w:r w:rsidR="00971912">
        <w:t>ing</w:t>
      </w:r>
      <w:r>
        <w:t xml:space="preserve"> their experiences and receiv</w:t>
      </w:r>
      <w:r w:rsidR="00971912">
        <w:t>ing</w:t>
      </w:r>
      <w:r>
        <w:t xml:space="preserve"> appropriately tailored services. Currently</w:t>
      </w:r>
      <w:r w:rsidR="00971912">
        <w:t>,</w:t>
      </w:r>
      <w:r>
        <w:t xml:space="preserve"> t</w:t>
      </w:r>
      <w:r w:rsidRPr="008A23B2">
        <w:t>he standard of the therapeutic service delivered is inconsistent</w:t>
      </w:r>
      <w:r>
        <w:t xml:space="preserve"> and there is c</w:t>
      </w:r>
      <w:r w:rsidRPr="008A23B2">
        <w:t>onsiderable variation in how current services are reaching and ultimately providing support to the target population.</w:t>
      </w:r>
      <w:r w:rsidR="002B0F2F" w:rsidRPr="002B0F2F">
        <w:t xml:space="preserve"> </w:t>
      </w:r>
      <w:r w:rsidR="002B0F2F">
        <w:t xml:space="preserve">One development that will perhaps assist is </w:t>
      </w:r>
      <w:r w:rsidR="00971912">
        <w:t xml:space="preserve">the Australian Government’s </w:t>
      </w:r>
      <w:r w:rsidR="002B0F2F">
        <w:t>funding for the development of good practice guidelines for doctors and mental health practitioners. The Department of Health have been commissioned to undertake this task.</w:t>
      </w:r>
    </w:p>
    <w:p w14:paraId="411F4034" w14:textId="3C4E3BC3" w:rsidR="00B46DE9" w:rsidRDefault="005F4239" w:rsidP="00F16136">
      <w:pPr>
        <w:pStyle w:val="BodyText"/>
      </w:pPr>
      <w:r>
        <w:t xml:space="preserve">The allocation of funds for ATAPS services </w:t>
      </w:r>
      <w:r w:rsidR="00971912">
        <w:t xml:space="preserve">was identified as </w:t>
      </w:r>
      <w:r>
        <w:t xml:space="preserve">an </w:t>
      </w:r>
      <w:r w:rsidR="0092394B">
        <w:t>issue of importance</w:t>
      </w:r>
      <w:r w:rsidR="00073F81">
        <w:t xml:space="preserve"> </w:t>
      </w:r>
      <w:r w:rsidR="00971912">
        <w:t xml:space="preserve">during the consultation process. </w:t>
      </w:r>
      <w:proofErr w:type="gramStart"/>
      <w:r w:rsidR="00971912">
        <w:t xml:space="preserve">This </w:t>
      </w:r>
      <w:r w:rsidR="00B46DE9">
        <w:t xml:space="preserve">has already been discussed in </w:t>
      </w:r>
      <w:r w:rsidR="00971912">
        <w:t xml:space="preserve">the </w:t>
      </w:r>
      <w:r w:rsidR="00B46DE9">
        <w:t>report</w:t>
      </w:r>
      <w:r w:rsidR="00971912">
        <w:t>—p</w:t>
      </w:r>
      <w:r>
        <w:t>lease refer</w:t>
      </w:r>
      <w:proofErr w:type="gramEnd"/>
      <w:r>
        <w:t xml:space="preserve"> to</w:t>
      </w:r>
      <w:r w:rsidR="00F16136">
        <w:t xml:space="preserve"> Chapter 6 for further information.</w:t>
      </w:r>
    </w:p>
    <w:p w14:paraId="66EEE15B" w14:textId="77777777" w:rsidR="00D6070B" w:rsidRDefault="00D6070B" w:rsidP="005510D7">
      <w:pPr>
        <w:pStyle w:val="Heading3"/>
      </w:pPr>
      <w:bookmarkStart w:id="214" w:name="_Toc250392567"/>
      <w:r>
        <w:t>Service delivery</w:t>
      </w:r>
    </w:p>
    <w:p w14:paraId="7548516C" w14:textId="4FABD048" w:rsidR="00D6070B" w:rsidRPr="0019338C" w:rsidRDefault="00D6070B" w:rsidP="005510D7">
      <w:pPr>
        <w:pStyle w:val="ListBullet"/>
      </w:pPr>
      <w:r w:rsidRPr="0019338C">
        <w:t>To have skilled and experienced psychologists, therapists, counsellors and GPs with a better understanding of the long-term impacts</w:t>
      </w:r>
      <w:r w:rsidR="008F240F">
        <w:t xml:space="preserve"> of</w:t>
      </w:r>
      <w:r w:rsidRPr="0019338C">
        <w:t xml:space="preserve"> the trauma associated with and the experiences of forced adoption for all parties involved. An understanding of how forced adoption and</w:t>
      </w:r>
      <w:r w:rsidR="005F4239">
        <w:t xml:space="preserve"> the</w:t>
      </w:r>
      <w:r w:rsidRPr="0019338C">
        <w:t xml:space="preserve"> issues of grief and trauma have impacted differently on adopted persons, mothers, fathers, other family member</w:t>
      </w:r>
      <w:r w:rsidR="008F240F">
        <w:t>s</w:t>
      </w:r>
      <w:r w:rsidRPr="0019338C">
        <w:t xml:space="preserve"> and adoptive parents.</w:t>
      </w:r>
    </w:p>
    <w:p w14:paraId="7268959E" w14:textId="77777777" w:rsidR="00D6070B" w:rsidRDefault="00D6070B" w:rsidP="005510D7">
      <w:pPr>
        <w:pStyle w:val="ListBullet"/>
      </w:pPr>
      <w:r>
        <w:t>A wider understanding of the extent and diversity of past adoption issues among all mental health professionals, which allows for greater sensitivity and the ability to refer clients to appropriate services.</w:t>
      </w:r>
    </w:p>
    <w:p w14:paraId="3140B221" w14:textId="77777777" w:rsidR="00D6070B" w:rsidRDefault="00D6070B" w:rsidP="005510D7">
      <w:pPr>
        <w:pStyle w:val="ListBullet"/>
      </w:pPr>
      <w:r>
        <w:t>Mental health practitioners with the ability to facilitate</w:t>
      </w:r>
      <w:r w:rsidRPr="00877B07">
        <w:t xml:space="preserve"> a safe space to discuss forced adoption.</w:t>
      </w:r>
    </w:p>
    <w:p w14:paraId="19FE6CD7" w14:textId="0D623E57" w:rsidR="00D6070B" w:rsidRDefault="00D6070B" w:rsidP="005510D7">
      <w:pPr>
        <w:pStyle w:val="ListBullet"/>
      </w:pPr>
      <w:r>
        <w:t>Trauma</w:t>
      </w:r>
      <w:r w:rsidR="00496DE9">
        <w:t>-</w:t>
      </w:r>
      <w:r>
        <w:t>aware practitioners to improve diagnostic accuracy.</w:t>
      </w:r>
    </w:p>
    <w:p w14:paraId="50A22735" w14:textId="77777777" w:rsidR="00D6070B" w:rsidRDefault="00D6070B" w:rsidP="005510D7">
      <w:pPr>
        <w:pStyle w:val="ListBullet"/>
      </w:pPr>
      <w:r>
        <w:t>Grief-informed practitioners that understand how grief affects both parents and adopted persons.</w:t>
      </w:r>
    </w:p>
    <w:p w14:paraId="77C6F172" w14:textId="77777777" w:rsidR="00D6070B" w:rsidRDefault="00D6070B" w:rsidP="005510D7">
      <w:pPr>
        <w:pStyle w:val="ListBullet"/>
      </w:pPr>
      <w:r>
        <w:t>Therapist-facilitated group work to help those affected successfully reintegrate into society and feel like a productive part of society again.</w:t>
      </w:r>
    </w:p>
    <w:p w14:paraId="26299069" w14:textId="77777777" w:rsidR="00D6070B" w:rsidRDefault="00D6070B" w:rsidP="005510D7">
      <w:pPr>
        <w:pStyle w:val="ListBullet"/>
      </w:pPr>
      <w:r>
        <w:t>Access to long-term counselling.</w:t>
      </w:r>
    </w:p>
    <w:p w14:paraId="2395D880" w14:textId="6380F2FA" w:rsidR="00D6070B" w:rsidRDefault="00D6070B" w:rsidP="005510D7">
      <w:pPr>
        <w:pStyle w:val="ListBullet"/>
      </w:pPr>
      <w:r>
        <w:t>Establish</w:t>
      </w:r>
      <w:r w:rsidR="00496DE9">
        <w:t>ed</w:t>
      </w:r>
      <w:r>
        <w:t xml:space="preserve"> guidelines for therapists around disclosure of their involvement or experiences with forced adoption.</w:t>
      </w:r>
    </w:p>
    <w:p w14:paraId="469F5D7F" w14:textId="77777777" w:rsidR="00D6070B" w:rsidRDefault="00D6070B" w:rsidP="005510D7">
      <w:pPr>
        <w:pStyle w:val="Heading3"/>
      </w:pPr>
      <w:r>
        <w:t>Training and research</w:t>
      </w:r>
    </w:p>
    <w:p w14:paraId="6AD2B769" w14:textId="77777777" w:rsidR="00D6070B" w:rsidRDefault="00D6070B" w:rsidP="005510D7">
      <w:pPr>
        <w:pStyle w:val="ListBullet"/>
      </w:pPr>
      <w:r>
        <w:t>Psychologists</w:t>
      </w:r>
      <w:r w:rsidRPr="00877B07">
        <w:t>, therapists and counsellors</w:t>
      </w:r>
      <w:r>
        <w:t xml:space="preserve"> with specialist skills in treating the impacts of forced adoption, including trauma-related symptoms, attachment disruption, abuse, and grief and loss.</w:t>
      </w:r>
    </w:p>
    <w:p w14:paraId="30D33506" w14:textId="1088B801" w:rsidR="00D6070B" w:rsidRDefault="00496DE9" w:rsidP="005510D7">
      <w:pPr>
        <w:pStyle w:val="ListBullet"/>
      </w:pPr>
      <w:r>
        <w:t>B</w:t>
      </w:r>
      <w:r w:rsidR="00D6070B">
        <w:t>etter education and training on the impacts and experiences of forced adoption to mental health professionals before they enter the workforce—</w:t>
      </w:r>
      <w:r w:rsidRPr="00496DE9">
        <w:t xml:space="preserve"> </w:t>
      </w:r>
      <w:r>
        <w:t xml:space="preserve">for example, </w:t>
      </w:r>
      <w:r w:rsidR="00D6070B">
        <w:t>through universities—as well as providing on-the-job training and professional development opportunities.</w:t>
      </w:r>
    </w:p>
    <w:p w14:paraId="31A60704" w14:textId="77777777" w:rsidR="00D6070B" w:rsidRDefault="00D6070B" w:rsidP="005510D7">
      <w:pPr>
        <w:pStyle w:val="ListBullet"/>
      </w:pPr>
      <w:r>
        <w:t>Accreditation to work in the adoption field or an enforced code of practice.</w:t>
      </w:r>
    </w:p>
    <w:p w14:paraId="4967E424" w14:textId="77777777" w:rsidR="00D6070B" w:rsidRDefault="00D6070B" w:rsidP="005510D7">
      <w:pPr>
        <w:pStyle w:val="Heading3"/>
      </w:pPr>
      <w:r>
        <w:t xml:space="preserve">Information and </w:t>
      </w:r>
      <w:r w:rsidR="005510D7">
        <w:t>research</w:t>
      </w:r>
    </w:p>
    <w:p w14:paraId="31A8220E" w14:textId="77777777" w:rsidR="00D6070B" w:rsidRDefault="00D6070B" w:rsidP="005510D7">
      <w:pPr>
        <w:pStyle w:val="ListBullet"/>
      </w:pPr>
      <w:r>
        <w:t>Identify evidence-base trauma therapies for treating trauma symptoms.</w:t>
      </w:r>
    </w:p>
    <w:p w14:paraId="1A2F38EC" w14:textId="7CE76D2A" w:rsidR="00D6070B" w:rsidRDefault="00D6070B" w:rsidP="005510D7">
      <w:pPr>
        <w:pStyle w:val="ListBullet"/>
      </w:pPr>
      <w:r>
        <w:lastRenderedPageBreak/>
        <w:t>Change practitioners</w:t>
      </w:r>
      <w:r w:rsidR="002D6B58">
        <w:t>’</w:t>
      </w:r>
      <w:r>
        <w:t xml:space="preserve"> perceptions by linking the long-term impact</w:t>
      </w:r>
      <w:r w:rsidR="00496DE9">
        <w:t>s</w:t>
      </w:r>
      <w:r>
        <w:t xml:space="preserve"> of forced adoption to other events</w:t>
      </w:r>
      <w:r w:rsidR="00496DE9">
        <w:t>, such as childhood abuse,</w:t>
      </w:r>
      <w:r>
        <w:t xml:space="preserve"> </w:t>
      </w:r>
      <w:r w:rsidR="00496DE9">
        <w:t xml:space="preserve">which </w:t>
      </w:r>
      <w:r>
        <w:t xml:space="preserve">result in similar long-term </w:t>
      </w:r>
      <w:r w:rsidR="00496DE9">
        <w:t>effects</w:t>
      </w:r>
      <w:r>
        <w:t>.</w:t>
      </w:r>
    </w:p>
    <w:p w14:paraId="20A7744D" w14:textId="77777777" w:rsidR="00D6070B" w:rsidRDefault="00D6070B" w:rsidP="005510D7">
      <w:pPr>
        <w:pStyle w:val="ListBullet"/>
      </w:pPr>
      <w:r>
        <w:t>Include more information around the impact of forced adoption in National Mental Health Standards</w:t>
      </w:r>
      <w:r w:rsidR="00FF7FB2">
        <w:t>.</w:t>
      </w:r>
    </w:p>
    <w:p w14:paraId="53257B26" w14:textId="5553E176" w:rsidR="00D6070B" w:rsidRDefault="00D6070B" w:rsidP="005510D7">
      <w:pPr>
        <w:pStyle w:val="ListBullet"/>
      </w:pPr>
      <w:r>
        <w:t xml:space="preserve">Present findings from the </w:t>
      </w:r>
      <w:r w:rsidR="00496DE9">
        <w:t>AIFS National Study</w:t>
      </w:r>
      <w:r>
        <w:t xml:space="preserve"> at conferences, and publish articles in relevant mental health professional magazines/journals.</w:t>
      </w:r>
    </w:p>
    <w:p w14:paraId="5FF23E17" w14:textId="0DFD59CA" w:rsidR="00D6070B" w:rsidRDefault="00496DE9" w:rsidP="005510D7">
      <w:pPr>
        <w:pStyle w:val="ListBullet"/>
      </w:pPr>
      <w:r>
        <w:t>Facilitate r</w:t>
      </w:r>
      <w:r w:rsidR="00D6070B">
        <w:t>esearch that informs policies and service providers on best practice approaches for treating people affected by forced adoptions.</w:t>
      </w:r>
    </w:p>
    <w:p w14:paraId="6B44D7A9" w14:textId="77777777" w:rsidR="00D6070B" w:rsidRDefault="00D6070B" w:rsidP="005510D7">
      <w:pPr>
        <w:pStyle w:val="ListBullet"/>
      </w:pPr>
      <w:r>
        <w:t>Improve general awareness through targeted messages in the media—for example, a special edition of a professional magazine on adoption.</w:t>
      </w:r>
    </w:p>
    <w:p w14:paraId="4B127065" w14:textId="77777777" w:rsidR="00D6070B" w:rsidRDefault="00D6070B" w:rsidP="005510D7">
      <w:pPr>
        <w:pStyle w:val="ListBullet"/>
      </w:pPr>
      <w:r>
        <w:t>Facilitate access to information about forced adoption, including the history of adoption practices and the long-term effects it has had on people—for example, through a national website on forced adoption.</w:t>
      </w:r>
    </w:p>
    <w:p w14:paraId="1D6EB23A" w14:textId="77777777" w:rsidR="00D6070B" w:rsidRDefault="00D6070B" w:rsidP="005510D7">
      <w:pPr>
        <w:pStyle w:val="ListBullet"/>
      </w:pPr>
      <w:r>
        <w:t xml:space="preserve">Publish articles on the impact of forced adoption in professional journals and magazines—for example, </w:t>
      </w:r>
      <w:r w:rsidRPr="005510D7">
        <w:rPr>
          <w:rStyle w:val="charitalic"/>
        </w:rPr>
        <w:t>In Psych</w:t>
      </w:r>
    </w:p>
    <w:p w14:paraId="3AB82540" w14:textId="77777777" w:rsidR="00D6070B" w:rsidRDefault="00D6070B" w:rsidP="005510D7">
      <w:pPr>
        <w:pStyle w:val="Heading3"/>
      </w:pPr>
      <w:r>
        <w:t>Service-system and referral pathway</w:t>
      </w:r>
    </w:p>
    <w:p w14:paraId="4579DB58" w14:textId="7313E7D4" w:rsidR="00D6070B" w:rsidRDefault="00D6070B" w:rsidP="005510D7">
      <w:pPr>
        <w:pStyle w:val="ListBullet"/>
      </w:pPr>
      <w:r>
        <w:t xml:space="preserve">Improve and facilitate access to treatment for clients </w:t>
      </w:r>
      <w:r w:rsidR="00E10B75">
        <w:t>who</w:t>
      </w:r>
      <w:r>
        <w:t xml:space="preserve"> have not been diagnosed with a condition.</w:t>
      </w:r>
    </w:p>
    <w:p w14:paraId="6EE0A9AA" w14:textId="77777777" w:rsidR="00D6070B" w:rsidRDefault="00D6070B" w:rsidP="005510D7">
      <w:pPr>
        <w:pStyle w:val="ListBullet"/>
      </w:pPr>
      <w:r>
        <w:t>Increase specialist service accessibility in regional areas.</w:t>
      </w:r>
    </w:p>
    <w:p w14:paraId="3BD9D1C6" w14:textId="6CA7815B" w:rsidR="00D6070B" w:rsidRDefault="0016625B" w:rsidP="005510D7">
      <w:pPr>
        <w:pStyle w:val="ListBullet"/>
      </w:pPr>
      <w:r>
        <w:t>Provide a</w:t>
      </w:r>
      <w:r w:rsidR="00D6070B">
        <w:t xml:space="preserve">ccess to a range of skilled psychologists </w:t>
      </w:r>
      <w:r>
        <w:t xml:space="preserve">so </w:t>
      </w:r>
      <w:r w:rsidR="00D6070B">
        <w:t xml:space="preserve">clients can choose </w:t>
      </w:r>
      <w:r>
        <w:t xml:space="preserve">the one </w:t>
      </w:r>
      <w:r w:rsidR="00D6070B">
        <w:t>they believe is the most suitable to provide support for their individual needs.</w:t>
      </w:r>
    </w:p>
    <w:p w14:paraId="2E516BE0" w14:textId="711A747F" w:rsidR="00D6070B" w:rsidRDefault="001D65FD" w:rsidP="005510D7">
      <w:pPr>
        <w:pStyle w:val="ListBullet"/>
      </w:pPr>
      <w:r>
        <w:t>Provide a</w:t>
      </w:r>
      <w:r w:rsidR="00D6070B">
        <w:t>ccess to Medicare-funded chronic health condition plans.</w:t>
      </w:r>
    </w:p>
    <w:p w14:paraId="04A44D24" w14:textId="1EF41078" w:rsidR="00D6070B" w:rsidRDefault="001D65FD" w:rsidP="005510D7">
      <w:pPr>
        <w:pStyle w:val="ListBullet"/>
      </w:pPr>
      <w:r>
        <w:t>Provide a</w:t>
      </w:r>
      <w:r w:rsidR="00D6070B">
        <w:t>ccess to free DNA testing to help identify medical conditions.</w:t>
      </w:r>
    </w:p>
    <w:p w14:paraId="2E300C9C" w14:textId="14288777" w:rsidR="00D6070B" w:rsidRDefault="001D65FD" w:rsidP="005510D7">
      <w:pPr>
        <w:pStyle w:val="ListBullet"/>
      </w:pPr>
      <w:r>
        <w:t>Provide a</w:t>
      </w:r>
      <w:r w:rsidR="00D6070B">
        <w:t xml:space="preserve"> list or a centralised database of preferred and specialised service providers from which GPs and adoption-related services can make client referrals.</w:t>
      </w:r>
    </w:p>
    <w:p w14:paraId="04608ECC" w14:textId="76ACEFC2" w:rsidR="00D6070B" w:rsidRDefault="00D6070B" w:rsidP="005510D7">
      <w:pPr>
        <w:pStyle w:val="ListBullet"/>
      </w:pPr>
      <w:r>
        <w:t xml:space="preserve">A range of service providers so that potential service users are not discouraged from receiving treatment if they perceive certain agencies to be </w:t>
      </w:r>
      <w:r w:rsidR="002D6B58">
        <w:t>“</w:t>
      </w:r>
      <w:r>
        <w:t>compromised</w:t>
      </w:r>
      <w:r w:rsidR="002D6B58">
        <w:t>”</w:t>
      </w:r>
      <w:r>
        <w:t>.</w:t>
      </w:r>
    </w:p>
    <w:p w14:paraId="0752DE96" w14:textId="77777777" w:rsidR="00D6070B" w:rsidRDefault="00D6070B" w:rsidP="005510D7">
      <w:pPr>
        <w:pStyle w:val="ListBullet"/>
      </w:pPr>
      <w:r>
        <w:t>Brokerage funding that assists people access the support they need, including transport fees.</w:t>
      </w:r>
    </w:p>
    <w:p w14:paraId="1131D5FF" w14:textId="622563AA" w:rsidR="00D6070B" w:rsidRDefault="00D6070B" w:rsidP="005510D7">
      <w:pPr>
        <w:pStyle w:val="ListBullet"/>
      </w:pPr>
      <w:r>
        <w:t xml:space="preserve">Provide people affected with a </w:t>
      </w:r>
      <w:r w:rsidR="002D6B58">
        <w:t>“</w:t>
      </w:r>
      <w:r>
        <w:t>gold card</w:t>
      </w:r>
      <w:r w:rsidR="002D6B58">
        <w:t>”</w:t>
      </w:r>
      <w:r>
        <w:t xml:space="preserve"> for access to mental health services (e.g.</w:t>
      </w:r>
      <w:r w:rsidR="00F57374">
        <w:t>,</w:t>
      </w:r>
      <w:r>
        <w:t xml:space="preserve"> no waiting periods, no cost</w:t>
      </w:r>
      <w:r w:rsidR="00F57374">
        <w:t>,</w:t>
      </w:r>
      <w:r>
        <w:t xml:space="preserve"> and choice of counsellors and therapists).</w:t>
      </w:r>
    </w:p>
    <w:p w14:paraId="3FEB3F46" w14:textId="77777777" w:rsidR="00D6070B" w:rsidRDefault="00D6070B" w:rsidP="00EA4E5E">
      <w:pPr>
        <w:pStyle w:val="Heading2"/>
      </w:pPr>
      <w:bookmarkStart w:id="215" w:name="_Toc251954799"/>
      <w:bookmarkStart w:id="216" w:name="_Toc253120377"/>
      <w:bookmarkStart w:id="217" w:name="_Toc255218980"/>
      <w:r>
        <w:t xml:space="preserve">General </w:t>
      </w:r>
      <w:bookmarkEnd w:id="214"/>
      <w:bookmarkEnd w:id="215"/>
      <w:bookmarkEnd w:id="216"/>
      <w:r w:rsidR="00F57374">
        <w:t>Practitioners (GPs)</w:t>
      </w:r>
      <w:bookmarkEnd w:id="217"/>
    </w:p>
    <w:p w14:paraId="3EE73DA4" w14:textId="4F28DCFC" w:rsidR="00D6070B" w:rsidRPr="00477B88" w:rsidRDefault="00D6070B" w:rsidP="00D6070B">
      <w:pPr>
        <w:pStyle w:val="BodyText"/>
      </w:pPr>
      <w:r>
        <w:t xml:space="preserve">A strong theme from workshops, and supported by supplementary consultation with the Royal Australian College of General Practitioners, is that currently, </w:t>
      </w:r>
      <w:r w:rsidR="00F57374">
        <w:t>GPs</w:t>
      </w:r>
      <w:r w:rsidRPr="00477B88">
        <w:t xml:space="preserve"> are </w:t>
      </w:r>
      <w:r>
        <w:t xml:space="preserve">largely </w:t>
      </w:r>
      <w:r w:rsidRPr="00477B88">
        <w:t xml:space="preserve">unaware of the </w:t>
      </w:r>
      <w:r>
        <w:t>history of forced adoption and its long-term effects</w:t>
      </w:r>
      <w:r w:rsidRPr="00E7139C">
        <w:t>.</w:t>
      </w:r>
      <w:r>
        <w:t xml:space="preserve"> Lack of awareness can often lead to a </w:t>
      </w:r>
      <w:r w:rsidRPr="00477B88">
        <w:t xml:space="preserve">dismissive or insensitive </w:t>
      </w:r>
      <w:r>
        <w:t xml:space="preserve">response </w:t>
      </w:r>
      <w:r w:rsidRPr="00477B88">
        <w:t xml:space="preserve">to </w:t>
      </w:r>
      <w:r>
        <w:t>clients</w:t>
      </w:r>
      <w:r w:rsidR="002D6B58">
        <w:t>’</w:t>
      </w:r>
      <w:r>
        <w:t xml:space="preserve"> experiences of forced adoption. Without training and information, </w:t>
      </w:r>
      <w:r w:rsidR="00361220">
        <w:t xml:space="preserve">GPs </w:t>
      </w:r>
      <w:r>
        <w:t xml:space="preserve">are unlikely to be aware of the </w:t>
      </w:r>
      <w:r w:rsidRPr="00477B88">
        <w:t>services available that may support those</w:t>
      </w:r>
      <w:r>
        <w:t xml:space="preserve"> affected.</w:t>
      </w:r>
    </w:p>
    <w:p w14:paraId="483494EB" w14:textId="6DB28D34" w:rsidR="00D6070B" w:rsidRPr="00AD37F3" w:rsidRDefault="00F57374" w:rsidP="005510D7">
      <w:pPr>
        <w:pStyle w:val="BodyText"/>
      </w:pPr>
      <w:r>
        <w:t>GPs</w:t>
      </w:r>
      <w:r w:rsidR="00D6070B">
        <w:t xml:space="preserve"> need a well-founded knowledge on the long-term impacts of adoption that can assist in diagnosis and appropriate referral. Options identified by stakeholders relating to information and training include:</w:t>
      </w:r>
    </w:p>
    <w:p w14:paraId="2441DB22" w14:textId="77777777" w:rsidR="00D6070B" w:rsidRDefault="00D6070B" w:rsidP="005510D7">
      <w:pPr>
        <w:pStyle w:val="ListBullet"/>
      </w:pPr>
      <w:r>
        <w:t>Add research on the impact of forced adoption to GP standards and training curriculum.</w:t>
      </w:r>
    </w:p>
    <w:p w14:paraId="0D806013" w14:textId="77777777" w:rsidR="00D6070B" w:rsidRDefault="00D6070B" w:rsidP="005510D7">
      <w:pPr>
        <w:pStyle w:val="ListBullet"/>
      </w:pPr>
      <w:r>
        <w:lastRenderedPageBreak/>
        <w:t>Facilitate access to information about forced adoption, including its history and the long-term effects it has had on people—for example, through a national website on forced adoption.</w:t>
      </w:r>
    </w:p>
    <w:p w14:paraId="10F27FA3" w14:textId="77777777" w:rsidR="00D6070B" w:rsidRDefault="00D6070B" w:rsidP="005510D7">
      <w:pPr>
        <w:pStyle w:val="ListBullet"/>
      </w:pPr>
      <w:r>
        <w:t>Provide an information kit for general practitioners.</w:t>
      </w:r>
    </w:p>
    <w:p w14:paraId="421755AC" w14:textId="4561525D" w:rsidR="00D6070B" w:rsidRDefault="00D6070B" w:rsidP="005510D7">
      <w:pPr>
        <w:pStyle w:val="ListBullet"/>
      </w:pPr>
      <w:r>
        <w:t>Include information on forced adoption</w:t>
      </w:r>
      <w:r w:rsidR="00D86A4A">
        <w:t>,</w:t>
      </w:r>
      <w:r>
        <w:t xml:space="preserve"> such as health impacts, ways to identify people in need and red flags to look out for</w:t>
      </w:r>
      <w:r w:rsidR="00D86A4A">
        <w:t>,</w:t>
      </w:r>
      <w:r>
        <w:t xml:space="preserve"> on professional development websites—for example, websites such as the Victorian Government</w:t>
      </w:r>
      <w:r w:rsidR="002D6B58">
        <w:t>’</w:t>
      </w:r>
      <w:r>
        <w:t>s Better Health Channel &lt;</w:t>
      </w:r>
      <w:r w:rsidRPr="00191818">
        <w:t>www.betterhealth.vic.gov.au</w:t>
      </w:r>
      <w:r>
        <w:t>&gt; or the Australian Government</w:t>
      </w:r>
      <w:r w:rsidR="002D6B58">
        <w:t>’</w:t>
      </w:r>
      <w:r>
        <w:t>s Health</w:t>
      </w:r>
      <w:r w:rsidR="005510D7">
        <w:t xml:space="preserve"> </w:t>
      </w:r>
      <w:r w:rsidR="00D86A4A">
        <w:rPr>
          <w:rStyle w:val="charitalic"/>
          <w:i w:val="0"/>
        </w:rPr>
        <w:t>Direct</w:t>
      </w:r>
      <w:r>
        <w:t xml:space="preserve"> &lt;</w:t>
      </w:r>
      <w:r w:rsidRPr="00191818">
        <w:t>www.</w:t>
      </w:r>
      <w:r w:rsidR="00D86A4A" w:rsidRPr="00191818">
        <w:t>health</w:t>
      </w:r>
      <w:r w:rsidR="00D86A4A">
        <w:t>direct</w:t>
      </w:r>
      <w:r w:rsidRPr="00191818">
        <w:t>.gov.au</w:t>
      </w:r>
      <w:r>
        <w:t>&gt;.</w:t>
      </w:r>
    </w:p>
    <w:p w14:paraId="143E8FF0" w14:textId="77777777" w:rsidR="00D6070B" w:rsidRDefault="00D6070B" w:rsidP="005510D7">
      <w:pPr>
        <w:pStyle w:val="ListBullet"/>
      </w:pPr>
      <w:r>
        <w:t xml:space="preserve">Publish articles on the impact of forced adoption in professional journals and articles—for example, </w:t>
      </w:r>
      <w:r w:rsidRPr="005510D7">
        <w:rPr>
          <w:rStyle w:val="charitalic"/>
        </w:rPr>
        <w:t>Australian Family Physician</w:t>
      </w:r>
      <w:r>
        <w:t>.</w:t>
      </w:r>
    </w:p>
    <w:p w14:paraId="3F24A59B" w14:textId="77777777" w:rsidR="00D6070B" w:rsidRDefault="00D6070B" w:rsidP="005510D7">
      <w:pPr>
        <w:pStyle w:val="ListBullet"/>
      </w:pPr>
      <w:r>
        <w:t>Train new GPs who are then able to facilitate discussion on forced adoption experiences with established GPs in their practice.</w:t>
      </w:r>
    </w:p>
    <w:p w14:paraId="7BF206B8" w14:textId="41A18D08" w:rsidR="00D6070B" w:rsidRDefault="00D6070B" w:rsidP="005510D7">
      <w:pPr>
        <w:pStyle w:val="ListBullet"/>
      </w:pPr>
      <w:r>
        <w:t xml:space="preserve">Provide professional development opportunities for existing </w:t>
      </w:r>
      <w:r w:rsidR="00D86A4A">
        <w:t>GPs</w:t>
      </w:r>
      <w:r>
        <w:t>.</w:t>
      </w:r>
    </w:p>
    <w:p w14:paraId="0EF8B1C4" w14:textId="6DAC3E2D" w:rsidR="004C2242" w:rsidRDefault="00D6070B" w:rsidP="00FF7FB2">
      <w:pPr>
        <w:pStyle w:val="ListBullet"/>
      </w:pPr>
      <w:r>
        <w:t xml:space="preserve">Include training courses for </w:t>
      </w:r>
      <w:r w:rsidR="00D86A4A">
        <w:t>GPs</w:t>
      </w:r>
      <w:r>
        <w:t xml:space="preserve"> through the continued professional development courses.</w:t>
      </w:r>
    </w:p>
    <w:p w14:paraId="75C8557C" w14:textId="345C0BB9" w:rsidR="00463B57" w:rsidRDefault="004C2242" w:rsidP="00FF7FB2">
      <w:pPr>
        <w:pStyle w:val="BodyText"/>
      </w:pPr>
      <w:r>
        <w:t xml:space="preserve">This stated lack of awareness </w:t>
      </w:r>
      <w:r w:rsidR="00D86A4A">
        <w:t xml:space="preserve">among GPs </w:t>
      </w:r>
      <w:r>
        <w:t>adds to the concerns raised during the con</w:t>
      </w:r>
      <w:r w:rsidR="00EE682D">
        <w:t xml:space="preserve">sultations regarding </w:t>
      </w:r>
      <w:r w:rsidR="00D86A4A">
        <w:t>referrals to</w:t>
      </w:r>
      <w:r>
        <w:t xml:space="preserve"> ATAPS services</w:t>
      </w:r>
      <w:r w:rsidR="00D86A4A">
        <w:t xml:space="preserve">, </w:t>
      </w:r>
      <w:r w:rsidR="00F16136">
        <w:t>mentioned in Chapter 6</w:t>
      </w:r>
      <w:r>
        <w:t xml:space="preserve">. </w:t>
      </w:r>
      <w:r w:rsidR="00463B57">
        <w:t xml:space="preserve">Further investigation of the implementation of the initiative with the selected Medicare Locals was outside the scope of this study. Further, it only became apparent that these funds had been used in this manner once the Scoping Study had commenced, even though this was a decision made </w:t>
      </w:r>
      <w:r w:rsidR="002338DF">
        <w:t>well in advance of the announcement of this study.</w:t>
      </w:r>
    </w:p>
    <w:p w14:paraId="21847979" w14:textId="77777777" w:rsidR="00D6070B" w:rsidRDefault="00D6070B" w:rsidP="004C2242">
      <w:pPr>
        <w:pStyle w:val="Heading1"/>
      </w:pPr>
      <w:bookmarkStart w:id="218" w:name="_Toc255218981"/>
      <w:bookmarkEnd w:id="194"/>
      <w:r>
        <w:lastRenderedPageBreak/>
        <w:t>Environmental scan</w:t>
      </w:r>
      <w:bookmarkEnd w:id="218"/>
    </w:p>
    <w:p w14:paraId="7234E182" w14:textId="77777777" w:rsidR="00D6070B" w:rsidRDefault="00D6070B" w:rsidP="000D5258">
      <w:pPr>
        <w:pStyle w:val="BodyText"/>
      </w:pPr>
      <w:r>
        <w:t xml:space="preserve">A </w:t>
      </w:r>
      <w:r w:rsidR="00F57374">
        <w:t xml:space="preserve">final </w:t>
      </w:r>
      <w:r>
        <w:t xml:space="preserve">step in examining potential options for the delivery of services for those impacted by forced adoptions </w:t>
      </w:r>
      <w:r w:rsidR="00F57374">
        <w:t>was</w:t>
      </w:r>
      <w:r>
        <w:t xml:space="preserve"> to look at other support service systems that currently exist</w:t>
      </w:r>
      <w:r w:rsidR="003C603B">
        <w:t>. Stakeholders sometimes saw parallels with service delivery in relation to:</w:t>
      </w:r>
    </w:p>
    <w:p w14:paraId="71BC2E29" w14:textId="77777777" w:rsidR="003C603B" w:rsidRDefault="003C603B" w:rsidP="00B915FE">
      <w:pPr>
        <w:pStyle w:val="ListBullet"/>
      </w:pPr>
      <w:r>
        <w:t>Stolen Generations</w:t>
      </w:r>
      <w:r w:rsidR="00B915FE">
        <w:t>;</w:t>
      </w:r>
    </w:p>
    <w:p w14:paraId="5B43D780" w14:textId="2DC94B09" w:rsidR="00F57374" w:rsidRDefault="00B915FE" w:rsidP="00B915FE">
      <w:pPr>
        <w:pStyle w:val="ListBullet"/>
      </w:pPr>
      <w:r>
        <w:t xml:space="preserve">former </w:t>
      </w:r>
      <w:r w:rsidR="00F57374">
        <w:t>state wards or c</w:t>
      </w:r>
      <w:r w:rsidR="003C603B">
        <w:t>are leavers (</w:t>
      </w:r>
      <w:r w:rsidR="002D6B58">
        <w:t>“</w:t>
      </w:r>
      <w:r w:rsidR="003C603B">
        <w:t>Forgotten Australians</w:t>
      </w:r>
      <w:r w:rsidR="002D6B58">
        <w:t>”</w:t>
      </w:r>
      <w:r w:rsidR="003C603B">
        <w:t>)</w:t>
      </w:r>
      <w:r>
        <w:t>;</w:t>
      </w:r>
    </w:p>
    <w:p w14:paraId="54AF2609" w14:textId="77777777" w:rsidR="00F57374" w:rsidRDefault="00B915FE" w:rsidP="00B915FE">
      <w:pPr>
        <w:pStyle w:val="ListBullet"/>
      </w:pPr>
      <w:r>
        <w:t xml:space="preserve">family </w:t>
      </w:r>
      <w:r w:rsidR="00F57374">
        <w:t>separation</w:t>
      </w:r>
      <w:r>
        <w:t>;</w:t>
      </w:r>
    </w:p>
    <w:p w14:paraId="5E530D9F" w14:textId="77777777" w:rsidR="00F57374" w:rsidRDefault="00B915FE" w:rsidP="00B915FE">
      <w:pPr>
        <w:pStyle w:val="ListBullet"/>
      </w:pPr>
      <w:r>
        <w:t xml:space="preserve">military </w:t>
      </w:r>
      <w:r w:rsidR="00F57374">
        <w:t>service and trauma</w:t>
      </w:r>
      <w:r>
        <w:t>; and</w:t>
      </w:r>
    </w:p>
    <w:p w14:paraId="333E6B3F" w14:textId="1E506F90" w:rsidR="003C603B" w:rsidRDefault="00B915FE" w:rsidP="00B915FE">
      <w:pPr>
        <w:pStyle w:val="ListBullet"/>
      </w:pPr>
      <w:r>
        <w:rPr>
          <w:lang w:val="en-US"/>
        </w:rPr>
        <w:t>k</w:t>
      </w:r>
      <w:r w:rsidRPr="00B272E2">
        <w:rPr>
          <w:lang w:val="en-US"/>
        </w:rPr>
        <w:t xml:space="preserve">nowledge </w:t>
      </w:r>
      <w:r w:rsidR="00F12D29" w:rsidRPr="00B272E2">
        <w:rPr>
          <w:lang w:val="en-US"/>
        </w:rPr>
        <w:t>translation and exchange services as a means of supporting service sector development</w:t>
      </w:r>
      <w:r w:rsidR="00F12D29">
        <w:t xml:space="preserve"> in areas </w:t>
      </w:r>
      <w:r w:rsidR="000B230F">
        <w:t xml:space="preserve">such as </w:t>
      </w:r>
      <w:r w:rsidR="00F12D29">
        <w:t xml:space="preserve">child and family welfare, family violence, </w:t>
      </w:r>
      <w:r w:rsidR="00F57374">
        <w:t>survivors of child abuse and neglect</w:t>
      </w:r>
      <w:r w:rsidR="00F12D29">
        <w:t>, adult sexual assault, etc.</w:t>
      </w:r>
    </w:p>
    <w:p w14:paraId="73059693" w14:textId="10C6C094" w:rsidR="002D6B58" w:rsidRDefault="00914BB8" w:rsidP="00914BB8">
      <w:pPr>
        <w:pStyle w:val="BodyText"/>
      </w:pPr>
      <w:r>
        <w:t xml:space="preserve">However, there was also recognition that many of these other issues involve </w:t>
      </w:r>
      <w:r w:rsidR="00F57374">
        <w:t xml:space="preserve">particular </w:t>
      </w:r>
      <w:r>
        <w:t xml:space="preserve">institutions, whereas forced adoption </w:t>
      </w:r>
      <w:r w:rsidR="00F57374">
        <w:t>was</w:t>
      </w:r>
      <w:r>
        <w:t xml:space="preserve"> often</w:t>
      </w:r>
      <w:r w:rsidR="00B915FE">
        <w:t>—</w:t>
      </w:r>
      <w:r>
        <w:t>though not always</w:t>
      </w:r>
      <w:r w:rsidR="00B915FE">
        <w:t>—</w:t>
      </w:r>
      <w:r>
        <w:t>a lot more personal, individual and private.</w:t>
      </w:r>
    </w:p>
    <w:p w14:paraId="67867302" w14:textId="77777777" w:rsidR="00D6070B" w:rsidRPr="00DE0FFE" w:rsidRDefault="00D6070B" w:rsidP="00DE0FFE">
      <w:pPr>
        <w:pStyle w:val="Heading2"/>
        <w:numPr>
          <w:ilvl w:val="0"/>
          <w:numId w:val="0"/>
        </w:numPr>
        <w:rPr>
          <w:i w:val="0"/>
        </w:rPr>
      </w:pPr>
      <w:r w:rsidRPr="00DE0FFE">
        <w:rPr>
          <w:i w:val="0"/>
        </w:rPr>
        <w:t>Find and Connect service: Parallels and divergence</w:t>
      </w:r>
    </w:p>
    <w:p w14:paraId="2BF6F942" w14:textId="77777777" w:rsidR="00D6070B" w:rsidRDefault="00D6070B" w:rsidP="00B915FE">
      <w:pPr>
        <w:pStyle w:val="BodyText"/>
      </w:pPr>
      <w:r>
        <w:t>It is not surprising that there is some discussion about the similarities between the experiences of the Forgotten Australians, Former Child Migrants, Stolen Generations and those affected by forced adoption; indeed, many who were subjected to forced adoptions are also members of these aforementioned groups.</w:t>
      </w:r>
    </w:p>
    <w:p w14:paraId="3CC5112C" w14:textId="4E0E2103" w:rsidR="002535BE" w:rsidRPr="002535BE" w:rsidRDefault="002535BE" w:rsidP="00B915FE">
      <w:pPr>
        <w:pStyle w:val="BodyText"/>
      </w:pPr>
      <w:r w:rsidRPr="002535BE">
        <w:t xml:space="preserve">Following the 2009 National Apology to Forgotten Australians and Former Child Migrants, the Australian Government invested $26.5 million over </w:t>
      </w:r>
      <w:r w:rsidR="000B230F">
        <w:t>four</w:t>
      </w:r>
      <w:r w:rsidR="000B230F" w:rsidRPr="002535BE">
        <w:t xml:space="preserve"> </w:t>
      </w:r>
      <w:r w:rsidRPr="002535BE">
        <w:t>years in a broad range of activities to support Forgotten Australians and Former Child Migrants. This included funding for:</w:t>
      </w:r>
    </w:p>
    <w:p w14:paraId="6F30A7AA" w14:textId="77777777" w:rsidR="002535BE" w:rsidRPr="002535BE" w:rsidRDefault="002535BE" w:rsidP="00B915FE">
      <w:pPr>
        <w:pStyle w:val="ListBullet"/>
      </w:pPr>
      <w:r w:rsidRPr="002535BE">
        <w:t>support services</w:t>
      </w:r>
      <w:r w:rsidR="006F587C">
        <w:t>;</w:t>
      </w:r>
    </w:p>
    <w:p w14:paraId="386E8CB9" w14:textId="0F15461C" w:rsidR="002D6B58" w:rsidRDefault="002535BE" w:rsidP="00B915FE">
      <w:pPr>
        <w:pStyle w:val="ListBullet"/>
      </w:pPr>
      <w:r w:rsidRPr="002535BE">
        <w:t>advocacy groups</w:t>
      </w:r>
      <w:r w:rsidR="006F587C">
        <w:t>;</w:t>
      </w:r>
    </w:p>
    <w:p w14:paraId="7B24D6A3" w14:textId="77777777" w:rsidR="002535BE" w:rsidRPr="002535BE" w:rsidRDefault="002535BE" w:rsidP="00B915FE">
      <w:pPr>
        <w:pStyle w:val="ListBullet"/>
      </w:pPr>
      <w:r w:rsidRPr="002535BE">
        <w:t>a national web resource</w:t>
      </w:r>
      <w:r w:rsidR="006F587C">
        <w:t>;</w:t>
      </w:r>
    </w:p>
    <w:p w14:paraId="4F4B25A6" w14:textId="77777777" w:rsidR="002535BE" w:rsidRPr="002535BE" w:rsidRDefault="002535BE" w:rsidP="00B915FE">
      <w:pPr>
        <w:pStyle w:val="ListBullet"/>
      </w:pPr>
      <w:r w:rsidRPr="002535BE">
        <w:t>past non-government care providers to improve access to their records for Forgotten Australians and Former Child Migrants</w:t>
      </w:r>
      <w:r w:rsidR="006F587C">
        <w:t>;</w:t>
      </w:r>
    </w:p>
    <w:p w14:paraId="041970D9" w14:textId="324FA2E9" w:rsidR="002D6B58" w:rsidRDefault="002535BE" w:rsidP="00B915FE">
      <w:pPr>
        <w:pStyle w:val="ListBullet"/>
      </w:pPr>
      <w:r w:rsidRPr="002535BE">
        <w:t xml:space="preserve">national history projects (an Oral History Project and travelling exhibitions, </w:t>
      </w:r>
      <w:r w:rsidRPr="002535BE">
        <w:rPr>
          <w:i/>
          <w:iCs/>
        </w:rPr>
        <w:t>Inside: Life in Children</w:t>
      </w:r>
      <w:r w:rsidR="002D6B58">
        <w:rPr>
          <w:i/>
          <w:iCs/>
        </w:rPr>
        <w:t>’</w:t>
      </w:r>
      <w:r w:rsidRPr="002535BE">
        <w:rPr>
          <w:i/>
          <w:iCs/>
        </w:rPr>
        <w:t>s Homes and Institutions</w:t>
      </w:r>
      <w:r w:rsidRPr="002535BE">
        <w:t xml:space="preserve"> and </w:t>
      </w:r>
      <w:r w:rsidRPr="002535BE">
        <w:rPr>
          <w:i/>
          <w:iCs/>
        </w:rPr>
        <w:t>On their own: Britain</w:t>
      </w:r>
      <w:r w:rsidR="002D6B58">
        <w:rPr>
          <w:i/>
          <w:iCs/>
        </w:rPr>
        <w:t>’</w:t>
      </w:r>
      <w:r w:rsidRPr="002535BE">
        <w:rPr>
          <w:i/>
          <w:iCs/>
        </w:rPr>
        <w:t xml:space="preserve">s Child </w:t>
      </w:r>
      <w:r w:rsidRPr="008332C6">
        <w:rPr>
          <w:rStyle w:val="charitalic"/>
        </w:rPr>
        <w:t>Migrants</w:t>
      </w:r>
      <w:r w:rsidRPr="002535BE">
        <w:t>)</w:t>
      </w:r>
      <w:r w:rsidR="006F587C">
        <w:t>;</w:t>
      </w:r>
      <w:r w:rsidRPr="002535BE">
        <w:t xml:space="preserve"> and</w:t>
      </w:r>
    </w:p>
    <w:p w14:paraId="415686AC" w14:textId="3429842F" w:rsidR="002D6B58" w:rsidRDefault="002535BE" w:rsidP="00B915FE">
      <w:pPr>
        <w:pStyle w:val="ListBullet"/>
      </w:pPr>
      <w:r w:rsidRPr="002535BE">
        <w:t>an evaluation.</w:t>
      </w:r>
      <w:bookmarkStart w:id="219" w:name="OLE_LINK1"/>
    </w:p>
    <w:p w14:paraId="485A60DC" w14:textId="77777777" w:rsidR="002535BE" w:rsidRPr="002535BE" w:rsidRDefault="002535BE" w:rsidP="00B915FE">
      <w:pPr>
        <w:pStyle w:val="BodyText"/>
      </w:pPr>
      <w:r w:rsidRPr="002535BE">
        <w:t xml:space="preserve">The national network of state-based </w:t>
      </w:r>
      <w:r w:rsidR="00EA0476">
        <w:t>Find &amp; Connect</w:t>
      </w:r>
      <w:r w:rsidRPr="002535BE">
        <w:t xml:space="preserve"> support services and one national provider, the Child Migrants Trust, provide a range of services to Forgotten Australians and Former Child Migrants, including:</w:t>
      </w:r>
      <w:bookmarkEnd w:id="219"/>
    </w:p>
    <w:p w14:paraId="4E42A70C" w14:textId="77777777" w:rsidR="002535BE" w:rsidRPr="002535BE" w:rsidRDefault="006F587C" w:rsidP="00B915FE">
      <w:pPr>
        <w:pStyle w:val="ListBullet"/>
      </w:pPr>
      <w:r w:rsidRPr="002535BE">
        <w:t xml:space="preserve">access </w:t>
      </w:r>
      <w:r w:rsidR="002535BE" w:rsidRPr="002535BE">
        <w:t>to professional and specialist trauma-informed counselling;</w:t>
      </w:r>
    </w:p>
    <w:p w14:paraId="6E0F4A01" w14:textId="77777777" w:rsidR="002535BE" w:rsidRPr="002535BE" w:rsidRDefault="006F587C" w:rsidP="00B915FE">
      <w:pPr>
        <w:pStyle w:val="ListBullet"/>
      </w:pPr>
      <w:r w:rsidRPr="002535BE">
        <w:t xml:space="preserve">support </w:t>
      </w:r>
      <w:r w:rsidR="002535BE" w:rsidRPr="002535BE">
        <w:t>to help locate and access records;</w:t>
      </w:r>
    </w:p>
    <w:p w14:paraId="5B96EF9D" w14:textId="77777777" w:rsidR="002535BE" w:rsidRPr="002535BE" w:rsidRDefault="006F587C" w:rsidP="00B915FE">
      <w:pPr>
        <w:pStyle w:val="ListBullet"/>
      </w:pPr>
      <w:r w:rsidRPr="002535BE">
        <w:t xml:space="preserve">referral </w:t>
      </w:r>
      <w:r w:rsidR="002535BE" w:rsidRPr="002535BE">
        <w:t>to mainstream services;</w:t>
      </w:r>
    </w:p>
    <w:p w14:paraId="48733F90" w14:textId="77777777" w:rsidR="002535BE" w:rsidRPr="002535BE" w:rsidRDefault="006F587C" w:rsidP="00B915FE">
      <w:pPr>
        <w:pStyle w:val="ListBullet"/>
      </w:pPr>
      <w:r w:rsidRPr="002535BE">
        <w:t xml:space="preserve">assistance </w:t>
      </w:r>
      <w:r w:rsidR="002535BE" w:rsidRPr="002535BE">
        <w:t>to find and reconnect with family members where possible;</w:t>
      </w:r>
    </w:p>
    <w:p w14:paraId="085A55E0" w14:textId="77777777" w:rsidR="002535BE" w:rsidRPr="002535BE" w:rsidRDefault="006F587C" w:rsidP="00B915FE">
      <w:pPr>
        <w:pStyle w:val="ListBullet"/>
      </w:pPr>
      <w:r w:rsidRPr="002535BE">
        <w:t xml:space="preserve">peer </w:t>
      </w:r>
      <w:r w:rsidR="002535BE" w:rsidRPr="002535BE">
        <w:t>and social support programs; and</w:t>
      </w:r>
    </w:p>
    <w:p w14:paraId="0C9D2EB2" w14:textId="77777777" w:rsidR="002535BE" w:rsidRPr="002535BE" w:rsidRDefault="006F587C" w:rsidP="00B915FE">
      <w:pPr>
        <w:pStyle w:val="ListBullet"/>
      </w:pPr>
      <w:r w:rsidRPr="002535BE">
        <w:t xml:space="preserve">outreach </w:t>
      </w:r>
      <w:r w:rsidR="002535BE" w:rsidRPr="002535BE">
        <w:t>to rural, regional and remote areas.</w:t>
      </w:r>
    </w:p>
    <w:p w14:paraId="05151E9C" w14:textId="7C7C589B" w:rsidR="00D6070B" w:rsidRPr="0069576E" w:rsidRDefault="002535BE" w:rsidP="00D6070B">
      <w:pPr>
        <w:pStyle w:val="BodyText"/>
      </w:pPr>
      <w:r>
        <w:t xml:space="preserve">The </w:t>
      </w:r>
      <w:r w:rsidR="00EA0476">
        <w:t>Find &amp; Connect</w:t>
      </w:r>
      <w:r w:rsidR="00D6070B" w:rsidRPr="00614797">
        <w:t xml:space="preserve"> w</w:t>
      </w:r>
      <w:r w:rsidR="00D6070B">
        <w:t xml:space="preserve">eb-based resource </w:t>
      </w:r>
      <w:r>
        <w:t xml:space="preserve">is </w:t>
      </w:r>
      <w:r w:rsidR="00D6070B" w:rsidRPr="004B6B01">
        <w:rPr>
          <w:lang w:val="en-US"/>
        </w:rPr>
        <w:t xml:space="preserve">for Forgotten Australians, Former Child Migrants and anyone interested in the </w:t>
      </w:r>
      <w:r w:rsidR="00D6070B" w:rsidRPr="004B6B01">
        <w:rPr>
          <w:bCs/>
          <w:lang w:val="en-US"/>
        </w:rPr>
        <w:t>histor</w:t>
      </w:r>
      <w:r w:rsidR="00D6070B">
        <w:rPr>
          <w:bCs/>
          <w:lang w:val="en-US"/>
        </w:rPr>
        <w:t xml:space="preserve">y of child welfare in Australia. It </w:t>
      </w:r>
      <w:r w:rsidR="00D6070B" w:rsidRPr="004B6B01">
        <w:rPr>
          <w:bCs/>
          <w:lang w:val="en-US"/>
        </w:rPr>
        <w:t xml:space="preserve">provides history and </w:t>
      </w:r>
      <w:r w:rsidR="00D6070B" w:rsidRPr="004B6B01">
        <w:rPr>
          <w:bCs/>
          <w:lang w:val="en-US"/>
        </w:rPr>
        <w:lastRenderedPageBreak/>
        <w:t>information a</w:t>
      </w:r>
      <w:r w:rsidR="00D6070B" w:rsidRPr="00614797">
        <w:t>bout Australian orphanages, children</w:t>
      </w:r>
      <w:r w:rsidR="002D6B58">
        <w:t>’</w:t>
      </w:r>
      <w:r w:rsidR="00D6070B" w:rsidRPr="00614797">
        <w:t xml:space="preserve">s homes and other institutions, and also provides links to counselling/support services. In our view, there are commonalities between the issues for people affected by past-adoption practices and the following issues identified in the scoping study for the development of </w:t>
      </w:r>
      <w:r w:rsidR="00EA0476">
        <w:t>Find &amp; Connect</w:t>
      </w:r>
      <w:r w:rsidR="00D6070B" w:rsidRPr="00614797">
        <w:t xml:space="preserve"> (Elliott &amp;</w:t>
      </w:r>
      <w:r w:rsidR="00D6070B">
        <w:t xml:space="preserve"> Smith, </w:t>
      </w:r>
      <w:r w:rsidR="00D6070B" w:rsidRPr="0069576E">
        <w:t xml:space="preserve">2010). Section </w:t>
      </w:r>
      <w:r w:rsidR="00D102A5" w:rsidRPr="0069576E">
        <w:t>4.2</w:t>
      </w:r>
      <w:r w:rsidR="00D6070B" w:rsidRPr="0069576E">
        <w:t xml:space="preserve"> outline</w:t>
      </w:r>
      <w:r w:rsidR="0094068B" w:rsidRPr="0069576E">
        <w:t>d</w:t>
      </w:r>
      <w:r w:rsidR="00D6070B" w:rsidRPr="0069576E">
        <w:t xml:space="preserve"> in more detail the support needs identified by people affected by forced adoption in the AIFS </w:t>
      </w:r>
      <w:r w:rsidR="005678A0" w:rsidRPr="0069576E">
        <w:t>National Study</w:t>
      </w:r>
      <w:r w:rsidR="00D6070B" w:rsidRPr="0069576E">
        <w:t xml:space="preserve">. The issues identified in the </w:t>
      </w:r>
      <w:r w:rsidR="008231D9" w:rsidRPr="0069576E">
        <w:t xml:space="preserve">Scoping Study </w:t>
      </w:r>
      <w:r w:rsidR="00D6070B" w:rsidRPr="0069576E">
        <w:t xml:space="preserve">for the development of </w:t>
      </w:r>
      <w:r w:rsidR="00EA0476">
        <w:t>Find &amp; Connect</w:t>
      </w:r>
      <w:r w:rsidR="00D6070B" w:rsidRPr="0069576E">
        <w:t xml:space="preserve"> that are similar to those affected by forced adoption</w:t>
      </w:r>
      <w:r w:rsidR="00D6070B" w:rsidRPr="0069576E">
        <w:rPr>
          <w:rStyle w:val="charitalic"/>
        </w:rPr>
        <w:t xml:space="preserve"> </w:t>
      </w:r>
      <w:r w:rsidR="00D6070B" w:rsidRPr="0069576E">
        <w:t>include:</w:t>
      </w:r>
    </w:p>
    <w:p w14:paraId="16440624" w14:textId="77777777" w:rsidR="00D6070B" w:rsidRPr="0069576E" w:rsidRDefault="00D6070B" w:rsidP="00614797">
      <w:pPr>
        <w:pStyle w:val="ListBullet"/>
      </w:pPr>
      <w:r w:rsidRPr="0069576E">
        <w:t>finding and accessing personal records;</w:t>
      </w:r>
    </w:p>
    <w:p w14:paraId="4AAC40C9" w14:textId="77777777" w:rsidR="00D6070B" w:rsidRPr="0069576E" w:rsidRDefault="00D6070B" w:rsidP="00614797">
      <w:pPr>
        <w:pStyle w:val="ListBullet"/>
      </w:pPr>
      <w:r w:rsidRPr="0069576E">
        <w:t>tracing and making contact with family;</w:t>
      </w:r>
    </w:p>
    <w:p w14:paraId="4D3E3137" w14:textId="77777777" w:rsidR="00D6070B" w:rsidRPr="0069576E" w:rsidRDefault="00D6070B" w:rsidP="00614797">
      <w:pPr>
        <w:pStyle w:val="ListBullet"/>
      </w:pPr>
      <w:r w:rsidRPr="0069576E">
        <w:t>accessing support services to assist with records searching and family tracing;</w:t>
      </w:r>
    </w:p>
    <w:p w14:paraId="65F2EEC8" w14:textId="77777777" w:rsidR="00D6070B" w:rsidRPr="0069576E" w:rsidRDefault="00D6070B" w:rsidP="00614797">
      <w:pPr>
        <w:pStyle w:val="ListBullet"/>
      </w:pPr>
      <w:r w:rsidRPr="0069576E">
        <w:t>historical information;</w:t>
      </w:r>
    </w:p>
    <w:p w14:paraId="33BF6CC3" w14:textId="77777777" w:rsidR="00D6070B" w:rsidRPr="0069576E" w:rsidRDefault="00D6070B" w:rsidP="00614797">
      <w:pPr>
        <w:pStyle w:val="ListBullet"/>
      </w:pPr>
      <w:r w:rsidRPr="0069576E">
        <w:t>web-based single entry point for searching;</w:t>
      </w:r>
    </w:p>
    <w:p w14:paraId="51BC4337" w14:textId="77777777" w:rsidR="00D6070B" w:rsidRPr="0069576E" w:rsidRDefault="00D6070B" w:rsidP="00614797">
      <w:pPr>
        <w:pStyle w:val="ListBullet"/>
      </w:pPr>
      <w:r w:rsidRPr="0069576E">
        <w:t>identifying and promoting good practice; and</w:t>
      </w:r>
    </w:p>
    <w:p w14:paraId="3E6B6EAC" w14:textId="77777777" w:rsidR="00D6070B" w:rsidRPr="0069576E" w:rsidRDefault="00D6070B" w:rsidP="00614797">
      <w:pPr>
        <w:pStyle w:val="ListBullet"/>
      </w:pPr>
      <w:r w:rsidRPr="0069576E">
        <w:t>access to specialist counselling.</w:t>
      </w:r>
    </w:p>
    <w:p w14:paraId="3A818038" w14:textId="49603CDA" w:rsidR="00D6070B" w:rsidRPr="00262CA3" w:rsidRDefault="00D6070B" w:rsidP="00D6070B">
      <w:pPr>
        <w:pStyle w:val="BodyText"/>
      </w:pPr>
      <w:r w:rsidRPr="0069576E">
        <w:t xml:space="preserve">Many of the psychological or emotional impacts are very similar—in terms of the separation from family of origin, perceptions of abandonment and loss, and trauma. Furthermore, findings from the literature review highlight that many of these impacts have been ongoing and have resulted in lifelong impacts for those directly involved. </w:t>
      </w:r>
      <w:r w:rsidR="00F25B7E">
        <w:t>(</w:t>
      </w:r>
      <w:r w:rsidRPr="0069576E">
        <w:t>See Section</w:t>
      </w:r>
      <w:r w:rsidR="0069576E" w:rsidRPr="0069576E">
        <w:t xml:space="preserve"> 4.2</w:t>
      </w:r>
      <w:r w:rsidRPr="0069576E">
        <w:t xml:space="preserve"> for more</w:t>
      </w:r>
      <w:r>
        <w:t xml:space="preserve"> detailed descriptions of the psychological and emotional impacts—depression, anxiety, grief and loss, attachment and identity issues, and PTSD symptoms—experienced by people affected by forced adoptions.</w:t>
      </w:r>
      <w:r w:rsidR="00F25B7E">
        <w:t>)</w:t>
      </w:r>
      <w:r>
        <w:t xml:space="preserve"> So it is logical to think that there is much to learn in terms of designing service models, and developing guidelines for best practice in meeting the needs of affected individuals that can be learned from institutional care leavers and th</w:t>
      </w:r>
      <w:r w:rsidRPr="00614797">
        <w:t xml:space="preserve">e </w:t>
      </w:r>
      <w:r w:rsidR="00EA0476">
        <w:t>Find &amp; Connect</w:t>
      </w:r>
      <w:r w:rsidRPr="00614797">
        <w:t xml:space="preserve"> serv</w:t>
      </w:r>
      <w:r>
        <w:t>ice.</w:t>
      </w:r>
    </w:p>
    <w:p w14:paraId="1520C5FA" w14:textId="77777777" w:rsidR="00D6070B" w:rsidRDefault="00D6070B" w:rsidP="00D6070B">
      <w:pPr>
        <w:pStyle w:val="BodyText"/>
      </w:pPr>
      <w:r>
        <w:t>However, some major differences between the issues faced by people affected by forced adoptions and care leavers are:</w:t>
      </w:r>
    </w:p>
    <w:p w14:paraId="2557D54C" w14:textId="77777777" w:rsidR="00D6070B" w:rsidRDefault="00D6070B" w:rsidP="00614797">
      <w:pPr>
        <w:pStyle w:val="ListBullet"/>
      </w:pPr>
      <w:r>
        <w:t>Those directly affected by past adoption practices comprise separate, distinct groups that have some issues in common, but also some separate needs and sensitivities (namely: mothers, fathers, and sons/daughters who were adopted).</w:t>
      </w:r>
    </w:p>
    <w:p w14:paraId="2F794BB4" w14:textId="285BE183" w:rsidR="002D6B58" w:rsidRDefault="00D6070B" w:rsidP="00723EE1">
      <w:pPr>
        <w:pStyle w:val="ListBullet"/>
      </w:pPr>
      <w:r>
        <w:t>Requirements regarding privacy and access to personal information are more stringent, constrained by legislation, and vary across jurisdictions (given that we are talking about two or three separate parties whose personal information is the subject).</w:t>
      </w:r>
    </w:p>
    <w:p w14:paraId="5B59FC59" w14:textId="42E73F43" w:rsidR="002D6B58" w:rsidRDefault="00D6070B" w:rsidP="00723EE1">
      <w:pPr>
        <w:pStyle w:val="ListBullet"/>
      </w:pPr>
      <w:r>
        <w:t>The level of funding provided fo</w:t>
      </w:r>
      <w:r w:rsidRPr="00614797">
        <w:t xml:space="preserve">r </w:t>
      </w:r>
      <w:r w:rsidR="00EA0476">
        <w:t>Find &amp; Connect</w:t>
      </w:r>
      <w:r w:rsidRPr="00614797">
        <w:t xml:space="preserve"> was</w:t>
      </w:r>
      <w:r>
        <w:t xml:space="preserve"> much greater ($26.5M over 4 years) </w:t>
      </w:r>
      <w:r w:rsidR="009508BF">
        <w:t>to establish support services, fund advocacy groups, develop a national web resource, improve records access, national history projects and travelling exhibitions, and an evaluation</w:t>
      </w:r>
      <w:r w:rsidR="00F57374">
        <w:t xml:space="preserve"> </w:t>
      </w:r>
      <w:r w:rsidR="00CD273E">
        <w:t>compared to</w:t>
      </w:r>
      <w:r w:rsidR="009508BF">
        <w:t xml:space="preserve"> F</w:t>
      </w:r>
      <w:r>
        <w:t>orced Adoptions ($</w:t>
      </w:r>
      <w:r w:rsidR="002279EE">
        <w:t>11.5</w:t>
      </w:r>
      <w:r>
        <w:t xml:space="preserve">M over </w:t>
      </w:r>
      <w:r w:rsidR="00CD273E">
        <w:t xml:space="preserve">four </w:t>
      </w:r>
      <w:r>
        <w:t>years)</w:t>
      </w:r>
      <w:r w:rsidR="005E21B4">
        <w:t xml:space="preserve"> for improving access to support services, a national history project, increase capacity under ATAPS program to 30 June 2014, and develop training and guidelines for mental health professionals.</w:t>
      </w:r>
    </w:p>
    <w:p w14:paraId="034BFA73" w14:textId="77777777" w:rsidR="00D6070B" w:rsidRPr="00E44B60" w:rsidRDefault="00D6070B" w:rsidP="00614797">
      <w:pPr>
        <w:pStyle w:val="ListBullet"/>
        <w:rPr>
          <w:rStyle w:val="charbold"/>
        </w:rPr>
      </w:pPr>
      <w:r>
        <w:t>The</w:t>
      </w:r>
      <w:r w:rsidRPr="00614797">
        <w:t xml:space="preserve"> </w:t>
      </w:r>
      <w:r w:rsidR="00EA0476">
        <w:t>Find &amp; Connect</w:t>
      </w:r>
      <w:r w:rsidRPr="00614797">
        <w:t xml:space="preserve"> </w:t>
      </w:r>
      <w:r>
        <w:t>website focuses on historical information; it does not contain personal information, but rather institutional information that is already in the public domain.</w:t>
      </w:r>
    </w:p>
    <w:p w14:paraId="14D3B8CA" w14:textId="77777777" w:rsidR="00D6070B" w:rsidRDefault="00D6070B" w:rsidP="00614797">
      <w:pPr>
        <w:pStyle w:val="ListBullet"/>
      </w:pPr>
      <w:r>
        <w:t xml:space="preserve">A number of the specific post-adoption support services (e.g., VANISH, ARC, Jigsaw, Origins) have been established by persons themselves directly affected by adoption (mothers, fathers, adopted individuals), whereas this does not appear to be the case with Forgotten Australians and the services funded through </w:t>
      </w:r>
      <w:r w:rsidR="00EA0476">
        <w:t>Find &amp; Connect</w:t>
      </w:r>
      <w:r>
        <w:t>.</w:t>
      </w:r>
    </w:p>
    <w:p w14:paraId="1964DAE7" w14:textId="77777777" w:rsidR="00D6070B" w:rsidRDefault="00D6070B" w:rsidP="00614797">
      <w:pPr>
        <w:pStyle w:val="ListBullet"/>
      </w:pPr>
      <w:r>
        <w:t xml:space="preserve">There is no service provider peak body or agreed overarching national peak </w:t>
      </w:r>
      <w:r w:rsidR="005A486C">
        <w:t xml:space="preserve">or </w:t>
      </w:r>
      <w:r>
        <w:t>advocacy group for post-adoption services and issues,</w:t>
      </w:r>
      <w:r w:rsidR="005A486C">
        <w:t xml:space="preserve"> whereas the Australian Government funds three national advocacy bodies for care leavers and Former Child Migrants</w:t>
      </w:r>
      <w:r w:rsidR="00B915FE">
        <w:t>.</w:t>
      </w:r>
    </w:p>
    <w:p w14:paraId="4D2E9F44" w14:textId="3C72B6B2" w:rsidR="00F611C1" w:rsidRPr="001D421E" w:rsidRDefault="00F57374" w:rsidP="0083226F">
      <w:pPr>
        <w:pStyle w:val="BodyText"/>
      </w:pPr>
      <w:r>
        <w:lastRenderedPageBreak/>
        <w:t xml:space="preserve">In </w:t>
      </w:r>
      <w:r w:rsidR="00F12D29">
        <w:t xml:space="preserve">workshops, we </w:t>
      </w:r>
      <w:r>
        <w:t>explor</w:t>
      </w:r>
      <w:r w:rsidR="00F12D29">
        <w:t>ed</w:t>
      </w:r>
      <w:r>
        <w:t xml:space="preserve"> with stakeholders whether existing </w:t>
      </w:r>
      <w:r w:rsidR="001D421E" w:rsidRPr="001D421E">
        <w:t xml:space="preserve">Find </w:t>
      </w:r>
      <w:r>
        <w:t>&amp;</w:t>
      </w:r>
      <w:r w:rsidRPr="001D421E">
        <w:t xml:space="preserve"> </w:t>
      </w:r>
      <w:r w:rsidR="001D421E" w:rsidRPr="001D421E">
        <w:t xml:space="preserve">Connect </w:t>
      </w:r>
      <w:r>
        <w:t>services and information (including their website) could be expanded to include forced adoption and past removal practices</w:t>
      </w:r>
      <w:r w:rsidR="00F12D29">
        <w:t xml:space="preserve">. Although some stakeholders recognised the significant </w:t>
      </w:r>
      <w:r w:rsidR="001D421E" w:rsidRPr="001D421E">
        <w:t>overlap in the issues</w:t>
      </w:r>
      <w:r w:rsidR="00F12D29">
        <w:t xml:space="preserve">, a high level of concern was raised about </w:t>
      </w:r>
      <w:r w:rsidR="001D421E" w:rsidRPr="001D421E">
        <w:t xml:space="preserve">diluting the specific focus on </w:t>
      </w:r>
      <w:r w:rsidR="00F12D29">
        <w:t>forced adoptions.</w:t>
      </w:r>
    </w:p>
    <w:p w14:paraId="10A0DB42" w14:textId="45CEE60C" w:rsidR="00D6070B" w:rsidRPr="003F4323" w:rsidRDefault="00D6070B" w:rsidP="00614797">
      <w:pPr>
        <w:pStyle w:val="Heading3"/>
      </w:pPr>
      <w:r>
        <w:t xml:space="preserve">Family Law: </w:t>
      </w:r>
      <w:r w:rsidRPr="003F4323">
        <w:rPr>
          <w:lang w:val="en-US"/>
        </w:rPr>
        <w:t xml:space="preserve">Professional networks and </w:t>
      </w:r>
      <w:r w:rsidR="002D6B58">
        <w:rPr>
          <w:lang w:val="en-US"/>
        </w:rPr>
        <w:t>“</w:t>
      </w:r>
      <w:r w:rsidR="0083226F" w:rsidRPr="003F4323">
        <w:rPr>
          <w:lang w:val="en-US"/>
        </w:rPr>
        <w:t xml:space="preserve">communities </w:t>
      </w:r>
      <w:r w:rsidRPr="003F4323">
        <w:rPr>
          <w:lang w:val="en-US"/>
        </w:rPr>
        <w:t>of practice</w:t>
      </w:r>
      <w:r w:rsidR="002D6B58">
        <w:rPr>
          <w:lang w:val="en-US"/>
        </w:rPr>
        <w:t>”</w:t>
      </w:r>
    </w:p>
    <w:p w14:paraId="06082781" w14:textId="42B35813" w:rsidR="00D6070B" w:rsidRPr="00044340" w:rsidRDefault="00D6070B" w:rsidP="00614797">
      <w:pPr>
        <w:pStyle w:val="BodyText"/>
        <w:rPr>
          <w:lang w:val="en-US"/>
        </w:rPr>
      </w:pPr>
      <w:r>
        <w:rPr>
          <w:lang w:val="en-US"/>
        </w:rPr>
        <w:t>The</w:t>
      </w:r>
      <w:r w:rsidRPr="00614797">
        <w:t xml:space="preserve"> Family Law Pathways Network is</w:t>
      </w:r>
      <w:r>
        <w:rPr>
          <w:lang w:val="en-US"/>
        </w:rPr>
        <w:t xml:space="preserve"> an Australian Government initiative to support those professionals who work with families affected by separation conflicts across different disciplines and systems. The aim is </w:t>
      </w:r>
      <w:r w:rsidR="004579AB">
        <w:rPr>
          <w:lang w:val="en-US"/>
        </w:rPr>
        <w:t xml:space="preserve">to </w:t>
      </w:r>
      <w:r>
        <w:rPr>
          <w:lang w:val="en-US"/>
        </w:rPr>
        <w:t xml:space="preserve">share information, build collaboration and foster </w:t>
      </w:r>
      <w:r w:rsidRPr="00044340">
        <w:rPr>
          <w:lang w:val="en-US"/>
        </w:rPr>
        <w:t>stronger working relationships across the family law system.</w:t>
      </w:r>
      <w:r>
        <w:rPr>
          <w:lang w:val="en-US"/>
        </w:rPr>
        <w:t xml:space="preserve"> The </w:t>
      </w:r>
      <w:r w:rsidR="00CD273E">
        <w:rPr>
          <w:lang w:val="en-US"/>
        </w:rPr>
        <w:t>n</w:t>
      </w:r>
      <w:r>
        <w:rPr>
          <w:lang w:val="en-US"/>
        </w:rPr>
        <w:t>etworks are based on the premise that t</w:t>
      </w:r>
      <w:r w:rsidRPr="00177AA3">
        <w:rPr>
          <w:lang w:val="en-US"/>
        </w:rPr>
        <w:t xml:space="preserve">he family law system depends on cooperation between a </w:t>
      </w:r>
      <w:proofErr w:type="gramStart"/>
      <w:r>
        <w:rPr>
          <w:lang w:val="en-US"/>
        </w:rPr>
        <w:t>number</w:t>
      </w:r>
      <w:proofErr w:type="gramEnd"/>
      <w:r w:rsidRPr="00177AA3">
        <w:rPr>
          <w:lang w:val="en-US"/>
        </w:rPr>
        <w:t xml:space="preserve"> of entities </w:t>
      </w:r>
      <w:r>
        <w:rPr>
          <w:lang w:val="en-US"/>
        </w:rPr>
        <w:t>in order t</w:t>
      </w:r>
      <w:r w:rsidRPr="00177AA3">
        <w:rPr>
          <w:lang w:val="en-US"/>
        </w:rPr>
        <w:t>o provide a clear dispute resolution pathway for separating families</w:t>
      </w:r>
      <w:r>
        <w:rPr>
          <w:lang w:val="en-US"/>
        </w:rPr>
        <w:t>.</w:t>
      </w:r>
    </w:p>
    <w:p w14:paraId="13042C6D" w14:textId="7546A32C" w:rsidR="00D6070B" w:rsidRDefault="00D6070B" w:rsidP="00614797">
      <w:pPr>
        <w:pStyle w:val="BodyText"/>
        <w:rPr>
          <w:lang w:val="en-US"/>
        </w:rPr>
      </w:pPr>
      <w:r>
        <w:rPr>
          <w:lang w:val="en-US"/>
        </w:rPr>
        <w:t>The focus is on discrete geographic areas, such as each metropolitan city and a number of regional areas.</w:t>
      </w:r>
      <w:r w:rsidR="004579AB">
        <w:rPr>
          <w:lang w:val="en-US"/>
        </w:rPr>
        <w:t xml:space="preserve"> </w:t>
      </w:r>
      <w:r>
        <w:rPr>
          <w:lang w:val="en-US"/>
        </w:rPr>
        <w:t xml:space="preserve">Each </w:t>
      </w:r>
      <w:r w:rsidRPr="00044340">
        <w:rPr>
          <w:lang w:val="en-US"/>
        </w:rPr>
        <w:t>Family Law Pathways Network</w:t>
      </w:r>
      <w:r>
        <w:rPr>
          <w:lang w:val="en-US"/>
        </w:rPr>
        <w:t xml:space="preserve"> is</w:t>
      </w:r>
      <w:r w:rsidRPr="00044340">
        <w:rPr>
          <w:lang w:val="en-US"/>
        </w:rPr>
        <w:t xml:space="preserve"> managed by a Steering Committee that develops an Annual Work Plan for the Network</w:t>
      </w:r>
      <w:r>
        <w:rPr>
          <w:lang w:val="en-US"/>
        </w:rPr>
        <w:t>.</w:t>
      </w:r>
    </w:p>
    <w:p w14:paraId="2228FEB5" w14:textId="333F323E" w:rsidR="00D6070B" w:rsidRPr="008875A0" w:rsidRDefault="00D6070B" w:rsidP="00614797">
      <w:pPr>
        <w:pStyle w:val="BodyText"/>
        <w:rPr>
          <w:lang w:val="en-US"/>
        </w:rPr>
      </w:pPr>
      <w:r>
        <w:rPr>
          <w:lang w:val="en-US"/>
        </w:rPr>
        <w:t xml:space="preserve">The </w:t>
      </w:r>
      <w:r w:rsidR="00CD273E">
        <w:rPr>
          <w:lang w:val="en-US"/>
        </w:rPr>
        <w:t>N</w:t>
      </w:r>
      <w:r>
        <w:rPr>
          <w:lang w:val="en-US"/>
        </w:rPr>
        <w:t xml:space="preserve">etwork is one of the </w:t>
      </w:r>
      <w:r w:rsidR="002D6B58">
        <w:rPr>
          <w:lang w:val="en-US"/>
        </w:rPr>
        <w:t>“</w:t>
      </w:r>
      <w:r w:rsidRPr="00614797">
        <w:t>Professional Resources</w:t>
      </w:r>
      <w:r w:rsidR="002D6B58">
        <w:t>”</w:t>
      </w:r>
      <w:r w:rsidRPr="00614797">
        <w:t xml:space="preserve"> listed on the Australian Government</w:t>
      </w:r>
      <w:r w:rsidR="002D6B58">
        <w:t>’</w:t>
      </w:r>
      <w:r w:rsidR="0083226F">
        <w:t>s</w:t>
      </w:r>
      <w:r w:rsidR="00CD273E">
        <w:t xml:space="preserve"> website</w:t>
      </w:r>
      <w:r w:rsidR="0083226F">
        <w:t xml:space="preserve"> Family Relationships Online—</w:t>
      </w:r>
      <w:r>
        <w:rPr>
          <w:lang w:val="en-US"/>
        </w:rPr>
        <w:t xml:space="preserve">the web-based portal for families to access </w:t>
      </w:r>
      <w:r w:rsidRPr="008875A0">
        <w:rPr>
          <w:lang w:val="en-US"/>
        </w:rPr>
        <w:t>information about family relationship issues</w:t>
      </w:r>
      <w:r>
        <w:rPr>
          <w:lang w:val="en-US"/>
        </w:rPr>
        <w:t xml:space="preserve"> (e.g., </w:t>
      </w:r>
      <w:r w:rsidRPr="008875A0">
        <w:rPr>
          <w:lang w:val="en-US"/>
        </w:rPr>
        <w:t>building better relationships</w:t>
      </w:r>
      <w:r>
        <w:rPr>
          <w:lang w:val="en-US"/>
        </w:rPr>
        <w:t>, through</w:t>
      </w:r>
      <w:r w:rsidRPr="008875A0">
        <w:rPr>
          <w:lang w:val="en-US"/>
        </w:rPr>
        <w:t xml:space="preserve"> to dispute resolution</w:t>
      </w:r>
      <w:r>
        <w:rPr>
          <w:lang w:val="en-US"/>
        </w:rPr>
        <w:t xml:space="preserve">), and </w:t>
      </w:r>
      <w:r w:rsidRPr="008875A0">
        <w:rPr>
          <w:lang w:val="en-US"/>
        </w:rPr>
        <w:t>find out about a range of services that can assist them to manage relationship issues, including agreeing on appropriate arrangements for children after parents separate.</w:t>
      </w:r>
      <w:r>
        <w:rPr>
          <w:lang w:val="en-US"/>
        </w:rPr>
        <w:t xml:space="preserve"> A key philosophy is that </w:t>
      </w:r>
      <w:r w:rsidR="002D6B58">
        <w:rPr>
          <w:lang w:val="en-US"/>
        </w:rPr>
        <w:t>“</w:t>
      </w:r>
      <w:r>
        <w:rPr>
          <w:lang w:val="en-US"/>
        </w:rPr>
        <w:t>no door is the wrong door</w:t>
      </w:r>
      <w:r w:rsidR="002D6B58">
        <w:rPr>
          <w:lang w:val="en-US"/>
        </w:rPr>
        <w:t>”</w:t>
      </w:r>
      <w:r>
        <w:rPr>
          <w:lang w:val="en-US"/>
        </w:rPr>
        <w:t xml:space="preserve"> so that clients or potent</w:t>
      </w:r>
      <w:r w:rsidR="00B915FE">
        <w:rPr>
          <w:lang w:val="en-US"/>
        </w:rPr>
        <w:t xml:space="preserve">ial service users can be given </w:t>
      </w:r>
      <w:r w:rsidR="002D6B58">
        <w:rPr>
          <w:lang w:val="en-US"/>
        </w:rPr>
        <w:t>“</w:t>
      </w:r>
      <w:r w:rsidR="00B915FE">
        <w:rPr>
          <w:lang w:val="en-US"/>
        </w:rPr>
        <w:t>seamless</w:t>
      </w:r>
      <w:r w:rsidR="002D6B58">
        <w:rPr>
          <w:lang w:val="en-US"/>
        </w:rPr>
        <w:t>”</w:t>
      </w:r>
      <w:r>
        <w:rPr>
          <w:lang w:val="en-US"/>
        </w:rPr>
        <w:t xml:space="preserve"> access to the services and information they need (or at least improve </w:t>
      </w:r>
      <w:r w:rsidR="00CD273E">
        <w:rPr>
          <w:lang w:val="en-US"/>
        </w:rPr>
        <w:t xml:space="preserve">what </w:t>
      </w:r>
      <w:r>
        <w:rPr>
          <w:lang w:val="en-US"/>
        </w:rPr>
        <w:t>mi</w:t>
      </w:r>
      <w:r w:rsidR="00B915FE">
        <w:rPr>
          <w:lang w:val="en-US"/>
        </w:rPr>
        <w:t xml:space="preserve">ght otherwise be </w:t>
      </w:r>
      <w:r w:rsidR="00CD273E">
        <w:rPr>
          <w:lang w:val="en-US"/>
        </w:rPr>
        <w:t xml:space="preserve">a </w:t>
      </w:r>
      <w:r w:rsidR="00B915FE">
        <w:rPr>
          <w:lang w:val="en-US"/>
        </w:rPr>
        <w:t xml:space="preserve">fragmented or </w:t>
      </w:r>
      <w:r w:rsidR="002D6B58">
        <w:rPr>
          <w:lang w:val="en-US"/>
        </w:rPr>
        <w:t>“</w:t>
      </w:r>
      <w:proofErr w:type="spellStart"/>
      <w:r w:rsidR="00B915FE">
        <w:rPr>
          <w:lang w:val="en-US"/>
        </w:rPr>
        <w:t>siloed</w:t>
      </w:r>
      <w:proofErr w:type="spellEnd"/>
      <w:r w:rsidR="002D6B58">
        <w:rPr>
          <w:lang w:val="en-US"/>
        </w:rPr>
        <w:t>”</w:t>
      </w:r>
      <w:r>
        <w:rPr>
          <w:lang w:val="en-US"/>
        </w:rPr>
        <w:t xml:space="preserve"> experience), rather than needing to become experts themselves in understanding the complexity of the service system.</w:t>
      </w:r>
    </w:p>
    <w:p w14:paraId="19C03D93" w14:textId="77777777" w:rsidR="00D6070B" w:rsidRDefault="00D6070B" w:rsidP="00614797">
      <w:pPr>
        <w:pStyle w:val="BodyText"/>
        <w:rPr>
          <w:lang w:val="en-US"/>
        </w:rPr>
      </w:pPr>
      <w:r>
        <w:rPr>
          <w:lang w:val="en-US"/>
        </w:rPr>
        <w:t>Examples of activities include:</w:t>
      </w:r>
    </w:p>
    <w:p w14:paraId="7F06DF61" w14:textId="77777777" w:rsidR="00D6070B" w:rsidRPr="008875A0" w:rsidRDefault="00D6070B" w:rsidP="00614797">
      <w:pPr>
        <w:pStyle w:val="ListBullet"/>
        <w:rPr>
          <w:lang w:val="en-US"/>
        </w:rPr>
      </w:pPr>
      <w:r w:rsidRPr="008875A0">
        <w:rPr>
          <w:lang w:val="en-US"/>
        </w:rPr>
        <w:t>shared (cross-sectoral) training events;</w:t>
      </w:r>
    </w:p>
    <w:p w14:paraId="45B4882B" w14:textId="1A77558F" w:rsidR="00D6070B" w:rsidRDefault="00D6070B" w:rsidP="00614797">
      <w:pPr>
        <w:pStyle w:val="ListBullet"/>
        <w:rPr>
          <w:lang w:val="en-US"/>
        </w:rPr>
      </w:pPr>
      <w:r>
        <w:rPr>
          <w:lang w:val="en-US"/>
        </w:rPr>
        <w:t>networking opportunities (running events with a speaker, and opportunities for questions, mingling and developing connections with people from other agencies, and other sectors)</w:t>
      </w:r>
      <w:r w:rsidRPr="008875A0">
        <w:rPr>
          <w:lang w:val="en-US"/>
        </w:rPr>
        <w:t xml:space="preserve"> to promote shared resources (such as a new smartphone/tablet app</w:t>
      </w:r>
      <w:r w:rsidR="00CD273E">
        <w:rPr>
          <w:lang w:val="en-US"/>
        </w:rPr>
        <w:t>.</w:t>
      </w:r>
      <w:r w:rsidRPr="008875A0">
        <w:rPr>
          <w:lang w:val="en-US"/>
        </w:rPr>
        <w:t xml:space="preserve"> for professionals to access key information including service waiting lists, telephone numbers, email addresses, websites, etc.)</w:t>
      </w:r>
      <w:r w:rsidR="00B915FE">
        <w:rPr>
          <w:lang w:val="en-US"/>
        </w:rPr>
        <w:t>; and</w:t>
      </w:r>
    </w:p>
    <w:p w14:paraId="39D8C43F" w14:textId="6F1A0B0A" w:rsidR="00D6070B" w:rsidRPr="008875A0" w:rsidRDefault="00D6070B" w:rsidP="00614797">
      <w:pPr>
        <w:pStyle w:val="ListBullet"/>
        <w:rPr>
          <w:lang w:val="en-US"/>
        </w:rPr>
      </w:pPr>
      <w:r>
        <w:rPr>
          <w:lang w:val="en-US"/>
        </w:rPr>
        <w:t>regular newsletter or e-mail alert</w:t>
      </w:r>
      <w:r w:rsidR="00CD273E">
        <w:rPr>
          <w:lang w:val="en-US"/>
        </w:rPr>
        <w:t>s</w:t>
      </w:r>
      <w:r>
        <w:rPr>
          <w:lang w:val="en-US"/>
        </w:rPr>
        <w:t xml:space="preserve"> about activities, resources and other matters of relevance for professionals working with families affected by family law issues.</w:t>
      </w:r>
    </w:p>
    <w:p w14:paraId="4BED6A92" w14:textId="77777777" w:rsidR="00D6070B" w:rsidRDefault="00D6070B" w:rsidP="00614797">
      <w:pPr>
        <w:pStyle w:val="BodyText"/>
        <w:rPr>
          <w:lang w:val="en-US"/>
        </w:rPr>
      </w:pPr>
      <w:r>
        <w:rPr>
          <w:lang w:val="en-US"/>
        </w:rPr>
        <w:t>See: &lt;</w:t>
      </w:r>
      <w:r w:rsidRPr="00222AD9">
        <w:rPr>
          <w:lang w:val="en-US"/>
        </w:rPr>
        <w:t>www.familyrelationships.gov.au/ProfessionalResources/FPN/Pages/default.aspx</w:t>
      </w:r>
      <w:r>
        <w:rPr>
          <w:lang w:val="en-US"/>
        </w:rPr>
        <w:t>&gt;</w:t>
      </w:r>
    </w:p>
    <w:p w14:paraId="6E1E3A07" w14:textId="77777777" w:rsidR="00D6070B" w:rsidRDefault="00D6070B" w:rsidP="00614797">
      <w:pPr>
        <w:pStyle w:val="BodyText"/>
        <w:rPr>
          <w:lang w:val="en-US"/>
        </w:rPr>
      </w:pPr>
      <w:r>
        <w:rPr>
          <w:lang w:val="en-US"/>
        </w:rPr>
        <w:t>Key issues:</w:t>
      </w:r>
    </w:p>
    <w:p w14:paraId="18A51A54" w14:textId="77777777" w:rsidR="00D6070B" w:rsidRPr="00694AE9" w:rsidRDefault="00D6070B" w:rsidP="00614797">
      <w:pPr>
        <w:pStyle w:val="ListBullet"/>
        <w:rPr>
          <w:lang w:val="en-US"/>
        </w:rPr>
      </w:pPr>
      <w:r w:rsidRPr="00694AE9">
        <w:rPr>
          <w:lang w:val="en-US"/>
        </w:rPr>
        <w:t>relies on the willingness of services to actively participate in the network and share resources, contribute to events, etc.</w:t>
      </w:r>
      <w:r w:rsidR="00B915FE">
        <w:rPr>
          <w:lang w:val="en-US"/>
        </w:rPr>
        <w:t>; and</w:t>
      </w:r>
    </w:p>
    <w:p w14:paraId="10EFBEB1" w14:textId="3EFF7EF5" w:rsidR="00D6070B" w:rsidRPr="00694AE9" w:rsidRDefault="00D6070B" w:rsidP="00614797">
      <w:pPr>
        <w:pStyle w:val="ListBullet"/>
        <w:rPr>
          <w:lang w:val="en-US"/>
        </w:rPr>
      </w:pPr>
      <w:r>
        <w:rPr>
          <w:lang w:val="en-US"/>
        </w:rPr>
        <w:t>takes active coordina</w:t>
      </w:r>
      <w:r w:rsidR="00B915FE">
        <w:rPr>
          <w:lang w:val="en-US"/>
        </w:rPr>
        <w:t>tion—</w:t>
      </w:r>
      <w:r w:rsidR="00CD273E">
        <w:rPr>
          <w:lang w:val="en-US"/>
        </w:rPr>
        <w:t>for example</w:t>
      </w:r>
      <w:r>
        <w:rPr>
          <w:lang w:val="en-US"/>
        </w:rPr>
        <w:t xml:space="preserve">, from the National Committee of </w:t>
      </w:r>
      <w:r w:rsidR="00FF6ACF">
        <w:rPr>
          <w:lang w:val="en-US"/>
        </w:rPr>
        <w:t xml:space="preserve">Post-Adoption </w:t>
      </w:r>
      <w:r>
        <w:rPr>
          <w:lang w:val="en-US"/>
        </w:rPr>
        <w:t>Service Providers and/or the KTE organisation operating the website</w:t>
      </w:r>
      <w:r w:rsidR="00B915FE">
        <w:rPr>
          <w:lang w:val="en-US"/>
        </w:rPr>
        <w:t>.</w:t>
      </w:r>
    </w:p>
    <w:p w14:paraId="58734C4A" w14:textId="77777777" w:rsidR="00D6070B" w:rsidRDefault="00D6070B" w:rsidP="00526061">
      <w:pPr>
        <w:pStyle w:val="Heading3"/>
      </w:pPr>
      <w:r>
        <w:t>Veterans</w:t>
      </w:r>
    </w:p>
    <w:p w14:paraId="5A42915E" w14:textId="70314E02" w:rsidR="00D6070B" w:rsidRPr="00262214" w:rsidRDefault="00D6070B" w:rsidP="00526061">
      <w:pPr>
        <w:pStyle w:val="BodyText"/>
        <w:rPr>
          <w:lang w:val="en-US"/>
        </w:rPr>
      </w:pPr>
      <w:bookmarkStart w:id="220" w:name="_Toc251954828"/>
      <w:bookmarkStart w:id="221" w:name="_Ref252111575"/>
      <w:bookmarkStart w:id="222" w:name="_Toc253834364"/>
      <w:r w:rsidRPr="00262214">
        <w:rPr>
          <w:lang w:val="en-US"/>
        </w:rPr>
        <w:t>Another group of clients who have experienced trauma and psychological distress are military veterans. To meet their needs, the Veterans and Veteran</w:t>
      </w:r>
      <w:r w:rsidR="002D6B58">
        <w:rPr>
          <w:lang w:val="en-US"/>
        </w:rPr>
        <w:t>’</w:t>
      </w:r>
      <w:r w:rsidRPr="00262214">
        <w:rPr>
          <w:lang w:val="en-US"/>
        </w:rPr>
        <w:t xml:space="preserve">s Families </w:t>
      </w:r>
      <w:proofErr w:type="spellStart"/>
      <w:r w:rsidRPr="00262214">
        <w:rPr>
          <w:lang w:val="en-US"/>
        </w:rPr>
        <w:t>Counselling</w:t>
      </w:r>
      <w:proofErr w:type="spellEnd"/>
      <w:r w:rsidRPr="00262214">
        <w:rPr>
          <w:lang w:val="en-US"/>
        </w:rPr>
        <w:t xml:space="preserve"> Service (VVCS) provides </w:t>
      </w:r>
      <w:proofErr w:type="spellStart"/>
      <w:r w:rsidRPr="00262214">
        <w:rPr>
          <w:lang w:val="en-US"/>
        </w:rPr>
        <w:t>counselling</w:t>
      </w:r>
      <w:proofErr w:type="spellEnd"/>
      <w:r w:rsidRPr="00262214">
        <w:rPr>
          <w:lang w:val="en-US"/>
        </w:rPr>
        <w:t xml:space="preserve"> and group programs to Australian veterans, peacekeepers and their families. It is a </w:t>
      </w:r>
      <w:proofErr w:type="spellStart"/>
      <w:r w:rsidRPr="00262214">
        <w:rPr>
          <w:lang w:val="en-US"/>
        </w:rPr>
        <w:t>specialised</w:t>
      </w:r>
      <w:proofErr w:type="spellEnd"/>
      <w:r w:rsidRPr="00262214">
        <w:rPr>
          <w:lang w:val="en-US"/>
        </w:rPr>
        <w:t>, free and confidential Australia</w:t>
      </w:r>
      <w:r w:rsidR="00CD273E">
        <w:rPr>
          <w:lang w:val="en-US"/>
        </w:rPr>
        <w:t>-</w:t>
      </w:r>
      <w:r w:rsidRPr="00262214">
        <w:rPr>
          <w:lang w:val="en-US"/>
        </w:rPr>
        <w:t xml:space="preserve">wide service. VVCS </w:t>
      </w:r>
      <w:proofErr w:type="gramStart"/>
      <w:r w:rsidRPr="00262214">
        <w:rPr>
          <w:lang w:val="en-US"/>
        </w:rPr>
        <w:t>staff are</w:t>
      </w:r>
      <w:proofErr w:type="gramEnd"/>
      <w:r w:rsidRPr="00262214">
        <w:rPr>
          <w:lang w:val="en-US"/>
        </w:rPr>
        <w:t xml:space="preserve"> </w:t>
      </w:r>
      <w:r w:rsidRPr="00262214">
        <w:rPr>
          <w:lang w:val="en-US"/>
        </w:rPr>
        <w:lastRenderedPageBreak/>
        <w:t>qualified psychologists or social workers with experience in working with veterans, peacekeepers and their families. They can provide a wide range of treatments and programs for war and service-related mental health conditions including PTSD.</w:t>
      </w:r>
    </w:p>
    <w:p w14:paraId="46CF9EDC" w14:textId="77777777" w:rsidR="00D6070B" w:rsidRPr="00262214" w:rsidRDefault="00D6070B" w:rsidP="00526061">
      <w:pPr>
        <w:pStyle w:val="BodyText"/>
        <w:rPr>
          <w:lang w:val="en-US"/>
        </w:rPr>
      </w:pPr>
      <w:r w:rsidRPr="00262214">
        <w:rPr>
          <w:lang w:val="en-US"/>
        </w:rPr>
        <w:t>See: &lt;www.dva.gov.au/HEALTH_AND_WELLBEING/HEALTH_PROGRAMS/VVCS/Pages/index.aspx&gt;</w:t>
      </w:r>
    </w:p>
    <w:p w14:paraId="260E445A" w14:textId="77777777" w:rsidR="00D6070B" w:rsidRPr="00262214" w:rsidRDefault="00D6070B" w:rsidP="00526061">
      <w:pPr>
        <w:pStyle w:val="BodyText"/>
        <w:rPr>
          <w:lang w:val="en-US"/>
        </w:rPr>
      </w:pPr>
      <w:r w:rsidRPr="00262214">
        <w:rPr>
          <w:lang w:val="en-US"/>
        </w:rPr>
        <w:t>VVCS is expanding to cover related areas: border protection, peacekeepers, and providing services to children (dependents, up to age 26) whose parents are killed in military-related events, such as combat or exercises.</w:t>
      </w:r>
    </w:p>
    <w:p w14:paraId="0C60EFCA" w14:textId="77777777" w:rsidR="00D6070B" w:rsidRPr="00431831" w:rsidRDefault="00D6070B" w:rsidP="00EA4E5E">
      <w:pPr>
        <w:pStyle w:val="Heading2"/>
      </w:pPr>
      <w:bookmarkStart w:id="223" w:name="_Toc255218982"/>
      <w:r w:rsidRPr="00431831">
        <w:t xml:space="preserve">Knowledge </w:t>
      </w:r>
      <w:r w:rsidR="00526061" w:rsidRPr="00431831">
        <w:t>translation and exch</w:t>
      </w:r>
      <w:r w:rsidRPr="00431831">
        <w:t>ange</w:t>
      </w:r>
      <w:bookmarkEnd w:id="220"/>
      <w:bookmarkEnd w:id="221"/>
      <w:bookmarkEnd w:id="222"/>
      <w:r w:rsidR="00F12D29">
        <w:t xml:space="preserve"> (KTE)</w:t>
      </w:r>
      <w:bookmarkEnd w:id="223"/>
    </w:p>
    <w:p w14:paraId="7DDBC99B" w14:textId="13B411AA" w:rsidR="00D6070B" w:rsidRPr="00B272E2" w:rsidRDefault="00D6070B" w:rsidP="00526061">
      <w:pPr>
        <w:pStyle w:val="BodyText"/>
        <w:rPr>
          <w:lang w:val="en-US"/>
        </w:rPr>
      </w:pPr>
      <w:r w:rsidRPr="00B272E2">
        <w:rPr>
          <w:lang w:val="en-US"/>
        </w:rPr>
        <w:t xml:space="preserve">In a number of areas of </w:t>
      </w:r>
      <w:r w:rsidR="00F12D29">
        <w:rPr>
          <w:lang w:val="en-US"/>
        </w:rPr>
        <w:t xml:space="preserve">welfare/human </w:t>
      </w:r>
      <w:r w:rsidRPr="00B272E2">
        <w:rPr>
          <w:lang w:val="en-US"/>
        </w:rPr>
        <w:t xml:space="preserve">service delivery, governments have funded </w:t>
      </w:r>
      <w:r w:rsidR="002D6B58">
        <w:rPr>
          <w:lang w:val="en-US"/>
        </w:rPr>
        <w:t>“</w:t>
      </w:r>
      <w:r w:rsidRPr="00B272E2">
        <w:rPr>
          <w:lang w:val="en-US"/>
        </w:rPr>
        <w:t>clearinghouses</w:t>
      </w:r>
      <w:r w:rsidR="002D6B58">
        <w:rPr>
          <w:lang w:val="en-US"/>
        </w:rPr>
        <w:t>”</w:t>
      </w:r>
      <w:r w:rsidRPr="00B272E2">
        <w:rPr>
          <w:lang w:val="en-US"/>
        </w:rPr>
        <w:t xml:space="preserve"> or what are now termed </w:t>
      </w:r>
      <w:r w:rsidR="002D6B58">
        <w:rPr>
          <w:lang w:val="en-US"/>
        </w:rPr>
        <w:t>“</w:t>
      </w:r>
      <w:r w:rsidRPr="00B272E2">
        <w:rPr>
          <w:lang w:val="en-US"/>
        </w:rPr>
        <w:t>knowledge translation and exchange</w:t>
      </w:r>
      <w:r w:rsidR="002D6B58">
        <w:rPr>
          <w:lang w:val="en-US"/>
        </w:rPr>
        <w:t>”</w:t>
      </w:r>
      <w:r w:rsidRPr="00B272E2">
        <w:rPr>
          <w:lang w:val="en-US"/>
        </w:rPr>
        <w:t xml:space="preserve"> services as a means of supporting service sector development, increasing the accessibility to evidence-based resources and enhancing the knowledge base and skill set of practitioners, managers, and policy-makers. In Australia, this strategy has been used in areas such as:</w:t>
      </w:r>
    </w:p>
    <w:p w14:paraId="73D24C78" w14:textId="77777777" w:rsidR="00D6070B" w:rsidRPr="00526061" w:rsidRDefault="00D6070B" w:rsidP="00526061">
      <w:pPr>
        <w:pStyle w:val="ListBullet"/>
      </w:pPr>
      <w:r w:rsidRPr="00526061">
        <w:t>overcoming Indigenous disadvantage &lt;www.aihw.gov.au/closingthegap/&gt;</w:t>
      </w:r>
      <w:r w:rsidR="00B915FE">
        <w:t>;</w:t>
      </w:r>
    </w:p>
    <w:p w14:paraId="65CC9FE3" w14:textId="77777777" w:rsidR="00D6070B" w:rsidRPr="00526061" w:rsidRDefault="00D6070B" w:rsidP="00526061">
      <w:pPr>
        <w:pStyle w:val="ListBullet"/>
      </w:pPr>
      <w:r w:rsidRPr="00526061">
        <w:t>Indigenous health &lt;www.healthinfonet.ecu.edu.au/&gt;</w:t>
      </w:r>
      <w:r w:rsidR="00B915FE">
        <w:t>;</w:t>
      </w:r>
    </w:p>
    <w:p w14:paraId="761EB0E3" w14:textId="77777777" w:rsidR="00D6070B" w:rsidRPr="00526061" w:rsidRDefault="00D6070B" w:rsidP="00526061">
      <w:pPr>
        <w:pStyle w:val="ListBullet"/>
      </w:pPr>
      <w:r w:rsidRPr="00526061">
        <w:t>enhancing family relationships, protecting children, and strengthening families and communities &lt;www.aifs.gov.au/cfca/&gt;</w:t>
      </w:r>
      <w:r w:rsidR="00B915FE">
        <w:t>;</w:t>
      </w:r>
    </w:p>
    <w:p w14:paraId="1274E41C" w14:textId="77777777" w:rsidR="00D6070B" w:rsidRPr="00526061" w:rsidRDefault="00D6070B" w:rsidP="00526061">
      <w:pPr>
        <w:pStyle w:val="ListBullet"/>
      </w:pPr>
      <w:r w:rsidRPr="00526061">
        <w:t>reducing sexual violence &lt;www.aifs.gov.au/acssa/&gt;</w:t>
      </w:r>
      <w:r w:rsidR="00B915FE">
        <w:t>;</w:t>
      </w:r>
    </w:p>
    <w:p w14:paraId="295FD287" w14:textId="77777777" w:rsidR="00D6070B" w:rsidRDefault="00D6070B" w:rsidP="00526061">
      <w:pPr>
        <w:pStyle w:val="ListBullet"/>
      </w:pPr>
      <w:r w:rsidRPr="00526061">
        <w:t xml:space="preserve">addressing family violence </w:t>
      </w:r>
      <w:r w:rsidR="00F12D29">
        <w:t>&lt;</w:t>
      </w:r>
      <w:r w:rsidR="00E11D52" w:rsidRPr="002F3508">
        <w:t>www.adfvc.unsw.edu.au/</w:t>
      </w:r>
      <w:r w:rsidR="00F12D29">
        <w:t>&gt;</w:t>
      </w:r>
      <w:r w:rsidR="00B915FE">
        <w:t>;</w:t>
      </w:r>
    </w:p>
    <w:p w14:paraId="5C1C3C0A" w14:textId="77777777" w:rsidR="00F12D29" w:rsidRDefault="00E11D52" w:rsidP="00526061">
      <w:pPr>
        <w:pStyle w:val="ListBullet"/>
      </w:pPr>
      <w:r>
        <w:t xml:space="preserve">trauma </w:t>
      </w:r>
      <w:r w:rsidR="00F12D29">
        <w:t>&lt;</w:t>
      </w:r>
      <w:r w:rsidRPr="002F3508">
        <w:t>www.acpmh.unimelb.edu.au</w:t>
      </w:r>
      <w:r w:rsidR="00F12D29">
        <w:t>&gt;</w:t>
      </w:r>
      <w:r w:rsidR="00B915FE">
        <w:t>; and</w:t>
      </w:r>
    </w:p>
    <w:p w14:paraId="423831E9" w14:textId="7E1663E5" w:rsidR="00E11D52" w:rsidRPr="00526061" w:rsidRDefault="00F12D29" w:rsidP="00526061">
      <w:pPr>
        <w:pStyle w:val="ListBullet"/>
      </w:pPr>
      <w:r>
        <w:t>evidence compass for working with military and veteran communities &lt;</w:t>
      </w:r>
      <w:r w:rsidR="007863A1">
        <w:t>evidencecompass.com.au</w:t>
      </w:r>
      <w:r w:rsidR="00B915FE">
        <w:t>&gt;.</w:t>
      </w:r>
    </w:p>
    <w:p w14:paraId="00DF8F2A" w14:textId="3C0350C9" w:rsidR="00D6070B" w:rsidRPr="00B272E2" w:rsidRDefault="00D6070B" w:rsidP="00526061">
      <w:pPr>
        <w:pStyle w:val="BodyText"/>
        <w:rPr>
          <w:lang w:val="en-US"/>
        </w:rPr>
      </w:pPr>
      <w:r w:rsidRPr="00B272E2">
        <w:rPr>
          <w:lang w:val="en-US"/>
        </w:rPr>
        <w:t xml:space="preserve">The </w:t>
      </w:r>
      <w:r w:rsidR="00B06106">
        <w:rPr>
          <w:lang w:val="en-US"/>
        </w:rPr>
        <w:t>main</w:t>
      </w:r>
      <w:r w:rsidR="00B06106" w:rsidRPr="00B272E2">
        <w:rPr>
          <w:lang w:val="en-US"/>
        </w:rPr>
        <w:t xml:space="preserve"> </w:t>
      </w:r>
      <w:r w:rsidRPr="00B272E2">
        <w:rPr>
          <w:lang w:val="en-US"/>
        </w:rPr>
        <w:t>goal of a Knowledge Translation and Exchange (KTE) service is to be a primary source of quality, evidence-based information, resources and interactive support for professionals. Key functions include:</w:t>
      </w:r>
    </w:p>
    <w:p w14:paraId="1B83F7BB" w14:textId="77777777" w:rsidR="00D6070B" w:rsidRPr="00B272E2" w:rsidRDefault="00D6070B" w:rsidP="00526061">
      <w:pPr>
        <w:pStyle w:val="ListBullet"/>
        <w:rPr>
          <w:lang w:val="en-US"/>
        </w:rPr>
      </w:pPr>
      <w:r w:rsidRPr="00B272E2">
        <w:rPr>
          <w:lang w:val="en-US"/>
        </w:rPr>
        <w:t>providing a central collection point for research, information and resources</w:t>
      </w:r>
      <w:r w:rsidR="00B915FE">
        <w:rPr>
          <w:lang w:val="en-US"/>
        </w:rPr>
        <w:t>;</w:t>
      </w:r>
    </w:p>
    <w:p w14:paraId="30C380A0" w14:textId="1812941F" w:rsidR="00D6070B" w:rsidRPr="00B272E2" w:rsidRDefault="00D6070B" w:rsidP="00526061">
      <w:pPr>
        <w:pStyle w:val="ListBullet"/>
        <w:rPr>
          <w:lang w:val="en-US"/>
        </w:rPr>
      </w:pPr>
      <w:r w:rsidRPr="00B272E2">
        <w:rPr>
          <w:lang w:val="en-US"/>
        </w:rPr>
        <w:t>facilitating access to the evidence-base to support organisations, agencies and others us</w:t>
      </w:r>
      <w:r w:rsidR="004579AB">
        <w:rPr>
          <w:lang w:val="en-US"/>
        </w:rPr>
        <w:t>ing</w:t>
      </w:r>
      <w:r w:rsidRPr="00B272E2">
        <w:rPr>
          <w:lang w:val="en-US"/>
        </w:rPr>
        <w:t xml:space="preserve"> research and evidence in shaping policy, practice and research directions</w:t>
      </w:r>
      <w:r w:rsidR="00B915FE">
        <w:rPr>
          <w:lang w:val="en-US"/>
        </w:rPr>
        <w:t>;</w:t>
      </w:r>
    </w:p>
    <w:p w14:paraId="572A483D" w14:textId="02CB6180" w:rsidR="00D6070B" w:rsidRPr="00B272E2" w:rsidRDefault="00D6070B" w:rsidP="00526061">
      <w:pPr>
        <w:pStyle w:val="ListBullet"/>
        <w:rPr>
          <w:lang w:val="en-US"/>
        </w:rPr>
      </w:pPr>
      <w:r w:rsidRPr="00B272E2">
        <w:rPr>
          <w:lang w:val="en-US"/>
        </w:rPr>
        <w:t>engaging with stakeholders to better meet their needs</w:t>
      </w:r>
      <w:r w:rsidR="00B915FE">
        <w:rPr>
          <w:lang w:val="en-US"/>
        </w:rPr>
        <w:t>;</w:t>
      </w:r>
    </w:p>
    <w:p w14:paraId="0C2220A5" w14:textId="1A14B583" w:rsidR="00D6070B" w:rsidRPr="00B272E2" w:rsidRDefault="00D6070B" w:rsidP="00526061">
      <w:pPr>
        <w:pStyle w:val="ListBullet"/>
        <w:rPr>
          <w:lang w:val="en-US"/>
        </w:rPr>
      </w:pPr>
      <w:r w:rsidRPr="00B272E2">
        <w:rPr>
          <w:lang w:val="en-US"/>
        </w:rPr>
        <w:t>allow</w:t>
      </w:r>
      <w:r w:rsidR="004579AB">
        <w:rPr>
          <w:lang w:val="en-US"/>
        </w:rPr>
        <w:t>ing</w:t>
      </w:r>
      <w:r w:rsidRPr="00B272E2">
        <w:rPr>
          <w:lang w:val="en-US"/>
        </w:rPr>
        <w:t xml:space="preserve"> people with common interests and purposes to share information, knowledge and experience from different states, t</w:t>
      </w:r>
      <w:r w:rsidR="00B915FE">
        <w:rPr>
          <w:lang w:val="en-US"/>
        </w:rPr>
        <w:t>erritories, regions and sectors;</w:t>
      </w:r>
    </w:p>
    <w:p w14:paraId="144B18E2" w14:textId="0C801A6C" w:rsidR="00D6070B" w:rsidRPr="00B272E2" w:rsidRDefault="004579AB" w:rsidP="00526061">
      <w:pPr>
        <w:pStyle w:val="ListBullet"/>
        <w:rPr>
          <w:lang w:val="en-US"/>
        </w:rPr>
      </w:pPr>
      <w:r>
        <w:rPr>
          <w:lang w:val="en-US"/>
        </w:rPr>
        <w:t xml:space="preserve">the </w:t>
      </w:r>
      <w:r w:rsidR="00D6070B" w:rsidRPr="00B272E2">
        <w:rPr>
          <w:lang w:val="en-US"/>
        </w:rPr>
        <w:t>collect</w:t>
      </w:r>
      <w:r>
        <w:rPr>
          <w:lang w:val="en-US"/>
        </w:rPr>
        <w:t>ion</w:t>
      </w:r>
      <w:r w:rsidR="00D6070B" w:rsidRPr="00B272E2">
        <w:rPr>
          <w:lang w:val="en-US"/>
        </w:rPr>
        <w:t>, synthesis and summaris</w:t>
      </w:r>
      <w:r>
        <w:rPr>
          <w:lang w:val="en-US"/>
        </w:rPr>
        <w:t>ing of</w:t>
      </w:r>
      <w:r w:rsidR="00D6070B" w:rsidRPr="00B272E2">
        <w:rPr>
          <w:lang w:val="en-US"/>
        </w:rPr>
        <w:t xml:space="preserve"> developments in the field</w:t>
      </w:r>
      <w:r w:rsidR="00B915FE">
        <w:rPr>
          <w:lang w:val="en-US"/>
        </w:rPr>
        <w:t>;</w:t>
      </w:r>
    </w:p>
    <w:p w14:paraId="20065FC2" w14:textId="77777777" w:rsidR="00D6070B" w:rsidRPr="00B272E2" w:rsidRDefault="00D6070B" w:rsidP="00526061">
      <w:pPr>
        <w:pStyle w:val="ListBullet"/>
        <w:rPr>
          <w:lang w:val="en-US"/>
        </w:rPr>
      </w:pPr>
      <w:r w:rsidRPr="00B272E2">
        <w:rPr>
          <w:lang w:val="en-US"/>
        </w:rPr>
        <w:t>making research and other information available in a form that has immediate, practical utility for practitioners and policy-makers</w:t>
      </w:r>
      <w:r w:rsidR="00B915FE">
        <w:rPr>
          <w:lang w:val="en-US"/>
        </w:rPr>
        <w:t>;</w:t>
      </w:r>
    </w:p>
    <w:p w14:paraId="2F945E29" w14:textId="3E1E06C9" w:rsidR="00D6070B" w:rsidRPr="00B272E2" w:rsidRDefault="00D6070B" w:rsidP="00526061">
      <w:pPr>
        <w:pStyle w:val="ListBullet"/>
        <w:rPr>
          <w:lang w:val="en-US"/>
        </w:rPr>
      </w:pPr>
      <w:r w:rsidRPr="00B272E2">
        <w:rPr>
          <w:lang w:val="en-US"/>
        </w:rPr>
        <w:t>enabling managers and policy</w:t>
      </w:r>
      <w:r w:rsidR="00B06106">
        <w:rPr>
          <w:lang w:val="en-US"/>
        </w:rPr>
        <w:t>-</w:t>
      </w:r>
      <w:r w:rsidRPr="00B272E2">
        <w:rPr>
          <w:lang w:val="en-US"/>
        </w:rPr>
        <w:t>makers to make decisions based on the best available evidence</w:t>
      </w:r>
      <w:r w:rsidR="00B915FE">
        <w:rPr>
          <w:lang w:val="en-US"/>
        </w:rPr>
        <w:t>; and</w:t>
      </w:r>
    </w:p>
    <w:p w14:paraId="69ED05B6" w14:textId="77777777" w:rsidR="00D6070B" w:rsidRDefault="00D6070B" w:rsidP="00526061">
      <w:pPr>
        <w:pStyle w:val="ListBullet"/>
        <w:rPr>
          <w:lang w:val="en-US"/>
        </w:rPr>
      </w:pPr>
      <w:r w:rsidRPr="00B272E2">
        <w:rPr>
          <w:lang w:val="en-US"/>
        </w:rPr>
        <w:t>information-sharing among practitioners, policy-makers and others</w:t>
      </w:r>
      <w:r w:rsidR="00B915FE">
        <w:rPr>
          <w:lang w:val="en-US"/>
        </w:rPr>
        <w:t>.</w:t>
      </w:r>
    </w:p>
    <w:p w14:paraId="45010782" w14:textId="11ED95B0" w:rsidR="00D6070B" w:rsidRDefault="00D6070B" w:rsidP="00526061">
      <w:pPr>
        <w:pStyle w:val="BodyText"/>
        <w:rPr>
          <w:lang w:val="en-US"/>
        </w:rPr>
      </w:pPr>
      <w:r w:rsidRPr="00B272E2">
        <w:rPr>
          <w:lang w:val="en-US"/>
        </w:rPr>
        <w:t xml:space="preserve">Increasingly, access to research </w:t>
      </w:r>
      <w:proofErr w:type="gramStart"/>
      <w:r w:rsidRPr="00B272E2">
        <w:rPr>
          <w:lang w:val="en-US"/>
        </w:rPr>
        <w:t>evidence,</w:t>
      </w:r>
      <w:proofErr w:type="gramEnd"/>
      <w:r w:rsidRPr="00B272E2">
        <w:rPr>
          <w:lang w:val="en-US"/>
        </w:rPr>
        <w:t xml:space="preserve"> and </w:t>
      </w:r>
      <w:r w:rsidR="002D6B58">
        <w:rPr>
          <w:lang w:val="en-US"/>
        </w:rPr>
        <w:t>“</w:t>
      </w:r>
      <w:r w:rsidRPr="00B272E2">
        <w:rPr>
          <w:lang w:val="en-US"/>
        </w:rPr>
        <w:t>translation</w:t>
      </w:r>
      <w:r w:rsidR="002D6B58">
        <w:rPr>
          <w:lang w:val="en-US"/>
        </w:rPr>
        <w:t>”</w:t>
      </w:r>
      <w:r w:rsidRPr="00B272E2">
        <w:rPr>
          <w:lang w:val="en-US"/>
        </w:rPr>
        <w:t xml:space="preserve"> of information for busy practitioners is seen as an important </w:t>
      </w:r>
      <w:r w:rsidR="00B06106">
        <w:rPr>
          <w:lang w:val="en-US"/>
        </w:rPr>
        <w:t xml:space="preserve">added </w:t>
      </w:r>
      <w:r w:rsidRPr="00B272E2">
        <w:rPr>
          <w:lang w:val="en-US"/>
        </w:rPr>
        <w:t>value to service</w:t>
      </w:r>
      <w:r w:rsidR="00B06106">
        <w:rPr>
          <w:lang w:val="en-US"/>
        </w:rPr>
        <w:t>-</w:t>
      </w:r>
      <w:r w:rsidRPr="00B272E2">
        <w:rPr>
          <w:lang w:val="en-US"/>
        </w:rPr>
        <w:t>system improvements.</w:t>
      </w:r>
    </w:p>
    <w:p w14:paraId="5389F1BF" w14:textId="77777777" w:rsidR="00D6070B" w:rsidRPr="00804F3E" w:rsidRDefault="00D6070B" w:rsidP="00526061">
      <w:pPr>
        <w:pStyle w:val="Heading3"/>
      </w:pPr>
      <w:r w:rsidRPr="00804F3E">
        <w:lastRenderedPageBreak/>
        <w:t>Definition</w:t>
      </w:r>
    </w:p>
    <w:p w14:paraId="6E0C1F53" w14:textId="6CEA7E50" w:rsidR="00D6070B" w:rsidRPr="006E7539" w:rsidRDefault="00D6070B" w:rsidP="00D6070B">
      <w:pPr>
        <w:pStyle w:val="BodyText"/>
        <w:rPr>
          <w:rFonts w:eastAsia="Times New Roman"/>
        </w:rPr>
      </w:pPr>
      <w:r w:rsidRPr="006E7539">
        <w:t xml:space="preserve">Knowledge translation and exchange (KTE) can be defined as </w:t>
      </w:r>
      <w:r w:rsidR="002D6B58">
        <w:t>“</w:t>
      </w:r>
      <w:r w:rsidRPr="006E7539">
        <w:t>people sharing evidence and perspectives on issues of common concern. It is a two-way interaction between researchers and those who can use research to improve the quality of life</w:t>
      </w:r>
      <w:r w:rsidRPr="006E7539">
        <w:rPr>
          <w:rFonts w:eastAsia="Times New Roman"/>
        </w:rPr>
        <w:t>.</w:t>
      </w:r>
      <w:r w:rsidR="002D6B58">
        <w:rPr>
          <w:rFonts w:eastAsia="Times New Roman"/>
        </w:rPr>
        <w:t>”</w:t>
      </w:r>
      <w:r w:rsidRPr="00526061">
        <w:rPr>
          <w:rStyle w:val="FootnoteReference"/>
        </w:rPr>
        <w:footnoteReference w:id="15"/>
      </w:r>
    </w:p>
    <w:p w14:paraId="621AA56B" w14:textId="77777777" w:rsidR="00D6070B" w:rsidRPr="00804F3E" w:rsidRDefault="00D6070B" w:rsidP="00526061">
      <w:pPr>
        <w:pStyle w:val="Heading3"/>
      </w:pPr>
      <w:r w:rsidRPr="00804F3E">
        <w:t>Research use in policy and practice</w:t>
      </w:r>
    </w:p>
    <w:p w14:paraId="3348D3DC" w14:textId="298262CC" w:rsidR="00D6070B" w:rsidRPr="006E7539" w:rsidRDefault="00D6070B" w:rsidP="00D6070B">
      <w:pPr>
        <w:pStyle w:val="BodyText"/>
      </w:pPr>
      <w:r>
        <w:t>Some of the</w:t>
      </w:r>
      <w:r w:rsidRPr="006E7539">
        <w:t xml:space="preserve"> factors that influence </w:t>
      </w:r>
      <w:r w:rsidR="00A12983">
        <w:t xml:space="preserve">the use of </w:t>
      </w:r>
      <w:r w:rsidRPr="006E7539">
        <w:t>research in policy and practice include:</w:t>
      </w:r>
    </w:p>
    <w:p w14:paraId="0BF47E89" w14:textId="77777777" w:rsidR="00D6070B" w:rsidRPr="006E7539" w:rsidRDefault="00D6070B" w:rsidP="00526061">
      <w:pPr>
        <w:pStyle w:val="ListBullet"/>
      </w:pPr>
      <w:r w:rsidRPr="006E7539">
        <w:t>users are almost universally time poor;</w:t>
      </w:r>
    </w:p>
    <w:p w14:paraId="3DA6F88E" w14:textId="77777777" w:rsidR="00D6070B" w:rsidRPr="006E7539" w:rsidRDefault="00D6070B" w:rsidP="00526061">
      <w:pPr>
        <w:pStyle w:val="ListBullet"/>
      </w:pPr>
      <w:r w:rsidRPr="006E7539">
        <w:t xml:space="preserve">plain English publications and </w:t>
      </w:r>
      <w:r>
        <w:t>resources</w:t>
      </w:r>
      <w:r w:rsidRPr="006E7539">
        <w:t xml:space="preserve"> are most useful;</w:t>
      </w:r>
    </w:p>
    <w:p w14:paraId="499A2E8F" w14:textId="77777777" w:rsidR="00D6070B" w:rsidRPr="006E7539" w:rsidRDefault="00D6070B" w:rsidP="00526061">
      <w:pPr>
        <w:pStyle w:val="ListBullet"/>
      </w:pPr>
      <w:r w:rsidRPr="006E7539">
        <w:t xml:space="preserve">research uptake </w:t>
      </w:r>
      <w:r>
        <w:t>is</w:t>
      </w:r>
      <w:r w:rsidRPr="006E7539">
        <w:t xml:space="preserve"> more likely to occur if two-way communication exists between the user and the researcher; and</w:t>
      </w:r>
    </w:p>
    <w:p w14:paraId="3AF90F06" w14:textId="77777777" w:rsidR="00D6070B" w:rsidRPr="006E7539" w:rsidRDefault="00D6070B" w:rsidP="00526061">
      <w:pPr>
        <w:pStyle w:val="ListBullet"/>
      </w:pPr>
      <w:r w:rsidRPr="006E7539">
        <w:t xml:space="preserve">multiple dissemination types are required to meet </w:t>
      </w:r>
      <w:r>
        <w:t xml:space="preserve">the </w:t>
      </w:r>
      <w:r w:rsidRPr="006E7539">
        <w:t>needs of different users.</w:t>
      </w:r>
      <w:r w:rsidRPr="00526061">
        <w:rPr>
          <w:rStyle w:val="FootnoteReference"/>
        </w:rPr>
        <w:footnoteReference w:id="16"/>
      </w:r>
    </w:p>
    <w:p w14:paraId="7FC2224E" w14:textId="77777777" w:rsidR="00D6070B" w:rsidRPr="00804F3E" w:rsidRDefault="00D6070B" w:rsidP="00526061">
      <w:pPr>
        <w:pStyle w:val="Heading3"/>
      </w:pPr>
      <w:r w:rsidRPr="00804F3E">
        <w:t>How KTE activities help</w:t>
      </w:r>
    </w:p>
    <w:p w14:paraId="55AB1554" w14:textId="43CE5AF4" w:rsidR="00D6070B" w:rsidRDefault="00D6070B" w:rsidP="00526061">
      <w:pPr>
        <w:pStyle w:val="ListBullet"/>
      </w:pPr>
      <w:r>
        <w:t>Provides</w:t>
      </w:r>
      <w:r w:rsidRPr="006E7539">
        <w:t xml:space="preserve"> </w:t>
      </w:r>
      <w:r>
        <w:t xml:space="preserve">quality, evidence-based, plain language resources and </w:t>
      </w:r>
      <w:r w:rsidRPr="006E7539">
        <w:t>key messages for time-poor professionals</w:t>
      </w:r>
      <w:r>
        <w:t>, where key messages are highlighted.</w:t>
      </w:r>
    </w:p>
    <w:p w14:paraId="1F5E0F42" w14:textId="5E842073" w:rsidR="00D6070B" w:rsidRPr="006E7539" w:rsidRDefault="00D6070B" w:rsidP="00526061">
      <w:pPr>
        <w:pStyle w:val="ListBullet"/>
      </w:pPr>
      <w:r>
        <w:t>Engages</w:t>
      </w:r>
      <w:r w:rsidRPr="006E7539">
        <w:t xml:space="preserve"> both parties in conversations about how research can inform practice/policy, and how practice/policy experiences can inform research</w:t>
      </w:r>
      <w:r>
        <w:t xml:space="preserve"> questions.</w:t>
      </w:r>
    </w:p>
    <w:p w14:paraId="767C2559" w14:textId="0DDDC581" w:rsidR="00D6070B" w:rsidRDefault="00D6070B" w:rsidP="00526061">
      <w:pPr>
        <w:pStyle w:val="ListBullet"/>
      </w:pPr>
      <w:r w:rsidRPr="006E7539">
        <w:t>Provides a trusted source of quality information</w:t>
      </w:r>
      <w:r>
        <w:t xml:space="preserve"> in a range of different formats.</w:t>
      </w:r>
    </w:p>
    <w:p w14:paraId="13B1C763" w14:textId="0FEEA4A8" w:rsidR="00D6070B" w:rsidRPr="006E7539" w:rsidRDefault="00D6070B" w:rsidP="00526061">
      <w:pPr>
        <w:pStyle w:val="ListBullet"/>
      </w:pPr>
      <w:r>
        <w:t>Works alongside implementation</w:t>
      </w:r>
      <w:r w:rsidRPr="00526061">
        <w:rPr>
          <w:rStyle w:val="FootnoteReference"/>
        </w:rPr>
        <w:footnoteReference w:id="17"/>
      </w:r>
      <w:r w:rsidRPr="00526061">
        <w:rPr>
          <w:rStyle w:val="FootnoteReference"/>
        </w:rPr>
        <w:t xml:space="preserve"> </w:t>
      </w:r>
      <w:r>
        <w:t>to promote evidence-based policy and practice.</w:t>
      </w:r>
    </w:p>
    <w:p w14:paraId="263AE4C7" w14:textId="77777777" w:rsidR="00D6070B" w:rsidRPr="00804F3E" w:rsidRDefault="00D6070B" w:rsidP="00526061">
      <w:pPr>
        <w:pStyle w:val="Heading3"/>
      </w:pPr>
      <w:r>
        <w:t xml:space="preserve">Primary </w:t>
      </w:r>
      <w:r w:rsidRPr="00804F3E">
        <w:t>KTE activities</w:t>
      </w:r>
    </w:p>
    <w:p w14:paraId="3C676888" w14:textId="1C54E0FC" w:rsidR="00D6070B" w:rsidRDefault="00D6070B" w:rsidP="00526061">
      <w:pPr>
        <w:pStyle w:val="ListBullet"/>
      </w:pPr>
      <w:r w:rsidRPr="000D5258">
        <w:rPr>
          <w:rStyle w:val="charitalic"/>
        </w:rPr>
        <w:t>Methods</w:t>
      </w:r>
      <w:r>
        <w:t xml:space="preserve">: As well as using </w:t>
      </w:r>
      <w:r w:rsidR="002D6B58">
        <w:t>“</w:t>
      </w:r>
      <w:r>
        <w:t>traditional</w:t>
      </w:r>
      <w:r w:rsidR="002D6B58">
        <w:t>”</w:t>
      </w:r>
      <w:r>
        <w:t xml:space="preserve"> methods, such as publishing literature reviews and newsletters, i</w:t>
      </w:r>
      <w:r w:rsidRPr="00153A47">
        <w:t>nnovati</w:t>
      </w:r>
      <w:r>
        <w:t>ve</w:t>
      </w:r>
      <w:r w:rsidRPr="00153A47">
        <w:t xml:space="preserve"> methods of research dissemination are </w:t>
      </w:r>
      <w:r>
        <w:t>adopted</w:t>
      </w:r>
      <w:r w:rsidRPr="00153A47">
        <w:t xml:space="preserve">, </w:t>
      </w:r>
      <w:r>
        <w:t>for example:</w:t>
      </w:r>
    </w:p>
    <w:p w14:paraId="6621F2C2" w14:textId="77777777" w:rsidR="00D6070B" w:rsidRDefault="00D6070B" w:rsidP="00526061">
      <w:pPr>
        <w:pStyle w:val="ListBullet2"/>
      </w:pPr>
      <w:r>
        <w:t>webinars (web-based seminars);</w:t>
      </w:r>
    </w:p>
    <w:p w14:paraId="3F6AF603" w14:textId="03BD1F96" w:rsidR="00D6070B" w:rsidRDefault="002D6B58" w:rsidP="00526061">
      <w:pPr>
        <w:pStyle w:val="ListBullet2"/>
      </w:pPr>
      <w:r>
        <w:t>“</w:t>
      </w:r>
      <w:r w:rsidR="00D6070B">
        <w:t>scaffolding</w:t>
      </w:r>
      <w:r>
        <w:t>”</w:t>
      </w:r>
      <w:r w:rsidR="00D6070B">
        <w:t xml:space="preserve"> information (key messages highlighted, followed by easily accessible in-depth information); and</w:t>
      </w:r>
    </w:p>
    <w:p w14:paraId="056C9C66" w14:textId="5FF0ACCC" w:rsidR="00D6070B" w:rsidRDefault="002D6B58" w:rsidP="00526061">
      <w:pPr>
        <w:pStyle w:val="ListBullet2"/>
      </w:pPr>
      <w:r>
        <w:t>“</w:t>
      </w:r>
      <w:r w:rsidR="00D6070B" w:rsidRPr="00153A47">
        <w:t>infographics</w:t>
      </w:r>
      <w:r>
        <w:t>”</w:t>
      </w:r>
      <w:r w:rsidR="00D6070B">
        <w:t xml:space="preserve"> to visually present high-level data in an easy-to-understand format</w:t>
      </w:r>
      <w:r w:rsidR="00D6070B" w:rsidRPr="00153A47">
        <w:t>.</w:t>
      </w:r>
    </w:p>
    <w:p w14:paraId="32B89739" w14:textId="77777777" w:rsidR="00D6070B" w:rsidRDefault="00D6070B" w:rsidP="00526061">
      <w:pPr>
        <w:pStyle w:val="ListBullet"/>
      </w:pPr>
      <w:r w:rsidRPr="000D5258">
        <w:rPr>
          <w:rStyle w:val="charitalic"/>
        </w:rPr>
        <w:t>Stakeholders</w:t>
      </w:r>
      <w:r>
        <w:t>: Knowledge translation and exchange is reliant on active networking with stakeholders to facilitate their contributions to the two-way exchange, and increase the reach of dissemination activities.</w:t>
      </w:r>
    </w:p>
    <w:p w14:paraId="6E8E38F3" w14:textId="205E9638" w:rsidR="003B41A3" w:rsidRDefault="00D6070B" w:rsidP="00B915FE">
      <w:pPr>
        <w:pStyle w:val="ListBullet"/>
      </w:pPr>
      <w:r w:rsidRPr="000D5258">
        <w:rPr>
          <w:rStyle w:val="charitalic"/>
        </w:rPr>
        <w:t>Collaboration</w:t>
      </w:r>
      <w:r>
        <w:t>: To increase the impact and enhance the sustainability of its KTE activities, AIFS has also entered into funding agreements with some NGOs where research staff from the knowledge translation and exchange teams work collaboratively to support agencies with evaluating t</w:t>
      </w:r>
      <w:r w:rsidR="00B915FE">
        <w:t xml:space="preserve">heir services, and embedding a </w:t>
      </w:r>
      <w:r w:rsidR="002D6B58">
        <w:t>“</w:t>
      </w:r>
      <w:r>
        <w:t>research-aware</w:t>
      </w:r>
      <w:r w:rsidR="002D6B58">
        <w:t>”</w:t>
      </w:r>
      <w:r>
        <w:t xml:space="preserve"> culture within their agenc</w:t>
      </w:r>
      <w:r w:rsidR="00CC2FAD">
        <w:t>ies</w:t>
      </w:r>
      <w:r>
        <w:t xml:space="preserve"> to highlight evidence-informed, reflective practices</w:t>
      </w:r>
      <w:r w:rsidR="00B915FE">
        <w:t>.</w:t>
      </w:r>
    </w:p>
    <w:p w14:paraId="612BBAE9" w14:textId="77777777" w:rsidR="00D6070B" w:rsidRDefault="00D6070B" w:rsidP="00526061">
      <w:pPr>
        <w:pStyle w:val="Heading1"/>
      </w:pPr>
      <w:bookmarkStart w:id="224" w:name="_Toc253834336"/>
      <w:bookmarkStart w:id="225" w:name="_Toc255218983"/>
      <w:r>
        <w:lastRenderedPageBreak/>
        <w:t>Service model options for improving supports for people affected by forced adoptions</w:t>
      </w:r>
      <w:bookmarkEnd w:id="224"/>
      <w:bookmarkEnd w:id="225"/>
    </w:p>
    <w:p w14:paraId="65AE6791" w14:textId="488EF606" w:rsidR="00D6070B" w:rsidRDefault="00D6070B" w:rsidP="00D6070B">
      <w:pPr>
        <w:pStyle w:val="BodyText"/>
      </w:pPr>
      <w:r>
        <w:t xml:space="preserve">In this section, we outline the service model options for enhancing and complementing existing service systems in order to improve supports for people affected by forced adoptions (see </w:t>
      </w:r>
      <w:r w:rsidRPr="004C62BC">
        <w:t>Table</w:t>
      </w:r>
      <w:r w:rsidR="008231D9" w:rsidRPr="004C62BC">
        <w:t> </w:t>
      </w:r>
      <w:r w:rsidR="008231D9">
        <w:t>1</w:t>
      </w:r>
      <w:r w:rsidR="00CC2FAD">
        <w:t>7</w:t>
      </w:r>
      <w:r w:rsidR="008231D9">
        <w:t xml:space="preserve"> </w:t>
      </w:r>
      <w:r w:rsidR="00E33745">
        <w:t xml:space="preserve">and Figure </w:t>
      </w:r>
      <w:r w:rsidR="004C62BC">
        <w:t xml:space="preserve">1 </w:t>
      </w:r>
      <w:r>
        <w:t>for summary). These options are based on:</w:t>
      </w:r>
    </w:p>
    <w:p w14:paraId="6EC8073B" w14:textId="39687CE0" w:rsidR="00D6070B" w:rsidRDefault="00D6070B" w:rsidP="00EA4E5E">
      <w:pPr>
        <w:pStyle w:val="ListBullet"/>
      </w:pPr>
      <w:r>
        <w:t>findings from a review of the published literature</w:t>
      </w:r>
      <w:r w:rsidR="00CC2FAD">
        <w:t>;</w:t>
      </w:r>
    </w:p>
    <w:p w14:paraId="0ACA4F4F" w14:textId="77777777" w:rsidR="00D6070B" w:rsidRDefault="00D6070B" w:rsidP="00EA4E5E">
      <w:pPr>
        <w:pStyle w:val="ListBullet"/>
      </w:pPr>
      <w:r>
        <w:t>an environmental scan of service systems and conceptual models for service improvements in related areas (e.g., family law; veterans; humanitarian migrants who have suffered torture/trauma; and persons separated from family for reasons other than adoption, such as Forgotten Australians, Former Child Migrants, and Stolen Generations); and</w:t>
      </w:r>
    </w:p>
    <w:p w14:paraId="0E513A55" w14:textId="77777777" w:rsidR="00D6070B" w:rsidRDefault="00D6070B" w:rsidP="00EA4E5E">
      <w:pPr>
        <w:pStyle w:val="ListBullet"/>
      </w:pPr>
      <w:r>
        <w:t>findings from the stakeholder workshops and individual consultations.</w:t>
      </w:r>
    </w:p>
    <w:p w14:paraId="5D377DEF" w14:textId="77777777" w:rsidR="00D6070B" w:rsidRDefault="00D6070B" w:rsidP="00EA4E5E">
      <w:pPr>
        <w:pStyle w:val="Heading2"/>
      </w:pPr>
      <w:bookmarkStart w:id="226" w:name="_Toc253834337"/>
      <w:bookmarkStart w:id="227" w:name="_Toc255218984"/>
      <w:r>
        <w:t>2012 AIFS study findings regarding service options</w:t>
      </w:r>
      <w:bookmarkEnd w:id="226"/>
      <w:bookmarkEnd w:id="227"/>
    </w:p>
    <w:p w14:paraId="34E7165D" w14:textId="77777777" w:rsidR="00D6070B" w:rsidRPr="0079042F" w:rsidRDefault="00D6070B" w:rsidP="00D6070B">
      <w:pPr>
        <w:pStyle w:val="BodyText"/>
        <w:rPr>
          <w:lang w:val="en-US"/>
        </w:rPr>
      </w:pPr>
      <w:r>
        <w:rPr>
          <w:lang w:val="en-US"/>
        </w:rPr>
        <w:t xml:space="preserve">In the AIFS study, </w:t>
      </w:r>
      <w:r w:rsidRPr="000D5258">
        <w:rPr>
          <w:rStyle w:val="charitalic"/>
        </w:rPr>
        <w:t>Past Adoption Experiences: National Research Study on the Service Response to Past Adoption Practices</w:t>
      </w:r>
      <w:r w:rsidRPr="0079042F">
        <w:rPr>
          <w:lang w:val="en-US"/>
        </w:rPr>
        <w:t xml:space="preserve"> (Kenny et al., 2012)</w:t>
      </w:r>
      <w:r>
        <w:rPr>
          <w:lang w:val="en-US"/>
        </w:rPr>
        <w:t>, participants identified the following issues relating to the quality of service delivery:</w:t>
      </w:r>
    </w:p>
    <w:p w14:paraId="2051ADC7" w14:textId="77777777" w:rsidR="00D6070B" w:rsidRPr="0079042F" w:rsidRDefault="00D6070B" w:rsidP="00D6070B">
      <w:pPr>
        <w:pStyle w:val="BodyText"/>
        <w:rPr>
          <w:lang w:val="en-US"/>
        </w:rPr>
      </w:pPr>
      <w:r w:rsidRPr="0079042F">
        <w:rPr>
          <w:lang w:val="en-US"/>
        </w:rPr>
        <w:t>Good information services (including identifying information and access to personal records):</w:t>
      </w:r>
    </w:p>
    <w:p w14:paraId="78846369" w14:textId="77777777" w:rsidR="00D6070B" w:rsidRPr="0079042F" w:rsidRDefault="00D6070B" w:rsidP="00EA4E5E">
      <w:pPr>
        <w:pStyle w:val="ListBullet"/>
        <w:rPr>
          <w:lang w:val="en-US"/>
        </w:rPr>
      </w:pPr>
      <w:r w:rsidRPr="0079042F">
        <w:rPr>
          <w:lang w:val="en-US"/>
        </w:rPr>
        <w:t>are delivered by trained staff;</w:t>
      </w:r>
    </w:p>
    <w:p w14:paraId="09E6B539" w14:textId="7D9D925C" w:rsidR="00D6070B" w:rsidRPr="0079042F" w:rsidRDefault="00D6070B" w:rsidP="00EA4E5E">
      <w:pPr>
        <w:pStyle w:val="ListBullet"/>
        <w:rPr>
          <w:lang w:val="en-US"/>
        </w:rPr>
      </w:pPr>
      <w:r w:rsidRPr="0079042F">
        <w:rPr>
          <w:lang w:val="en-US"/>
        </w:rPr>
        <w:t>are provided through websites, moderated interactive sites (</w:t>
      </w:r>
      <w:r w:rsidR="002D6B58">
        <w:rPr>
          <w:lang w:val="en-US"/>
        </w:rPr>
        <w:t>“</w:t>
      </w:r>
      <w:r w:rsidRPr="0079042F">
        <w:rPr>
          <w:lang w:val="en-US"/>
        </w:rPr>
        <w:t>chat rooms</w:t>
      </w:r>
      <w:r w:rsidR="002D6B58">
        <w:rPr>
          <w:lang w:val="en-US"/>
        </w:rPr>
        <w:t>”</w:t>
      </w:r>
      <w:r w:rsidRPr="0079042F">
        <w:rPr>
          <w:lang w:val="en-US"/>
        </w:rPr>
        <w:t>) and/or 24-hour phone lines;</w:t>
      </w:r>
    </w:p>
    <w:p w14:paraId="72C30BC5" w14:textId="2104E203" w:rsidR="00D6070B" w:rsidRPr="0079042F" w:rsidRDefault="00D6070B" w:rsidP="00EA4E5E">
      <w:pPr>
        <w:pStyle w:val="ListBullet"/>
        <w:rPr>
          <w:lang w:val="en-US"/>
        </w:rPr>
      </w:pPr>
      <w:r w:rsidRPr="0079042F">
        <w:rPr>
          <w:lang w:val="en-US"/>
        </w:rPr>
        <w:t xml:space="preserve">are provided with sensitivity to the needs of those seeking </w:t>
      </w:r>
      <w:r w:rsidR="00CC2FAD">
        <w:rPr>
          <w:lang w:val="en-US"/>
        </w:rPr>
        <w:t>them</w:t>
      </w:r>
      <w:r w:rsidR="00CC2FAD" w:rsidRPr="0079042F">
        <w:rPr>
          <w:lang w:val="en-US"/>
        </w:rPr>
        <w:t xml:space="preserve"> </w:t>
      </w:r>
      <w:r w:rsidRPr="0079042F">
        <w:rPr>
          <w:lang w:val="en-US"/>
        </w:rPr>
        <w:t>(confidentiality, discretion, language used, etc.);</w:t>
      </w:r>
    </w:p>
    <w:p w14:paraId="3FA76A05" w14:textId="0C0E2061" w:rsidR="00D6070B" w:rsidRPr="0079042F" w:rsidRDefault="00D6070B" w:rsidP="00EA4E5E">
      <w:pPr>
        <w:pStyle w:val="ListBullet"/>
        <w:rPr>
          <w:lang w:val="en-US"/>
        </w:rPr>
      </w:pPr>
      <w:r w:rsidRPr="0079042F">
        <w:rPr>
          <w:lang w:val="en-US"/>
        </w:rPr>
        <w:t xml:space="preserve">are relevant to the </w:t>
      </w:r>
      <w:r w:rsidR="002D6B58">
        <w:rPr>
          <w:lang w:val="en-US"/>
        </w:rPr>
        <w:t>“</w:t>
      </w:r>
      <w:r w:rsidRPr="0079042F">
        <w:rPr>
          <w:lang w:val="en-US"/>
        </w:rPr>
        <w:t>stage of the journey</w:t>
      </w:r>
      <w:r w:rsidR="002D6B58">
        <w:rPr>
          <w:lang w:val="en-US"/>
        </w:rPr>
        <w:t>”</w:t>
      </w:r>
      <w:r w:rsidRPr="0079042F">
        <w:rPr>
          <w:lang w:val="en-US"/>
        </w:rPr>
        <w:t xml:space="preserve"> of individuals; and</w:t>
      </w:r>
    </w:p>
    <w:p w14:paraId="149B198F" w14:textId="77777777" w:rsidR="00D6070B" w:rsidRPr="0079042F" w:rsidRDefault="00D6070B" w:rsidP="00EA4E5E">
      <w:pPr>
        <w:pStyle w:val="ListBullet"/>
        <w:rPr>
          <w:lang w:val="en-US"/>
        </w:rPr>
      </w:pPr>
      <w:r w:rsidRPr="0079042F">
        <w:rPr>
          <w:lang w:val="en-US"/>
        </w:rPr>
        <w:t>have a range of support levels (e.g., access to support person onsite and in follow-up).</w:t>
      </w:r>
    </w:p>
    <w:p w14:paraId="1D305154" w14:textId="77777777" w:rsidR="00D6070B" w:rsidRPr="0079042F" w:rsidRDefault="00D6070B" w:rsidP="00D6070B">
      <w:pPr>
        <w:pStyle w:val="BodyText"/>
        <w:rPr>
          <w:lang w:val="en-US"/>
        </w:rPr>
      </w:pPr>
      <w:r w:rsidRPr="0079042F">
        <w:rPr>
          <w:lang w:val="en-US"/>
        </w:rPr>
        <w:t>Good search and contact services:</w:t>
      </w:r>
    </w:p>
    <w:p w14:paraId="61ACB6D7" w14:textId="77777777" w:rsidR="00D6070B" w:rsidRPr="0079042F" w:rsidRDefault="00D6070B" w:rsidP="00EA4E5E">
      <w:pPr>
        <w:pStyle w:val="ListBullet"/>
        <w:rPr>
          <w:lang w:val="en-US"/>
        </w:rPr>
      </w:pPr>
      <w:r w:rsidRPr="0079042F">
        <w:rPr>
          <w:lang w:val="en-US"/>
        </w:rPr>
        <w:t>enable access to counselling and ongoing support during the search and contact journey;</w:t>
      </w:r>
    </w:p>
    <w:p w14:paraId="39EF4034" w14:textId="14FCEE8D" w:rsidR="00D6070B" w:rsidRPr="0079042F" w:rsidRDefault="00D6070B" w:rsidP="00EA4E5E">
      <w:pPr>
        <w:pStyle w:val="ListBullet"/>
        <w:rPr>
          <w:lang w:val="en-US"/>
        </w:rPr>
      </w:pPr>
      <w:r w:rsidRPr="0079042F">
        <w:rPr>
          <w:lang w:val="en-US"/>
        </w:rPr>
        <w:t>use an independent mediator to facilitate searching for and exchanging information; and</w:t>
      </w:r>
    </w:p>
    <w:p w14:paraId="2A7EEC86" w14:textId="695E28EA" w:rsidR="00D6070B" w:rsidRPr="0079042F" w:rsidRDefault="00D6070B" w:rsidP="00EA4E5E">
      <w:pPr>
        <w:pStyle w:val="ListBullet"/>
        <w:rPr>
          <w:lang w:val="en-US"/>
        </w:rPr>
      </w:pPr>
      <w:r w:rsidRPr="0079042F">
        <w:rPr>
          <w:lang w:val="en-US"/>
        </w:rPr>
        <w:t>address expectation</w:t>
      </w:r>
      <w:r w:rsidR="00CC2FAD">
        <w:rPr>
          <w:lang w:val="en-US"/>
        </w:rPr>
        <w:t>s</w:t>
      </w:r>
      <w:r w:rsidRPr="0079042F">
        <w:rPr>
          <w:lang w:val="en-US"/>
        </w:rPr>
        <w:t xml:space="preserve"> before contact is made and provide ongoing support afterwards.</w:t>
      </w:r>
    </w:p>
    <w:p w14:paraId="62449E27" w14:textId="77777777" w:rsidR="00D6070B" w:rsidRPr="0079042F" w:rsidRDefault="00D6070B" w:rsidP="00D6070B">
      <w:pPr>
        <w:pStyle w:val="BodyText"/>
        <w:rPr>
          <w:lang w:val="en-US"/>
        </w:rPr>
      </w:pPr>
      <w:r w:rsidRPr="0079042F">
        <w:rPr>
          <w:lang w:val="en-US"/>
        </w:rPr>
        <w:t>Good professional and informal supports:</w:t>
      </w:r>
    </w:p>
    <w:p w14:paraId="7D743753" w14:textId="46584B5F" w:rsidR="00D6070B" w:rsidRPr="0079042F" w:rsidRDefault="00D6070B" w:rsidP="00EA4E5E">
      <w:pPr>
        <w:pStyle w:val="ListBullet"/>
        <w:rPr>
          <w:lang w:val="en-US"/>
        </w:rPr>
      </w:pPr>
      <w:r w:rsidRPr="0079042F">
        <w:rPr>
          <w:lang w:val="en-US"/>
        </w:rPr>
        <w:t>incorporate adoption-related supports into existing services (such as services funded by the Australian Government</w:t>
      </w:r>
      <w:r w:rsidR="002D6B58">
        <w:rPr>
          <w:lang w:val="en-US"/>
        </w:rPr>
        <w:t>’</w:t>
      </w:r>
      <w:r w:rsidRPr="0079042F">
        <w:rPr>
          <w:lang w:val="en-US"/>
        </w:rPr>
        <w:t>s Family Support Program, Medicare-funded psychological services or other state/territory funded programs);</w:t>
      </w:r>
    </w:p>
    <w:p w14:paraId="6E7B6056" w14:textId="77777777" w:rsidR="00D6070B" w:rsidRDefault="00D6070B" w:rsidP="00EA4E5E">
      <w:pPr>
        <w:pStyle w:val="ListBullet"/>
        <w:rPr>
          <w:lang w:val="en-US"/>
        </w:rPr>
      </w:pPr>
      <w:r w:rsidRPr="0079042F">
        <w:rPr>
          <w:lang w:val="en-US"/>
        </w:rPr>
        <w:t>provide options for both professional and peer supports; and</w:t>
      </w:r>
    </w:p>
    <w:p w14:paraId="0E2BC6BF" w14:textId="77777777" w:rsidR="00D6070B" w:rsidRDefault="00D6070B" w:rsidP="00EA4E5E">
      <w:pPr>
        <w:pStyle w:val="ListBullet"/>
        <w:rPr>
          <w:lang w:val="en-US"/>
        </w:rPr>
      </w:pPr>
      <w:r w:rsidRPr="0079042F">
        <w:rPr>
          <w:lang w:val="en-US"/>
        </w:rPr>
        <w:t>address trauma, loss, grief, abandonment and identity issues</w:t>
      </w:r>
      <w:r>
        <w:rPr>
          <w:lang w:val="en-US"/>
        </w:rPr>
        <w:t>.</w:t>
      </w:r>
    </w:p>
    <w:p w14:paraId="463746DC" w14:textId="53298526" w:rsidR="00C72F9E" w:rsidRPr="00C72F9E" w:rsidRDefault="00DE0FFE" w:rsidP="008332C6">
      <w:pPr>
        <w:pStyle w:val="Tablecaption"/>
        <w:ind w:left="0" w:firstLine="0"/>
        <w:rPr>
          <w:b w:val="0"/>
          <w:noProof/>
          <w:lang w:val="en-US"/>
        </w:rPr>
      </w:pPr>
      <w:bookmarkStart w:id="228" w:name="_Toc390786956"/>
      <w:bookmarkStart w:id="229" w:name="_Toc390787059"/>
      <w:r w:rsidRPr="00C72F9E">
        <w:rPr>
          <w:b w:val="0"/>
          <w:noProof/>
          <w:lang w:val="en-US"/>
        </w:rPr>
        <w:lastRenderedPageBreak/>
        <w:t xml:space="preserve">Appendix A: </w:t>
      </w:r>
      <w:r w:rsidRPr="00C72F9E">
        <w:rPr>
          <w:b w:val="0"/>
          <w:lang w:val="en-US"/>
        </w:rPr>
        <w:t>Table 17: Summary of key options</w:t>
      </w:r>
      <w:bookmarkEnd w:id="228"/>
      <w:bookmarkEnd w:id="229"/>
    </w:p>
    <w:tbl>
      <w:tblPr>
        <w:tblStyle w:val="TableGrid"/>
        <w:tblW w:w="4129" w:type="pct"/>
        <w:tblLook w:val="04A0" w:firstRow="1" w:lastRow="0" w:firstColumn="1" w:lastColumn="0" w:noHBand="0" w:noVBand="1"/>
        <w:tblDescription w:val="Appendix A: Table 17: Summary of key options."/>
      </w:tblPr>
      <w:tblGrid>
        <w:gridCol w:w="2518"/>
        <w:gridCol w:w="2978"/>
        <w:gridCol w:w="1700"/>
      </w:tblGrid>
      <w:tr w:rsidR="00D127CB" w14:paraId="6F170814"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750" w:type="pct"/>
          </w:tcPr>
          <w:p w14:paraId="45A73E71" w14:textId="77777777" w:rsidR="00D127CB" w:rsidRPr="00243EE6" w:rsidRDefault="00D127CB" w:rsidP="00EA4E5E">
            <w:pPr>
              <w:pStyle w:val="Tablecolheadleft"/>
            </w:pPr>
            <w:r w:rsidRPr="00243EE6">
              <w:t>Strategy</w:t>
            </w:r>
          </w:p>
        </w:tc>
        <w:tc>
          <w:tcPr>
            <w:tcW w:w="2069" w:type="pct"/>
          </w:tcPr>
          <w:p w14:paraId="3C134FA4" w14:textId="77777777" w:rsidR="00D127CB" w:rsidRPr="00243EE6" w:rsidRDefault="00D127CB" w:rsidP="00EA4E5E">
            <w:pPr>
              <w:pStyle w:val="Tablecolheadleft"/>
            </w:pPr>
            <w:r>
              <w:t>Similar</w:t>
            </w:r>
            <w:r w:rsidRPr="00243EE6">
              <w:t xml:space="preserve"> area of service delivery</w:t>
            </w:r>
          </w:p>
        </w:tc>
        <w:tc>
          <w:tcPr>
            <w:tcW w:w="1181" w:type="pct"/>
          </w:tcPr>
          <w:p w14:paraId="4BE31135" w14:textId="77777777" w:rsidR="00D127CB" w:rsidRPr="00243EE6" w:rsidRDefault="00D127CB" w:rsidP="00EA4E5E">
            <w:pPr>
              <w:pStyle w:val="Tablecolheadleft"/>
            </w:pPr>
            <w:r w:rsidRPr="00243EE6">
              <w:t>Domain of influence</w:t>
            </w:r>
          </w:p>
        </w:tc>
      </w:tr>
      <w:tr w:rsidR="00D127CB" w14:paraId="3C8DF54C" w14:textId="77777777" w:rsidTr="005761C2">
        <w:trPr>
          <w:cantSplit/>
        </w:trPr>
        <w:tc>
          <w:tcPr>
            <w:tcW w:w="1750" w:type="pct"/>
          </w:tcPr>
          <w:p w14:paraId="619DDC87" w14:textId="77777777" w:rsidR="00D127CB" w:rsidRPr="00EA4E5E" w:rsidRDefault="00D127CB" w:rsidP="00EA4E5E">
            <w:pPr>
              <w:pStyle w:val="Tabletext"/>
              <w:rPr>
                <w:rStyle w:val="charbold"/>
              </w:rPr>
            </w:pPr>
            <w:r w:rsidRPr="00EA4E5E">
              <w:rPr>
                <w:rStyle w:val="charbold"/>
              </w:rPr>
              <w:t>1. Local p</w:t>
            </w:r>
            <w:r>
              <w:rPr>
                <w:rStyle w:val="charbold"/>
              </w:rPr>
              <w:t>o</w:t>
            </w:r>
            <w:r w:rsidRPr="00EA4E5E">
              <w:rPr>
                <w:rStyle w:val="charbold"/>
              </w:rPr>
              <w:t>st-adoption networks</w:t>
            </w:r>
          </w:p>
        </w:tc>
        <w:tc>
          <w:tcPr>
            <w:tcW w:w="2069" w:type="pct"/>
          </w:tcPr>
          <w:p w14:paraId="00220B3A" w14:textId="77777777" w:rsidR="00D127CB" w:rsidRDefault="00D127CB" w:rsidP="00EA4E5E">
            <w:pPr>
              <w:pStyle w:val="Tabletext"/>
            </w:pPr>
            <w:r>
              <w:t>Family Law Pathways Network</w:t>
            </w:r>
          </w:p>
        </w:tc>
        <w:tc>
          <w:tcPr>
            <w:tcW w:w="1181" w:type="pct"/>
          </w:tcPr>
          <w:p w14:paraId="35155DED" w14:textId="5B54136E" w:rsidR="00D127CB" w:rsidRDefault="00D127CB" w:rsidP="00DB4218">
            <w:pPr>
              <w:pStyle w:val="Tabletext"/>
            </w:pPr>
            <w:r>
              <w:t>Enhance quality, coordination, flexibility and diversity of post-adoption support services</w:t>
            </w:r>
          </w:p>
        </w:tc>
      </w:tr>
      <w:tr w:rsidR="00D127CB" w14:paraId="293250D1" w14:textId="77777777" w:rsidTr="005761C2">
        <w:trPr>
          <w:cantSplit/>
        </w:trPr>
        <w:tc>
          <w:tcPr>
            <w:tcW w:w="1750" w:type="pct"/>
          </w:tcPr>
          <w:p w14:paraId="2D083A54" w14:textId="77777777" w:rsidR="00D127CB" w:rsidRPr="00EA4E5E" w:rsidRDefault="00D127CB" w:rsidP="00EA4E5E">
            <w:pPr>
              <w:pStyle w:val="Tabletext"/>
              <w:rPr>
                <w:rStyle w:val="charbold"/>
              </w:rPr>
            </w:pPr>
            <w:r w:rsidRPr="00EA4E5E">
              <w:rPr>
                <w:rStyle w:val="charbold"/>
              </w:rPr>
              <w:t>2. Grants to expand existing services focused on outreach; training; and increasing capacity to meet demand</w:t>
            </w:r>
          </w:p>
        </w:tc>
        <w:tc>
          <w:tcPr>
            <w:tcW w:w="2069" w:type="pct"/>
          </w:tcPr>
          <w:p w14:paraId="2FB28607" w14:textId="77777777" w:rsidR="00D127CB" w:rsidRDefault="00D127CB" w:rsidP="00EA4E5E">
            <w:pPr>
              <w:pStyle w:val="Tabletext"/>
            </w:pPr>
            <w:r>
              <w:t>Funding for Family Law Pathways Network to provide training, networking events</w:t>
            </w:r>
          </w:p>
        </w:tc>
        <w:tc>
          <w:tcPr>
            <w:tcW w:w="1181" w:type="pct"/>
          </w:tcPr>
          <w:p w14:paraId="6ECC8864" w14:textId="77777777" w:rsidR="00D127CB" w:rsidRDefault="00D127CB" w:rsidP="00EA4E5E">
            <w:pPr>
              <w:pStyle w:val="Tabletext"/>
            </w:pPr>
            <w:r>
              <w:t>Enhance existing services</w:t>
            </w:r>
          </w:p>
          <w:p w14:paraId="379959F7" w14:textId="77777777" w:rsidR="00D127CB" w:rsidRDefault="00D127CB" w:rsidP="00EA4E5E">
            <w:pPr>
              <w:pStyle w:val="Tabletext"/>
            </w:pPr>
            <w:r>
              <w:t>Expand services</w:t>
            </w:r>
          </w:p>
        </w:tc>
      </w:tr>
      <w:tr w:rsidR="00D127CB" w14:paraId="13C19B4A" w14:textId="77777777" w:rsidTr="005761C2">
        <w:trPr>
          <w:cantSplit/>
        </w:trPr>
        <w:tc>
          <w:tcPr>
            <w:tcW w:w="1750" w:type="pct"/>
          </w:tcPr>
          <w:p w14:paraId="0A531974" w14:textId="77777777" w:rsidR="00D127CB" w:rsidRPr="00EA4E5E" w:rsidRDefault="00D127CB" w:rsidP="00EA4E5E">
            <w:pPr>
              <w:pStyle w:val="Tabletext"/>
              <w:rPr>
                <w:rStyle w:val="charbold"/>
              </w:rPr>
            </w:pPr>
            <w:r w:rsidRPr="00EA4E5E">
              <w:rPr>
                <w:rStyle w:val="charbold"/>
              </w:rPr>
              <w:t>3. National web</w:t>
            </w:r>
            <w:r>
              <w:rPr>
                <w:rStyle w:val="charbold"/>
              </w:rPr>
              <w:t xml:space="preserve"> portal</w:t>
            </w:r>
          </w:p>
        </w:tc>
        <w:tc>
          <w:tcPr>
            <w:tcW w:w="2069" w:type="pct"/>
          </w:tcPr>
          <w:p w14:paraId="31041B1C" w14:textId="77777777" w:rsidR="00D127CB" w:rsidRDefault="00D127CB" w:rsidP="00EA4E5E">
            <w:pPr>
              <w:pStyle w:val="Tabletext"/>
            </w:pPr>
            <w:r>
              <w:t>For individuals: Forgotten Australians, Stolen Generations</w:t>
            </w:r>
          </w:p>
          <w:p w14:paraId="0590BBD8" w14:textId="77777777" w:rsidR="00D127CB" w:rsidRDefault="00D127CB" w:rsidP="00EA4E5E">
            <w:pPr>
              <w:pStyle w:val="Tabletext"/>
            </w:pPr>
            <w:r>
              <w:t>For professionals: Family law, child protection, sexual assault, family violence, family relationships, ACPMH, etc.</w:t>
            </w:r>
          </w:p>
        </w:tc>
        <w:tc>
          <w:tcPr>
            <w:tcW w:w="1181" w:type="pct"/>
          </w:tcPr>
          <w:p w14:paraId="1C830990" w14:textId="77777777" w:rsidR="00D127CB" w:rsidRDefault="00D127CB" w:rsidP="00EA4E5E">
            <w:pPr>
              <w:pStyle w:val="Tabletext"/>
            </w:pPr>
            <w:r>
              <w:t>Accessibility and coordination</w:t>
            </w:r>
          </w:p>
          <w:p w14:paraId="6A12A6B6" w14:textId="77777777" w:rsidR="00D127CB" w:rsidRDefault="00D127CB" w:rsidP="00EA4E5E">
            <w:pPr>
              <w:pStyle w:val="Tabletext"/>
            </w:pPr>
            <w:r>
              <w:t>Training</w:t>
            </w:r>
          </w:p>
          <w:p w14:paraId="6892864E" w14:textId="77777777" w:rsidR="00D127CB" w:rsidRDefault="00D127CB" w:rsidP="00EA4E5E">
            <w:pPr>
              <w:pStyle w:val="Tabletext"/>
            </w:pPr>
            <w:r>
              <w:t>Resources</w:t>
            </w:r>
          </w:p>
        </w:tc>
      </w:tr>
      <w:tr w:rsidR="00D127CB" w14:paraId="733BF3AE" w14:textId="77777777" w:rsidTr="005761C2">
        <w:trPr>
          <w:cantSplit/>
        </w:trPr>
        <w:tc>
          <w:tcPr>
            <w:tcW w:w="1750" w:type="pct"/>
          </w:tcPr>
          <w:p w14:paraId="056F11A5" w14:textId="77777777" w:rsidR="00D127CB" w:rsidRPr="00EA4E5E" w:rsidRDefault="00D127CB" w:rsidP="00EA4E5E">
            <w:pPr>
              <w:pStyle w:val="Tabletext"/>
              <w:rPr>
                <w:rStyle w:val="charbold"/>
              </w:rPr>
            </w:pPr>
            <w:r w:rsidRPr="00EA4E5E">
              <w:rPr>
                <w:rStyle w:val="charbold"/>
              </w:rPr>
              <w:t>4. Knowledge translation and exchange</w:t>
            </w:r>
          </w:p>
        </w:tc>
        <w:tc>
          <w:tcPr>
            <w:tcW w:w="2069" w:type="pct"/>
          </w:tcPr>
          <w:p w14:paraId="11049D6B" w14:textId="437A5AEC" w:rsidR="00D127CB" w:rsidRDefault="00D127CB" w:rsidP="00EA4E5E">
            <w:pPr>
              <w:pStyle w:val="Tabletext"/>
            </w:pPr>
            <w:r>
              <w:t>Many areas of child/family welfare work rely on the work of KTE agencies to improve access to research and resources in order to facilit</w:t>
            </w:r>
            <w:r w:rsidR="00DB4218">
              <w:t>ate</w:t>
            </w:r>
            <w:r>
              <w:t xml:space="preserve"> evidence-informed quality service delivery</w:t>
            </w:r>
          </w:p>
        </w:tc>
        <w:tc>
          <w:tcPr>
            <w:tcW w:w="1181" w:type="pct"/>
          </w:tcPr>
          <w:p w14:paraId="7917C75E" w14:textId="77777777" w:rsidR="00D127CB" w:rsidRDefault="00D127CB" w:rsidP="00EA4E5E">
            <w:pPr>
              <w:pStyle w:val="Tabletext"/>
            </w:pPr>
            <w:r>
              <w:t>Information sharing; resources; coordination for adoption-specific services</w:t>
            </w:r>
          </w:p>
          <w:p w14:paraId="20485584" w14:textId="77777777" w:rsidR="00D127CB" w:rsidRDefault="00D127CB" w:rsidP="00EA4E5E">
            <w:pPr>
              <w:pStyle w:val="Tabletext"/>
            </w:pPr>
            <w:r>
              <w:t>Access and quality of mainstream services</w:t>
            </w:r>
          </w:p>
        </w:tc>
      </w:tr>
      <w:tr w:rsidR="00D127CB" w14:paraId="0AFF7BA5" w14:textId="77777777" w:rsidTr="005761C2">
        <w:trPr>
          <w:cantSplit/>
        </w:trPr>
        <w:tc>
          <w:tcPr>
            <w:tcW w:w="1750" w:type="pct"/>
          </w:tcPr>
          <w:p w14:paraId="5E005C36" w14:textId="77777777" w:rsidR="00D127CB" w:rsidRDefault="00D127CB" w:rsidP="00EA4E5E">
            <w:pPr>
              <w:pStyle w:val="Tabletext"/>
              <w:rPr>
                <w:rStyle w:val="charbold"/>
              </w:rPr>
            </w:pPr>
            <w:r w:rsidRPr="00EA4E5E">
              <w:rPr>
                <w:rStyle w:val="charbold"/>
              </w:rPr>
              <w:t>5. New national services</w:t>
            </w:r>
            <w:r>
              <w:rPr>
                <w:rStyle w:val="charbold"/>
              </w:rPr>
              <w:t xml:space="preserve"> such as</w:t>
            </w:r>
            <w:r w:rsidRPr="00EA4E5E">
              <w:rPr>
                <w:rStyle w:val="charbold"/>
              </w:rPr>
              <w:t>:</w:t>
            </w:r>
          </w:p>
          <w:p w14:paraId="2632D8DF" w14:textId="1836EAE1" w:rsidR="002D6B58" w:rsidRDefault="00D127CB" w:rsidP="004C62BC">
            <w:pPr>
              <w:pStyle w:val="Tabletext"/>
              <w:numPr>
                <w:ilvl w:val="0"/>
                <w:numId w:val="56"/>
              </w:numPr>
              <w:rPr>
                <w:rStyle w:val="charbold"/>
              </w:rPr>
            </w:pPr>
            <w:r w:rsidRPr="002A0D3F">
              <w:rPr>
                <w:rStyle w:val="charbold"/>
              </w:rPr>
              <w:t>contact database</w:t>
            </w:r>
          </w:p>
          <w:p w14:paraId="448E9959" w14:textId="77777777" w:rsidR="00D127CB" w:rsidRDefault="00D127CB" w:rsidP="004C62BC">
            <w:pPr>
              <w:pStyle w:val="Tabletext"/>
              <w:numPr>
                <w:ilvl w:val="0"/>
                <w:numId w:val="56"/>
              </w:numPr>
              <w:rPr>
                <w:rStyle w:val="charbold"/>
                <w:rFonts w:ascii="Times New Roman" w:eastAsiaTheme="minorHAnsi" w:hAnsi="Times New Roman" w:cs="Times New Roman"/>
                <w:color w:val="auto"/>
                <w:sz w:val="22"/>
                <w:szCs w:val="22"/>
                <w:lang w:val="en-AU" w:bidi="ar-SA"/>
              </w:rPr>
            </w:pPr>
            <w:r w:rsidRPr="002A0D3F">
              <w:rPr>
                <w:rStyle w:val="charbold"/>
              </w:rPr>
              <w:t>DNA testing &amp; matching</w:t>
            </w:r>
            <w:r>
              <w:rPr>
                <w:rStyle w:val="charbold"/>
              </w:rPr>
              <w:t xml:space="preserve"> brokerage</w:t>
            </w:r>
          </w:p>
          <w:p w14:paraId="2D9DBE6E" w14:textId="37A27871" w:rsidR="00D127CB" w:rsidRPr="00524DB7" w:rsidRDefault="00D127CB" w:rsidP="004C62BC">
            <w:pPr>
              <w:pStyle w:val="Tabletext"/>
              <w:numPr>
                <w:ilvl w:val="0"/>
                <w:numId w:val="56"/>
              </w:numPr>
              <w:rPr>
                <w:rStyle w:val="charbold"/>
                <w:rFonts w:ascii="Times New Roman" w:eastAsiaTheme="minorHAnsi" w:hAnsi="Times New Roman" w:cs="Times New Roman"/>
                <w:color w:val="auto"/>
                <w:sz w:val="22"/>
                <w:szCs w:val="22"/>
                <w:lang w:val="en-AU" w:bidi="ar-SA"/>
              </w:rPr>
            </w:pPr>
            <w:r w:rsidRPr="002A0D3F">
              <w:rPr>
                <w:rStyle w:val="charbold"/>
              </w:rPr>
              <w:t>international searching</w:t>
            </w:r>
          </w:p>
        </w:tc>
        <w:tc>
          <w:tcPr>
            <w:tcW w:w="2069" w:type="pct"/>
          </w:tcPr>
          <w:p w14:paraId="179F464C" w14:textId="77777777" w:rsidR="00D127CB" w:rsidRDefault="00D127CB" w:rsidP="00EA4E5E">
            <w:pPr>
              <w:pStyle w:val="Tabletext"/>
            </w:pPr>
            <w:r>
              <w:t>Find &amp; Connect</w:t>
            </w:r>
          </w:p>
          <w:p w14:paraId="54589E43" w14:textId="77777777" w:rsidR="00D127CB" w:rsidRDefault="00D127CB" w:rsidP="00EA4E5E">
            <w:pPr>
              <w:pStyle w:val="Tabletext"/>
            </w:pPr>
            <w:r>
              <w:t>Link Up</w:t>
            </w:r>
          </w:p>
        </w:tc>
        <w:tc>
          <w:tcPr>
            <w:tcW w:w="1181" w:type="pct"/>
          </w:tcPr>
          <w:p w14:paraId="66BC4335" w14:textId="77777777" w:rsidR="00D127CB" w:rsidRDefault="00D127CB" w:rsidP="00EA4E5E">
            <w:pPr>
              <w:pStyle w:val="Tabletext"/>
            </w:pPr>
            <w:r>
              <w:t>Expand services</w:t>
            </w:r>
          </w:p>
        </w:tc>
      </w:tr>
      <w:tr w:rsidR="00D127CB" w14:paraId="6B4AC027" w14:textId="77777777" w:rsidTr="005761C2">
        <w:trPr>
          <w:cantSplit/>
        </w:trPr>
        <w:tc>
          <w:tcPr>
            <w:tcW w:w="1750" w:type="pct"/>
          </w:tcPr>
          <w:p w14:paraId="063722F1" w14:textId="402383CD" w:rsidR="00D127CB" w:rsidRPr="00EA4E5E" w:rsidRDefault="00D127CB" w:rsidP="00EA4E5E">
            <w:pPr>
              <w:pStyle w:val="Tabletext"/>
              <w:rPr>
                <w:rStyle w:val="charbold"/>
              </w:rPr>
            </w:pPr>
            <w:r w:rsidRPr="00EA4E5E">
              <w:rPr>
                <w:rStyle w:val="charbold"/>
              </w:rPr>
              <w:t xml:space="preserve">6. Expand membership, and </w:t>
            </w:r>
            <w:proofErr w:type="spellStart"/>
            <w:r w:rsidRPr="00EA4E5E">
              <w:rPr>
                <w:rStyle w:val="charbold"/>
              </w:rPr>
              <w:t>formalise</w:t>
            </w:r>
            <w:proofErr w:type="spellEnd"/>
            <w:r w:rsidRPr="00EA4E5E">
              <w:rPr>
                <w:rStyle w:val="charbold"/>
              </w:rPr>
              <w:t xml:space="preserve"> role of National Committee of </w:t>
            </w:r>
            <w:r w:rsidR="00FF6ACF">
              <w:rPr>
                <w:rStyle w:val="charbold"/>
              </w:rPr>
              <w:t xml:space="preserve">Post-Adoption </w:t>
            </w:r>
            <w:r w:rsidRPr="00EA4E5E">
              <w:rPr>
                <w:rStyle w:val="charbold"/>
              </w:rPr>
              <w:t>Service Providers</w:t>
            </w:r>
          </w:p>
        </w:tc>
        <w:tc>
          <w:tcPr>
            <w:tcW w:w="2069" w:type="pct"/>
          </w:tcPr>
          <w:p w14:paraId="0C441B4C" w14:textId="0DDD851F" w:rsidR="00D127CB" w:rsidRPr="00592856" w:rsidRDefault="00D127CB" w:rsidP="00EA4E5E">
            <w:pPr>
              <w:pStyle w:val="Tabletext"/>
            </w:pPr>
            <w:r w:rsidRPr="00592856">
              <w:t>Most service delivery areas have a strong, national body or committee that provide a coordinated voice and liaison point</w:t>
            </w:r>
            <w:r>
              <w:t xml:space="preserve">, </w:t>
            </w:r>
            <w:r w:rsidRPr="00592856">
              <w:t xml:space="preserve">set standards, </w:t>
            </w:r>
            <w:r>
              <w:t>etc.</w:t>
            </w:r>
            <w:r w:rsidR="00DB4218">
              <w:t>—</w:t>
            </w:r>
            <w:r w:rsidRPr="00592856">
              <w:t xml:space="preserve">e.g., </w:t>
            </w:r>
            <w:r>
              <w:t>NASASV, WESNET</w:t>
            </w:r>
          </w:p>
        </w:tc>
        <w:tc>
          <w:tcPr>
            <w:tcW w:w="1181" w:type="pct"/>
          </w:tcPr>
          <w:p w14:paraId="2BD7D860" w14:textId="77777777" w:rsidR="00D127CB" w:rsidRDefault="00D127CB" w:rsidP="00EA4E5E">
            <w:pPr>
              <w:pStyle w:val="Tabletext"/>
            </w:pPr>
            <w:r>
              <w:t>Training, standards, coordination</w:t>
            </w:r>
          </w:p>
        </w:tc>
      </w:tr>
    </w:tbl>
    <w:p w14:paraId="2DBA94ED" w14:textId="06489F67" w:rsidR="00E33745" w:rsidRDefault="002D6B58" w:rsidP="008C721F">
      <w:pPr>
        <w:pStyle w:val="BodyText"/>
      </w:pPr>
      <w:bookmarkStart w:id="230" w:name="_Toc253834338"/>
      <w:r>
        <w:rPr>
          <w:noProof/>
          <w:lang w:eastAsia="en-AU"/>
        </w:rPr>
        <w:lastRenderedPageBreak/>
        <w:drawing>
          <wp:inline distT="0" distB="0" distL="0" distR="0" wp14:anchorId="10BDF9FD" wp14:editId="4375D994">
            <wp:extent cx="5077372" cy="7541783"/>
            <wp:effectExtent l="0" t="0" r="9525" b="2540"/>
            <wp:docPr id="3" name="Picture 1" descr="The diagram describes linkages between different components.&#10;&#10;At the first level, there are local Networks of service providers with the following functions. 10-20 in geographic areas, outreach/coordinate, networking and referrals, database of preferred mainstream providers and shared training and resources.  The local networks will manage grants to expand services.&#10;&#10;The Local Networks of service providers link into KTE Functions to improve existing services, which also link back to the Local Networks of service providers. &#10;&#10;KTE functions to improve existing services are listed as 1800 number, with links to state agencies, Media toolkit, Fact sheet, Resources for public awareness raising, Resources for practitioners (evidence based interventions; practice guidelines, etc), Standards and accountabilities, Links to state/territory specific information (legislation, training, AIS and other intermediacy services, BDM Registries, links to state/territory databases of ‘preferred’ mainstream practitioners), Synthesised research findings, Supports for evaluation of services and research, Aged care provider information, Link to proposed National Contact Database, Links to training materials, conferences and seminars, and Stakeholder engagement and Government liaison.&#10;&#10;Influencing the KTE function are National Contact Database, national DNA testing, and Link to National Archives tour and website.&#10;&#10;A National Committee of Adoption Service Providers is the third element of the diagram.  This element has links to the KTE, and also links to Government Liaison and Policy Influence.&#10;&#10;Government Liaison and Policy Influence is through the COAG process and the National Implement Working Group, with influence on BED Registries (single form and free searching), Commonwealth Department of Health (ATAPS, Medicare subsidised services), Commonwealth Department of Human Services (liaison roles and protocols re Centrelink, Medicare, Child Support etc), and AEC (access to rolls).&#10;&#10;The KTE function also has links to Government liaison and Policy Influenc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77648" cy="7542192"/>
                    </a:xfrm>
                    <a:prstGeom prst="rect">
                      <a:avLst/>
                    </a:prstGeom>
                    <a:noFill/>
                    <a:ln>
                      <a:noFill/>
                    </a:ln>
                  </pic:spPr>
                </pic:pic>
              </a:graphicData>
            </a:graphic>
          </wp:inline>
        </w:drawing>
      </w:r>
    </w:p>
    <w:p w14:paraId="678EC077" w14:textId="395DD414" w:rsidR="002D6B58" w:rsidRDefault="004C62BC" w:rsidP="000D54A9">
      <w:pPr>
        <w:pStyle w:val="Figurecaption"/>
      </w:pPr>
      <w:bookmarkStart w:id="231" w:name="_Toc261697927"/>
      <w:r>
        <w:t>Figure 1:</w:t>
      </w:r>
      <w:r w:rsidR="000D54A9" w:rsidRPr="000D54A9">
        <w:rPr>
          <w:lang w:val="en-US"/>
        </w:rPr>
        <w:t xml:space="preserve"> </w:t>
      </w:r>
      <w:r w:rsidR="000D54A9">
        <w:rPr>
          <w:lang w:val="en-US"/>
        </w:rPr>
        <w:t>Inter-relationships between proposed options.</w:t>
      </w:r>
      <w:bookmarkStart w:id="232" w:name="_Toc255218985"/>
      <w:bookmarkEnd w:id="231"/>
    </w:p>
    <w:p w14:paraId="6ED39AA0" w14:textId="77777777" w:rsidR="00D6070B" w:rsidRDefault="00D6070B" w:rsidP="00EA4E5E">
      <w:pPr>
        <w:pStyle w:val="Heading2"/>
      </w:pPr>
      <w:r>
        <w:t>Service enhancement/expansion options</w:t>
      </w:r>
      <w:bookmarkEnd w:id="230"/>
      <w:bookmarkEnd w:id="232"/>
    </w:p>
    <w:p w14:paraId="46DFD566" w14:textId="02894DED" w:rsidR="00D6070B" w:rsidRDefault="00D6070B" w:rsidP="00D6070B">
      <w:pPr>
        <w:pStyle w:val="BodyText"/>
      </w:pPr>
      <w:r>
        <w:t xml:space="preserve">From the findings of a review of the published literature, an environmental scan of service systems and conceptual models for service improvements in related areas, and </w:t>
      </w:r>
      <w:r w:rsidR="00DB4218">
        <w:t xml:space="preserve">the </w:t>
      </w:r>
      <w:r>
        <w:t xml:space="preserve">findings from </w:t>
      </w:r>
      <w:r>
        <w:lastRenderedPageBreak/>
        <w:t>the stakeholder workshops and individual consultations, we have developed some de</w:t>
      </w:r>
      <w:r w:rsidR="00E33745">
        <w:t xml:space="preserve">tailed lists of options for </w:t>
      </w:r>
      <w:r>
        <w:t>consider</w:t>
      </w:r>
      <w:r w:rsidR="00E33745">
        <w:t>ation</w:t>
      </w:r>
      <w:r>
        <w:t>.</w:t>
      </w:r>
    </w:p>
    <w:p w14:paraId="140A8BD7" w14:textId="687F1E4A" w:rsidR="00D6070B" w:rsidRPr="003B7732" w:rsidRDefault="00D6070B" w:rsidP="00D6070B">
      <w:pPr>
        <w:pStyle w:val="BodyText"/>
      </w:pPr>
      <w:r>
        <w:t>They are grouped under five key headings</w:t>
      </w:r>
      <w:r w:rsidR="00593497">
        <w:t xml:space="preserve"> (</w:t>
      </w:r>
      <w:r w:rsidR="00593497" w:rsidRPr="003B7732">
        <w:t xml:space="preserve">See </w:t>
      </w:r>
      <w:r w:rsidR="003B7732" w:rsidRPr="003B7732">
        <w:t xml:space="preserve">Figure </w:t>
      </w:r>
      <w:r w:rsidR="00DB4218">
        <w:t xml:space="preserve">2 </w:t>
      </w:r>
      <w:r w:rsidR="00593497" w:rsidRPr="003B7732">
        <w:t>below</w:t>
      </w:r>
      <w:r w:rsidR="00532CDB" w:rsidRPr="003B7732">
        <w:t>)</w:t>
      </w:r>
      <w:r w:rsidRPr="003B7732">
        <w:t>:</w:t>
      </w:r>
    </w:p>
    <w:p w14:paraId="73A36C27" w14:textId="77777777" w:rsidR="00D6070B" w:rsidRPr="003B7732" w:rsidRDefault="00D6070B" w:rsidP="008C721F">
      <w:pPr>
        <w:pStyle w:val="ListcapitalA"/>
      </w:pPr>
      <w:r w:rsidRPr="003B7732">
        <w:t>Enhancing mainstream services</w:t>
      </w:r>
    </w:p>
    <w:p w14:paraId="5F790515" w14:textId="5F9DD3E3" w:rsidR="00D6070B" w:rsidRPr="001C4C69" w:rsidRDefault="00D6070B" w:rsidP="008C721F">
      <w:pPr>
        <w:pStyle w:val="ListcapitalA"/>
      </w:pPr>
      <w:r w:rsidRPr="001C4C69">
        <w:t>Expand</w:t>
      </w:r>
      <w:r w:rsidR="00DB4218">
        <w:t>ing</w:t>
      </w:r>
      <w:r w:rsidRPr="001C4C69">
        <w:t>/enhanc</w:t>
      </w:r>
      <w:r w:rsidR="00DB4218">
        <w:t>ing</w:t>
      </w:r>
      <w:r w:rsidRPr="001C4C69">
        <w:t xml:space="preserve"> existing post-adoption specific support services</w:t>
      </w:r>
    </w:p>
    <w:p w14:paraId="40C4ECA4" w14:textId="77777777" w:rsidR="00D6070B" w:rsidRDefault="00D6070B" w:rsidP="008C721F">
      <w:pPr>
        <w:pStyle w:val="ListcapitalA"/>
      </w:pPr>
      <w:r w:rsidRPr="001C4C69">
        <w:t>Developing new—and improving existing—resources for professional development and training</w:t>
      </w:r>
    </w:p>
    <w:p w14:paraId="5DB72CA3" w14:textId="77777777" w:rsidR="00D6070B" w:rsidRDefault="00D6070B" w:rsidP="008C721F">
      <w:pPr>
        <w:pStyle w:val="ListcapitalA"/>
      </w:pPr>
      <w:r w:rsidRPr="001C4C69">
        <w:t>Increasing accessibility and coordination through development of a national web portal</w:t>
      </w:r>
    </w:p>
    <w:p w14:paraId="573859FB" w14:textId="77543585" w:rsidR="00532CDB" w:rsidRDefault="00D6070B" w:rsidP="008C721F">
      <w:pPr>
        <w:pStyle w:val="ListcapitalA"/>
      </w:pPr>
      <w:r w:rsidRPr="007D6C62">
        <w:t xml:space="preserve">Community </w:t>
      </w:r>
      <w:r w:rsidR="00B94CBD">
        <w:t>a</w:t>
      </w:r>
      <w:r w:rsidRPr="007D6C62">
        <w:t xml:space="preserve">wareness and </w:t>
      </w:r>
      <w:r w:rsidR="00B94CBD">
        <w:t>a</w:t>
      </w:r>
      <w:r w:rsidRPr="007D6C62">
        <w:t>ction</w:t>
      </w:r>
    </w:p>
    <w:p w14:paraId="07B6A421" w14:textId="3B8F58EB" w:rsidR="002D6B58" w:rsidRDefault="00D6070B" w:rsidP="00593497">
      <w:pPr>
        <w:pStyle w:val="ListBullet"/>
        <w:numPr>
          <w:ilvl w:val="0"/>
          <w:numId w:val="0"/>
        </w:numPr>
      </w:pPr>
      <w:r>
        <w:t xml:space="preserve">Although this final heading is not explicitly part of the terms of reference for the </w:t>
      </w:r>
      <w:r w:rsidR="00B94CBD">
        <w:t>S</w:t>
      </w:r>
      <w:r>
        <w:t xml:space="preserve">coping </w:t>
      </w:r>
      <w:r w:rsidR="00B94CBD">
        <w:t>S</w:t>
      </w:r>
      <w:r>
        <w:t>tudy, a consistent them</w:t>
      </w:r>
      <w:r w:rsidR="00B94CBD">
        <w:t>e</w:t>
      </w:r>
      <w:r>
        <w:t xml:space="preserve"> in the discussions with stakeholders was that for other elements of an enhanced service system to be effective, awareness-raising and </w:t>
      </w:r>
      <w:r w:rsidR="002D6B58">
        <w:t>“</w:t>
      </w:r>
      <w:r>
        <w:t>advocacy-style</w:t>
      </w:r>
      <w:r w:rsidR="002D6B58">
        <w:t>”</w:t>
      </w:r>
      <w:r>
        <w:t xml:space="preserve"> actions are needed. These views are therefore included in this final section (E).</w:t>
      </w:r>
    </w:p>
    <w:p w14:paraId="04C3338C" w14:textId="59AAD80D" w:rsidR="002D6B58" w:rsidRDefault="002D6B58" w:rsidP="00F53A75">
      <w:pPr>
        <w:pStyle w:val="ListBullet"/>
        <w:numPr>
          <w:ilvl w:val="0"/>
          <w:numId w:val="0"/>
        </w:numPr>
      </w:pPr>
      <w:r>
        <w:rPr>
          <w:lang w:eastAsia="en-AU"/>
        </w:rPr>
        <mc:AlternateContent>
          <mc:Choice Requires="wpg">
            <w:drawing>
              <wp:inline distT="0" distB="0" distL="0" distR="0" wp14:anchorId="69E3E542" wp14:editId="62873824">
                <wp:extent cx="5233670" cy="3657600"/>
                <wp:effectExtent l="57150" t="19050" r="81280" b="95250"/>
                <wp:docPr id="4" name="Group 4" descr="The diagrams describes the flow of key areas for expanding/enhancing services.&#10;&#10;It is set out as follows;&#10;1. Enhancing mainstream health/mental services&#10;2. Enhancing and expanding specific past adoption support services&#10;3. Professional development and support - this leads to 1 and 2&#10;4. Web based portal for databases, resources, evaluation support - leads to 1, 2 and 3&#10;5. Community awareness and action a result of community awareness and action and leads to enhancing mainstream health/mental health services and enhancing and expanding specific past adoption support services."/>
                <wp:cNvGraphicFramePr/>
                <a:graphic xmlns:a="http://schemas.openxmlformats.org/drawingml/2006/main">
                  <a:graphicData uri="http://schemas.microsoft.com/office/word/2010/wordprocessingGroup">
                    <wpg:wgp>
                      <wpg:cNvGrpSpPr/>
                      <wpg:grpSpPr>
                        <a:xfrm>
                          <a:off x="0" y="0"/>
                          <a:ext cx="5233670" cy="3657600"/>
                          <a:chOff x="0" y="0"/>
                          <a:chExt cx="9486900" cy="6629400"/>
                        </a:xfrm>
                      </wpg:grpSpPr>
                      <wps:wsp>
                        <wps:cNvPr id="5" name="Rectangle 5"/>
                        <wps:cNvSpPr/>
                        <wps:spPr>
                          <a:xfrm>
                            <a:off x="0" y="0"/>
                            <a:ext cx="4457700" cy="17145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D573DD7" w14:textId="77777777" w:rsidR="0075450F" w:rsidRPr="00D73D4B" w:rsidRDefault="0075450F" w:rsidP="00D73D4B">
                              <w:pPr>
                                <w:spacing w:before="0"/>
                                <w:jc w:val="center"/>
                                <w:rPr>
                                  <w:sz w:val="24"/>
                                  <w:szCs w:val="24"/>
                                </w:rPr>
                              </w:pPr>
                              <w:r w:rsidRPr="00D73D4B">
                                <w:rPr>
                                  <w:sz w:val="24"/>
                                  <w:szCs w:val="24"/>
                                </w:rPr>
                                <w:t>1) Enhancing mainstream health/mental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029200" y="0"/>
                            <a:ext cx="4457700" cy="17145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E17392D" w14:textId="77777777" w:rsidR="0075450F" w:rsidRPr="00D73D4B" w:rsidRDefault="0075450F" w:rsidP="00D73D4B">
                              <w:pPr>
                                <w:spacing w:before="0"/>
                                <w:jc w:val="center"/>
                                <w:rPr>
                                  <w:sz w:val="24"/>
                                  <w:szCs w:val="24"/>
                                </w:rPr>
                              </w:pPr>
                              <w:r w:rsidRPr="00D73D4B">
                                <w:rPr>
                                  <w:sz w:val="24"/>
                                  <w:szCs w:val="24"/>
                                </w:rPr>
                                <w:t>2) Enhancing and expanding specific past adoption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514600" y="2285999"/>
                            <a:ext cx="4457699" cy="1028701"/>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3C2D6C0" w14:textId="77777777" w:rsidR="0075450F" w:rsidRPr="00D73D4B" w:rsidRDefault="0075450F" w:rsidP="00D73D4B">
                              <w:pPr>
                                <w:spacing w:before="0"/>
                                <w:jc w:val="center"/>
                                <w:rPr>
                                  <w:sz w:val="24"/>
                                  <w:szCs w:val="24"/>
                                </w:rPr>
                              </w:pPr>
                              <w:r w:rsidRPr="00D73D4B">
                                <w:rPr>
                                  <w:sz w:val="24"/>
                                  <w:szCs w:val="24"/>
                                </w:rPr>
                                <w:t xml:space="preserve">3) Professional development </w:t>
                              </w:r>
                              <w:r>
                                <w:rPr>
                                  <w:sz w:val="24"/>
                                  <w:szCs w:val="24"/>
                                </w:rPr>
                                <w:br/>
                              </w:r>
                              <w:r w:rsidRPr="00D73D4B">
                                <w:rPr>
                                  <w:sz w:val="24"/>
                                  <w:szCs w:val="24"/>
                                </w:rPr>
                                <w:t>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514600" y="4000500"/>
                            <a:ext cx="4457700" cy="9144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D80B3C4" w14:textId="77777777" w:rsidR="0075450F" w:rsidRPr="00D73D4B" w:rsidRDefault="0075450F" w:rsidP="00D73D4B">
                              <w:pPr>
                                <w:spacing w:before="0"/>
                                <w:jc w:val="center"/>
                                <w:rPr>
                                  <w:sz w:val="24"/>
                                  <w:szCs w:val="24"/>
                                </w:rPr>
                              </w:pPr>
                              <w:r w:rsidRPr="00D73D4B">
                                <w:rPr>
                                  <w:sz w:val="24"/>
                                  <w:szCs w:val="24"/>
                                </w:rPr>
                                <w:t>4) Web based portal for databases, resources, evaluation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5486400"/>
                            <a:ext cx="9372600" cy="11430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C2DD3B7" w14:textId="77777777" w:rsidR="0075450F" w:rsidRPr="00D73D4B" w:rsidRDefault="0075450F" w:rsidP="00D73D4B">
                              <w:pPr>
                                <w:spacing w:before="0"/>
                                <w:jc w:val="center"/>
                                <w:rPr>
                                  <w:sz w:val="24"/>
                                  <w:szCs w:val="24"/>
                                </w:rPr>
                              </w:pPr>
                              <w:r w:rsidRPr="00D73D4B">
                                <w:rPr>
                                  <w:sz w:val="24"/>
                                  <w:szCs w:val="24"/>
                                </w:rPr>
                                <w:t>5) Community awareness and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ent Arrow 10"/>
                        <wps:cNvSpPr/>
                        <wps:spPr>
                          <a:xfrm rot="16200000" flipV="1">
                            <a:off x="5886450" y="3028950"/>
                            <a:ext cx="2857500" cy="457200"/>
                          </a:xfrm>
                          <a:prstGeom prst="bentArrow">
                            <a:avLst>
                              <a:gd name="adj1" fmla="val 28175"/>
                              <a:gd name="adj2" fmla="val 25000"/>
                              <a:gd name="adj3" fmla="val 25000"/>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ent Arrow 11"/>
                        <wps:cNvSpPr/>
                        <wps:spPr>
                          <a:xfrm rot="16200000">
                            <a:off x="679768" y="3005772"/>
                            <a:ext cx="2857500" cy="428625"/>
                          </a:xfrm>
                          <a:prstGeom prst="bentArrow">
                            <a:avLst>
                              <a:gd name="adj1" fmla="val 28175"/>
                              <a:gd name="adj2" fmla="val 25000"/>
                              <a:gd name="adj3" fmla="val 25000"/>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Up Arrow 12"/>
                        <wps:cNvSpPr/>
                        <wps:spPr>
                          <a:xfrm>
                            <a:off x="5829300" y="18288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Up Arrow 15"/>
                        <wps:cNvSpPr/>
                        <wps:spPr>
                          <a:xfrm>
                            <a:off x="3314700" y="18288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Up Arrow 16"/>
                        <wps:cNvSpPr/>
                        <wps:spPr>
                          <a:xfrm>
                            <a:off x="5829300" y="34290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Up Arrow 18"/>
                        <wps:cNvSpPr/>
                        <wps:spPr>
                          <a:xfrm>
                            <a:off x="3314700" y="3429000"/>
                            <a:ext cx="228600" cy="342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Up Arrow 19"/>
                        <wps:cNvSpPr/>
                        <wps:spPr>
                          <a:xfrm>
                            <a:off x="8343900" y="1828800"/>
                            <a:ext cx="228600" cy="3543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Up Arrow 20"/>
                        <wps:cNvSpPr/>
                        <wps:spPr>
                          <a:xfrm>
                            <a:off x="685800" y="1828800"/>
                            <a:ext cx="228600" cy="3543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wn Arrow 36"/>
                        <wps:cNvSpPr/>
                        <wps:spPr>
                          <a:xfrm>
                            <a:off x="4572000" y="502920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 o:spid="_x0000_s1026" alt="The diagrams describes the flow of key areas for expanding/enhancing services.&#10;&#10;It is set out as follows;&#10;1. Enhancing mainstream health/mental services&#10;2. Enhancing and expanding specific past adoption support services&#10;3. Professional development and support - this leads to 1 and 2&#10;4. Web based portal for databases, resources, evaluation support - leads to 1, 2 and 3&#10;5. Community awareness and action a result of community awareness and action and leads to enhancing mainstream health/mental health services and enhancing and expanding specific past adoption support services." style="width:412.1pt;height:4in;mso-position-horizontal-relative:char;mso-position-vertical-relative:line" coordsize="94869,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jQ0wYAAJo6AAAOAAAAZHJzL2Uyb0RvYy54bWzsW1tv2zYUfh+w/0BowJ5a27rbXp0iS9ei&#10;QNcGvazPtETZ2iRRI+nY2a/fR+pqJ2niFutaQy+2xMshecjvXKknT3d5Rq6YkCkvFpY9mliEFRGP&#10;02K1sD68f/54ahGpaBHTjBdsYV0zaT09+/GHJ9tyzhy+5lnMBAGRQs635cJaK1XOx2MZrVlO5YiX&#10;rEBlwkVOFV7FahwLugX1PBs7k0kw3nIRl4JHTEqUPqsqrTNDP0lYpN4kiWSKZAsLc1PmV5jfpf4d&#10;nz2h85Wg5TqN6mnQz5hFTtMCg7aknlFFyUakN0jlaSS45IkaRTwf8yRJI2bWgNXYk4PVvBB8U5q1&#10;rObbVdmyCaw94NNnk41eX10KksYLy7NIQXNskRmV4DVmMgKr3q8ZiVMKJuWyKkuXTBKF4iTjW8IT&#10;8he7JlQwKgl2irBdiQ3HboxZsaZFhCcimbjCUuXo559257+Yn5eKpBIVivCNIqZvBnqyqrVH5Le2&#10;t2avVBggJ2tGM7Ue56xQNGvJGoJOvwtm0E2EyJJFKXhNSioxVsxLhQNL5KYsuVD7ZNwRuRQ80QeK&#10;FxgjZlcs46UekWiqTafHYAEWkDEagxuc2KbWMVPxRuQjW5IllSwmegjQ0ayJcS50oXxEBJN8I8CS&#10;R4Rd0WxD92b0uEf3EXEMadeQ9kfkguf5pkgVmL4F2wtM1TSgkaFBNe1NBr4mBKfsk02xnnYB3W7d&#10;ye+K+y2/zKhdt8/i+UhjcFuu5jiKL0T5rrwUdcGqetOw2iUi1/8ADNkZ9F636GU7RSIU+o7rBiFA&#10;HqHODfwwmNT4jtYQAjf6Revf6p4zbxrM0Nj0DAJn5lU9x83AYz2/djrbErJKdnCUXwbHd2taMoNy&#10;qXlQw9Fv4PgWMowWq4wRv+KUadWySc4lOPZQHnmeH4bNSu3Q9vyDldJ5KaR6wXhO9MPCEhjeSDZ6&#10;9Uoq7AyY0jTRo0qepfHzNMvMixbb7CITBCd6YamdY7pmm/x3HldlIUY02wI6Rsrr5oZqjxL43azL&#10;PKnrjGn6WfGWJZBW2G3bUG4pVMRpFAGltuYTyJvWuluC6bUd3fs71u11V2Z0SNu5Ws8nR217mJF5&#10;odrOeVpwcdvoWTvlpGqP6ffWrR/VbrkzsJDzJY+vcUgEr5SZLKPnKbbqFSTbJRXQXjjI0MjqDX60&#10;gF5YvH6yyJqLf24r1+1xilFrkS204cKSf28gWiySvSxwvme252n1aV5whhy8iH7Nsl9TbPILjv23&#10;ofvLyDzq9iprHhPB849Q3Od6VFRBSWDshRUp0bxcqEpLQ2pG7PzcNIMwK6l6Vbwro+YA6KP4fveR&#10;irI+rwri4DVvMEXnB8e2aqu3puDnG8WT1JxpzeKKrzXrgW8tlb4C0IObQA+OAro/cWYwhSxyUyQO&#10;cLe+X7gbq8zIsu50Dqg38vP7R314E/XhUah3fNvTBo5GveNM/dlspvtDY9VGjcZ+gEJj1NgTZxpO&#10;GsXYWFONHh9U/bem6g32neZADBr/pDQ+QiKVp92Z9tNmq+EA3G/a97EPV2VSG/H72G/NfGO7NSb3&#10;AP3O1q68gm8S+m5zHgbonxT0oY4PoW/UtrbwHgT9SuH7CFjUMYoO9DM3dIxFoOMftu25naM9oP67&#10;QL03oP4kXXwbqK1g/6sOIp8LgbA5CuuAzt3Ar9w9O4B7r8GMeHta/tGEPupYqD+FLPArueDCzJ/h&#10;ec8RgHOgg26VI2BiN/cYA0tM0szR+FomgKKV5CquF0HjPxHZSfIMsSbE+YgztUMTm9xv4+y1acJ+&#10;+23cB7RBJqIby3OxFr0+xPfqme0FJIfI4WHkcLAgTsqCsAG9m7KkDRM9WJZoRNcSJAhnYQCnRKdN&#10;4EyEoXE8O8NiX4A408AxaAfu7rArBgFySqmHQYCclgCBXq4EyIeyMUXaSNPd4qMnL/ypM4OgMALD&#10;njrTKZ73LQ7IiMbgcD1Hp1YrjX2HvNiUB+ZG1boJTzbZMJPn1J6SHPKBAyhPC5Rtur8D5XHpfte1&#10;PRPy087/AMre5YLbrgb8N0n6AZSnBco2Nd+B8sjUfE9TVopw0JT9C0L793UGUA7XZXp3eZs7PHVs&#10;vL4XZ7fZsw6Ux2XP+ppyACXCAP/DdbZBU56WpmzzWh0oj8trTV3PNVdwH2S++p6rHdDBqUy0W15f&#10;Gq3uxX7JJdMBlSeFSn1J9yDSgyKA5sHZ5mDq6+COjgzf71MOoGzuig+gxJkZrnvf+l2H2zqVz/i2&#10;qAOwKDwGllUSt8Jlc/sb/XsZmyMDsDGmMoRg+57pAz7JGLTl19KWSGmbDyBN1r/+WFN/Ydl/N0mC&#10;7pPSs38BAAD//wMAUEsDBBQABgAIAAAAIQD21q3I3QAAAAUBAAAPAAAAZHJzL2Rvd25yZXYueG1s&#10;TI9Ba8JAEIXvBf/DMoXe6iZptZJmIyLqSQrVQultzI5JMDsbsmsS/323vbSXgcd7vPdNthxNI3rq&#10;XG1ZQTyNQBAXVtdcKvg4bh8XIJxH1thYJgU3crDMJ3cZptoO/E79wZcilLBLUUHlfZtK6YqKDLqp&#10;bYmDd7adQR9kV0rd4RDKTSOTKJpLgzWHhQpbWldUXA5Xo2A34LB6ijf9/nJe376Os7fPfUxKPdyP&#10;q1cQnkb/F4Yf/IAOeWA62StrJxoF4RH/e4O3SJ4TECcFs5d5BDLP5H/6/BsAAP//AwBQSwECLQAU&#10;AAYACAAAACEAtoM4kv4AAADhAQAAEwAAAAAAAAAAAAAAAAAAAAAAW0NvbnRlbnRfVHlwZXNdLnht&#10;bFBLAQItABQABgAIAAAAIQA4/SH/1gAAAJQBAAALAAAAAAAAAAAAAAAAAC8BAABfcmVscy8ucmVs&#10;c1BLAQItABQABgAIAAAAIQD12jjQ0wYAAJo6AAAOAAAAAAAAAAAAAAAAAC4CAABkcnMvZTJvRG9j&#10;LnhtbFBLAQItABQABgAIAAAAIQD21q3I3QAAAAUBAAAPAAAAAAAAAAAAAAAAAC0JAABkcnMvZG93&#10;bnJldi54bWxQSwUGAAAAAAQABADzAAAANwoAAAAA&#10;">
                <v:rect id="Rectangle 5" o:spid="_x0000_s1027" style="position:absolute;width:44577;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qQ8IA&#10;AADaAAAADwAAAGRycy9kb3ducmV2LnhtbESPQWvCQBSE7wX/w/IKvTWbSisSXSUIglBqMXro8TX7&#10;TILZ90J2a9J/7xYKHoeZ+YZZrkfXqiv1vhE28JKkoIhLsQ1XBk7H7fMclA/IFlthMvBLHtarycMS&#10;MysDH+hahEpFCPsMDdQhdJnWvqzJoU+kI47eWXqHIcq+0rbHIcJdq6dpOtMOG44LNXa0qam8FD/O&#10;wPfXgHLYD7v3TxHrX4v84+JyY54ex3wBKtAY7uH/9s4aeIO/K/E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upDwgAAANoAAAAPAAAAAAAAAAAAAAAAAJgCAABkcnMvZG93&#10;bnJldi54bWxQSwUGAAAAAAQABAD1AAAAhwMAAAAA&#10;" fillcolor="#17365d [2415]" strokecolor="#4579b8 [3044]">
                  <v:shadow on="t" color="black" opacity="22937f" origin=",.5" offset="0,.63889mm"/>
                  <v:textbox>
                    <w:txbxContent>
                      <w:p w14:paraId="3D573DD7" w14:textId="77777777" w:rsidR="0075450F" w:rsidRPr="00D73D4B" w:rsidRDefault="0075450F" w:rsidP="00D73D4B">
                        <w:pPr>
                          <w:spacing w:before="0"/>
                          <w:jc w:val="center"/>
                          <w:rPr>
                            <w:sz w:val="24"/>
                            <w:szCs w:val="24"/>
                          </w:rPr>
                        </w:pPr>
                        <w:r w:rsidRPr="00D73D4B">
                          <w:rPr>
                            <w:sz w:val="24"/>
                            <w:szCs w:val="24"/>
                          </w:rPr>
                          <w:t>1) Enhancing mainstream health/mental health services</w:t>
                        </w:r>
                      </w:p>
                    </w:txbxContent>
                  </v:textbox>
                </v:rect>
                <v:rect id="Rectangle 6" o:spid="_x0000_s1028" style="position:absolute;left:50292;width:44577;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0NMIA&#10;AADaAAAADwAAAGRycy9kb3ducmV2LnhtbESPQWvCQBSE7wX/w/IEb3WjiEjqKkEQhNIWYw89vmaf&#10;STD7XsiuJv33XUHwOMzMN8x6O7hG3ajztbCB2TQBRVyIrbk08H3av65A+YBssREmA3/kYbsZvawx&#10;tdLzkW55KFWEsE/RQBVCm2rti4oc+qm0xNE7S+cwRNmV2nbYR7hr9DxJltphzXGhwpZ2FRWX/OoM&#10;/P70KMfP/vD+JWL9Is8+Li4zZjIesjdQgYbwDD/aB2tgCfcr8Qb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Q0wgAAANoAAAAPAAAAAAAAAAAAAAAAAJgCAABkcnMvZG93&#10;bnJldi54bWxQSwUGAAAAAAQABAD1AAAAhwMAAAAA&#10;" fillcolor="#17365d [2415]" strokecolor="#4579b8 [3044]">
                  <v:shadow on="t" color="black" opacity="22937f" origin=",.5" offset="0,.63889mm"/>
                  <v:textbox>
                    <w:txbxContent>
                      <w:p w14:paraId="3E17392D" w14:textId="77777777" w:rsidR="0075450F" w:rsidRPr="00D73D4B" w:rsidRDefault="0075450F" w:rsidP="00D73D4B">
                        <w:pPr>
                          <w:spacing w:before="0"/>
                          <w:jc w:val="center"/>
                          <w:rPr>
                            <w:sz w:val="24"/>
                            <w:szCs w:val="24"/>
                          </w:rPr>
                        </w:pPr>
                        <w:r w:rsidRPr="00D73D4B">
                          <w:rPr>
                            <w:sz w:val="24"/>
                            <w:szCs w:val="24"/>
                          </w:rPr>
                          <w:t>2) Enhancing and expanding specific past adoption support services</w:t>
                        </w:r>
                      </w:p>
                    </w:txbxContent>
                  </v:textbox>
                </v:rect>
                <v:rect id="Rectangle 7" o:spid="_x0000_s1029" style="position:absolute;left:25146;top:22859;width:44576;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Rr8IA&#10;AADaAAAADwAAAGRycy9kb3ducmV2LnhtbESPQWvCQBSE7wX/w/IKvTWbSqkSXSUIglBqMXro8TX7&#10;TILZ90J2a9J/7xYKHoeZ+YZZrkfXqiv1vhE28JKkoIhLsQ1XBk7H7fMclA/IFlthMvBLHtarycMS&#10;MysDH+hahEpFCPsMDdQhdJnWvqzJoU+kI47eWXqHIcq+0rbHIcJdq6dp+qYdNhwXauxoU1N5KX6c&#10;ge+vAeWwH3bvnyLWvxb5x8Xlxjw9jvkCVKAx3MP/7Z01MIO/K/E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GvwgAAANoAAAAPAAAAAAAAAAAAAAAAAJgCAABkcnMvZG93&#10;bnJldi54bWxQSwUGAAAAAAQABAD1AAAAhwMAAAAA&#10;" fillcolor="#17365d [2415]" strokecolor="#4579b8 [3044]">
                  <v:shadow on="t" color="black" opacity="22937f" origin=",.5" offset="0,.63889mm"/>
                  <v:textbox>
                    <w:txbxContent>
                      <w:p w14:paraId="43C2D6C0" w14:textId="77777777" w:rsidR="0075450F" w:rsidRPr="00D73D4B" w:rsidRDefault="0075450F" w:rsidP="00D73D4B">
                        <w:pPr>
                          <w:spacing w:before="0"/>
                          <w:jc w:val="center"/>
                          <w:rPr>
                            <w:sz w:val="24"/>
                            <w:szCs w:val="24"/>
                          </w:rPr>
                        </w:pPr>
                        <w:r w:rsidRPr="00D73D4B">
                          <w:rPr>
                            <w:sz w:val="24"/>
                            <w:szCs w:val="24"/>
                          </w:rPr>
                          <w:t xml:space="preserve">3) Professional development </w:t>
                        </w:r>
                        <w:r>
                          <w:rPr>
                            <w:sz w:val="24"/>
                            <w:szCs w:val="24"/>
                          </w:rPr>
                          <w:br/>
                        </w:r>
                        <w:r w:rsidRPr="00D73D4B">
                          <w:rPr>
                            <w:sz w:val="24"/>
                            <w:szCs w:val="24"/>
                          </w:rPr>
                          <w:t>and support</w:t>
                        </w:r>
                      </w:p>
                    </w:txbxContent>
                  </v:textbox>
                </v:rect>
                <v:rect id="Rectangle 8" o:spid="_x0000_s1030" style="position:absolute;left:25146;top:40005;width:4457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F3b8A&#10;AADaAAAADwAAAGRycy9kb3ducmV2LnhtbERPTWvCQBC9C/0PyxR6001LEYmuIQgFobRi7KHHMTsm&#10;IdmZkN2a9N+7B8Hj431vssl16kqDb4QNvC4SUMSl2IYrAz+nj/kKlA/IFjthMvBPHrLt02yDqZWR&#10;j3QtQqViCPsUDdQh9KnWvqzJoV9ITxy5iwwOQ4RDpe2AYwx3nX5LkqV22HBsqLGnXU1lW/w5A+ff&#10;EeX4Pe4/DyLWvxf5V+tyY16ep3wNKtAUHuK7e28NxK3xSrwBe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0XdvwAAANoAAAAPAAAAAAAAAAAAAAAAAJgCAABkcnMvZG93bnJl&#10;di54bWxQSwUGAAAAAAQABAD1AAAAhAMAAAAA&#10;" fillcolor="#17365d [2415]" strokecolor="#4579b8 [3044]">
                  <v:shadow on="t" color="black" opacity="22937f" origin=",.5" offset="0,.63889mm"/>
                  <v:textbox>
                    <w:txbxContent>
                      <w:p w14:paraId="5D80B3C4" w14:textId="77777777" w:rsidR="0075450F" w:rsidRPr="00D73D4B" w:rsidRDefault="0075450F" w:rsidP="00D73D4B">
                        <w:pPr>
                          <w:spacing w:before="0"/>
                          <w:jc w:val="center"/>
                          <w:rPr>
                            <w:sz w:val="24"/>
                            <w:szCs w:val="24"/>
                          </w:rPr>
                        </w:pPr>
                        <w:r w:rsidRPr="00D73D4B">
                          <w:rPr>
                            <w:sz w:val="24"/>
                            <w:szCs w:val="24"/>
                          </w:rPr>
                          <w:t>4) Web based portal for databases, resources, evaluation support</w:t>
                        </w:r>
                      </w:p>
                    </w:txbxContent>
                  </v:textbox>
                </v:rect>
                <v:rect id="Rectangle 9" o:spid="_x0000_s1031" style="position:absolute;top:54864;width:9372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gRsIA&#10;AADaAAAADwAAAGRycy9kb3ducmV2LnhtbESPQWvCQBSE7wX/w/IKvTWbSikaXSUIglBqMXro8TX7&#10;TILZ90J2a9J/7xYKHoeZ+YZZrkfXqiv1vhE28JKkoIhLsQ1XBk7H7fMMlA/IFlthMvBLHtarycMS&#10;MysDH+hahEpFCPsMDdQhdJnWvqzJoU+kI47eWXqHIcq+0rbHIcJdq6dp+qYdNhwXauxoU1N5KX6c&#10;ge+vAeWwH3bvnyLWvxb5x8Xlxjw9jvkCVKAx3MP/7Z01MIe/K/EG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BGwgAAANoAAAAPAAAAAAAAAAAAAAAAAJgCAABkcnMvZG93&#10;bnJldi54bWxQSwUGAAAAAAQABAD1AAAAhwMAAAAA&#10;" fillcolor="#17365d [2415]" strokecolor="#4579b8 [3044]">
                  <v:shadow on="t" color="black" opacity="22937f" origin=",.5" offset="0,.63889mm"/>
                  <v:textbox>
                    <w:txbxContent>
                      <w:p w14:paraId="3C2DD3B7" w14:textId="77777777" w:rsidR="0075450F" w:rsidRPr="00D73D4B" w:rsidRDefault="0075450F" w:rsidP="00D73D4B">
                        <w:pPr>
                          <w:spacing w:before="0"/>
                          <w:jc w:val="center"/>
                          <w:rPr>
                            <w:sz w:val="24"/>
                            <w:szCs w:val="24"/>
                          </w:rPr>
                        </w:pPr>
                        <w:r w:rsidRPr="00D73D4B">
                          <w:rPr>
                            <w:sz w:val="24"/>
                            <w:szCs w:val="24"/>
                          </w:rPr>
                          <w:t>5) Community awareness and action</w:t>
                        </w:r>
                      </w:p>
                    </w:txbxContent>
                  </v:textbox>
                </v:rect>
                <v:shape id="Bent Arrow 10" o:spid="_x0000_s1032" style="position:absolute;left:58864;top:30290;width:28575;height:4572;rotation:90;flip:y;visibility:visible;mso-wrap-style:square;v-text-anchor:middle" coordsize="2857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c6sQA&#10;AADbAAAADwAAAGRycy9kb3ducmV2LnhtbESPQWvCQBCF7wX/wzKCt7qJYiipqxRBFHoojQU9Dtlp&#10;NjQ7G7Krpv++cxB6m+G9ee+b9Xb0nbrRENvABvJ5Boq4DrblxsDXaf/8AiomZItdYDLwSxG2m8nT&#10;Gksb7vxJtyo1SkI4lmjApdSXWsfakcc4Dz2xaN9h8JhkHRptB7xLuO/0IssK7bFlaXDY085R/VNd&#10;vYFl0byfu/qwPB1ccany0a4+cmvMbDq+vYJKNKZ/8+P6aAVf6OUXGU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OrEAAAA2wAAAA8AAAAAAAAAAAAAAAAAmAIAAGRycy9k&#10;b3ducmV2LnhtbFBLBQYAAAAABAAEAPUAAACJAwAAAAA=&#10;" path="m,457200l,249917c,139446,89554,49892,200025,49892r2543175,l2743200,r114300,114300l2743200,228600r,-49892l200025,178708v-39328,,-71209,31881,-71209,71209l128816,457200,,457200xe" fillcolor="#4f81bd [3204]" strokecolor="#4579b8 [3044]">
                  <v:fill color2="#a7bfde [1620]" rotate="t" angle="180" focus="100%" type="gradient">
                    <o:fill v:ext="view" type="gradientUnscaled"/>
                  </v:fill>
                  <v:shadow on="t" color="black" opacity="22937f" origin=",.5" offset="0,.63889mm"/>
                  <v:path arrowok="t" o:connecttype="custom" o:connectlocs="0,457200;0,249917;200025,49892;2743200,49892;2743200,0;2857500,114300;2743200,228600;2743200,178708;200025,178708;128816,249917;128816,457200;0,457200" o:connectangles="0,0,0,0,0,0,0,0,0,0,0,0"/>
                </v:shape>
                <v:shape id="Bent Arrow 11" o:spid="_x0000_s1033" style="position:absolute;left:6797;top:30058;width:28575;height:4286;rotation:-90;visibility:visible;mso-wrap-style:square;v-text-anchor:middle" coordsize="285750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kk8MA&#10;AADbAAAADwAAAGRycy9kb3ducmV2LnhtbERP22rCQBB9F/oPyxT6IrpJBZXUVUqg0ECh3krp25Ad&#10;s8HsbMiuMf37bkHwbQ7nOqvNYBvRU+drxwrSaQKCuHS65krB8fA2WYLwAVlj45gU/JKHzfphtMJM&#10;uyvvqN+HSsQQ9hkqMCG0mZS+NGTRT11LHLmT6yyGCLtK6g6vMdw28jlJ5tJizbHBYEu5ofK8v1gF&#10;eYPF5zeO6ecrKWeLy4eZFVuj1NPj8PoCItAQ7uKb+13H+Sn8/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kk8MAAADbAAAADwAAAAAAAAAAAAAAAACYAgAAZHJzL2Rv&#10;d25yZXYueG1sUEsFBgAAAAAEAAQA9QAAAIgDAAAAAA==&#10;" path="m,428625l,234297c,130731,83957,46774,187523,46774r2562821,l2750344,r107156,107156l2750344,214313r,-46774l187523,167539v-36869,,-66758,29889,-66758,66758l120765,428625,,428625xe" fillcolor="#4f81bd [3204]" strokecolor="#4579b8 [3044]">
                  <v:fill color2="#a7bfde [1620]" rotate="t" angle="180" focus="100%" type="gradient">
                    <o:fill v:ext="view" type="gradientUnscaled"/>
                  </v:fill>
                  <v:shadow on="t" color="black" opacity="22937f" origin=",.5" offset="0,.63889mm"/>
                  <v:path arrowok="t" o:connecttype="custom" o:connectlocs="0,428625;0,234297;187523,46774;2750344,46774;2750344,0;2857500,107156;2750344,214313;2750344,167539;187523,167539;120765,234297;120765,428625;0,428625" o:connectangles="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34" type="#_x0000_t68" style="position:absolute;left:58293;top:18288;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EUMEA&#10;AADbAAAADwAAAGRycy9kb3ducmV2LnhtbERPTYvCMBC9C/6HMAteRNOVVaRrFFkVdvGklj0PzdiW&#10;bSahiW3992ZB8DaP9zmrTW9q0VLjK8sK3qcJCOLc6ooLBdnlMFmC8AFZY22ZFNzJw2Y9HKww1bbj&#10;E7XnUIgYwj5FBWUILpXS5yUZ9FPriCN3tY3BEGFTSN1gF8NNLWdJspAGK44NJTr6Kin/O9+MgpM5&#10;/O4/3Lg+Lpyf/8iszbrdVanRW7/9BBGoDy/x0/2t4/wZ/P8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hFDBAAAA2wAAAA8AAAAAAAAAAAAAAAAAmAIAAGRycy9kb3du&#10;cmV2LnhtbFBLBQYAAAAABAAEAPUAAACGAwAAAAA=&#10;" adj="7200" fillcolor="#4f81bd [3204]" strokecolor="#4579b8 [3044]">
                  <v:fill color2="#a7bfde [1620]" rotate="t" angle="180" focus="100%" type="gradient">
                    <o:fill v:ext="view" type="gradientUnscaled"/>
                  </v:fill>
                  <v:shadow on="t" color="black" opacity="22937f" origin=",.5" offset="0,.63889mm"/>
                </v:shape>
                <v:shape id="Up Arrow 15" o:spid="_x0000_s1035" type="#_x0000_t68" style="position:absolute;left:33147;top:18288;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cJMIA&#10;AADbAAAADwAAAGRycy9kb3ducmV2LnhtbERPS2vCQBC+C/6HZQq9iG6UKpJmI+IDWnpSQ89DdkxC&#10;s7NLdk3Sf98tFHqbj+852W40reip841lBctFAoK4tLrhSkFxO8+3IHxA1thaJgXf5GGXTycZptoO&#10;fKH+GioRQ9inqKAOwaVS+rImg35hHXHk7rYzGCLsKqk7HGK4aeUqSTbSYMOxoUZHh5rKr+vDKLiY&#10;8+fpxc3aj43z63dZ9MVwvCv1/DTuX0EEGsO/+M/9puP8Nfz+E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xwkwgAAANsAAAAPAAAAAAAAAAAAAAAAAJgCAABkcnMvZG93&#10;bnJldi54bWxQSwUGAAAAAAQABAD1AAAAhwMAAAAA&#10;" adj="7200" fillcolor="#4f81bd [3204]" strokecolor="#4579b8 [3044]">
                  <v:fill color2="#a7bfde [1620]" rotate="t" angle="180" focus="100%" type="gradient">
                    <o:fill v:ext="view" type="gradientUnscaled"/>
                  </v:fill>
                  <v:shadow on="t" color="black" opacity="22937f" origin=",.5" offset="0,.63889mm"/>
                </v:shape>
                <v:shape id="Up Arrow 16" o:spid="_x0000_s1036" type="#_x0000_t68" style="position:absolute;left:58293;top:34290;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CU8IA&#10;AADbAAAADwAAAGRycy9kb3ducmV2LnhtbERPTWvCQBC9C/0PyxR6kbpp0SBpNlJaBYsnNfQ8ZMck&#10;NDu7ZNck/nu3UOhtHu9z8s1kOjFQ71vLCl4WCQjiyuqWawXlefe8BuEDssbOMim4kYdN8TDLMdN2&#10;5CMNp1CLGMI+QwVNCC6T0lcNGfQL64gjd7G9wRBhX0vd4xjDTSdfkySVBluODQ06+mio+jldjYKj&#10;2X1vl27eHVLnV1+yHMrx86LU0+P0/gYi0BT+xX/uvY7zU/j9JR4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YJTwgAAANsAAAAPAAAAAAAAAAAAAAAAAJgCAABkcnMvZG93&#10;bnJldi54bWxQSwUGAAAAAAQABAD1AAAAhwMAAAAA&#10;" adj="7200" fillcolor="#4f81bd [3204]" strokecolor="#4579b8 [3044]">
                  <v:fill color2="#a7bfde [1620]" rotate="t" angle="180" focus="100%" type="gradient">
                    <o:fill v:ext="view" type="gradientUnscaled"/>
                  </v:fill>
                  <v:shadow on="t" color="black" opacity="22937f" origin=",.5" offset="0,.63889mm"/>
                </v:shape>
                <v:shape id="Up Arrow 18" o:spid="_x0000_s1037" type="#_x0000_t68" style="position:absolute;left:33147;top:34290;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zusQA&#10;AADbAAAADwAAAGRycy9kb3ducmV2LnhtbESPQWvCQBCF70L/wzKFXqRuWqyU6CqlraD0pAbPQ3ZM&#10;QrOzS3abpP/eOQjeZnhv3vtmtRldq3rqYuPZwMssA0VcettwZaA4bZ/fQcWEbLH1TAb+KcJm/TBZ&#10;YW79wAfqj6lSEsIxRwN1SiHXOpY1OYwzH4hFu/jOYZK1q7TtcJBw1+rXLFtohw1LQ42BPmsqf49/&#10;zsDBbc/f8zBtfxYhvu110RfD18WYp8fxYwkq0Zju5tv1zgq+wMovM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7rEAAAA2wAAAA8AAAAAAAAAAAAAAAAAmAIAAGRycy9k&#10;b3ducmV2LnhtbFBLBQYAAAAABAAEAPUAAACJAwAAAAA=&#10;" adj="7200" fillcolor="#4f81bd [3204]" strokecolor="#4579b8 [3044]">
                  <v:fill color2="#a7bfde [1620]" rotate="t" angle="180" focus="100%" type="gradient">
                    <o:fill v:ext="view" type="gradientUnscaled"/>
                  </v:fill>
                  <v:shadow on="t" color="black" opacity="22937f" origin=",.5" offset="0,.63889mm"/>
                </v:shape>
                <v:shape id="Up Arrow 19" o:spid="_x0000_s1038" type="#_x0000_t68" style="position:absolute;left:83439;top:18288;width:2286;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oBsEA&#10;AADbAAAADwAAAGRycy9kb3ducmV2LnhtbERPS4vCMBC+C/6HMAteRNOK7KNrlGVB8ehjFzwOzdiW&#10;TSa1iW3990ZY8DYf33MWq94a0VLjK8cK0mkCgjh3uuJCwc9xPXkH4QOyRuOYFNzIw2o5HCww067j&#10;PbWHUIgYwj5DBWUIdSalz0uy6KeuJo7c2TUWQ4RNIXWDXQy3Rs6S5FVarDg2lFjTd0n53+FqFczH&#10;v5t5m76Zjdmn4bQ7YndeX5QavfRfnyAC9eEp/ndvdZz/AY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BKAbBAAAA2wAAAA8AAAAAAAAAAAAAAAAAmAIAAGRycy9kb3du&#10;cmV2LnhtbFBLBQYAAAAABAAEAPUAAACGAwAAAAA=&#10;" adj="697" fillcolor="#4f81bd [3204]" strokecolor="#4579b8 [3044]">
                  <v:fill color2="#a7bfde [1620]" rotate="t" angle="180" focus="100%" type="gradient">
                    <o:fill v:ext="view" type="gradientUnscaled"/>
                  </v:fill>
                  <v:shadow on="t" color="black" opacity="22937f" origin=",.5" offset="0,.63889mm"/>
                </v:shape>
                <v:shape id="Up Arrow 20" o:spid="_x0000_s1039" type="#_x0000_t68" style="position:absolute;left:6858;top:18288;width:2286;height:3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LJsEA&#10;AADbAAAADwAAAGRycy9kb3ducmV2LnhtbERPz2vCMBS+D/Y/hDfwMmZakW10pkUExeNaJ3h8NM+2&#10;LHmpTWy7/345DHb8+H5vitkaMdLgO8cK0mUCgrh2uuNGwddp//IOwgdkjcYxKfghD0X++LDBTLuJ&#10;Sxqr0IgYwj5DBW0IfSalr1uy6JeuJ47c1Q0WQ4RDI/WAUwy3Rq6S5FVa7Dg2tNjTrqX6u7pbBevn&#10;82E9pm/mYMo0XD5POF33N6UWT/P2A0SgOfyL/9xHrWAV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SybBAAAA2wAAAA8AAAAAAAAAAAAAAAAAmAIAAGRycy9kb3du&#10;cmV2LnhtbFBLBQYAAAAABAAEAPUAAACGAwAAAAA=&#10;" adj="697" fillcolor="#4f81bd [3204]" strokecolor="#4579b8 [3044]">
                  <v:fill color2="#a7bfde [1620]" rotate="t" angle="180" focus="100%" type="gradient">
                    <o:fill v:ext="view" type="gradientUnscaled"/>
                  </v:fill>
                  <v:shadow on="t" color="black" opacity="22937f" origin=",.5" offset="0,.6388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40" type="#_x0000_t67" style="position:absolute;left:45720;top:50292;width:2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1AsMA&#10;AADbAAAADwAAAGRycy9kb3ducmV2LnhtbESPX2vCMBTF34V9h3AHexFNN6FINZUxGOxlMOuGr9fm&#10;2pQ2N12TtfXbL4Lg4+H8+XG2u8m2YqDe144VPC8TEMSl0zVXCr4P74s1CB+QNbaOScGFPOzyh9kW&#10;M+1G3tNQhErEEfYZKjAhdJmUvjRk0S9dRxy9s+sthij7SuoexzhuW/mSJKm0WHMkGOzozVDZFH82&#10;ck/Djx+buTsWyRcxfqYXU/0q9fQ4vW5ABJrCPXxrf2gFqxSu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N1AsMAAADbAAAADwAAAAAAAAAAAAAAAACYAgAAZHJzL2Rv&#10;d25yZXYueG1sUEsFBgAAAAAEAAQA9QAAAIgDAAAAAA==&#10;" adj="14400" fillcolor="#4f81bd [3204]" strokecolor="#4579b8 [3044]">
                  <v:fill color2="#a7bfde [1620]" rotate="t" angle="180" focus="100%" type="gradient">
                    <o:fill v:ext="view" type="gradientUnscaled"/>
                  </v:fill>
                  <v:shadow on="t" color="black" opacity="22937f" origin=",.5" offset="0,.63889mm"/>
                </v:shape>
                <w10:anchorlock/>
              </v:group>
            </w:pict>
          </mc:Fallback>
        </mc:AlternateContent>
      </w:r>
    </w:p>
    <w:p w14:paraId="05069068" w14:textId="48DEB076" w:rsidR="00B94CBD" w:rsidRDefault="00B94CBD" w:rsidP="008332C6">
      <w:pPr>
        <w:pStyle w:val="Figurecaption"/>
      </w:pPr>
      <w:bookmarkStart w:id="233" w:name="_Toc261697928"/>
      <w:r>
        <w:t>Figure 2:</w:t>
      </w:r>
      <w:r>
        <w:tab/>
        <w:t>Key areas for expanding/enhancing services</w:t>
      </w:r>
      <w:bookmarkEnd w:id="233"/>
    </w:p>
    <w:p w14:paraId="5C6B58EB" w14:textId="77777777" w:rsidR="00D6070B" w:rsidRPr="00EE1BAF" w:rsidRDefault="00D6070B" w:rsidP="00614797">
      <w:pPr>
        <w:pStyle w:val="Heading3"/>
      </w:pPr>
      <w:r>
        <w:t xml:space="preserve">A. </w:t>
      </w:r>
      <w:r w:rsidRPr="00EE1BAF">
        <w:t>Enhancing mainstream services</w:t>
      </w:r>
    </w:p>
    <w:p w14:paraId="1D3F1E31" w14:textId="1C3A197D" w:rsidR="00D6070B" w:rsidRDefault="00D6070B" w:rsidP="00D6070B">
      <w:pPr>
        <w:pStyle w:val="BodyText"/>
      </w:pPr>
      <w:r>
        <w:t xml:space="preserve">Within mainstream health/mental health and social services, the following have been identified by stakeholders as groups of professionals that should be </w:t>
      </w:r>
      <w:r w:rsidR="00B94CBD">
        <w:t>targeted for</w:t>
      </w:r>
      <w:r>
        <w:t xml:space="preserve"> service enhancements:</w:t>
      </w:r>
    </w:p>
    <w:p w14:paraId="19760A15" w14:textId="77777777" w:rsidR="00D6070B" w:rsidRDefault="003A5923" w:rsidP="00EA4E5E">
      <w:pPr>
        <w:pStyle w:val="ListBullet"/>
      </w:pPr>
      <w:r>
        <w:t xml:space="preserve">medical </w:t>
      </w:r>
      <w:r w:rsidR="00D6070B">
        <w:t>general practitioners (GPs)</w:t>
      </w:r>
      <w:r>
        <w:t>;</w:t>
      </w:r>
    </w:p>
    <w:p w14:paraId="606D77A8" w14:textId="77777777" w:rsidR="00D6070B" w:rsidRDefault="003A5923" w:rsidP="00EA4E5E">
      <w:pPr>
        <w:pStyle w:val="ListBullet"/>
      </w:pPr>
      <w:r>
        <w:t>psychiatrists;</w:t>
      </w:r>
    </w:p>
    <w:p w14:paraId="6294526D" w14:textId="77777777" w:rsidR="00D6070B" w:rsidRDefault="003A5923" w:rsidP="00EA4E5E">
      <w:pPr>
        <w:pStyle w:val="ListBullet"/>
      </w:pPr>
      <w:r>
        <w:t xml:space="preserve">psychologists </w:t>
      </w:r>
      <w:r w:rsidR="00D6070B">
        <w:t>in agencies or private practice (ATAPS-funded)</w:t>
      </w:r>
      <w:r>
        <w:t>;</w:t>
      </w:r>
    </w:p>
    <w:p w14:paraId="6F2B1D1A" w14:textId="77777777" w:rsidR="00D6070B" w:rsidRDefault="003A5923" w:rsidP="00EA4E5E">
      <w:pPr>
        <w:pStyle w:val="ListBullet"/>
      </w:pPr>
      <w:r>
        <w:t xml:space="preserve">counsellors </w:t>
      </w:r>
      <w:r w:rsidR="00D6070B">
        <w:t>and other psychotherapists</w:t>
      </w:r>
      <w:r>
        <w:t>;</w:t>
      </w:r>
    </w:p>
    <w:p w14:paraId="640851CC" w14:textId="77777777" w:rsidR="00D6070B" w:rsidRDefault="003A5923" w:rsidP="00EA4E5E">
      <w:pPr>
        <w:pStyle w:val="ListBullet"/>
      </w:pPr>
      <w:r>
        <w:t xml:space="preserve">mental </w:t>
      </w:r>
      <w:r w:rsidR="00D6070B">
        <w:t>health nurses</w:t>
      </w:r>
      <w:r>
        <w:t>;</w:t>
      </w:r>
    </w:p>
    <w:p w14:paraId="2E36F9EB" w14:textId="77777777" w:rsidR="00D6070B" w:rsidRDefault="003A5923" w:rsidP="00EA4E5E">
      <w:pPr>
        <w:pStyle w:val="ListBullet"/>
      </w:pPr>
      <w:r>
        <w:t xml:space="preserve">clinical </w:t>
      </w:r>
      <w:r w:rsidR="00D6070B">
        <w:t>social workers</w:t>
      </w:r>
      <w:r>
        <w:t>;</w:t>
      </w:r>
    </w:p>
    <w:p w14:paraId="0E1E7B0D" w14:textId="7BF08E5F" w:rsidR="00D6070B" w:rsidRDefault="003A5923" w:rsidP="00EA4E5E">
      <w:pPr>
        <w:pStyle w:val="ListBullet"/>
      </w:pPr>
      <w:r>
        <w:lastRenderedPageBreak/>
        <w:t>child</w:t>
      </w:r>
      <w:r w:rsidR="00D6070B">
        <w:t>/family welfare workers i</w:t>
      </w:r>
      <w:r w:rsidR="00D6070B" w:rsidRPr="00EA4E5E">
        <w:t>n services funded by the Department of Social Services</w:t>
      </w:r>
      <w:r w:rsidR="002D6B58">
        <w:t>’</w:t>
      </w:r>
      <w:r w:rsidR="00D6070B" w:rsidRPr="00EA4E5E">
        <w:t xml:space="preserve"> Family Support Program—incl</w:t>
      </w:r>
      <w:r w:rsidR="00D6070B">
        <w:t>uding psychologists, social workers, family therapists, counsellors, and other welfare workers</w:t>
      </w:r>
      <w:r>
        <w:t>; and</w:t>
      </w:r>
    </w:p>
    <w:p w14:paraId="42634A8F" w14:textId="5692DB08" w:rsidR="00D6070B" w:rsidRDefault="003A5923" w:rsidP="00EA4E5E">
      <w:pPr>
        <w:pStyle w:val="ListBullet"/>
      </w:pPr>
      <w:r>
        <w:t>aged</w:t>
      </w:r>
      <w:r w:rsidR="00B94CBD">
        <w:t>-</w:t>
      </w:r>
      <w:r w:rsidR="00D6070B">
        <w:t>care professionals and service provider organisations (as many mothers and fathers are now reaching their 70s and 80s).</w:t>
      </w:r>
    </w:p>
    <w:p w14:paraId="726EE52F" w14:textId="77777777" w:rsidR="00B94CBD" w:rsidRDefault="00B94CBD" w:rsidP="008332C6">
      <w:pPr>
        <w:pStyle w:val="ListBullet"/>
        <w:numPr>
          <w:ilvl w:val="0"/>
          <w:numId w:val="0"/>
        </w:numPr>
        <w:ind w:left="284"/>
      </w:pPr>
    </w:p>
    <w:p w14:paraId="2D832950" w14:textId="1BD4ACEB" w:rsidR="00DE0FFE" w:rsidRDefault="00DE0FFE" w:rsidP="00C72F9E">
      <w:pPr>
        <w:pStyle w:val="Tablecaption"/>
        <w:ind w:left="0" w:firstLine="0"/>
        <w:rPr>
          <w:lang w:val="en-US"/>
        </w:rPr>
      </w:pPr>
      <w:bookmarkStart w:id="234" w:name="_Toc390786957"/>
      <w:bookmarkStart w:id="235" w:name="_Toc390787060"/>
      <w:r w:rsidRPr="00C72F9E">
        <w:rPr>
          <w:b w:val="0"/>
          <w:noProof/>
          <w:lang w:val="en-US"/>
        </w:rPr>
        <w:t>Table 18:  Enhancing mainstream services</w:t>
      </w:r>
      <w:bookmarkEnd w:id="234"/>
      <w:bookmarkEnd w:id="235"/>
    </w:p>
    <w:tbl>
      <w:tblPr>
        <w:tblStyle w:val="TableGrid"/>
        <w:tblW w:w="5000" w:type="pct"/>
        <w:tblLook w:val="04A0" w:firstRow="1" w:lastRow="0" w:firstColumn="1" w:lastColumn="0" w:noHBand="0" w:noVBand="1"/>
        <w:tblDescription w:val="Strategies for enhancing mainstream services."/>
      </w:tblPr>
      <w:tblGrid>
        <w:gridCol w:w="1527"/>
        <w:gridCol w:w="3684"/>
        <w:gridCol w:w="3503"/>
      </w:tblGrid>
      <w:tr w:rsidR="00EA4E5E" w14:paraId="671A9665" w14:textId="77777777" w:rsidTr="00EA4E5E">
        <w:trPr>
          <w:cnfStyle w:val="100000000000" w:firstRow="1" w:lastRow="0" w:firstColumn="0" w:lastColumn="0" w:oddVBand="0" w:evenVBand="0" w:oddHBand="0" w:evenHBand="0" w:firstRowFirstColumn="0" w:firstRowLastColumn="0" w:lastRowFirstColumn="0" w:lastRowLastColumn="0"/>
          <w:cantSplit/>
          <w:tblHeader/>
        </w:trPr>
        <w:tc>
          <w:tcPr>
            <w:tcW w:w="876" w:type="pct"/>
          </w:tcPr>
          <w:p w14:paraId="30B75C72" w14:textId="77777777" w:rsidR="00D6070B" w:rsidRPr="00206987" w:rsidRDefault="00EA4E5E" w:rsidP="00EA4E5E">
            <w:pPr>
              <w:pStyle w:val="Tablecolheadleft"/>
              <w:keepNext w:val="0"/>
            </w:pPr>
            <w:r w:rsidRPr="00206987">
              <w:t>Aim</w:t>
            </w:r>
          </w:p>
        </w:tc>
        <w:tc>
          <w:tcPr>
            <w:tcW w:w="2114" w:type="pct"/>
          </w:tcPr>
          <w:p w14:paraId="056240E2" w14:textId="77777777" w:rsidR="00D6070B" w:rsidRPr="00206987" w:rsidRDefault="00EA4E5E" w:rsidP="00EA4E5E">
            <w:pPr>
              <w:pStyle w:val="Tablecolheadleft"/>
              <w:keepNext w:val="0"/>
            </w:pPr>
            <w:r w:rsidRPr="00206987">
              <w:t>Action</w:t>
            </w:r>
          </w:p>
        </w:tc>
        <w:tc>
          <w:tcPr>
            <w:tcW w:w="2010" w:type="pct"/>
          </w:tcPr>
          <w:p w14:paraId="255FCBCF" w14:textId="77777777" w:rsidR="00D6070B" w:rsidRPr="00206987" w:rsidRDefault="00D6070B" w:rsidP="00EA4E5E">
            <w:pPr>
              <w:pStyle w:val="Tablecolheadleft"/>
              <w:keepNext w:val="0"/>
            </w:pPr>
            <w:r w:rsidRPr="00206987">
              <w:t>Comments (incl. pros &amp; cons)</w:t>
            </w:r>
          </w:p>
        </w:tc>
      </w:tr>
      <w:tr w:rsidR="00EA4E5E" w14:paraId="207F0F5C" w14:textId="77777777" w:rsidTr="00EA4E5E">
        <w:trPr>
          <w:cantSplit/>
        </w:trPr>
        <w:tc>
          <w:tcPr>
            <w:tcW w:w="876" w:type="pct"/>
          </w:tcPr>
          <w:p w14:paraId="02088480" w14:textId="5AE999F2" w:rsidR="00D6070B" w:rsidRDefault="00D6070B" w:rsidP="00EA4E5E">
            <w:pPr>
              <w:pStyle w:val="Tabletext"/>
              <w:keepNext w:val="0"/>
            </w:pPr>
            <w:r>
              <w:t>Improve professionals</w:t>
            </w:r>
            <w:r w:rsidR="002D6B58">
              <w:t>’</w:t>
            </w:r>
            <w:r>
              <w:t xml:space="preserve"> knowledge of past adoption practices and its effects:</w:t>
            </w:r>
          </w:p>
          <w:p w14:paraId="1BCFD3E1" w14:textId="4EC3C329" w:rsidR="00D6070B" w:rsidRDefault="002D6002" w:rsidP="00EA4E5E">
            <w:pPr>
              <w:pStyle w:val="Tabletext"/>
              <w:keepNext w:val="0"/>
            </w:pPr>
            <w:r>
              <w:t>G</w:t>
            </w:r>
            <w:r w:rsidR="00D6070B">
              <w:t>eneral strategies</w:t>
            </w:r>
          </w:p>
          <w:p w14:paraId="0F002D1E" w14:textId="4722EB76" w:rsidR="00D6070B" w:rsidRDefault="00D6070B" w:rsidP="00EA4E5E">
            <w:pPr>
              <w:pStyle w:val="Tabletext"/>
              <w:keepNext w:val="0"/>
            </w:pPr>
          </w:p>
        </w:tc>
        <w:tc>
          <w:tcPr>
            <w:tcW w:w="2114" w:type="pct"/>
          </w:tcPr>
          <w:p w14:paraId="14CFA23B" w14:textId="21AFF977" w:rsidR="00D6070B" w:rsidRDefault="00D6070B" w:rsidP="00EA4E5E">
            <w:pPr>
              <w:pStyle w:val="Tabletext"/>
              <w:keepNext w:val="0"/>
            </w:pPr>
            <w:r>
              <w:t xml:space="preserve">Resource </w:t>
            </w:r>
            <w:r w:rsidR="00B94CBD">
              <w:t>s</w:t>
            </w:r>
            <w:r>
              <w:t>heets</w:t>
            </w:r>
          </w:p>
          <w:p w14:paraId="7C8F6C19" w14:textId="77777777" w:rsidR="00D6070B" w:rsidRDefault="00D6070B" w:rsidP="00EA4E5E">
            <w:pPr>
              <w:pStyle w:val="Tabletext"/>
              <w:keepNext w:val="0"/>
            </w:pPr>
            <w:r>
              <w:t>Website</w:t>
            </w:r>
          </w:p>
        </w:tc>
        <w:tc>
          <w:tcPr>
            <w:tcW w:w="2010" w:type="pct"/>
          </w:tcPr>
          <w:p w14:paraId="253303E7" w14:textId="77777777" w:rsidR="00D6070B" w:rsidRDefault="00D6070B" w:rsidP="00EA4E5E">
            <w:pPr>
              <w:pStyle w:val="Tabletext"/>
              <w:keepNext w:val="0"/>
            </w:pPr>
            <w:r>
              <w:t>Reputable researchers/agency with stakeholder credibility would need to be funded to undertake these tasks.</w:t>
            </w:r>
          </w:p>
          <w:p w14:paraId="31298278" w14:textId="77777777" w:rsidR="00D6070B" w:rsidRDefault="00D6070B" w:rsidP="00EA4E5E">
            <w:pPr>
              <w:pStyle w:val="Tabletext"/>
              <w:keepNext w:val="0"/>
            </w:pPr>
            <w:r>
              <w:t xml:space="preserve">Training needs to meet the requirements for </w:t>
            </w:r>
            <w:r w:rsidRPr="00206987">
              <w:t>Continuing Professional Development (CPD)</w:t>
            </w:r>
            <w:r>
              <w:t xml:space="preserve"> accreditation with various professional bodies (e.g., RACGP, Australian Association of Social Workers, Psychology Board of Australia, etc.)</w:t>
            </w:r>
          </w:p>
        </w:tc>
      </w:tr>
      <w:tr w:rsidR="00EA4E5E" w14:paraId="49333B6F" w14:textId="77777777" w:rsidTr="00EA4E5E">
        <w:trPr>
          <w:cantSplit/>
        </w:trPr>
        <w:tc>
          <w:tcPr>
            <w:tcW w:w="876" w:type="pct"/>
          </w:tcPr>
          <w:p w14:paraId="457D0720" w14:textId="50C4DDFD" w:rsidR="00D6070B" w:rsidRDefault="002D6002" w:rsidP="00EA4E5E">
            <w:pPr>
              <w:pStyle w:val="Tabletext"/>
              <w:keepNext w:val="0"/>
            </w:pPr>
            <w:r>
              <w:t xml:space="preserve">Strategies for </w:t>
            </w:r>
            <w:r w:rsidR="00D6070B">
              <w:t>GPs</w:t>
            </w:r>
          </w:p>
        </w:tc>
        <w:tc>
          <w:tcPr>
            <w:tcW w:w="2114" w:type="pct"/>
          </w:tcPr>
          <w:p w14:paraId="68873422" w14:textId="77777777" w:rsidR="00D6070B" w:rsidRDefault="00D6070B" w:rsidP="00EA4E5E">
            <w:pPr>
              <w:pStyle w:val="Tabletext"/>
              <w:keepNext w:val="0"/>
            </w:pPr>
            <w:r>
              <w:t>GP training curriculum</w:t>
            </w:r>
          </w:p>
          <w:p w14:paraId="25E7F091" w14:textId="77777777" w:rsidR="00D6070B" w:rsidRDefault="00D6070B" w:rsidP="00EA4E5E">
            <w:pPr>
              <w:pStyle w:val="Tabletext"/>
              <w:keepNext w:val="0"/>
            </w:pPr>
            <w:r>
              <w:t>Better Health Channel</w:t>
            </w:r>
          </w:p>
          <w:p w14:paraId="4E04B9F3" w14:textId="77777777" w:rsidR="00D6070B" w:rsidRDefault="00D6070B" w:rsidP="00EA4E5E">
            <w:pPr>
              <w:pStyle w:val="Tabletext"/>
              <w:keepNext w:val="0"/>
            </w:pPr>
            <w:r>
              <w:t xml:space="preserve">Scholarly article in </w:t>
            </w:r>
            <w:r w:rsidRPr="008332C6">
              <w:rPr>
                <w:rStyle w:val="chartabletextitalic"/>
              </w:rPr>
              <w:t>Australian Family Physician</w:t>
            </w:r>
            <w:r>
              <w:t xml:space="preserve"> (co-authored with a GP)</w:t>
            </w:r>
          </w:p>
          <w:p w14:paraId="265E7FDD" w14:textId="273D2313" w:rsidR="00D6070B" w:rsidRDefault="00D6070B" w:rsidP="002D6002">
            <w:pPr>
              <w:pStyle w:val="Tabletext"/>
              <w:keepNext w:val="0"/>
            </w:pPr>
            <w:r>
              <w:t xml:space="preserve">General article in </w:t>
            </w:r>
            <w:r w:rsidRPr="008332C6">
              <w:rPr>
                <w:rStyle w:val="chartabletextitalic"/>
              </w:rPr>
              <w:t>Good Practice</w:t>
            </w:r>
            <w:r w:rsidR="002D6002">
              <w:t>,</w:t>
            </w:r>
            <w:r>
              <w:t xml:space="preserve"> the GP waiting room magazine published by RACGP</w:t>
            </w:r>
          </w:p>
        </w:tc>
        <w:tc>
          <w:tcPr>
            <w:tcW w:w="2010" w:type="pct"/>
          </w:tcPr>
          <w:p w14:paraId="125BF9EF" w14:textId="77777777" w:rsidR="00D6070B" w:rsidRPr="00EA4E5E" w:rsidRDefault="00D6070B" w:rsidP="00EA4E5E">
            <w:pPr>
              <w:pStyle w:val="Tabletext"/>
              <w:keepNext w:val="0"/>
              <w:rPr>
                <w:rFonts w:eastAsiaTheme="minorEastAsia"/>
              </w:rPr>
            </w:pPr>
            <w:r w:rsidRPr="00C90986">
              <w:rPr>
                <w:lang w:eastAsia="en-AU"/>
              </w:rPr>
              <w:t>Identify practitioners within the Royal College of General Practitioners who are willing to take a leadership role in continuing to raise awareness and publish articles on the long-term impacts of forced adoption—for example, Mental Health Special Interest Group.</w:t>
            </w:r>
          </w:p>
          <w:p w14:paraId="6D900596" w14:textId="53376EA9" w:rsidR="00D6070B" w:rsidRDefault="00D6070B" w:rsidP="00EA4E5E">
            <w:pPr>
              <w:pStyle w:val="Tabletext"/>
              <w:keepNext w:val="0"/>
            </w:pPr>
            <w:proofErr w:type="spellStart"/>
            <w:r>
              <w:t>DoH</w:t>
            </w:r>
            <w:proofErr w:type="spellEnd"/>
            <w:r>
              <w:t xml:space="preserve"> could develop standards; could include </w:t>
            </w:r>
            <w:r w:rsidR="002D6B58">
              <w:t>“</w:t>
            </w:r>
            <w:r>
              <w:t>adoption-related issues</w:t>
            </w:r>
            <w:r w:rsidR="002D6B58">
              <w:t>”</w:t>
            </w:r>
            <w:r>
              <w:t xml:space="preserve"> as a check box in their ATAPS mental health plans.</w:t>
            </w:r>
          </w:p>
        </w:tc>
      </w:tr>
      <w:tr w:rsidR="00EA4E5E" w14:paraId="1A88A127" w14:textId="77777777" w:rsidTr="00EA4E5E">
        <w:trPr>
          <w:cantSplit/>
        </w:trPr>
        <w:tc>
          <w:tcPr>
            <w:tcW w:w="876" w:type="pct"/>
          </w:tcPr>
          <w:p w14:paraId="4D7BF98D" w14:textId="109D2855" w:rsidR="00D6070B" w:rsidRDefault="002D6002" w:rsidP="002D6002">
            <w:pPr>
              <w:pStyle w:val="Tabletext"/>
              <w:keepNext w:val="0"/>
            </w:pPr>
            <w:r>
              <w:t>Strategies for p</w:t>
            </w:r>
            <w:r w:rsidR="00D6070B">
              <w:t>sychologists</w:t>
            </w:r>
          </w:p>
        </w:tc>
        <w:tc>
          <w:tcPr>
            <w:tcW w:w="2114" w:type="pct"/>
          </w:tcPr>
          <w:p w14:paraId="2821631A" w14:textId="24B0A38D" w:rsidR="00D6070B" w:rsidRDefault="00D6070B" w:rsidP="00EA4E5E">
            <w:pPr>
              <w:pStyle w:val="Tabletext"/>
              <w:keepNext w:val="0"/>
            </w:pPr>
            <w:r>
              <w:t>Address it in Australian Government Department of Health</w:t>
            </w:r>
            <w:r w:rsidR="002D6B58">
              <w:t>’</w:t>
            </w:r>
            <w:r>
              <w:t xml:space="preserve">s </w:t>
            </w:r>
            <w:r w:rsidRPr="00EA4E5E">
              <w:rPr>
                <w:rStyle w:val="charitalic"/>
              </w:rPr>
              <w:t>National standards for mental health services 2010</w:t>
            </w:r>
            <w:r w:rsidR="002D6002">
              <w:t>—</w:t>
            </w:r>
            <w:r>
              <w:t>that all mental health professionals need to cover in their training programs</w:t>
            </w:r>
          </w:p>
          <w:p w14:paraId="23E39DDC" w14:textId="277F19A3" w:rsidR="00D6070B" w:rsidRDefault="00D6070B" w:rsidP="00EA4E5E">
            <w:pPr>
              <w:pStyle w:val="Tabletext"/>
              <w:keepNext w:val="0"/>
            </w:pPr>
            <w:r>
              <w:t>Article in a specially themed edition of the APS</w:t>
            </w:r>
            <w:r w:rsidR="002D6B58">
              <w:t>’</w:t>
            </w:r>
            <w:r>
              <w:t xml:space="preserve"> magazine-style journal called </w:t>
            </w:r>
            <w:proofErr w:type="spellStart"/>
            <w:r w:rsidRPr="00EA4E5E">
              <w:rPr>
                <w:rStyle w:val="charitalic"/>
              </w:rPr>
              <w:t>InPsych</w:t>
            </w:r>
            <w:proofErr w:type="spellEnd"/>
            <w:r>
              <w:t xml:space="preserve"> (distributed free to all APS members)</w:t>
            </w:r>
          </w:p>
          <w:p w14:paraId="6E2BCA59" w14:textId="77777777" w:rsidR="00D6070B" w:rsidRDefault="00D6070B" w:rsidP="00EA4E5E">
            <w:pPr>
              <w:pStyle w:val="Tabletext"/>
              <w:keepNext w:val="0"/>
            </w:pPr>
            <w:r>
              <w:t>Present at clinical college conference</w:t>
            </w:r>
          </w:p>
          <w:p w14:paraId="20FEB8D6" w14:textId="77777777" w:rsidR="00D6070B" w:rsidRDefault="00D6070B" w:rsidP="00EA4E5E">
            <w:pPr>
              <w:pStyle w:val="Tabletext"/>
              <w:keepNext w:val="0"/>
            </w:pPr>
            <w:r>
              <w:t xml:space="preserve">Lobby HODSPA </w:t>
            </w:r>
            <w:r w:rsidRPr="00047579">
              <w:t>(</w:t>
            </w:r>
            <w:r w:rsidRPr="00047579">
              <w:rPr>
                <w:bCs/>
              </w:rPr>
              <w:t>Head of Department and School of Psychology Association)</w:t>
            </w:r>
            <w:r>
              <w:rPr>
                <w:bCs/>
              </w:rPr>
              <w:t xml:space="preserve"> </w:t>
            </w:r>
            <w:r>
              <w:t>to include content in clinical graduate programs:</w:t>
            </w:r>
            <w:r w:rsidR="006F587C">
              <w:t xml:space="preserve"> </w:t>
            </w:r>
            <w:r>
              <w:t>&lt;</w:t>
            </w:r>
            <w:r w:rsidRPr="00DF7374">
              <w:t>psych.sci.usq.edu.au/</w:t>
            </w:r>
            <w:proofErr w:type="spellStart"/>
            <w:r w:rsidRPr="00DF7374">
              <w:t>hodspa</w:t>
            </w:r>
            <w:proofErr w:type="spellEnd"/>
            <w:r w:rsidRPr="00DF7374">
              <w:t>/</w:t>
            </w:r>
            <w:r>
              <w:t>&gt;</w:t>
            </w:r>
          </w:p>
          <w:p w14:paraId="6705B0FF" w14:textId="578FA7F6" w:rsidR="00D6070B" w:rsidRDefault="00D6070B" w:rsidP="00EA4E5E">
            <w:pPr>
              <w:pStyle w:val="Tabletext"/>
              <w:keepNext w:val="0"/>
            </w:pPr>
            <w:r>
              <w:t xml:space="preserve">Encourage psychologists with an interest, training, and experience in </w:t>
            </w:r>
            <w:r w:rsidR="0089076C">
              <w:t>past adoption experiences (PAE)</w:t>
            </w:r>
            <w:r>
              <w:t xml:space="preserve"> to add this as an area of expertise in the APS</w:t>
            </w:r>
            <w:r w:rsidR="002D6B58">
              <w:t>’</w:t>
            </w:r>
            <w:r>
              <w:t xml:space="preserve"> </w:t>
            </w:r>
            <w:r w:rsidRPr="00EA4E5E">
              <w:rPr>
                <w:rStyle w:val="charitalic"/>
              </w:rPr>
              <w:t>Find a Psychologist</w:t>
            </w:r>
            <w:r>
              <w:t xml:space="preserve"> database</w:t>
            </w:r>
            <w:r w:rsidR="006F587C">
              <w:t xml:space="preserve"> </w:t>
            </w:r>
            <w:r>
              <w:t>&lt;</w:t>
            </w:r>
            <w:r w:rsidRPr="00047579">
              <w:t>www.psychology.org.au/findapsychologist/</w:t>
            </w:r>
            <w:r>
              <w:t>&gt;</w:t>
            </w:r>
          </w:p>
          <w:p w14:paraId="60641CDF" w14:textId="75CBCD21" w:rsidR="00D6070B" w:rsidRPr="00047579" w:rsidRDefault="00D6070B" w:rsidP="007E5317">
            <w:pPr>
              <w:pStyle w:val="Tabletext"/>
              <w:keepNext w:val="0"/>
            </w:pPr>
            <w:r>
              <w:t xml:space="preserve">Australian Psychology Accreditation Council (APAC) </w:t>
            </w:r>
            <w:proofErr w:type="gramStart"/>
            <w:r>
              <w:t>are</w:t>
            </w:r>
            <w:proofErr w:type="gramEnd"/>
            <w:r>
              <w:t xml:space="preserve"> responsible for d</w:t>
            </w:r>
            <w:r w:rsidRPr="009032D9">
              <w:t>eveloping standards for the education and training of psychologists for approval by the Psychology Board of Australi</w:t>
            </w:r>
            <w:r w:rsidRPr="00EA4E5E">
              <w:t>a.</w:t>
            </w:r>
            <w:r w:rsidRPr="00EA4E5E">
              <w:rPr>
                <w:rFonts w:eastAsiaTheme="minorEastAsia"/>
              </w:rPr>
              <w:t xml:space="preserve"> </w:t>
            </w:r>
            <w:r>
              <w:t xml:space="preserve">Liaise with APAC about including content on PAE, as with issues like childhood sexual assault. But there may be resistance, as </w:t>
            </w:r>
            <w:r w:rsidR="007E5317">
              <w:t>u</w:t>
            </w:r>
            <w:r>
              <w:t xml:space="preserve">niversities will say </w:t>
            </w:r>
            <w:r w:rsidR="002D6B58">
              <w:t>“</w:t>
            </w:r>
            <w:r>
              <w:t>if we have to teach everything… you</w:t>
            </w:r>
            <w:r w:rsidR="002D6B58">
              <w:t>’</w:t>
            </w:r>
            <w:r>
              <w:t>ll never have the students leave.</w:t>
            </w:r>
            <w:r w:rsidR="002D6B58">
              <w:t>”</w:t>
            </w:r>
            <w:r>
              <w:t xml:space="preserve"> See: </w:t>
            </w:r>
            <w:r w:rsidR="003A5923">
              <w:t>&lt;</w:t>
            </w:r>
            <w:r w:rsidRPr="00F57BE5">
              <w:t>www.psychologycouncil.org.au/</w:t>
            </w:r>
            <w:r w:rsidR="003A5923">
              <w:t>&gt;</w:t>
            </w:r>
          </w:p>
        </w:tc>
        <w:tc>
          <w:tcPr>
            <w:tcW w:w="2010" w:type="pct"/>
          </w:tcPr>
          <w:p w14:paraId="7BB488F9" w14:textId="009A2BDC" w:rsidR="00D6070B" w:rsidRPr="00E10F6F" w:rsidRDefault="00D6070B" w:rsidP="00EA4E5E">
            <w:pPr>
              <w:pStyle w:val="Tabletext"/>
              <w:keepNext w:val="0"/>
            </w:pPr>
            <w:r>
              <w:t xml:space="preserve">Although this was suggested, it may not be </w:t>
            </w:r>
            <w:proofErr w:type="gramStart"/>
            <w:r>
              <w:t>feasible,</w:t>
            </w:r>
            <w:proofErr w:type="gramEnd"/>
            <w:r>
              <w:t xml:space="preserve"> as the National Standards are generic (there are no others that are relate</w:t>
            </w:r>
            <w:r w:rsidR="007E5317">
              <w:t>d</w:t>
            </w:r>
            <w:r>
              <w:t xml:space="preserve"> to specific content). Standard 10.5 </w:t>
            </w:r>
            <w:r w:rsidRPr="00EA4E5E">
              <w:rPr>
                <w:rStyle w:val="charitalic"/>
              </w:rPr>
              <w:t>Treatment and Support</w:t>
            </w:r>
            <w:r>
              <w:t xml:space="preserve"> already states: </w:t>
            </w:r>
            <w:r w:rsidR="002D6B58">
              <w:t>“</w:t>
            </w:r>
            <w:r w:rsidRPr="004C6C7D">
              <w:t xml:space="preserve">The MHS </w:t>
            </w:r>
            <w:r>
              <w:t xml:space="preserve">[mental health service] </w:t>
            </w:r>
            <w:r w:rsidRPr="004C6C7D">
              <w:t>provides access to a range of evidence based treatments and facilitates access to rehabilitation and support programs which address the specific needs of consumers and promotes their recovery.</w:t>
            </w:r>
            <w:r w:rsidR="002D6B58">
              <w:t>”</w:t>
            </w:r>
          </w:p>
          <w:p w14:paraId="57F7C339" w14:textId="75189412" w:rsidR="00D6070B" w:rsidRDefault="00D6070B" w:rsidP="00EA4E5E">
            <w:pPr>
              <w:pStyle w:val="Tabletext"/>
              <w:keepNext w:val="0"/>
            </w:pPr>
            <w:r>
              <w:t xml:space="preserve">Currently the APS has </w:t>
            </w:r>
            <w:r w:rsidR="002D6B58">
              <w:t>“</w:t>
            </w:r>
            <w:r>
              <w:t>adoption</w:t>
            </w:r>
            <w:r w:rsidR="002D6B58">
              <w:t>”</w:t>
            </w:r>
            <w:r>
              <w:t xml:space="preserve"> as a topic of expertise under </w:t>
            </w:r>
            <w:r w:rsidR="002D6B58">
              <w:t>“</w:t>
            </w:r>
            <w:r>
              <w:t>Personal</w:t>
            </w:r>
            <w:r w:rsidR="002D6B58">
              <w:t>”</w:t>
            </w:r>
            <w:r>
              <w:t xml:space="preserve"> in their </w:t>
            </w:r>
            <w:r w:rsidRPr="00EA4E5E">
              <w:rPr>
                <w:rStyle w:val="charitalic"/>
              </w:rPr>
              <w:t>Find a Psychologist</w:t>
            </w:r>
            <w:r>
              <w:t xml:space="preserve"> listing. Consideration could be given to also including </w:t>
            </w:r>
            <w:r w:rsidR="002D6B58">
              <w:t>“</w:t>
            </w:r>
            <w:r>
              <w:t>adoption</w:t>
            </w:r>
            <w:r w:rsidR="002D6B58">
              <w:t>”</w:t>
            </w:r>
            <w:r>
              <w:t xml:space="preserve"> under the category of </w:t>
            </w:r>
            <w:r w:rsidR="002D6B58">
              <w:t>“</w:t>
            </w:r>
            <w:r>
              <w:t>Trauma/harm</w:t>
            </w:r>
            <w:r w:rsidR="002D6B58">
              <w:t>”</w:t>
            </w:r>
            <w:r>
              <w:t>.</w:t>
            </w:r>
          </w:p>
          <w:p w14:paraId="57094AD5" w14:textId="43160896" w:rsidR="00D6070B" w:rsidRPr="009C48E6" w:rsidRDefault="00D6070B" w:rsidP="007E5317">
            <w:pPr>
              <w:pStyle w:val="Tabletext"/>
              <w:keepNext w:val="0"/>
            </w:pPr>
            <w:proofErr w:type="spellStart"/>
            <w:r w:rsidRPr="00EA4E5E">
              <w:rPr>
                <w:rStyle w:val="charitalic"/>
              </w:rPr>
              <w:t>InPsych</w:t>
            </w:r>
            <w:proofErr w:type="spellEnd"/>
            <w:r>
              <w:t xml:space="preserve"> articles need to be written by psychologists with expertise in past-adoptions who are members</w:t>
            </w:r>
            <w:r w:rsidR="007E5317">
              <w:t xml:space="preserve"> of APS</w:t>
            </w:r>
            <w:r>
              <w:t xml:space="preserve">. In the consultation, APS suggested that the lead author of </w:t>
            </w:r>
            <w:r w:rsidR="007E5317">
              <w:t>this Scoping Study</w:t>
            </w:r>
            <w:r>
              <w:t xml:space="preserve"> would be suitable to take the primary role, along with other interested psychologists, in developing an adoption edition.</w:t>
            </w:r>
          </w:p>
        </w:tc>
      </w:tr>
      <w:tr w:rsidR="00EA4E5E" w14:paraId="6F483686" w14:textId="77777777" w:rsidTr="00EA4E5E">
        <w:trPr>
          <w:cantSplit/>
        </w:trPr>
        <w:tc>
          <w:tcPr>
            <w:tcW w:w="876" w:type="pct"/>
          </w:tcPr>
          <w:p w14:paraId="069B0B7F" w14:textId="2E67C06E" w:rsidR="00D6070B" w:rsidRDefault="002D6002" w:rsidP="002D6002">
            <w:pPr>
              <w:pStyle w:val="Tabletext"/>
              <w:keepNext w:val="0"/>
            </w:pPr>
            <w:r>
              <w:t>Strategies for p</w:t>
            </w:r>
            <w:r w:rsidR="00D6070B">
              <w:t>sychiatrists</w:t>
            </w:r>
          </w:p>
        </w:tc>
        <w:tc>
          <w:tcPr>
            <w:tcW w:w="2114" w:type="pct"/>
          </w:tcPr>
          <w:p w14:paraId="0514AEB4" w14:textId="77777777" w:rsidR="00D6070B" w:rsidRDefault="00D6070B" w:rsidP="00EA4E5E">
            <w:pPr>
              <w:pStyle w:val="Tabletext"/>
              <w:keepNext w:val="0"/>
            </w:pPr>
            <w:r>
              <w:t xml:space="preserve">Need to liaise with </w:t>
            </w:r>
            <w:r w:rsidRPr="0064762B">
              <w:t xml:space="preserve">Royal Australian and New Zealand College of </w:t>
            </w:r>
            <w:r w:rsidRPr="0064762B">
              <w:rPr>
                <w:bCs/>
              </w:rPr>
              <w:t>Psychiatrists</w:t>
            </w:r>
            <w:r w:rsidRPr="0064762B">
              <w:t xml:space="preserve"> (RANZCP</w:t>
            </w:r>
            <w:r>
              <w:t>) to identify strategies: &lt;</w:t>
            </w:r>
            <w:r w:rsidRPr="0064762B">
              <w:t>www.ranzcp.org</w:t>
            </w:r>
            <w:r>
              <w:t>&gt;</w:t>
            </w:r>
          </w:p>
        </w:tc>
        <w:tc>
          <w:tcPr>
            <w:tcW w:w="2010" w:type="pct"/>
          </w:tcPr>
          <w:p w14:paraId="057EDF46" w14:textId="77777777" w:rsidR="00D6070B" w:rsidRDefault="00D6070B" w:rsidP="00EA4E5E">
            <w:pPr>
              <w:pStyle w:val="Tabletext"/>
              <w:keepNext w:val="0"/>
            </w:pPr>
            <w:r>
              <w:t>Could be a task of the KTE unit.</w:t>
            </w:r>
          </w:p>
        </w:tc>
      </w:tr>
      <w:tr w:rsidR="00EA4E5E" w14:paraId="0E6CE2EA" w14:textId="77777777" w:rsidTr="00EA4E5E">
        <w:trPr>
          <w:cantSplit/>
        </w:trPr>
        <w:tc>
          <w:tcPr>
            <w:tcW w:w="876" w:type="pct"/>
          </w:tcPr>
          <w:p w14:paraId="4060B86D" w14:textId="5D4E09F6" w:rsidR="00D6070B" w:rsidRDefault="002D6002" w:rsidP="002D6002">
            <w:pPr>
              <w:pStyle w:val="Tabletext"/>
              <w:keepNext w:val="0"/>
            </w:pPr>
            <w:r>
              <w:t>Strategies for s</w:t>
            </w:r>
            <w:r w:rsidR="00D6070B">
              <w:t>ocial workers</w:t>
            </w:r>
          </w:p>
        </w:tc>
        <w:tc>
          <w:tcPr>
            <w:tcW w:w="2114" w:type="pct"/>
          </w:tcPr>
          <w:p w14:paraId="59901047" w14:textId="34995091" w:rsidR="00D6070B" w:rsidRDefault="00D6070B" w:rsidP="007E5317">
            <w:pPr>
              <w:pStyle w:val="Tabletext"/>
              <w:keepNext w:val="0"/>
            </w:pPr>
            <w:r>
              <w:t xml:space="preserve">Need to liaise with </w:t>
            </w:r>
            <w:r w:rsidRPr="0064762B">
              <w:t>Australian Association of Social Workers</w:t>
            </w:r>
            <w:r>
              <w:t xml:space="preserve"> (AASW)</w:t>
            </w:r>
            <w:r w:rsidR="007E5317">
              <w:t>—</w:t>
            </w:r>
            <w:r w:rsidRPr="0064762B">
              <w:t>the professional representative body of social workers in Australia, with more than 7,000 members</w:t>
            </w:r>
            <w:r w:rsidR="007E5317">
              <w:t>—</w:t>
            </w:r>
            <w:r>
              <w:t>to identify strategies &lt;</w:t>
            </w:r>
            <w:r w:rsidRPr="00FC2450">
              <w:t>www.aasw.asn.au</w:t>
            </w:r>
            <w:r>
              <w:t>&gt;</w:t>
            </w:r>
          </w:p>
        </w:tc>
        <w:tc>
          <w:tcPr>
            <w:tcW w:w="2010" w:type="pct"/>
          </w:tcPr>
          <w:p w14:paraId="06CD561A" w14:textId="77777777" w:rsidR="00D6070B" w:rsidRDefault="00D6070B" w:rsidP="00EA4E5E">
            <w:pPr>
              <w:pStyle w:val="Tabletext"/>
              <w:keepNext w:val="0"/>
            </w:pPr>
            <w:r>
              <w:t>Could be a task of the KTE unit.</w:t>
            </w:r>
          </w:p>
        </w:tc>
      </w:tr>
      <w:tr w:rsidR="00EA4E5E" w14:paraId="6718DA70" w14:textId="77777777" w:rsidTr="00EA4E5E">
        <w:trPr>
          <w:cantSplit/>
        </w:trPr>
        <w:tc>
          <w:tcPr>
            <w:tcW w:w="876" w:type="pct"/>
          </w:tcPr>
          <w:p w14:paraId="0249D8B8" w14:textId="78B4A9E8" w:rsidR="00D6070B" w:rsidRDefault="002D6002" w:rsidP="002D6002">
            <w:pPr>
              <w:pStyle w:val="Tabletext"/>
              <w:keepNext w:val="0"/>
            </w:pPr>
            <w:r>
              <w:lastRenderedPageBreak/>
              <w:t>Strategies for o</w:t>
            </w:r>
            <w:r w:rsidR="00D6070B">
              <w:t>ther workers in FSP-funded service agencies</w:t>
            </w:r>
          </w:p>
        </w:tc>
        <w:tc>
          <w:tcPr>
            <w:tcW w:w="2114" w:type="pct"/>
          </w:tcPr>
          <w:p w14:paraId="660BB6AD" w14:textId="77777777" w:rsidR="00D6070B" w:rsidRDefault="00D6070B" w:rsidP="00EA4E5E">
            <w:pPr>
              <w:pStyle w:val="Tabletext"/>
              <w:keepNext w:val="0"/>
            </w:pPr>
            <w:r>
              <w:t>DSS to make it a requirement of receiving FSP funding that agencies engage in a range of strategies, such as:</w:t>
            </w:r>
          </w:p>
          <w:p w14:paraId="6A6BEEA7" w14:textId="45E72450" w:rsidR="00D6070B" w:rsidRDefault="00532CDB" w:rsidP="00532CDB">
            <w:pPr>
              <w:pStyle w:val="Tabletext"/>
              <w:keepNext w:val="0"/>
            </w:pPr>
            <w:r>
              <w:t xml:space="preserve">- </w:t>
            </w:r>
            <w:r w:rsidR="00D6070B">
              <w:t xml:space="preserve">apologies, or other activities based on restorative justice principles (see </w:t>
            </w:r>
            <w:r w:rsidR="00126D86">
              <w:t>S</w:t>
            </w:r>
            <w:r w:rsidR="00D6070B" w:rsidRPr="000E2A4A">
              <w:t xml:space="preserve">ection </w:t>
            </w:r>
            <w:r w:rsidR="00D6070B" w:rsidRPr="000E2A4A">
              <w:fldChar w:fldCharType="begin"/>
            </w:r>
            <w:r w:rsidR="00D6070B" w:rsidRPr="000E2A4A">
              <w:instrText xml:space="preserve"> REF _Ref252104830 \r \h </w:instrText>
            </w:r>
            <w:r w:rsidR="00D6070B" w:rsidRPr="000E2A4A">
              <w:fldChar w:fldCharType="separate"/>
            </w:r>
            <w:r w:rsidR="00C40EB9">
              <w:t>4.5</w:t>
            </w:r>
            <w:r w:rsidR="00D6070B" w:rsidRPr="000E2A4A">
              <w:fldChar w:fldCharType="end"/>
            </w:r>
            <w:r w:rsidR="00D6070B" w:rsidRPr="000E2A4A">
              <w:t>, earlier</w:t>
            </w:r>
            <w:r w:rsidR="00D6070B">
              <w:t>)</w:t>
            </w:r>
          </w:p>
          <w:p w14:paraId="49AF6B69" w14:textId="77777777" w:rsidR="00D6070B" w:rsidRDefault="00532CDB" w:rsidP="00EA4E5E">
            <w:pPr>
              <w:pStyle w:val="Tabletext"/>
              <w:keepNext w:val="0"/>
            </w:pPr>
            <w:r>
              <w:t xml:space="preserve">- </w:t>
            </w:r>
            <w:r w:rsidR="00D6070B">
              <w:t>including past adoption survivors as priority target clients (e.g., within VADCAS or other strategies)</w:t>
            </w:r>
          </w:p>
        </w:tc>
        <w:tc>
          <w:tcPr>
            <w:tcW w:w="2010" w:type="pct"/>
          </w:tcPr>
          <w:p w14:paraId="69B886D0" w14:textId="4F68F4CB" w:rsidR="00D6070B" w:rsidRDefault="00D6070B" w:rsidP="009E5CA2">
            <w:pPr>
              <w:pStyle w:val="Tabletext"/>
              <w:keepNext w:val="0"/>
            </w:pPr>
            <w:r>
              <w:t xml:space="preserve">DSS would need to develop a short resource sheet (in partnership with the KTE Unit?) to assist FSP providers with </w:t>
            </w:r>
            <w:r w:rsidR="009E5CA2">
              <w:t xml:space="preserve">implementation </w:t>
            </w:r>
            <w:r>
              <w:t xml:space="preserve">ideas </w:t>
            </w:r>
          </w:p>
        </w:tc>
      </w:tr>
      <w:tr w:rsidR="00EA4E5E" w14:paraId="6219D99D" w14:textId="77777777" w:rsidTr="00EA4E5E">
        <w:trPr>
          <w:cantSplit/>
        </w:trPr>
        <w:tc>
          <w:tcPr>
            <w:tcW w:w="876" w:type="pct"/>
          </w:tcPr>
          <w:p w14:paraId="3F80E4B6" w14:textId="77777777" w:rsidR="00D6070B" w:rsidRDefault="00D6070B" w:rsidP="00EA4E5E">
            <w:pPr>
              <w:pStyle w:val="Tabletext"/>
              <w:keepNext w:val="0"/>
            </w:pPr>
            <w:r>
              <w:t>Improve referral processes</w:t>
            </w:r>
          </w:p>
        </w:tc>
        <w:tc>
          <w:tcPr>
            <w:tcW w:w="2114" w:type="pct"/>
          </w:tcPr>
          <w:p w14:paraId="4ED2F4C8" w14:textId="464920D0" w:rsidR="00D6070B" w:rsidRDefault="00D6070B" w:rsidP="00EA4E5E">
            <w:pPr>
              <w:pStyle w:val="Tabletext"/>
              <w:keepNext w:val="0"/>
            </w:pPr>
            <w:r>
              <w:t xml:space="preserve">Database of </w:t>
            </w:r>
            <w:r w:rsidR="002D6B58">
              <w:t>“</w:t>
            </w:r>
            <w:r>
              <w:t>preferred</w:t>
            </w:r>
            <w:r w:rsidR="002D6B58">
              <w:t>”</w:t>
            </w:r>
            <w:r>
              <w:t xml:space="preserve"> providers who have an interest and expertise in PAE issues.</w:t>
            </w:r>
          </w:p>
          <w:p w14:paraId="0E056E42" w14:textId="0ECE1300" w:rsidR="00D6070B" w:rsidRDefault="00D6070B" w:rsidP="009E5CA2">
            <w:pPr>
              <w:pStyle w:val="Tabletext"/>
              <w:keepNext w:val="0"/>
            </w:pPr>
            <w:r>
              <w:t xml:space="preserve">This is needed for post-adoption workers </w:t>
            </w:r>
            <w:r w:rsidR="009E5CA2">
              <w:t>to make referrals to</w:t>
            </w:r>
            <w:r>
              <w:t xml:space="preserve"> GPs for </w:t>
            </w:r>
            <w:r w:rsidR="009E5CA2">
              <w:t xml:space="preserve">assessment of </w:t>
            </w:r>
            <w:r>
              <w:t>mental health needs; and for GPs to make referrals to psychiatrists and/or psychologists for ATAPS services; and for the general public to know which GPs or other mental health/family support service provider</w:t>
            </w:r>
            <w:r w:rsidR="009E5CA2">
              <w:t>s</w:t>
            </w:r>
            <w:r>
              <w:t xml:space="preserve"> will have expertise and sensitivity to PAE issues. </w:t>
            </w:r>
          </w:p>
        </w:tc>
        <w:tc>
          <w:tcPr>
            <w:tcW w:w="2010" w:type="pct"/>
          </w:tcPr>
          <w:p w14:paraId="0163860A" w14:textId="1EAD104D" w:rsidR="00D6070B" w:rsidRDefault="00D6070B" w:rsidP="009E5CA2">
            <w:pPr>
              <w:pStyle w:val="Tabletext"/>
              <w:keepNext w:val="0"/>
            </w:pPr>
            <w:r>
              <w:t xml:space="preserve">Will cost money to establish initial database, and to maintain, will need to have a central agency actively engaging with stakeholders to keep </w:t>
            </w:r>
            <w:r w:rsidR="009E5CA2">
              <w:t xml:space="preserve">it </w:t>
            </w:r>
            <w:r>
              <w:t>up</w:t>
            </w:r>
            <w:r w:rsidR="009E5CA2">
              <w:t>-</w:t>
            </w:r>
            <w:r>
              <w:t>to</w:t>
            </w:r>
            <w:r w:rsidR="009E5CA2">
              <w:t>-</w:t>
            </w:r>
            <w:r>
              <w:t>date. A cheaper and more sustainable option might be to have a central interface, but for state/territory</w:t>
            </w:r>
            <w:r w:rsidR="009E5CA2">
              <w:t>-</w:t>
            </w:r>
            <w:r>
              <w:t>based referral database</w:t>
            </w:r>
            <w:r w:rsidR="009E5CA2">
              <w:t>s</w:t>
            </w:r>
            <w:r>
              <w:t xml:space="preserve"> to be maintained by a </w:t>
            </w:r>
            <w:r w:rsidR="002D6B58">
              <w:t>“</w:t>
            </w:r>
            <w:r>
              <w:t>lead-agency</w:t>
            </w:r>
            <w:r w:rsidR="002D6B58">
              <w:t>”</w:t>
            </w:r>
            <w:r>
              <w:t xml:space="preserve"> in each state. Some (minimal) funding may need to be provided to support this role initially</w:t>
            </w:r>
            <w:r w:rsidR="009E5CA2">
              <w:t>—</w:t>
            </w:r>
            <w:r>
              <w:t>or put pressure on state/territory governments to include this within their own post-adoption service</w:t>
            </w:r>
            <w:r w:rsidR="009E5CA2">
              <w:t>s</w:t>
            </w:r>
            <w:r>
              <w:t xml:space="preserve"> (internally; or externally contracted).</w:t>
            </w:r>
          </w:p>
        </w:tc>
      </w:tr>
      <w:tr w:rsidR="00EA4E5E" w14:paraId="43C882EE" w14:textId="77777777" w:rsidTr="00EA4E5E">
        <w:trPr>
          <w:cantSplit/>
        </w:trPr>
        <w:tc>
          <w:tcPr>
            <w:tcW w:w="876" w:type="pct"/>
          </w:tcPr>
          <w:p w14:paraId="14BE4DC8" w14:textId="5AF0154E" w:rsidR="00D6070B" w:rsidRDefault="00D6070B" w:rsidP="00EA4E5E">
            <w:pPr>
              <w:pStyle w:val="Tabletext"/>
              <w:keepNext w:val="0"/>
            </w:pPr>
            <w:r>
              <w:t xml:space="preserve">Identify </w:t>
            </w:r>
            <w:r w:rsidR="002D6B58">
              <w:t>“</w:t>
            </w:r>
            <w:r>
              <w:t>champions</w:t>
            </w:r>
            <w:r w:rsidR="002D6B58">
              <w:t>”</w:t>
            </w:r>
            <w:r>
              <w:t xml:space="preserve"> within key professions to promote issues relating to past adoptions</w:t>
            </w:r>
          </w:p>
        </w:tc>
        <w:tc>
          <w:tcPr>
            <w:tcW w:w="2114" w:type="pct"/>
          </w:tcPr>
          <w:p w14:paraId="63BAA641" w14:textId="77777777" w:rsidR="00D6070B" w:rsidRDefault="00D6070B" w:rsidP="00EA4E5E">
            <w:pPr>
              <w:pStyle w:val="Tabletext"/>
              <w:keepNext w:val="0"/>
            </w:pPr>
            <w:r>
              <w:t>Could be within the role of a KTE unit</w:t>
            </w:r>
          </w:p>
        </w:tc>
        <w:tc>
          <w:tcPr>
            <w:tcW w:w="2010" w:type="pct"/>
          </w:tcPr>
          <w:p w14:paraId="0A88F916" w14:textId="77777777" w:rsidR="00D6070B" w:rsidRDefault="00D6070B" w:rsidP="00EA4E5E">
            <w:pPr>
              <w:pStyle w:val="Tabletext"/>
              <w:keepNext w:val="0"/>
            </w:pPr>
            <w:r>
              <w:t>Aspirational—but hard to be accountable for this role. Would take consistent relationship management to ensure role was effective.</w:t>
            </w:r>
          </w:p>
        </w:tc>
      </w:tr>
    </w:tbl>
    <w:p w14:paraId="7E53B84D" w14:textId="2F2389A9" w:rsidR="00D6070B" w:rsidRDefault="00D6070B" w:rsidP="00EA4E5E">
      <w:pPr>
        <w:pStyle w:val="BodyText"/>
        <w:keepNext/>
      </w:pPr>
      <w:r>
        <w:t>For examples of trauma-</w:t>
      </w:r>
      <w:r w:rsidR="00532CDB">
        <w:t xml:space="preserve">informed </w:t>
      </w:r>
      <w:r>
        <w:t>evidence-based interventions and links to training/resources</w:t>
      </w:r>
      <w:r w:rsidR="009E5CA2">
        <w:t xml:space="preserve"> see</w:t>
      </w:r>
      <w:r>
        <w:t>:</w:t>
      </w:r>
    </w:p>
    <w:p w14:paraId="6CD26BFD" w14:textId="697823A3" w:rsidR="00D6070B" w:rsidRDefault="00D6070B" w:rsidP="00EA4E5E">
      <w:pPr>
        <w:pStyle w:val="ListBullet"/>
      </w:pPr>
      <w:r>
        <w:t xml:space="preserve">Australian Childhood Foundation </w:t>
      </w:r>
      <w:r w:rsidR="00532CDB">
        <w:t>&lt;</w:t>
      </w:r>
      <w:r w:rsidR="00532CDB" w:rsidRPr="00532CDB">
        <w:t>www.childhood.org.au</w:t>
      </w:r>
      <w:r w:rsidR="00532CDB">
        <w:t xml:space="preserve">&gt; </w:t>
      </w:r>
      <w:r>
        <w:t xml:space="preserve">and Berry </w:t>
      </w:r>
      <w:r w:rsidRPr="00EA4E5E">
        <w:t>Street</w:t>
      </w:r>
      <w:r w:rsidR="002D6B58">
        <w:t>’</w:t>
      </w:r>
      <w:r w:rsidRPr="00EA4E5E">
        <w:t xml:space="preserve">s Childhood Institute </w:t>
      </w:r>
      <w:r w:rsidR="00532CDB">
        <w:t>&lt;</w:t>
      </w:r>
      <w:r w:rsidR="00532CDB" w:rsidRPr="00532CDB">
        <w:t>www.childhoodinstitute.org.au</w:t>
      </w:r>
      <w:r w:rsidR="00532CDB">
        <w:t xml:space="preserve">&gt; </w:t>
      </w:r>
      <w:r w:rsidRPr="00EA4E5E">
        <w:t>bo</w:t>
      </w:r>
      <w:r>
        <w:t>th have links to generic trauma-aware counselling training</w:t>
      </w:r>
      <w:r w:rsidR="00D61821">
        <w:t>.</w:t>
      </w:r>
    </w:p>
    <w:p w14:paraId="5F85B93A" w14:textId="77777777" w:rsidR="00D6070B" w:rsidRDefault="00D6070B" w:rsidP="00EA4E5E">
      <w:pPr>
        <w:pStyle w:val="ListBullet"/>
      </w:pPr>
      <w:r>
        <w:t xml:space="preserve">Australian Centre for Posttraumatic Mental Health </w:t>
      </w:r>
      <w:r w:rsidR="00532CDB">
        <w:t>&lt;</w:t>
      </w:r>
      <w:r w:rsidR="00532CDB" w:rsidRPr="00532CDB">
        <w:t>www.acpmh.unimelb.edu.au</w:t>
      </w:r>
      <w:r w:rsidR="00532CDB">
        <w:t>&gt;</w:t>
      </w:r>
      <w:r w:rsidR="00D61821">
        <w:t>.</w:t>
      </w:r>
    </w:p>
    <w:p w14:paraId="281FCAB3" w14:textId="40FC1296" w:rsidR="00D6070B" w:rsidRDefault="00D6070B" w:rsidP="00EA4E5E">
      <w:pPr>
        <w:pStyle w:val="ListBullet"/>
      </w:pPr>
      <w:r>
        <w:t>Evidence Compass: &lt;</w:t>
      </w:r>
      <w:r w:rsidR="007863A1">
        <w:t>evidencecompass.com.au</w:t>
      </w:r>
      <w:r>
        <w:t>&gt;</w:t>
      </w:r>
      <w:r w:rsidR="00D61821">
        <w:t>.</w:t>
      </w:r>
    </w:p>
    <w:p w14:paraId="66B00CB1" w14:textId="77777777" w:rsidR="00D6070B" w:rsidRDefault="00D6070B" w:rsidP="00D6070B">
      <w:pPr>
        <w:pStyle w:val="BodyText"/>
      </w:pPr>
      <w:r>
        <w:t>The literature review discusses in detail evidence-based interventions for treating trauma survivors that may be relevant for treating the psychological impacts experienced by people affected by forced adoption.</w:t>
      </w:r>
    </w:p>
    <w:p w14:paraId="0AE3D013" w14:textId="2161CD53" w:rsidR="00D6070B" w:rsidRDefault="00D6070B" w:rsidP="00614797">
      <w:pPr>
        <w:pStyle w:val="Heading3"/>
      </w:pPr>
      <w:r>
        <w:t>B. Expand</w:t>
      </w:r>
      <w:r w:rsidR="007863A1">
        <w:t>ing</w:t>
      </w:r>
      <w:r>
        <w:t>/enhanc</w:t>
      </w:r>
      <w:r w:rsidR="007863A1">
        <w:t>ing</w:t>
      </w:r>
      <w:r>
        <w:t xml:space="preserve"> existing post-adoption specific support services</w:t>
      </w:r>
    </w:p>
    <w:p w14:paraId="60B22059" w14:textId="77777777" w:rsidR="00D6070B" w:rsidRDefault="00D6070B" w:rsidP="00D6070B">
      <w:pPr>
        <w:pStyle w:val="BodyText"/>
      </w:pPr>
      <w:r>
        <w:t>Within existing post-adoption specific support services, the following have been identified by stakeholders as agencies or service types that should be the target of service enhancements:</w:t>
      </w:r>
    </w:p>
    <w:p w14:paraId="2C8FE00F" w14:textId="77777777" w:rsidR="00D6070B" w:rsidRDefault="00532CDB" w:rsidP="00EA4E5E">
      <w:pPr>
        <w:pStyle w:val="ListBullet"/>
      </w:pPr>
      <w:r>
        <w:t>st</w:t>
      </w:r>
      <w:r w:rsidR="00D6070B">
        <w:t xml:space="preserve">ate/territory-funded </w:t>
      </w:r>
      <w:r>
        <w:t>Adoption Information Service</w:t>
      </w:r>
      <w:r w:rsidR="00D6070B">
        <w:t>s</w:t>
      </w:r>
      <w:r>
        <w:t>;</w:t>
      </w:r>
    </w:p>
    <w:p w14:paraId="26935E3E" w14:textId="77777777" w:rsidR="00D6070B" w:rsidRDefault="00532CDB" w:rsidP="00EA4E5E">
      <w:pPr>
        <w:pStyle w:val="ListBullet"/>
      </w:pPr>
      <w:r>
        <w:t>p</w:t>
      </w:r>
      <w:r w:rsidR="00D6070B">
        <w:t>eer-support groups</w:t>
      </w:r>
      <w:r>
        <w:t>;</w:t>
      </w:r>
    </w:p>
    <w:p w14:paraId="7E932C3D" w14:textId="77777777" w:rsidR="00D6070B" w:rsidRDefault="00532CDB" w:rsidP="00EA4E5E">
      <w:pPr>
        <w:pStyle w:val="ListBullet"/>
      </w:pPr>
      <w:r>
        <w:t>a</w:t>
      </w:r>
      <w:r w:rsidR="00D6070B">
        <w:t>gencies providing supports for people searching for, or making contact with family (including formal intermediary services)</w:t>
      </w:r>
      <w:r>
        <w:t>; and</w:t>
      </w:r>
    </w:p>
    <w:p w14:paraId="6F151772" w14:textId="77777777" w:rsidR="00D6070B" w:rsidRDefault="00D6070B" w:rsidP="00EA4E5E">
      <w:pPr>
        <w:pStyle w:val="ListBullet"/>
      </w:pPr>
      <w:r>
        <w:t>the government agencies with whom these other services intersect (e.g., BDM registries, AEC, sta</w:t>
      </w:r>
      <w:r w:rsidR="00EA4E5E">
        <w:t>te child protection departments</w:t>
      </w:r>
      <w:r w:rsidR="00532CDB">
        <w:t>, Australian Government Department of Human Services (DHS) and Department of Health).</w:t>
      </w:r>
    </w:p>
    <w:p w14:paraId="2F442D32" w14:textId="77777777" w:rsidR="00C72F9E" w:rsidRDefault="00C72F9E" w:rsidP="00C72F9E">
      <w:pPr>
        <w:pStyle w:val="ListBullet"/>
        <w:numPr>
          <w:ilvl w:val="0"/>
          <w:numId w:val="0"/>
        </w:numPr>
        <w:ind w:left="284"/>
      </w:pPr>
    </w:p>
    <w:p w14:paraId="173150D9" w14:textId="29694893" w:rsidR="00EA4E5E" w:rsidRPr="00C72F9E" w:rsidRDefault="00DE0FFE" w:rsidP="00C72F9E">
      <w:pPr>
        <w:pStyle w:val="Tablecaption"/>
        <w:ind w:left="0" w:firstLine="0"/>
        <w:rPr>
          <w:b w:val="0"/>
          <w:noProof/>
          <w:lang w:val="en-US"/>
        </w:rPr>
      </w:pPr>
      <w:bookmarkStart w:id="236" w:name="_Toc390786958"/>
      <w:bookmarkStart w:id="237" w:name="_Toc390787061"/>
      <w:r w:rsidRPr="00C72F9E">
        <w:rPr>
          <w:b w:val="0"/>
          <w:noProof/>
          <w:lang w:val="en-US"/>
        </w:rPr>
        <w:lastRenderedPageBreak/>
        <w:t>Table 19:  Expanding/enhancing existing post-adoption specific support services</w:t>
      </w:r>
      <w:bookmarkEnd w:id="236"/>
      <w:bookmarkEnd w:id="237"/>
    </w:p>
    <w:tbl>
      <w:tblPr>
        <w:tblStyle w:val="TableGrid"/>
        <w:tblW w:w="5000" w:type="pct"/>
        <w:tblLayout w:type="fixed"/>
        <w:tblLook w:val="04A0" w:firstRow="1" w:lastRow="0" w:firstColumn="1" w:lastColumn="0" w:noHBand="0" w:noVBand="1"/>
        <w:tblDescription w:val="The strategies for expanding/enhancing existing post-adoption specific support services."/>
      </w:tblPr>
      <w:tblGrid>
        <w:gridCol w:w="1950"/>
        <w:gridCol w:w="2836"/>
        <w:gridCol w:w="3928"/>
      </w:tblGrid>
      <w:tr w:rsidR="00EA4E5E" w:rsidRPr="00206987" w14:paraId="2FA86D71" w14:textId="77777777" w:rsidTr="00EA4E5E">
        <w:trPr>
          <w:cnfStyle w:val="100000000000" w:firstRow="1" w:lastRow="0" w:firstColumn="0" w:lastColumn="0" w:oddVBand="0" w:evenVBand="0" w:oddHBand="0" w:evenHBand="0" w:firstRowFirstColumn="0" w:firstRowLastColumn="0" w:lastRowFirstColumn="0" w:lastRowLastColumn="0"/>
          <w:cantSplit/>
          <w:tblHeader/>
        </w:trPr>
        <w:tc>
          <w:tcPr>
            <w:tcW w:w="1119" w:type="pct"/>
          </w:tcPr>
          <w:p w14:paraId="59F765FA" w14:textId="77777777" w:rsidR="00D6070B" w:rsidRPr="00206987" w:rsidRDefault="00EA4E5E" w:rsidP="008231D9">
            <w:pPr>
              <w:pStyle w:val="Tablecolheadleft"/>
            </w:pPr>
            <w:r w:rsidRPr="00206987">
              <w:t>Aim</w:t>
            </w:r>
          </w:p>
        </w:tc>
        <w:tc>
          <w:tcPr>
            <w:tcW w:w="1627" w:type="pct"/>
          </w:tcPr>
          <w:p w14:paraId="03101D29" w14:textId="77777777" w:rsidR="00D6070B" w:rsidRPr="00206987" w:rsidRDefault="00EA4E5E" w:rsidP="00EA4E5E">
            <w:pPr>
              <w:pStyle w:val="Tablecolheadleft"/>
              <w:keepNext w:val="0"/>
            </w:pPr>
            <w:r w:rsidRPr="00206987">
              <w:t>Action</w:t>
            </w:r>
          </w:p>
        </w:tc>
        <w:tc>
          <w:tcPr>
            <w:tcW w:w="2254" w:type="pct"/>
          </w:tcPr>
          <w:p w14:paraId="1C3B729B" w14:textId="77777777" w:rsidR="00D6070B" w:rsidRPr="00206987" w:rsidRDefault="00D6070B" w:rsidP="00EA4E5E">
            <w:pPr>
              <w:pStyle w:val="Tablecolheadleft"/>
              <w:keepNext w:val="0"/>
            </w:pPr>
            <w:r w:rsidRPr="00206987">
              <w:t>Comments (incl. pros &amp; cons)</w:t>
            </w:r>
          </w:p>
        </w:tc>
      </w:tr>
      <w:tr w:rsidR="00D6070B" w14:paraId="69D008A1" w14:textId="77777777" w:rsidTr="00EA4E5E">
        <w:trPr>
          <w:cantSplit/>
        </w:trPr>
        <w:tc>
          <w:tcPr>
            <w:tcW w:w="1119" w:type="pct"/>
          </w:tcPr>
          <w:p w14:paraId="6B7B5D51" w14:textId="77777777" w:rsidR="00D6070B" w:rsidRDefault="00D6070B" w:rsidP="00EA4E5E">
            <w:pPr>
              <w:pStyle w:val="Tabletext"/>
              <w:keepNext w:val="0"/>
            </w:pPr>
            <w:r>
              <w:t xml:space="preserve">Improve skills of specialist </w:t>
            </w:r>
            <w:r w:rsidR="00EA0476">
              <w:t>post-adoption</w:t>
            </w:r>
            <w:r>
              <w:t xml:space="preserve"> workers</w:t>
            </w:r>
          </w:p>
        </w:tc>
        <w:tc>
          <w:tcPr>
            <w:tcW w:w="1627" w:type="pct"/>
          </w:tcPr>
          <w:p w14:paraId="76B7E163" w14:textId="77777777" w:rsidR="00D6070B" w:rsidRDefault="00D6070B" w:rsidP="00EA4E5E">
            <w:pPr>
              <w:pStyle w:val="Tabletext"/>
              <w:keepNext w:val="0"/>
            </w:pPr>
            <w:r>
              <w:t>Grief/loss, and trauma-awareness training</w:t>
            </w:r>
          </w:p>
        </w:tc>
        <w:tc>
          <w:tcPr>
            <w:tcW w:w="2254" w:type="pct"/>
          </w:tcPr>
          <w:p w14:paraId="074E81A3" w14:textId="0ECBF96F" w:rsidR="00D6070B" w:rsidRDefault="00D6070B" w:rsidP="007863A1">
            <w:pPr>
              <w:pStyle w:val="Tabletext"/>
              <w:keepNext w:val="0"/>
            </w:pPr>
            <w:r>
              <w:t xml:space="preserve">Many stakeholders acknowledged that skills to engage in trauma, grief, </w:t>
            </w:r>
            <w:proofErr w:type="gramStart"/>
            <w:r>
              <w:t>loss</w:t>
            </w:r>
            <w:proofErr w:type="gramEnd"/>
            <w:r>
              <w:t xml:space="preserve"> and attachment therapeutic work are generic or transferable.</w:t>
            </w:r>
          </w:p>
        </w:tc>
      </w:tr>
      <w:tr w:rsidR="00D6070B" w14:paraId="0D59854A" w14:textId="77777777" w:rsidTr="00EA4E5E">
        <w:trPr>
          <w:cantSplit/>
        </w:trPr>
        <w:tc>
          <w:tcPr>
            <w:tcW w:w="1119" w:type="pct"/>
          </w:tcPr>
          <w:p w14:paraId="6CE7EE17" w14:textId="77777777" w:rsidR="00D6070B" w:rsidRDefault="00D6070B" w:rsidP="00EA4E5E">
            <w:pPr>
              <w:pStyle w:val="Tabletext"/>
              <w:keepNext w:val="0"/>
            </w:pPr>
            <w:r>
              <w:t>Improve search facilities</w:t>
            </w:r>
          </w:p>
        </w:tc>
        <w:tc>
          <w:tcPr>
            <w:tcW w:w="1627" w:type="pct"/>
          </w:tcPr>
          <w:p w14:paraId="18A5CDE3" w14:textId="77777777" w:rsidR="00D6070B" w:rsidRDefault="00D6070B" w:rsidP="00EA4E5E">
            <w:pPr>
              <w:pStyle w:val="Tabletext"/>
              <w:keepNext w:val="0"/>
            </w:pPr>
            <w:r>
              <w:t>DNA testing</w:t>
            </w:r>
          </w:p>
          <w:p w14:paraId="2BD835BD" w14:textId="77777777" w:rsidR="00D6070B" w:rsidRDefault="00D6070B" w:rsidP="00EA4E5E">
            <w:pPr>
              <w:pStyle w:val="Tabletext"/>
              <w:keepNext w:val="0"/>
            </w:pPr>
            <w:r>
              <w:t>National Contact register</w:t>
            </w:r>
          </w:p>
          <w:p w14:paraId="209256F3" w14:textId="77777777" w:rsidR="00D6070B" w:rsidRDefault="00D6070B" w:rsidP="00EA4E5E">
            <w:pPr>
              <w:pStyle w:val="Tabletext"/>
              <w:keepNext w:val="0"/>
            </w:pPr>
            <w:r>
              <w:t xml:space="preserve">Access to </w:t>
            </w:r>
            <w:proofErr w:type="spellStart"/>
            <w:r>
              <w:t>subsidised</w:t>
            </w:r>
            <w:proofErr w:type="spellEnd"/>
            <w:r>
              <w:t xml:space="preserve"> international searching</w:t>
            </w:r>
          </w:p>
        </w:tc>
        <w:tc>
          <w:tcPr>
            <w:tcW w:w="2254" w:type="pct"/>
          </w:tcPr>
          <w:p w14:paraId="291E601A" w14:textId="2455E1F0" w:rsidR="00D6070B" w:rsidRDefault="00D6070B" w:rsidP="007863A1">
            <w:pPr>
              <w:pStyle w:val="Tabletext"/>
              <w:keepNext w:val="0"/>
            </w:pPr>
            <w:r>
              <w:t>Additional costs would need to be covered</w:t>
            </w:r>
            <w:r w:rsidR="007863A1">
              <w:t>—</w:t>
            </w:r>
            <w:r>
              <w:t xml:space="preserve">either in funding agreements with suitable agencies, or to be used within </w:t>
            </w:r>
            <w:r w:rsidR="002D6B58">
              <w:t>“</w:t>
            </w:r>
            <w:r>
              <w:t>brokerage</w:t>
            </w:r>
            <w:r w:rsidR="002D6B58">
              <w:t>”</w:t>
            </w:r>
            <w:r>
              <w:t xml:space="preserve"> funds administered by Local Networks.</w:t>
            </w:r>
          </w:p>
        </w:tc>
      </w:tr>
      <w:tr w:rsidR="00D6070B" w14:paraId="7F31CB40" w14:textId="77777777" w:rsidTr="00EA4E5E">
        <w:trPr>
          <w:cantSplit/>
        </w:trPr>
        <w:tc>
          <w:tcPr>
            <w:tcW w:w="1119" w:type="pct"/>
          </w:tcPr>
          <w:p w14:paraId="3E5B1211" w14:textId="77777777" w:rsidR="00D6070B" w:rsidRDefault="00D6070B" w:rsidP="00EA4E5E">
            <w:pPr>
              <w:pStyle w:val="Tabletext"/>
              <w:keepNext w:val="0"/>
            </w:pPr>
            <w:r>
              <w:t>Improving search/contact processes</w:t>
            </w:r>
          </w:p>
        </w:tc>
        <w:tc>
          <w:tcPr>
            <w:tcW w:w="1627" w:type="pct"/>
          </w:tcPr>
          <w:p w14:paraId="46D0FA21" w14:textId="032D4FD7" w:rsidR="00D6070B" w:rsidRDefault="00D6070B" w:rsidP="00EA4E5E">
            <w:pPr>
              <w:pStyle w:val="Tabletext"/>
              <w:keepNext w:val="0"/>
            </w:pPr>
            <w:r>
              <w:t xml:space="preserve">Identified </w:t>
            </w:r>
            <w:r w:rsidR="002D6B58">
              <w:t>“</w:t>
            </w:r>
            <w:r>
              <w:t>champion</w:t>
            </w:r>
            <w:r w:rsidR="002D6B58">
              <w:t>”</w:t>
            </w:r>
            <w:r>
              <w:t xml:space="preserve"> in each DHS agency (Centrelink, Child Support, Medicare) to pass on letters from recognised search/contact agencies</w:t>
            </w:r>
          </w:p>
        </w:tc>
        <w:tc>
          <w:tcPr>
            <w:tcW w:w="2254" w:type="pct"/>
          </w:tcPr>
          <w:p w14:paraId="5A18A9AA" w14:textId="77777777" w:rsidR="00D6070B" w:rsidRDefault="00D6070B" w:rsidP="00EA4E5E">
            <w:pPr>
              <w:pStyle w:val="Tabletext"/>
              <w:keepNext w:val="0"/>
            </w:pPr>
          </w:p>
        </w:tc>
      </w:tr>
      <w:tr w:rsidR="00D6070B" w14:paraId="41B23876" w14:textId="77777777" w:rsidTr="00EA4E5E">
        <w:trPr>
          <w:cantSplit/>
        </w:trPr>
        <w:tc>
          <w:tcPr>
            <w:tcW w:w="1119" w:type="pct"/>
          </w:tcPr>
          <w:p w14:paraId="344F570E" w14:textId="77777777" w:rsidR="00D6070B" w:rsidRDefault="00D6070B" w:rsidP="00EA4E5E">
            <w:pPr>
              <w:pStyle w:val="Tabletext"/>
              <w:keepNext w:val="0"/>
            </w:pPr>
            <w:r>
              <w:t>Improving quality of search/contact services</w:t>
            </w:r>
          </w:p>
        </w:tc>
        <w:tc>
          <w:tcPr>
            <w:tcW w:w="1627" w:type="pct"/>
          </w:tcPr>
          <w:p w14:paraId="62CB70DA" w14:textId="77777777" w:rsidR="00D6070B" w:rsidRDefault="00D6070B" w:rsidP="00EA4E5E">
            <w:pPr>
              <w:pStyle w:val="Tabletext"/>
              <w:keepNext w:val="0"/>
            </w:pPr>
            <w:r>
              <w:t>Registration or other recognition of agencies approved to act as an intermediary (as in WA)</w:t>
            </w:r>
          </w:p>
          <w:p w14:paraId="31B540F3" w14:textId="056B0C45" w:rsidR="00D6070B" w:rsidRPr="00BB3DFF" w:rsidRDefault="00D6070B" w:rsidP="00EA4E5E">
            <w:pPr>
              <w:pStyle w:val="Tabletext"/>
              <w:keepNext w:val="0"/>
            </w:pPr>
            <w:r w:rsidRPr="00BB3DFF">
              <w:t xml:space="preserve">A confidential </w:t>
            </w:r>
            <w:r w:rsidR="002D6B58">
              <w:t>“</w:t>
            </w:r>
            <w:r w:rsidRPr="00BB3DFF">
              <w:t>National Contact Register</w:t>
            </w:r>
            <w:r w:rsidR="002D6B58">
              <w:t>”</w:t>
            </w:r>
            <w:r w:rsidRPr="00BB3DFF">
              <w:t xml:space="preserve"> that could be used by any agency or individual involved in searching</w:t>
            </w:r>
            <w:r>
              <w:t>,</w:t>
            </w:r>
            <w:r w:rsidRPr="00BB3DFF">
              <w:t xml:space="preserve"> e.g.,</w:t>
            </w:r>
          </w:p>
          <w:p w14:paraId="11897762" w14:textId="77777777" w:rsidR="00D6070B" w:rsidRDefault="006F587C" w:rsidP="00EA4E5E">
            <w:pPr>
              <w:pStyle w:val="Tabletext"/>
              <w:keepNext w:val="0"/>
            </w:pPr>
            <w:r>
              <w:t>&lt;</w:t>
            </w:r>
            <w:r w:rsidR="00D6070B" w:rsidRPr="004B557E">
              <w:t>www.jigsaw.org.au/contact-register/</w:t>
            </w:r>
            <w:r>
              <w:t>&gt;</w:t>
            </w:r>
          </w:p>
          <w:p w14:paraId="61B59A8E" w14:textId="76C2554E" w:rsidR="00D6070B" w:rsidRPr="00782B08" w:rsidRDefault="00D6070B" w:rsidP="00554231">
            <w:pPr>
              <w:pStyle w:val="Tabletext"/>
              <w:keepNext w:val="0"/>
              <w:rPr>
                <w:color w:val="0000FF" w:themeColor="hyperlink"/>
                <w:u w:val="single"/>
              </w:rPr>
            </w:pPr>
            <w:r>
              <w:t xml:space="preserve">The UK Government has a central register for England and Wales: </w:t>
            </w:r>
            <w:r w:rsidR="006F587C">
              <w:t>&lt;</w:t>
            </w:r>
            <w:r w:rsidRPr="00782B08">
              <w:t>www.adoptionregister.org.uk/</w:t>
            </w:r>
            <w:r w:rsidR="006F587C">
              <w:t>&gt;</w:t>
            </w:r>
          </w:p>
        </w:tc>
        <w:tc>
          <w:tcPr>
            <w:tcW w:w="2254" w:type="pct"/>
          </w:tcPr>
          <w:p w14:paraId="0EF71D05" w14:textId="77777777" w:rsidR="00D6070B" w:rsidRDefault="00D6070B" w:rsidP="00EA4E5E">
            <w:pPr>
              <w:pStyle w:val="Tabletext"/>
              <w:keepNext w:val="0"/>
            </w:pPr>
            <w:r>
              <w:t xml:space="preserve">These agencies could then be the ones who receive funding to attend conferences, PD or other events. They can be </w:t>
            </w:r>
            <w:proofErr w:type="spellStart"/>
            <w:r>
              <w:t>authorised</w:t>
            </w:r>
            <w:proofErr w:type="spellEnd"/>
            <w:r>
              <w:t xml:space="preserve"> to send contact letters via DHS agencies, etc.</w:t>
            </w:r>
          </w:p>
          <w:p w14:paraId="3920FDB7" w14:textId="3F9D8C29" w:rsidR="00D6070B" w:rsidRDefault="00D6070B" w:rsidP="007863A1">
            <w:pPr>
              <w:pStyle w:val="Tabletext"/>
              <w:keepNext w:val="0"/>
            </w:pPr>
            <w:r>
              <w:t xml:space="preserve">Jigsaw WA have a </w:t>
            </w:r>
            <w:r w:rsidR="007863A1">
              <w:t>c</w:t>
            </w:r>
            <w:r>
              <w:t xml:space="preserve">ontact </w:t>
            </w:r>
            <w:r w:rsidR="007863A1">
              <w:t>r</w:t>
            </w:r>
            <w:r>
              <w:t xml:space="preserve">egister for WA that they are expanding to make national, but will need to charge fees for people to register to cover costs of manual checking and follow-up </w:t>
            </w:r>
            <w:proofErr w:type="spellStart"/>
            <w:r>
              <w:t>counselling</w:t>
            </w:r>
            <w:proofErr w:type="spellEnd"/>
            <w:r>
              <w:t xml:space="preserve"> and intermediary services if there i</w:t>
            </w:r>
            <w:r w:rsidR="00D127CB">
              <w:t>s</w:t>
            </w:r>
            <w:r>
              <w:t xml:space="preserve"> a match. Funds could be used to make this free. </w:t>
            </w:r>
          </w:p>
        </w:tc>
      </w:tr>
      <w:tr w:rsidR="00D6070B" w14:paraId="1EBEFEAB" w14:textId="77777777" w:rsidTr="00EA4E5E">
        <w:trPr>
          <w:cantSplit/>
        </w:trPr>
        <w:tc>
          <w:tcPr>
            <w:tcW w:w="1119" w:type="pct"/>
          </w:tcPr>
          <w:p w14:paraId="6D2CDEAE" w14:textId="77777777" w:rsidR="00D6070B" w:rsidRDefault="00D6070B" w:rsidP="00EA4E5E">
            <w:pPr>
              <w:pStyle w:val="Tabletext"/>
              <w:keepNext w:val="0"/>
            </w:pPr>
            <w:r>
              <w:t>Improving experience of Births, Deaths and Marriages in each state/territory</w:t>
            </w:r>
          </w:p>
        </w:tc>
        <w:tc>
          <w:tcPr>
            <w:tcW w:w="1627" w:type="pct"/>
          </w:tcPr>
          <w:p w14:paraId="6D67B4EA" w14:textId="043CDB36" w:rsidR="00D6070B" w:rsidRDefault="00D6070B" w:rsidP="00EA4E5E">
            <w:pPr>
              <w:pStyle w:val="Tabletext"/>
              <w:keepNext w:val="0"/>
            </w:pPr>
            <w:r>
              <w:t xml:space="preserve">One contact point in each state </w:t>
            </w:r>
            <w:r w:rsidR="00554231">
              <w:t>to act as</w:t>
            </w:r>
            <w:r>
              <w:t xml:space="preserve"> a champion (currently, experiences are variable, depending on the individual</w:t>
            </w:r>
            <w:r w:rsidR="002D6B58">
              <w:t>’</w:t>
            </w:r>
            <w:r>
              <w:t>s knowledge, empathy, experience, etc.)</w:t>
            </w:r>
          </w:p>
          <w:p w14:paraId="3E947104" w14:textId="53AEDAA7" w:rsidR="00D6070B" w:rsidRDefault="00D6070B" w:rsidP="00EA4E5E">
            <w:pPr>
              <w:pStyle w:val="Tabletext"/>
              <w:keepNext w:val="0"/>
            </w:pPr>
            <w:r w:rsidRPr="00EA4E5E">
              <w:rPr>
                <w:rStyle w:val="charitalic"/>
              </w:rPr>
              <w:t xml:space="preserve">Centralisation: </w:t>
            </w:r>
            <w:r>
              <w:t>One single request form, which can then be activated in each state/territory to search across all</w:t>
            </w:r>
          </w:p>
          <w:p w14:paraId="5FC0719B" w14:textId="07B53BEB" w:rsidR="00D6070B" w:rsidRDefault="00D6070B" w:rsidP="00EA4E5E">
            <w:pPr>
              <w:pStyle w:val="Tabletext"/>
              <w:keepNext w:val="0"/>
            </w:pPr>
            <w:r>
              <w:t>Free access to searching. Free access to copies of birth certificates</w:t>
            </w:r>
          </w:p>
          <w:p w14:paraId="74D32843" w14:textId="77777777" w:rsidR="00D6070B" w:rsidRDefault="00D6070B" w:rsidP="00EA4E5E">
            <w:pPr>
              <w:pStyle w:val="Tabletext"/>
              <w:keepNext w:val="0"/>
            </w:pPr>
            <w:r>
              <w:t>Nationally agreed service standards</w:t>
            </w:r>
          </w:p>
        </w:tc>
        <w:tc>
          <w:tcPr>
            <w:tcW w:w="2254" w:type="pct"/>
          </w:tcPr>
          <w:p w14:paraId="63BC9430" w14:textId="77777777" w:rsidR="00D6070B" w:rsidRDefault="00D6070B" w:rsidP="00EA4E5E">
            <w:pPr>
              <w:pStyle w:val="Tabletext"/>
              <w:keepNext w:val="0"/>
            </w:pPr>
            <w:r>
              <w:t>Need agreement and cooperation from each state/territory BDM.</w:t>
            </w:r>
          </w:p>
          <w:p w14:paraId="548DED66" w14:textId="415F50D4" w:rsidR="00D6070B" w:rsidRDefault="00D6070B" w:rsidP="00EA4E5E">
            <w:pPr>
              <w:pStyle w:val="Tabletext"/>
              <w:keepNext w:val="0"/>
            </w:pPr>
            <w:r>
              <w:t>Costs are prohibitive for searching, when you need to search for multiple year periods, across each state/territory</w:t>
            </w:r>
            <w:r w:rsidR="00554231">
              <w:t>.</w:t>
            </w:r>
          </w:p>
          <w:p w14:paraId="63D93479" w14:textId="77777777" w:rsidR="00D6070B" w:rsidRDefault="00D6070B" w:rsidP="00EA4E5E">
            <w:pPr>
              <w:pStyle w:val="Tabletext"/>
              <w:keepNext w:val="0"/>
            </w:pPr>
            <w:r>
              <w:t>Stakeholders objected to people having to pay for their own personal information or birth certificate.</w:t>
            </w:r>
          </w:p>
        </w:tc>
      </w:tr>
      <w:tr w:rsidR="00D6070B" w14:paraId="6DA6A251" w14:textId="77777777" w:rsidTr="00EA4E5E">
        <w:trPr>
          <w:cantSplit/>
        </w:trPr>
        <w:tc>
          <w:tcPr>
            <w:tcW w:w="1119" w:type="pct"/>
          </w:tcPr>
          <w:p w14:paraId="203CB180" w14:textId="77777777" w:rsidR="00D6070B" w:rsidRDefault="00D6070B" w:rsidP="00EA4E5E">
            <w:pPr>
              <w:pStyle w:val="Tabletext"/>
              <w:keepNext w:val="0"/>
            </w:pPr>
            <w:r>
              <w:t>Enhance peer services</w:t>
            </w:r>
          </w:p>
        </w:tc>
        <w:tc>
          <w:tcPr>
            <w:tcW w:w="1627" w:type="pct"/>
          </w:tcPr>
          <w:p w14:paraId="53724B00" w14:textId="2DB2584C" w:rsidR="00D6070B" w:rsidRDefault="00D6070B" w:rsidP="00EA4E5E">
            <w:pPr>
              <w:pStyle w:val="Tabletext"/>
              <w:keepNext w:val="0"/>
            </w:pPr>
            <w:r>
              <w:t>Identify and promote guidelines for good practice in running peer-support groups (</w:t>
            </w:r>
            <w:r w:rsidR="00554231">
              <w:t>e</w:t>
            </w:r>
            <w:r>
              <w:t>.g., VANISH have a manual).</w:t>
            </w:r>
          </w:p>
          <w:p w14:paraId="62B40E1F" w14:textId="77777777" w:rsidR="00D6070B" w:rsidRDefault="00D6070B" w:rsidP="00EA4E5E">
            <w:pPr>
              <w:pStyle w:val="Tabletext"/>
              <w:keepNext w:val="0"/>
            </w:pPr>
            <w:r>
              <w:t>Role for independent facilitators (to avoid re-</w:t>
            </w:r>
            <w:proofErr w:type="spellStart"/>
            <w:r>
              <w:t>traumatising</w:t>
            </w:r>
            <w:proofErr w:type="spellEnd"/>
            <w:r>
              <w:t>)</w:t>
            </w:r>
          </w:p>
        </w:tc>
        <w:tc>
          <w:tcPr>
            <w:tcW w:w="2254" w:type="pct"/>
          </w:tcPr>
          <w:p w14:paraId="308EB446" w14:textId="77777777" w:rsidR="00D6070B" w:rsidRDefault="00D6070B" w:rsidP="00EA4E5E">
            <w:pPr>
              <w:pStyle w:val="Tabletext"/>
              <w:keepNext w:val="0"/>
            </w:pPr>
            <w:r>
              <w:t>Money to support paid, independent facilitators</w:t>
            </w:r>
          </w:p>
        </w:tc>
      </w:tr>
      <w:tr w:rsidR="00D6070B" w14:paraId="0CFA390C" w14:textId="77777777" w:rsidTr="00EA4E5E">
        <w:trPr>
          <w:cantSplit/>
        </w:trPr>
        <w:tc>
          <w:tcPr>
            <w:tcW w:w="1119" w:type="pct"/>
          </w:tcPr>
          <w:p w14:paraId="2CADE2CE" w14:textId="23AC3934" w:rsidR="00D6070B" w:rsidRDefault="00D6070B" w:rsidP="00554231">
            <w:pPr>
              <w:pStyle w:val="Tabletext"/>
              <w:keepNext w:val="0"/>
            </w:pPr>
            <w:r>
              <w:t xml:space="preserve">Access to current and past AEC </w:t>
            </w:r>
            <w:r w:rsidR="00554231">
              <w:t>n</w:t>
            </w:r>
            <w:r>
              <w:t xml:space="preserve">ational </w:t>
            </w:r>
            <w:r w:rsidR="00554231">
              <w:t>e</w:t>
            </w:r>
            <w:r>
              <w:t xml:space="preserve">lectoral </w:t>
            </w:r>
            <w:r w:rsidR="00554231">
              <w:t>r</w:t>
            </w:r>
            <w:r>
              <w:t>oles, including dates of birth</w:t>
            </w:r>
          </w:p>
        </w:tc>
        <w:tc>
          <w:tcPr>
            <w:tcW w:w="1627" w:type="pct"/>
          </w:tcPr>
          <w:p w14:paraId="25E2C989" w14:textId="77777777" w:rsidR="00D6070B" w:rsidRDefault="00D6070B" w:rsidP="00EA4E5E">
            <w:pPr>
              <w:pStyle w:val="Tabletext"/>
              <w:keepNext w:val="0"/>
            </w:pPr>
            <w:r>
              <w:t xml:space="preserve">Would require government to undertake legislative change. </w:t>
            </w:r>
          </w:p>
        </w:tc>
        <w:tc>
          <w:tcPr>
            <w:tcW w:w="2254" w:type="pct"/>
          </w:tcPr>
          <w:p w14:paraId="085A584D" w14:textId="76072BE8" w:rsidR="00D6070B" w:rsidRDefault="00D6070B" w:rsidP="00EA4E5E">
            <w:pPr>
              <w:pStyle w:val="Tabletext"/>
              <w:keepNext w:val="0"/>
            </w:pPr>
            <w:r>
              <w:t xml:space="preserve">There </w:t>
            </w:r>
            <w:r w:rsidR="00950231">
              <w:t>are</w:t>
            </w:r>
            <w:r>
              <w:t xml:space="preserve"> a range of problems or limitations with other search tools, including state/territory electoral rolls. See </w:t>
            </w:r>
            <w:r w:rsidR="00DA6D81">
              <w:t>Attachment H</w:t>
            </w:r>
          </w:p>
        </w:tc>
      </w:tr>
      <w:tr w:rsidR="00D6070B" w14:paraId="3B9F0818" w14:textId="77777777" w:rsidTr="00EA4E5E">
        <w:trPr>
          <w:cantSplit/>
        </w:trPr>
        <w:tc>
          <w:tcPr>
            <w:tcW w:w="1119" w:type="pct"/>
          </w:tcPr>
          <w:p w14:paraId="766B483D" w14:textId="77777777" w:rsidR="00D6070B" w:rsidRDefault="00D6070B" w:rsidP="00EA4E5E">
            <w:pPr>
              <w:pStyle w:val="Tabletext"/>
              <w:keepNext w:val="0"/>
            </w:pPr>
            <w:r>
              <w:t>Consistency of response, and clarity/transparency of decision-making around release of information</w:t>
            </w:r>
          </w:p>
        </w:tc>
        <w:tc>
          <w:tcPr>
            <w:tcW w:w="1627" w:type="pct"/>
          </w:tcPr>
          <w:p w14:paraId="0CBF45EC" w14:textId="77777777" w:rsidR="00D6070B" w:rsidRDefault="00D6070B" w:rsidP="00EA4E5E">
            <w:pPr>
              <w:pStyle w:val="Tabletext"/>
              <w:keepNext w:val="0"/>
            </w:pPr>
            <w:r>
              <w:t>Nationally agreed service standards</w:t>
            </w:r>
          </w:p>
          <w:p w14:paraId="20EA28A8" w14:textId="77777777" w:rsidR="00D6070B" w:rsidRDefault="00D6070B" w:rsidP="00EA4E5E">
            <w:pPr>
              <w:pStyle w:val="Tabletext"/>
              <w:keepNext w:val="0"/>
            </w:pPr>
            <w:r>
              <w:t>Transparency</w:t>
            </w:r>
          </w:p>
        </w:tc>
        <w:tc>
          <w:tcPr>
            <w:tcW w:w="2254" w:type="pct"/>
          </w:tcPr>
          <w:p w14:paraId="5226782B" w14:textId="305CB778" w:rsidR="00D6070B" w:rsidRDefault="00D6070B" w:rsidP="00EA4E5E">
            <w:pPr>
              <w:pStyle w:val="Tabletext"/>
              <w:keepNext w:val="0"/>
            </w:pPr>
            <w:r>
              <w:t xml:space="preserve">Many stakeholders felt that individuals (in BDM </w:t>
            </w:r>
            <w:proofErr w:type="gramStart"/>
            <w:r>
              <w:t>registries,</w:t>
            </w:r>
            <w:proofErr w:type="gramEnd"/>
            <w:r>
              <w:t xml:space="preserve"> and in Adoption Information Services) were acting as </w:t>
            </w:r>
            <w:r w:rsidR="002D6B58">
              <w:t>“</w:t>
            </w:r>
            <w:r>
              <w:t>gatekeepers</w:t>
            </w:r>
            <w:r w:rsidR="002D6B58">
              <w:t>”</w:t>
            </w:r>
            <w:r>
              <w:t xml:space="preserve">, and unfairly withholding information. The fact that different information was available when a subsequent request was made was seen as evidence </w:t>
            </w:r>
            <w:r w:rsidR="00950231">
              <w:t xml:space="preserve">of this </w:t>
            </w:r>
            <w:r>
              <w:t>(though not always acknowledging that a change in legislative frameworks governing the release of information may have been the reason).</w:t>
            </w:r>
          </w:p>
          <w:p w14:paraId="28DCD9DF" w14:textId="77777777" w:rsidR="00D6070B" w:rsidRDefault="00D6070B" w:rsidP="00EA4E5E">
            <w:pPr>
              <w:pStyle w:val="Tabletext"/>
              <w:keepNext w:val="0"/>
            </w:pPr>
            <w:r>
              <w:t xml:space="preserve">If information exists, but a decision has been made to not release it, people want to know that. </w:t>
            </w:r>
          </w:p>
        </w:tc>
      </w:tr>
      <w:tr w:rsidR="00D6070B" w14:paraId="45F7BD39" w14:textId="77777777" w:rsidTr="00EA4E5E">
        <w:trPr>
          <w:cantSplit/>
        </w:trPr>
        <w:tc>
          <w:tcPr>
            <w:tcW w:w="1119" w:type="pct"/>
          </w:tcPr>
          <w:p w14:paraId="5F065084" w14:textId="6FF750E1" w:rsidR="00D6070B" w:rsidRDefault="00D6070B" w:rsidP="00554231">
            <w:pPr>
              <w:pStyle w:val="Tabletext"/>
              <w:keepNext w:val="0"/>
            </w:pPr>
            <w:r>
              <w:lastRenderedPageBreak/>
              <w:t>Improved knowledge-base and skill set of post-adoption workers</w:t>
            </w:r>
          </w:p>
        </w:tc>
        <w:tc>
          <w:tcPr>
            <w:tcW w:w="1627" w:type="pct"/>
          </w:tcPr>
          <w:p w14:paraId="104BC2F4" w14:textId="18DC225F" w:rsidR="00D6070B" w:rsidRDefault="00D6070B" w:rsidP="00554231">
            <w:pPr>
              <w:pStyle w:val="Tabletext"/>
              <w:keepNext w:val="0"/>
            </w:pPr>
            <w:r>
              <w:t>Run free training seminar/conference</w:t>
            </w:r>
            <w:r w:rsidR="00554231">
              <w:t>—</w:t>
            </w:r>
            <w:r>
              <w:t>e.g., pay for attendance at existing training (generic, e.g. ACF) or specific (e.g., VANISH), provide funds for supporting attendance of workers at specific conferences, or run cross-agency training in each jurisdiction</w:t>
            </w:r>
          </w:p>
        </w:tc>
        <w:tc>
          <w:tcPr>
            <w:tcW w:w="2254" w:type="pct"/>
          </w:tcPr>
          <w:p w14:paraId="4582CCCD" w14:textId="40CD43C5" w:rsidR="00D6070B" w:rsidRDefault="00D6070B" w:rsidP="00FF6ACF">
            <w:pPr>
              <w:pStyle w:val="Tabletext"/>
              <w:keepNext w:val="0"/>
            </w:pPr>
            <w:r>
              <w:t>Could be coordinated by Local Networks, by the KTE Unit, or as an adjunct to the National Committee</w:t>
            </w:r>
            <w:r w:rsidR="000E13B1">
              <w:t xml:space="preserve"> of </w:t>
            </w:r>
            <w:r w:rsidR="00DE442A">
              <w:t>Post-</w:t>
            </w:r>
            <w:r w:rsidR="00FF6ACF">
              <w:t>A</w:t>
            </w:r>
            <w:r w:rsidR="00DE442A">
              <w:t xml:space="preserve">doption </w:t>
            </w:r>
            <w:r w:rsidR="000E13B1">
              <w:t>Service Providers</w:t>
            </w:r>
            <w:r>
              <w:t>.</w:t>
            </w:r>
          </w:p>
        </w:tc>
      </w:tr>
      <w:tr w:rsidR="00D6070B" w14:paraId="198BF752" w14:textId="77777777" w:rsidTr="00EA4E5E">
        <w:trPr>
          <w:cantSplit/>
        </w:trPr>
        <w:tc>
          <w:tcPr>
            <w:tcW w:w="1119" w:type="pct"/>
          </w:tcPr>
          <w:p w14:paraId="4C230B00" w14:textId="77777777" w:rsidR="00D6070B" w:rsidRDefault="00D6070B" w:rsidP="00EA4E5E">
            <w:pPr>
              <w:pStyle w:val="Tabletext"/>
              <w:keepNext w:val="0"/>
            </w:pPr>
            <w:r>
              <w:t>Local Networks</w:t>
            </w:r>
          </w:p>
        </w:tc>
        <w:tc>
          <w:tcPr>
            <w:tcW w:w="1627" w:type="pct"/>
          </w:tcPr>
          <w:p w14:paraId="7769C9ED" w14:textId="501F670F" w:rsidR="00D6070B" w:rsidRDefault="00D6070B" w:rsidP="00EA4E5E">
            <w:pPr>
              <w:pStyle w:val="Tabletext"/>
              <w:keepNext w:val="0"/>
            </w:pPr>
            <w:r>
              <w:t>Lead agency to manage referrals and recommendations, grants/brokerage funds</w:t>
            </w:r>
          </w:p>
        </w:tc>
        <w:tc>
          <w:tcPr>
            <w:tcW w:w="2254" w:type="pct"/>
          </w:tcPr>
          <w:p w14:paraId="30747B84" w14:textId="77777777" w:rsidR="00D6070B" w:rsidRDefault="00D6070B" w:rsidP="00EA4E5E">
            <w:pPr>
              <w:pStyle w:val="Tabletext"/>
              <w:keepNext w:val="0"/>
            </w:pPr>
            <w:r>
              <w:t>See Family Law Pathways Network</w:t>
            </w:r>
          </w:p>
          <w:p w14:paraId="7FB33883" w14:textId="1F80EB19" w:rsidR="00E11D52" w:rsidRDefault="00E11D52" w:rsidP="000E13B1">
            <w:pPr>
              <w:pStyle w:val="Tabletext"/>
              <w:keepNext w:val="0"/>
            </w:pPr>
            <w:r>
              <w:t xml:space="preserve">Could include employing new </w:t>
            </w:r>
            <w:proofErr w:type="spellStart"/>
            <w:r>
              <w:t>counsellors</w:t>
            </w:r>
            <w:proofErr w:type="spellEnd"/>
            <w:r>
              <w:t>, shared training</w:t>
            </w:r>
            <w:r w:rsidR="002237DA">
              <w:t xml:space="preserve">; reimbursing client travel costs through brokerage funding; coordinating </w:t>
            </w:r>
            <w:r w:rsidR="000E13B1">
              <w:t>r</w:t>
            </w:r>
            <w:r w:rsidR="002237DA">
              <w:t xml:space="preserve">estorative </w:t>
            </w:r>
            <w:r w:rsidR="000E13B1">
              <w:t>j</w:t>
            </w:r>
            <w:r w:rsidR="002237DA">
              <w:t>ustice activities across agencies.</w:t>
            </w:r>
          </w:p>
        </w:tc>
      </w:tr>
    </w:tbl>
    <w:p w14:paraId="299BD6D6" w14:textId="2FC7E437" w:rsidR="00D6070B" w:rsidRDefault="00D6070B" w:rsidP="00D6070B">
      <w:pPr>
        <w:pStyle w:val="BodyText"/>
      </w:pPr>
      <w:r>
        <w:t>Each of the actions identified in Section B would be enhanced by the coordinating role of a KTE Unit, and by an e</w:t>
      </w:r>
      <w:r w:rsidRPr="008656B2">
        <w:t xml:space="preserve">xpanded membership and formalised role of National Committee of </w:t>
      </w:r>
      <w:r w:rsidR="00DE442A">
        <w:t>Post-</w:t>
      </w:r>
      <w:r w:rsidR="00FF6ACF">
        <w:t>A</w:t>
      </w:r>
      <w:r w:rsidR="00DE442A">
        <w:t xml:space="preserve">doption </w:t>
      </w:r>
      <w:r w:rsidRPr="008656B2">
        <w:t>Service Providers. For examples in other service sectors, see:</w:t>
      </w:r>
    </w:p>
    <w:p w14:paraId="5A8DA59C" w14:textId="77777777" w:rsidR="00D6070B" w:rsidRDefault="00D6070B" w:rsidP="00EA4E5E">
      <w:pPr>
        <w:pStyle w:val="ListBullet"/>
      </w:pPr>
      <w:r w:rsidRPr="008656B2">
        <w:t xml:space="preserve">National Association of Services Against Sexual Violence (NASASV) </w:t>
      </w:r>
      <w:r>
        <w:t>&lt;</w:t>
      </w:r>
      <w:r w:rsidRPr="008656B2">
        <w:t>www.nasasv.org.au</w:t>
      </w:r>
      <w:r>
        <w:t>&gt;</w:t>
      </w:r>
      <w:r w:rsidR="00D61821">
        <w:t>.</w:t>
      </w:r>
    </w:p>
    <w:p w14:paraId="071731A9" w14:textId="469CA7ED" w:rsidR="00D6070B" w:rsidRDefault="00D6070B" w:rsidP="00EA4E5E">
      <w:pPr>
        <w:pStyle w:val="ListBullet"/>
      </w:pPr>
      <w:r w:rsidRPr="008656B2">
        <w:t>The Wome</w:t>
      </w:r>
      <w:r>
        <w:t>n</w:t>
      </w:r>
      <w:r w:rsidR="002D6B58">
        <w:t>’</w:t>
      </w:r>
      <w:r>
        <w:t>s Services Network (WESNET)—</w:t>
      </w:r>
      <w:r w:rsidRPr="008656B2">
        <w:t>a national women</w:t>
      </w:r>
      <w:r w:rsidR="002D6B58">
        <w:t>’</w:t>
      </w:r>
      <w:r w:rsidRPr="008656B2">
        <w:t xml:space="preserve">s peak advocacy body which works on behalf of women and children who are experiencing or have experienced domestic or family violence </w:t>
      </w:r>
      <w:r w:rsidR="00D61821">
        <w:t>&lt;</w:t>
      </w:r>
      <w:r w:rsidRPr="004B557E">
        <w:t>www.dvrcv.org.au/wesnet</w:t>
      </w:r>
      <w:r w:rsidR="00D61821">
        <w:t>&gt;.</w:t>
      </w:r>
    </w:p>
    <w:p w14:paraId="1FD8C7A9" w14:textId="02E30DE3" w:rsidR="00D6070B" w:rsidRPr="00A53510" w:rsidRDefault="00D6070B" w:rsidP="005510D7">
      <w:pPr>
        <w:pStyle w:val="Heading4"/>
      </w:pPr>
      <w:r w:rsidRPr="00A53510">
        <w:t xml:space="preserve">National </w:t>
      </w:r>
      <w:r>
        <w:t xml:space="preserve">Committee of </w:t>
      </w:r>
      <w:r w:rsidR="00EA0476">
        <w:t>Post-</w:t>
      </w:r>
      <w:r w:rsidR="00FF6ACF">
        <w:t>A</w:t>
      </w:r>
      <w:r w:rsidR="00EA0476">
        <w:t>doption</w:t>
      </w:r>
      <w:r>
        <w:t xml:space="preserve"> Service Providers</w:t>
      </w:r>
    </w:p>
    <w:p w14:paraId="5A7058C3" w14:textId="5B986853" w:rsidR="00D6070B" w:rsidRDefault="00D6070B" w:rsidP="00D6070B">
      <w:pPr>
        <w:pStyle w:val="BodyText"/>
      </w:pPr>
      <w:r>
        <w:t xml:space="preserve">A number of stakeholders identified the annual national committee </w:t>
      </w:r>
      <w:r w:rsidRPr="00A53510">
        <w:t xml:space="preserve">meeting </w:t>
      </w:r>
      <w:r>
        <w:t xml:space="preserve">of state/territory-funded service providers as being a </w:t>
      </w:r>
      <w:r w:rsidRPr="00A53510">
        <w:t xml:space="preserve">valuable </w:t>
      </w:r>
      <w:r>
        <w:t xml:space="preserve">resource </w:t>
      </w:r>
      <w:r w:rsidRPr="00A53510">
        <w:t>for sharing information and expertise</w:t>
      </w:r>
      <w:r>
        <w:t>,</w:t>
      </w:r>
      <w:r w:rsidRPr="00A53510">
        <w:t xml:space="preserve"> and for professional development</w:t>
      </w:r>
      <w:r>
        <w:t xml:space="preserve"> that could be expanded and strengthened. Ideas included:</w:t>
      </w:r>
    </w:p>
    <w:p w14:paraId="230A1DCA" w14:textId="00E70E1A" w:rsidR="00D6070B" w:rsidRDefault="00D6070B" w:rsidP="00EA4E5E">
      <w:pPr>
        <w:pStyle w:val="ListBullet"/>
      </w:pPr>
      <w:r>
        <w:t xml:space="preserve">holding meetings more regularly (in one written submission, it was suggested that </w:t>
      </w:r>
      <w:r w:rsidR="00DE442A">
        <w:t xml:space="preserve">meetings </w:t>
      </w:r>
      <w:r>
        <w:t xml:space="preserve">be held </w:t>
      </w:r>
      <w:r w:rsidRPr="00421CCE">
        <w:t>quarterly</w:t>
      </w:r>
      <w:r>
        <w:t>)</w:t>
      </w:r>
      <w:r w:rsidR="00D61821">
        <w:t>;</w:t>
      </w:r>
    </w:p>
    <w:p w14:paraId="562585E7" w14:textId="7EC5B8B1" w:rsidR="00D6070B" w:rsidRDefault="00D6070B" w:rsidP="00EA4E5E">
      <w:pPr>
        <w:pStyle w:val="ListBullet"/>
      </w:pPr>
      <w:r>
        <w:t>providing funding to support attendance (few or n</w:t>
      </w:r>
      <w:r w:rsidRPr="00A53510">
        <w:t>o organisation</w:t>
      </w:r>
      <w:r w:rsidR="00DE442A">
        <w:t>s</w:t>
      </w:r>
      <w:r w:rsidRPr="00A53510">
        <w:t xml:space="preserve"> could afford to send</w:t>
      </w:r>
      <w:r>
        <w:t xml:space="preserve"> a</w:t>
      </w:r>
      <w:r w:rsidRPr="00A53510">
        <w:t xml:space="preserve"> representative</w:t>
      </w:r>
      <w:r w:rsidR="00950231">
        <w:t>/s</w:t>
      </w:r>
      <w:r w:rsidRPr="00A53510">
        <w:t xml:space="preserve"> on a quarterly basis without funding</w:t>
      </w:r>
      <w:r>
        <w:t>)</w:t>
      </w:r>
      <w:r w:rsidR="00557052">
        <w:t>:</w:t>
      </w:r>
      <w:r>
        <w:t xml:space="preserve"> greater funding would allow agencies to send multiple representatives, which would expand the capacity of the meeting to act as a training and information sharing forum (could be an item for funding by proposed Local Networks, or as part of secretariat costs born by DSS or managed through the KTE unit)</w:t>
      </w:r>
      <w:r w:rsidR="00D61821">
        <w:t>;</w:t>
      </w:r>
    </w:p>
    <w:p w14:paraId="788EDF9B" w14:textId="2331294A" w:rsidR="00D6070B" w:rsidRDefault="00D6070B" w:rsidP="00EA4E5E">
      <w:pPr>
        <w:pStyle w:val="ListBullet"/>
      </w:pPr>
      <w:r>
        <w:t xml:space="preserve">expand the </w:t>
      </w:r>
      <w:r w:rsidR="002D6B58">
        <w:t>“</w:t>
      </w:r>
      <w:r>
        <w:t>membership</w:t>
      </w:r>
      <w:r w:rsidR="002D6B58">
        <w:t>”</w:t>
      </w:r>
      <w:r>
        <w:t xml:space="preserve"> to include other agencies not funded by state/territory departments</w:t>
      </w:r>
      <w:r w:rsidR="00D61821">
        <w:t>; and</w:t>
      </w:r>
    </w:p>
    <w:p w14:paraId="1C2544B5" w14:textId="77777777" w:rsidR="00D6070B" w:rsidRDefault="00D6070B" w:rsidP="00EA4E5E">
      <w:pPr>
        <w:pStyle w:val="ListBullet"/>
      </w:pPr>
      <w:r>
        <w:t>include peer-support groups</w:t>
      </w:r>
      <w:r w:rsidR="00D61821">
        <w:t>.</w:t>
      </w:r>
    </w:p>
    <w:p w14:paraId="5CC98FEB" w14:textId="6267C14B" w:rsidR="00D6070B" w:rsidRDefault="00D6070B" w:rsidP="00D6070B">
      <w:pPr>
        <w:pStyle w:val="BodyText"/>
      </w:pPr>
      <w:r w:rsidRPr="008231D9">
        <w:t>For a copy of the current draft terms of reference for the National Committee</w:t>
      </w:r>
      <w:r w:rsidR="00DE442A">
        <w:t xml:space="preserve"> of Post-</w:t>
      </w:r>
      <w:r w:rsidR="00FF6ACF">
        <w:t>A</w:t>
      </w:r>
      <w:r w:rsidR="00DE442A">
        <w:t>doption Service Providers</w:t>
      </w:r>
      <w:r w:rsidRPr="008231D9">
        <w:t xml:space="preserve">, see </w:t>
      </w:r>
      <w:r w:rsidR="00DA6D81" w:rsidRPr="004C62BC">
        <w:t>Attachment</w:t>
      </w:r>
      <w:r w:rsidR="008231D9">
        <w:t> </w:t>
      </w:r>
      <w:r w:rsidR="008231D9" w:rsidRPr="004C62BC">
        <w:t>M</w:t>
      </w:r>
      <w:r w:rsidRPr="004C62BC">
        <w:t>.</w:t>
      </w:r>
    </w:p>
    <w:p w14:paraId="3BA3251B" w14:textId="77777777" w:rsidR="00D6070B" w:rsidRPr="00A53510" w:rsidRDefault="00D6070B" w:rsidP="005510D7">
      <w:pPr>
        <w:pStyle w:val="Heading4"/>
      </w:pPr>
      <w:r w:rsidRPr="00A53510">
        <w:t xml:space="preserve">Support </w:t>
      </w:r>
      <w:r w:rsidR="00EA4E5E" w:rsidRPr="00A53510">
        <w:t>groups</w:t>
      </w:r>
    </w:p>
    <w:p w14:paraId="7CD34483" w14:textId="7AB516E2" w:rsidR="00D6070B" w:rsidRPr="00A53510" w:rsidRDefault="00D6070B" w:rsidP="00D6070B">
      <w:pPr>
        <w:pStyle w:val="BodyText"/>
      </w:pPr>
      <w:r>
        <w:t xml:space="preserve">Many workshop participants acknowledged the value of support groups, noting that they </w:t>
      </w:r>
      <w:r w:rsidRPr="00A53510">
        <w:t xml:space="preserve">are an economical and effective way of providing ongoing targeted and general support to all service users in metropolitan and regional areas. </w:t>
      </w:r>
      <w:r>
        <w:t>The Senate Inquiry (2012)</w:t>
      </w:r>
      <w:r w:rsidR="0007743C">
        <w:t>,</w:t>
      </w:r>
      <w:r>
        <w:t xml:space="preserve"> the AIFS </w:t>
      </w:r>
      <w:r w:rsidR="005678A0">
        <w:t>National Study</w:t>
      </w:r>
      <w:r>
        <w:t xml:space="preserve"> (2012) and the NSW Parliamentary Inquiry (2000) noted that support groups can play an important role in meeting some of the needs of people affected by forced adoption. While low cost, they are not without their organisational and financial costs—including </w:t>
      </w:r>
      <w:r w:rsidRPr="00A53510">
        <w:t>venue</w:t>
      </w:r>
      <w:r>
        <w:t xml:space="preserve"> hire</w:t>
      </w:r>
      <w:r w:rsidRPr="00A53510">
        <w:t xml:space="preserve">, catering, facilitators, supervision and debriefing. </w:t>
      </w:r>
      <w:r>
        <w:t xml:space="preserve">Stakeholders often talked about their desire to offer regional outreach, including facilitated peer-support groups in non-metropolitan or outer metropolitan areas. However, this requires logistical and professional </w:t>
      </w:r>
      <w:r w:rsidRPr="00034E39">
        <w:t xml:space="preserve">support </w:t>
      </w:r>
      <w:r>
        <w:t xml:space="preserve">from a host </w:t>
      </w:r>
      <w:r>
        <w:lastRenderedPageBreak/>
        <w:t xml:space="preserve">organisation. Stakeholders often reported that </w:t>
      </w:r>
      <w:r w:rsidRPr="00034E39">
        <w:t>support group attendance fluctuates</w:t>
      </w:r>
      <w:r>
        <w:t>,</w:t>
      </w:r>
      <w:r w:rsidRPr="00034E39">
        <w:t xml:space="preserve"> so it can be difficult to maintain stability and momentum for volunteer facilitators without ongoing support.</w:t>
      </w:r>
      <w:r>
        <w:t xml:space="preserve"> The literature, however, cautioned against the use of peer-support groups when they are offered as a service without a trained facilitator because they have the potential to re-traumatise group members.</w:t>
      </w:r>
    </w:p>
    <w:p w14:paraId="4FF84F46" w14:textId="77777777" w:rsidR="00D6070B" w:rsidRDefault="00D6070B" w:rsidP="005510D7">
      <w:pPr>
        <w:pStyle w:val="Heading4"/>
      </w:pPr>
      <w:r>
        <w:t xml:space="preserve">Elder </w:t>
      </w:r>
      <w:r w:rsidR="00EA4E5E">
        <w:t>care</w:t>
      </w:r>
    </w:p>
    <w:p w14:paraId="040609AC" w14:textId="43541D92" w:rsidR="00D6070B" w:rsidRDefault="00D6070B" w:rsidP="00D6070B">
      <w:pPr>
        <w:pStyle w:val="BodyText"/>
      </w:pPr>
      <w:r>
        <w:t>A number of stakeholders identified that because those affected by separation from their child and adoption are ageing, challenges are arising when they are faced with arrangements for retirement and old age health care and accommodation. It appears that the trauma of loss and separation is triggered by interactions with past adoption providers who may now provide elder care, or with services and institutions that evoke memories of mothers</w:t>
      </w:r>
      <w:r w:rsidR="002D6B58">
        <w:t>’</w:t>
      </w:r>
      <w:r>
        <w:t xml:space="preserve"> homes, babies</w:t>
      </w:r>
      <w:r w:rsidR="002D6B58">
        <w:t>’</w:t>
      </w:r>
      <w:r>
        <w:t xml:space="preserve"> homes and hospitals.</w:t>
      </w:r>
    </w:p>
    <w:p w14:paraId="76ADCBC5" w14:textId="77777777" w:rsidR="00D6070B" w:rsidRDefault="00D6070B" w:rsidP="00D6070B">
      <w:pPr>
        <w:pStyle w:val="BodyText"/>
      </w:pPr>
      <w:r>
        <w:t>VANISH, in their written submission, identified Open Place (Richmond, Melbourne) as an agency that has experience in addressing this issue for Forgotten Australians—many of whom also have a separation and/or adoption experience.</w:t>
      </w:r>
    </w:p>
    <w:p w14:paraId="046F3EEE" w14:textId="77777777" w:rsidR="00D6070B" w:rsidRPr="00A53510" w:rsidRDefault="00D6070B" w:rsidP="005510D7">
      <w:pPr>
        <w:pStyle w:val="Heading4"/>
      </w:pPr>
      <w:r>
        <w:t>Grants to expand existing search/contact and counselling services</w:t>
      </w:r>
    </w:p>
    <w:p w14:paraId="3ACDD567" w14:textId="77777777" w:rsidR="00D6070B" w:rsidRDefault="00D6070B" w:rsidP="00D6070B">
      <w:pPr>
        <w:pStyle w:val="BodyText"/>
      </w:pPr>
      <w:r>
        <w:t xml:space="preserve">A consistent theme from stakeholders was the high level of demand for </w:t>
      </w:r>
      <w:r w:rsidRPr="00A53510">
        <w:t>separation</w:t>
      </w:r>
      <w:r>
        <w:t xml:space="preserve">/adoption-specific counselling, and </w:t>
      </w:r>
      <w:r w:rsidRPr="00A53510">
        <w:t xml:space="preserve">search/support </w:t>
      </w:r>
      <w:r>
        <w:t>services and the limited resources to meet this.</w:t>
      </w:r>
    </w:p>
    <w:p w14:paraId="058098F4" w14:textId="77777777" w:rsidR="00D6070B" w:rsidRPr="009961D1" w:rsidRDefault="00D6070B" w:rsidP="00EA4E5E">
      <w:pPr>
        <w:pStyle w:val="Heading4"/>
      </w:pPr>
      <w:r w:rsidRPr="009961D1">
        <w:t>Secondary consultations</w:t>
      </w:r>
    </w:p>
    <w:p w14:paraId="31787586" w14:textId="19EA0E00" w:rsidR="00D6070B" w:rsidRDefault="00D6070B" w:rsidP="00D6070B">
      <w:pPr>
        <w:pStyle w:val="BodyText"/>
      </w:pPr>
      <w:r>
        <w:t xml:space="preserve">Networks could also manage </w:t>
      </w:r>
      <w:r w:rsidRPr="00A53510">
        <w:t>secondary consultation service</w:t>
      </w:r>
      <w:r w:rsidR="00903B5A">
        <w:t>s</w:t>
      </w:r>
      <w:r w:rsidRPr="00A53510">
        <w:t xml:space="preserve"> to counsellors </w:t>
      </w:r>
      <w:r>
        <w:t>(in private practice, or voluntary groups) operating in regional areas.</w:t>
      </w:r>
    </w:p>
    <w:p w14:paraId="754167F3" w14:textId="77777777" w:rsidR="00D6070B" w:rsidRPr="009961D1" w:rsidRDefault="00EA4E5E" w:rsidP="00EA4E5E">
      <w:pPr>
        <w:pStyle w:val="Heading4"/>
      </w:pPr>
      <w:r>
        <w:t>Brokerage funds</w:t>
      </w:r>
    </w:p>
    <w:p w14:paraId="693DC00C" w14:textId="39461B94" w:rsidR="00D6070B" w:rsidRPr="00A53510" w:rsidRDefault="00D6070B" w:rsidP="00D6070B">
      <w:pPr>
        <w:pStyle w:val="BodyText"/>
      </w:pPr>
      <w:r>
        <w:t>We were advised that previously</w:t>
      </w:r>
      <w:r w:rsidRPr="00A53510">
        <w:t xml:space="preserve"> VANISH</w:t>
      </w:r>
      <w:r>
        <w:t xml:space="preserve"> received funding from </w:t>
      </w:r>
      <w:r w:rsidR="00532CDB">
        <w:t xml:space="preserve">the Victorian Government Department of Human Services </w:t>
      </w:r>
      <w:r>
        <w:t xml:space="preserve">to run a </w:t>
      </w:r>
      <w:r w:rsidRPr="00A53510">
        <w:t xml:space="preserve">referral counselling service </w:t>
      </w:r>
      <w:r w:rsidR="00336170">
        <w:t>for o</w:t>
      </w:r>
      <w:r w:rsidR="00336170" w:rsidRPr="00A53510">
        <w:t xml:space="preserve">ne year </w:t>
      </w:r>
      <w:r>
        <w:t>where funds were used to pay for a set number of counselling sessions with private counsellors</w:t>
      </w:r>
      <w:r w:rsidR="00336170">
        <w:t xml:space="preserve"> (i.e., </w:t>
      </w:r>
      <w:r w:rsidR="002D6B58">
        <w:t>“</w:t>
      </w:r>
      <w:r w:rsidR="00336170">
        <w:t>brokerage funds</w:t>
      </w:r>
      <w:r w:rsidR="002D6B58">
        <w:t>”</w:t>
      </w:r>
      <w:r w:rsidR="00336170">
        <w:t>)</w:t>
      </w:r>
      <w:r>
        <w:t xml:space="preserve">. </w:t>
      </w:r>
      <w:proofErr w:type="gramStart"/>
      <w:r>
        <w:t>VANISH</w:t>
      </w:r>
      <w:proofErr w:type="gramEnd"/>
      <w:r>
        <w:t xml:space="preserve"> report that the service was well used and well received by clients</w:t>
      </w:r>
      <w:r w:rsidRPr="00A53510">
        <w:t>.</w:t>
      </w:r>
      <w:r>
        <w:t xml:space="preserve"> However, the high cost, and the partial duplication with Medicare and ATAPS (which cover psychiatrists and psychologists, but not other counsellors or psychotherapists) suggest that this is not the most efficient use of the additional funding.</w:t>
      </w:r>
    </w:p>
    <w:p w14:paraId="00FD866C" w14:textId="77777777" w:rsidR="00D6070B" w:rsidRDefault="00D6070B" w:rsidP="00614797">
      <w:pPr>
        <w:pStyle w:val="Heading3"/>
      </w:pPr>
      <w:r>
        <w:t>C. Resources for professional development and training</w:t>
      </w:r>
    </w:p>
    <w:p w14:paraId="68C9B008" w14:textId="44699C61" w:rsidR="00DE0FFE" w:rsidRDefault="00D6070B" w:rsidP="00D6070B">
      <w:pPr>
        <w:pStyle w:val="BodyText"/>
      </w:pPr>
      <w:r w:rsidRPr="009D641D">
        <w:t xml:space="preserve">For all service providers and agencies covered under A and B above (i.e., mainstream health/mental health and social services, as well as existing post-adoption specific support services), </w:t>
      </w:r>
      <w:r w:rsidR="0007743C">
        <w:t xml:space="preserve">some </w:t>
      </w:r>
      <w:r w:rsidRPr="009D641D">
        <w:t>resources, training materials and opportunities for professional development were suggested</w:t>
      </w:r>
      <w:r w:rsidR="0007743C">
        <w:t xml:space="preserve"> as outlined in Table 20.</w:t>
      </w:r>
      <w:r w:rsidR="00DE0FFE">
        <w:t xml:space="preserve"> </w:t>
      </w:r>
    </w:p>
    <w:p w14:paraId="23B47AC9" w14:textId="77777777" w:rsidR="008A23C7" w:rsidRDefault="008A23C7" w:rsidP="008A23C7">
      <w:pPr>
        <w:pStyle w:val="BodyText"/>
        <w:spacing w:after="3720"/>
        <w:rPr>
          <w:rFonts w:ascii="Arial Narrow" w:hAnsi="Arial Narrow"/>
        </w:rPr>
      </w:pPr>
    </w:p>
    <w:p w14:paraId="6586A430" w14:textId="7869DDED" w:rsidR="00C72F9E" w:rsidRPr="00C72F9E" w:rsidRDefault="008A23C7" w:rsidP="00C72F9E">
      <w:pPr>
        <w:pStyle w:val="Tablecaption"/>
        <w:ind w:left="0" w:firstLine="0"/>
        <w:rPr>
          <w:b w:val="0"/>
          <w:noProof/>
          <w:lang w:val="en-US"/>
        </w:rPr>
      </w:pPr>
      <w:bookmarkStart w:id="238" w:name="_Toc390786959"/>
      <w:bookmarkStart w:id="239" w:name="_Toc390787062"/>
      <w:r w:rsidRPr="00C72F9E">
        <w:rPr>
          <w:b w:val="0"/>
          <w:noProof/>
          <w:lang w:val="en-US"/>
        </w:rPr>
        <w:lastRenderedPageBreak/>
        <w:t>Table 20:  Resources for professional development and training</w:t>
      </w:r>
      <w:bookmarkEnd w:id="238"/>
      <w:bookmarkEnd w:id="239"/>
    </w:p>
    <w:tbl>
      <w:tblPr>
        <w:tblStyle w:val="TableGrid"/>
        <w:tblW w:w="5000" w:type="pct"/>
        <w:tblLook w:val="04A0" w:firstRow="1" w:lastRow="0" w:firstColumn="1" w:lastColumn="0" w:noHBand="0" w:noVBand="1"/>
        <w:tblDescription w:val="Resources for professional development and training."/>
      </w:tblPr>
      <w:tblGrid>
        <w:gridCol w:w="2659"/>
        <w:gridCol w:w="2836"/>
        <w:gridCol w:w="3219"/>
      </w:tblGrid>
      <w:tr w:rsidR="00EA4E5E" w:rsidRPr="00206987" w14:paraId="03A7E652" w14:textId="77777777" w:rsidTr="008A23C7">
        <w:trPr>
          <w:cnfStyle w:val="100000000000" w:firstRow="1" w:lastRow="0" w:firstColumn="0" w:lastColumn="0" w:oddVBand="0" w:evenVBand="0" w:oddHBand="0" w:evenHBand="0" w:firstRowFirstColumn="0" w:firstRowLastColumn="0" w:lastRowFirstColumn="0" w:lastRowLastColumn="0"/>
          <w:cantSplit/>
          <w:tblHeader/>
        </w:trPr>
        <w:tc>
          <w:tcPr>
            <w:tcW w:w="1526" w:type="pct"/>
          </w:tcPr>
          <w:p w14:paraId="2A904EE8" w14:textId="77777777" w:rsidR="00D6070B" w:rsidRPr="00206987" w:rsidRDefault="00EA4E5E" w:rsidP="00EA4E5E">
            <w:pPr>
              <w:pStyle w:val="Tablecolheadleft"/>
            </w:pPr>
            <w:r>
              <w:t>Type</w:t>
            </w:r>
          </w:p>
        </w:tc>
        <w:tc>
          <w:tcPr>
            <w:tcW w:w="1627" w:type="pct"/>
          </w:tcPr>
          <w:p w14:paraId="7D2FD549" w14:textId="77777777" w:rsidR="00D6070B" w:rsidRPr="00206987" w:rsidRDefault="00EA4E5E" w:rsidP="00EA4E5E">
            <w:pPr>
              <w:pStyle w:val="Tablecolheadleft"/>
            </w:pPr>
            <w:r>
              <w:t>Responsibility</w:t>
            </w:r>
          </w:p>
        </w:tc>
        <w:tc>
          <w:tcPr>
            <w:tcW w:w="1847" w:type="pct"/>
          </w:tcPr>
          <w:p w14:paraId="2F164027" w14:textId="77777777" w:rsidR="00D6070B" w:rsidRPr="00206987" w:rsidRDefault="00D6070B" w:rsidP="00EA4E5E">
            <w:pPr>
              <w:pStyle w:val="Tablecolheadleft"/>
            </w:pPr>
            <w:r w:rsidRPr="00206987">
              <w:t>Comments (incl. pros &amp; cons)</w:t>
            </w:r>
          </w:p>
        </w:tc>
      </w:tr>
      <w:tr w:rsidR="00EA4E5E" w14:paraId="0FD845A5" w14:textId="77777777" w:rsidTr="00EA4E5E">
        <w:trPr>
          <w:cantSplit/>
        </w:trPr>
        <w:tc>
          <w:tcPr>
            <w:tcW w:w="1526" w:type="pct"/>
          </w:tcPr>
          <w:p w14:paraId="5B3B9C92" w14:textId="77777777" w:rsidR="00D6070B" w:rsidRDefault="00D6070B" w:rsidP="00EA4E5E">
            <w:pPr>
              <w:pStyle w:val="Tabletext"/>
            </w:pPr>
            <w:r>
              <w:t>Training of post-adoption workers</w:t>
            </w:r>
          </w:p>
        </w:tc>
        <w:tc>
          <w:tcPr>
            <w:tcW w:w="1627" w:type="pct"/>
          </w:tcPr>
          <w:p w14:paraId="18F28381" w14:textId="77777777" w:rsidR="00D6070B" w:rsidRDefault="00D6070B" w:rsidP="00EA4E5E">
            <w:pPr>
              <w:pStyle w:val="Tabletext"/>
            </w:pPr>
            <w:r>
              <w:t>Ideally need to create a stronger national entity to coordinate sharing of resources such as training materials.</w:t>
            </w:r>
          </w:p>
          <w:p w14:paraId="2AABA602" w14:textId="31702FE8" w:rsidR="00D6070B" w:rsidRDefault="00D6070B" w:rsidP="00EA4E5E">
            <w:pPr>
              <w:pStyle w:val="Tabletext"/>
            </w:pPr>
            <w:r>
              <w:t xml:space="preserve">Some </w:t>
            </w:r>
            <w:r w:rsidR="0007743C">
              <w:t xml:space="preserve">materials </w:t>
            </w:r>
            <w:r>
              <w:t>exist</w:t>
            </w:r>
            <w:r w:rsidR="0007743C">
              <w:t>—e.g., publications from</w:t>
            </w:r>
            <w:r>
              <w:t xml:space="preserve"> VANISH, NSW ARCS, etc.</w:t>
            </w:r>
          </w:p>
          <w:p w14:paraId="160C72C5" w14:textId="37EAADF9" w:rsidR="00D6070B" w:rsidRDefault="00D6070B" w:rsidP="00557052">
            <w:pPr>
              <w:pStyle w:val="Tabletext"/>
            </w:pPr>
            <w:r>
              <w:t>Trauma-aware training (</w:t>
            </w:r>
            <w:r w:rsidR="00557052">
              <w:t>e</w:t>
            </w:r>
            <w:r>
              <w:t xml:space="preserve">.g., ACF </w:t>
            </w:r>
            <w:r w:rsidR="00557052">
              <w:t>&lt;</w:t>
            </w:r>
            <w:r w:rsidRPr="00AD01CF">
              <w:t>www.childhood.org.au/training</w:t>
            </w:r>
            <w:r w:rsidR="00557052">
              <w:t>&gt;</w:t>
            </w:r>
            <w:r>
              <w:t>)</w:t>
            </w:r>
          </w:p>
        </w:tc>
        <w:tc>
          <w:tcPr>
            <w:tcW w:w="1847" w:type="pct"/>
          </w:tcPr>
          <w:p w14:paraId="769BB373" w14:textId="4121095E" w:rsidR="00D6070B" w:rsidRDefault="00D6070B" w:rsidP="00EA4E5E">
            <w:pPr>
              <w:pStyle w:val="Tabletext"/>
            </w:pPr>
            <w:r>
              <w:t>Some stakeholders are heavily critical of materials in existence</w:t>
            </w:r>
            <w:r w:rsidR="00557052">
              <w:t xml:space="preserve"> – e</w:t>
            </w:r>
            <w:r>
              <w:t>.g., VANISH</w:t>
            </w:r>
            <w:r w:rsidR="002D6B58">
              <w:t>’</w:t>
            </w:r>
            <w:r>
              <w:t xml:space="preserve">s materials have been </w:t>
            </w:r>
            <w:proofErr w:type="spellStart"/>
            <w:r>
              <w:t>criticised</w:t>
            </w:r>
            <w:proofErr w:type="spellEnd"/>
            <w:r>
              <w:t xml:space="preserve"> by a mother because they were developed by someone who is presumed to be an adopted person, and it uses language in the title that is suggestive of a particular view of adoption.</w:t>
            </w:r>
          </w:p>
          <w:p w14:paraId="4E403258" w14:textId="2E2AC0B1" w:rsidR="00D6070B" w:rsidRDefault="00D6070B" w:rsidP="00EA4E5E">
            <w:pPr>
              <w:pStyle w:val="Tabletext"/>
            </w:pPr>
            <w:r>
              <w:t>Turf wars and acceptability of material is likely to be a problem</w:t>
            </w:r>
          </w:p>
        </w:tc>
      </w:tr>
      <w:tr w:rsidR="00EA4E5E" w14:paraId="312A3C80" w14:textId="77777777" w:rsidTr="00EA4E5E">
        <w:trPr>
          <w:cantSplit/>
        </w:trPr>
        <w:tc>
          <w:tcPr>
            <w:tcW w:w="1526" w:type="pct"/>
          </w:tcPr>
          <w:p w14:paraId="76F47F17" w14:textId="595AFDC9" w:rsidR="00D6070B" w:rsidRDefault="00D6070B" w:rsidP="00A31D3E">
            <w:pPr>
              <w:pStyle w:val="Tabletext"/>
            </w:pPr>
            <w:r>
              <w:t xml:space="preserve">Resources for agencies, such as developing </w:t>
            </w:r>
            <w:r w:rsidR="00A31D3E">
              <w:t>g</w:t>
            </w:r>
            <w:r>
              <w:t xml:space="preserve">ood </w:t>
            </w:r>
            <w:r w:rsidR="00A31D3E">
              <w:t>p</w:t>
            </w:r>
            <w:r>
              <w:t xml:space="preserve">ractice </w:t>
            </w:r>
            <w:r w:rsidR="00A31D3E">
              <w:t>g</w:t>
            </w:r>
            <w:r>
              <w:t>uidelines, evaluation resources, etc.</w:t>
            </w:r>
          </w:p>
        </w:tc>
        <w:tc>
          <w:tcPr>
            <w:tcW w:w="1627" w:type="pct"/>
          </w:tcPr>
          <w:p w14:paraId="1CBC7F62" w14:textId="2DFF4F6F" w:rsidR="00D6070B" w:rsidRDefault="00D6070B" w:rsidP="00EA4E5E">
            <w:pPr>
              <w:pStyle w:val="Tabletext"/>
            </w:pPr>
            <w:r>
              <w:t>A number of stakeholders commented that Activity 3</w:t>
            </w:r>
            <w:r w:rsidR="0007743C">
              <w:t xml:space="preserve"> in the consultations</w:t>
            </w:r>
            <w:r>
              <w:t xml:space="preserve">, which AIFS developed for the Scoping Study, was an excellent set of guidelines that could be further developed and promulgated (see, </w:t>
            </w:r>
            <w:r w:rsidR="00DA6D81">
              <w:t xml:space="preserve">Attachment </w:t>
            </w:r>
            <w:r w:rsidR="004C62BC">
              <w:t>G</w:t>
            </w:r>
            <w:r>
              <w:t>).</w:t>
            </w:r>
          </w:p>
          <w:p w14:paraId="066F86FB" w14:textId="77777777" w:rsidR="00D6070B" w:rsidRDefault="00D6070B" w:rsidP="00EA4E5E">
            <w:pPr>
              <w:pStyle w:val="Tabletext"/>
            </w:pPr>
            <w:r>
              <w:t>It could also be expanded into an evaluation framework or a tool to help agencies review their services</w:t>
            </w:r>
          </w:p>
        </w:tc>
        <w:tc>
          <w:tcPr>
            <w:tcW w:w="1847" w:type="pct"/>
          </w:tcPr>
          <w:p w14:paraId="17C10BA5" w14:textId="5DB0AAF9" w:rsidR="0007743C" w:rsidRDefault="00D6070B" w:rsidP="009049F5">
            <w:pPr>
              <w:pStyle w:val="Tabletext"/>
              <w:spacing w:after="1080"/>
            </w:pPr>
            <w:r>
              <w:t>Could be a role for a KTE Unit.</w:t>
            </w:r>
            <w:r w:rsidR="009049F5">
              <w:t xml:space="preserve"> </w:t>
            </w:r>
          </w:p>
          <w:p w14:paraId="63E8746F" w14:textId="77777777" w:rsidR="0007743C" w:rsidRDefault="0007743C" w:rsidP="00EA4E5E">
            <w:pPr>
              <w:pStyle w:val="Tabletext"/>
            </w:pPr>
          </w:p>
          <w:p w14:paraId="519A8D44" w14:textId="77777777" w:rsidR="00D6070B" w:rsidRDefault="00D6070B" w:rsidP="00EA4E5E">
            <w:pPr>
              <w:pStyle w:val="Tabletext"/>
            </w:pPr>
            <w:r>
              <w:t>Could be a role for a KTE Unit.</w:t>
            </w:r>
          </w:p>
        </w:tc>
      </w:tr>
      <w:tr w:rsidR="00EA4E5E" w14:paraId="14D34B7F" w14:textId="77777777" w:rsidTr="00EA4E5E">
        <w:trPr>
          <w:cantSplit/>
        </w:trPr>
        <w:tc>
          <w:tcPr>
            <w:tcW w:w="1526" w:type="pct"/>
          </w:tcPr>
          <w:p w14:paraId="3C5FC953" w14:textId="739F9D69" w:rsidR="00D6070B" w:rsidRDefault="00D6070B" w:rsidP="00A31D3E">
            <w:pPr>
              <w:pStyle w:val="Tabletext"/>
            </w:pPr>
            <w:r>
              <w:t xml:space="preserve">Community action kits, including </w:t>
            </w:r>
            <w:r w:rsidR="00A31D3E">
              <w:t>m</w:t>
            </w:r>
            <w:r>
              <w:t xml:space="preserve">edia </w:t>
            </w:r>
            <w:r w:rsidR="00A31D3E">
              <w:t>t</w:t>
            </w:r>
            <w:r>
              <w:t>oolkit</w:t>
            </w:r>
          </w:p>
        </w:tc>
        <w:tc>
          <w:tcPr>
            <w:tcW w:w="1627" w:type="pct"/>
          </w:tcPr>
          <w:p w14:paraId="41BB524A" w14:textId="7701C34A" w:rsidR="00D6070B" w:rsidRDefault="00D6070B" w:rsidP="00EA4E5E">
            <w:pPr>
              <w:pStyle w:val="Tabletext"/>
            </w:pPr>
            <w:r>
              <w:t xml:space="preserve">Potential role for a </w:t>
            </w:r>
            <w:r w:rsidR="002D6B58">
              <w:t>“</w:t>
            </w:r>
            <w:r>
              <w:t>clearinghouse</w:t>
            </w:r>
            <w:r w:rsidR="002D6B58">
              <w:t>”</w:t>
            </w:r>
          </w:p>
        </w:tc>
        <w:tc>
          <w:tcPr>
            <w:tcW w:w="1847" w:type="pct"/>
          </w:tcPr>
          <w:p w14:paraId="4A50B241" w14:textId="77777777" w:rsidR="00D6070B" w:rsidRDefault="00D6070B" w:rsidP="00EA4E5E">
            <w:pPr>
              <w:pStyle w:val="Tabletext"/>
            </w:pPr>
            <w:r>
              <w:t>Could be accessed from web portal run by a KTE unit.</w:t>
            </w:r>
          </w:p>
        </w:tc>
      </w:tr>
      <w:tr w:rsidR="00EA4E5E" w14:paraId="60D325FF" w14:textId="77777777" w:rsidTr="00EA4E5E">
        <w:trPr>
          <w:cantSplit/>
        </w:trPr>
        <w:tc>
          <w:tcPr>
            <w:tcW w:w="1526" w:type="pct"/>
          </w:tcPr>
          <w:p w14:paraId="0903FF7D" w14:textId="62D4E170" w:rsidR="00D6070B" w:rsidRDefault="00D6070B" w:rsidP="00EA4E5E">
            <w:pPr>
              <w:pStyle w:val="Tabletext"/>
            </w:pPr>
            <w:r>
              <w:t xml:space="preserve">Regular (i.e., annual) conference for post-adoption practitioners working in </w:t>
            </w:r>
            <w:r w:rsidR="002D6B58">
              <w:t>“</w:t>
            </w:r>
            <w:r>
              <w:t>accredited</w:t>
            </w:r>
            <w:r w:rsidR="002D6B58">
              <w:t>”</w:t>
            </w:r>
            <w:r>
              <w:t xml:space="preserve"> agencies</w:t>
            </w:r>
          </w:p>
        </w:tc>
        <w:tc>
          <w:tcPr>
            <w:tcW w:w="1627" w:type="pct"/>
          </w:tcPr>
          <w:p w14:paraId="796D024C" w14:textId="77777777" w:rsidR="00D6070B" w:rsidRDefault="00D6070B" w:rsidP="00EA4E5E">
            <w:pPr>
              <w:pStyle w:val="Tabletext"/>
            </w:pPr>
            <w:r>
              <w:t>Responsibility could be shared across states and territories.</w:t>
            </w:r>
          </w:p>
        </w:tc>
        <w:tc>
          <w:tcPr>
            <w:tcW w:w="1847" w:type="pct"/>
          </w:tcPr>
          <w:p w14:paraId="65FE1E09" w14:textId="650820D0" w:rsidR="00D6070B" w:rsidRDefault="00D6070B" w:rsidP="00EA4E5E">
            <w:pPr>
              <w:pStyle w:val="Tabletext"/>
            </w:pPr>
            <w:r>
              <w:t>Small pool of funds could be allocated to support travel for NGO practitioners to attend. Could be part of the National Committee</w:t>
            </w:r>
            <w:r w:rsidR="00FF6ACF">
              <w:t xml:space="preserve"> of Post-A</w:t>
            </w:r>
            <w:r w:rsidR="002F1A6D">
              <w:t>doption Service Providers</w:t>
            </w:r>
            <w:r>
              <w:t>.</w:t>
            </w:r>
          </w:p>
        </w:tc>
      </w:tr>
      <w:tr w:rsidR="006129FD" w14:paraId="6156C606" w14:textId="77777777" w:rsidTr="00EA4E5E">
        <w:trPr>
          <w:cantSplit/>
        </w:trPr>
        <w:tc>
          <w:tcPr>
            <w:tcW w:w="1526" w:type="pct"/>
          </w:tcPr>
          <w:p w14:paraId="1F65829A" w14:textId="0400A198" w:rsidR="006129FD" w:rsidRDefault="006129FD" w:rsidP="002F1A6D">
            <w:pPr>
              <w:pStyle w:val="Tabletext"/>
            </w:pPr>
            <w:r>
              <w:t>Empathy/sensitivity awareness training for officers in information agencies—particularly BDM</w:t>
            </w:r>
          </w:p>
        </w:tc>
        <w:tc>
          <w:tcPr>
            <w:tcW w:w="1627" w:type="pct"/>
          </w:tcPr>
          <w:p w14:paraId="1450150E" w14:textId="185F4B1C" w:rsidR="006129FD" w:rsidRDefault="006129FD" w:rsidP="00EA4E5E">
            <w:pPr>
              <w:pStyle w:val="Tabletext"/>
            </w:pPr>
            <w:r>
              <w:t>Potential role for a “clearinghouse”</w:t>
            </w:r>
          </w:p>
        </w:tc>
        <w:tc>
          <w:tcPr>
            <w:tcW w:w="1847" w:type="pct"/>
          </w:tcPr>
          <w:p w14:paraId="5F447C05" w14:textId="1AD13A28" w:rsidR="006129FD" w:rsidRDefault="006129FD" w:rsidP="00EA4E5E">
            <w:pPr>
              <w:pStyle w:val="Tabletext"/>
            </w:pPr>
            <w:r>
              <w:t>Could be accessed from web portal run by a KTE unit.</w:t>
            </w:r>
          </w:p>
        </w:tc>
      </w:tr>
      <w:tr w:rsidR="006129FD" w14:paraId="6D239442" w14:textId="77777777" w:rsidTr="00EA4E5E">
        <w:trPr>
          <w:cantSplit/>
        </w:trPr>
        <w:tc>
          <w:tcPr>
            <w:tcW w:w="1526" w:type="pct"/>
          </w:tcPr>
          <w:p w14:paraId="58F7B7D5" w14:textId="77777777" w:rsidR="006129FD" w:rsidRDefault="006129FD" w:rsidP="00EA4E5E">
            <w:pPr>
              <w:pStyle w:val="Tabletext"/>
            </w:pPr>
            <w:r>
              <w:t>Brokerage funding, or grants scheme to enhance capacity of existing agencies and support groups</w:t>
            </w:r>
          </w:p>
        </w:tc>
        <w:tc>
          <w:tcPr>
            <w:tcW w:w="1627" w:type="pct"/>
          </w:tcPr>
          <w:p w14:paraId="3254568C" w14:textId="77777777" w:rsidR="006129FD" w:rsidRDefault="006129FD" w:rsidP="00EA4E5E">
            <w:pPr>
              <w:pStyle w:val="Tabletext"/>
            </w:pPr>
          </w:p>
        </w:tc>
        <w:tc>
          <w:tcPr>
            <w:tcW w:w="1847" w:type="pct"/>
          </w:tcPr>
          <w:p w14:paraId="68890F79" w14:textId="2743F766" w:rsidR="006129FD" w:rsidRDefault="006129FD" w:rsidP="00A70903">
            <w:pPr>
              <w:pStyle w:val="Tabletext"/>
            </w:pPr>
            <w:r>
              <w:t>Need to agree to the principles as outlined in draft form in Activity 3 (see Attachment D)</w:t>
            </w:r>
          </w:p>
        </w:tc>
      </w:tr>
    </w:tbl>
    <w:p w14:paraId="08FB991F" w14:textId="77777777" w:rsidR="00D6070B" w:rsidRDefault="00D6070B" w:rsidP="00614797">
      <w:pPr>
        <w:pStyle w:val="Heading3"/>
      </w:pPr>
      <w:r>
        <w:t>D. Accessibility and coordination: Development of a national web portal</w:t>
      </w:r>
    </w:p>
    <w:p w14:paraId="372DF887" w14:textId="1A4847F5" w:rsidR="00D6070B" w:rsidRDefault="00D6070B" w:rsidP="00D6070B">
      <w:pPr>
        <w:pStyle w:val="BodyText"/>
      </w:pPr>
      <w:r>
        <w:t xml:space="preserve">Across all the activities identified above (A, B and C), </w:t>
      </w:r>
      <w:r w:rsidR="00903B5A">
        <w:t xml:space="preserve">there was </w:t>
      </w:r>
      <w:r w:rsidR="006577A6">
        <w:t>the</w:t>
      </w:r>
      <w:r w:rsidR="00903B5A">
        <w:t xml:space="preserve"> consistent view among</w:t>
      </w:r>
      <w:r w:rsidR="006577A6">
        <w:t xml:space="preserve"> all </w:t>
      </w:r>
      <w:r>
        <w:t>stakeholders</w:t>
      </w:r>
      <w:r w:rsidR="006577A6">
        <w:t xml:space="preserve"> participating in the Scoping Study</w:t>
      </w:r>
      <w:r>
        <w:t xml:space="preserve"> that strategies were needed to improve accessibility and coordination.</w:t>
      </w:r>
    </w:p>
    <w:p w14:paraId="79A42AB5" w14:textId="7AD85B0E" w:rsidR="00D6070B" w:rsidRDefault="00D6070B" w:rsidP="00D6070B">
      <w:pPr>
        <w:pStyle w:val="BodyText"/>
      </w:pPr>
      <w:r>
        <w:t xml:space="preserve">Options canvassed in workshops and consultations included community-based service hubs, one-stop-shops, case-management, and a national website. The literature recommends case management for clients who are experiencing severe symptoms, particularly when their symptoms inhibit them from functioning in everyday life or attending scheduled appointments. For these clients, case management helps to aid the effective organisation and delivery of services. Service hubs, or one-stop-shops, are an option for addressing the fragmentation problems of the current service system; however, due to costing constraints, they would be difficult to implement. An alternative option may be the </w:t>
      </w:r>
      <w:r w:rsidR="002D6B58">
        <w:t>“</w:t>
      </w:r>
      <w:r>
        <w:t>gateway</w:t>
      </w:r>
      <w:r w:rsidR="002D6B58">
        <w:t>”</w:t>
      </w:r>
      <w:r>
        <w:t xml:space="preserve"> approach, where specific centres are established to act as </w:t>
      </w:r>
      <w:r w:rsidR="002D6B58">
        <w:t>“</w:t>
      </w:r>
      <w:r>
        <w:t>gateways</w:t>
      </w:r>
      <w:r w:rsidR="002D6B58">
        <w:t>”</w:t>
      </w:r>
      <w:r>
        <w:t xml:space="preserve"> to appropriate services, providing information, advice and referrals. </w:t>
      </w:r>
      <w:r w:rsidR="006744E3">
        <w:t xml:space="preserve">This approach </w:t>
      </w:r>
      <w:r>
        <w:t>facilitates access to the services and information that clients need from a central service centre.</w:t>
      </w:r>
    </w:p>
    <w:p w14:paraId="2A074F87" w14:textId="77777777" w:rsidR="00D6070B" w:rsidRDefault="00D6070B" w:rsidP="00D6070B">
      <w:pPr>
        <w:pStyle w:val="BodyText"/>
      </w:pPr>
      <w:r>
        <w:t>While there are merits, and aspects of each of these that could be incorporated, the most consistently supported option was a national web portal, which would:</w:t>
      </w:r>
    </w:p>
    <w:p w14:paraId="7582A590" w14:textId="77777777" w:rsidR="00D6070B" w:rsidRDefault="00D6070B" w:rsidP="00EA4E5E">
      <w:pPr>
        <w:pStyle w:val="ListBullet"/>
      </w:pPr>
      <w:r>
        <w:t>provide integration and reduce duplication in service</w:t>
      </w:r>
      <w:r w:rsidR="00D61821">
        <w:t>;</w:t>
      </w:r>
    </w:p>
    <w:p w14:paraId="30167602" w14:textId="77777777" w:rsidR="00D6070B" w:rsidRDefault="00D6070B" w:rsidP="00EA4E5E">
      <w:pPr>
        <w:pStyle w:val="ListBullet"/>
      </w:pPr>
      <w:r>
        <w:t>promote evidence-based practice through development and dissemination of resources</w:t>
      </w:r>
      <w:r w:rsidR="00D61821">
        <w:t>;</w:t>
      </w:r>
    </w:p>
    <w:p w14:paraId="68B9E565" w14:textId="415870A1" w:rsidR="00D6070B" w:rsidRDefault="00D61821" w:rsidP="00EA4E5E">
      <w:pPr>
        <w:pStyle w:val="ListBullet"/>
      </w:pPr>
      <w:r>
        <w:lastRenderedPageBreak/>
        <w:t xml:space="preserve">be a </w:t>
      </w:r>
      <w:r w:rsidR="002D6B58">
        <w:t>“</w:t>
      </w:r>
      <w:r>
        <w:t>virtual</w:t>
      </w:r>
      <w:r w:rsidR="002D6B58">
        <w:t>”</w:t>
      </w:r>
      <w:r w:rsidR="00D6070B">
        <w:t xml:space="preserve"> one-stop-shop</w:t>
      </w:r>
      <w:r>
        <w:t>; and</w:t>
      </w:r>
    </w:p>
    <w:p w14:paraId="3EA23626" w14:textId="77777777" w:rsidR="00D6070B" w:rsidRDefault="00D6070B" w:rsidP="00EA4E5E">
      <w:pPr>
        <w:pStyle w:val="ListBullet"/>
      </w:pPr>
      <w:r>
        <w:t>centralise resources, databases and points of contact</w:t>
      </w:r>
      <w:r w:rsidR="00D61821">
        <w:t>.</w:t>
      </w:r>
    </w:p>
    <w:p w14:paraId="4F9D461E" w14:textId="2A3561D6" w:rsidR="002D6B58" w:rsidRDefault="0099518F" w:rsidP="00D6070B">
      <w:pPr>
        <w:pStyle w:val="BodyText"/>
      </w:pPr>
      <w:r>
        <w:t>For such a portal</w:t>
      </w:r>
      <w:r w:rsidR="00D6070B">
        <w:t xml:space="preserve"> to be effective (both in terms of</w:t>
      </w:r>
      <w:r w:rsidR="00D61821">
        <w:t xml:space="preserve"> developing content, having it </w:t>
      </w:r>
      <w:r w:rsidR="002D6B58">
        <w:t>“</w:t>
      </w:r>
      <w:r w:rsidR="00D61821">
        <w:t>acceptable</w:t>
      </w:r>
      <w:r w:rsidR="002D6B58">
        <w:t>”</w:t>
      </w:r>
      <w:r w:rsidR="00D6070B">
        <w:t xml:space="preserve"> to stakeholders, and keeping it maintained), it needs to be housed in a suitable environment and appropriately resourced. These functions are known as </w:t>
      </w:r>
      <w:r w:rsidR="002D6B58">
        <w:t>“</w:t>
      </w:r>
      <w:r w:rsidR="00D6070B">
        <w:t>knowledge translation and exchange</w:t>
      </w:r>
      <w:r w:rsidR="002D6B58">
        <w:t>”</w:t>
      </w:r>
      <w:r w:rsidR="00D6070B">
        <w:t>.</w:t>
      </w:r>
    </w:p>
    <w:p w14:paraId="254A6694" w14:textId="2501AC22" w:rsidR="007C0588" w:rsidRDefault="004959FD" w:rsidP="004A31EE">
      <w:pPr>
        <w:pStyle w:val="Figureinline"/>
        <w:keepNext w:val="0"/>
        <w:ind w:left="-1134"/>
        <w:jc w:val="right"/>
      </w:pPr>
      <w:r>
        <w:rPr>
          <w:noProof/>
          <w:lang w:val="en-AU" w:eastAsia="en-AU" w:bidi="ar-SA"/>
        </w:rPr>
        <w:drawing>
          <wp:inline distT="0" distB="0" distL="0" distR="0" wp14:anchorId="065AD24B" wp14:editId="32156BDD">
            <wp:extent cx="5684807" cy="3641140"/>
            <wp:effectExtent l="0" t="0" r="0" b="0"/>
            <wp:docPr id="26" name="Picture 26" descr="The Draft Program Logic for a post adoption KTE unit describes the Inputs, which lists the Manager, Researchers, Communications staff, Web, library and publication staff, Expert Advisory Group and External partnerships.&#10;&#10;The Outputs of the Program Logic are listed as activities and participation.  Under Activities, Publications include Synthesis Papers, Resources Sheets and Practice Guides, Web and resources includes website, e-Alert, Newsfeed, Practice profiles/data bases, and Outreach includes presentations, webinars, social media and Inquiry desk.&#10;&#10;Participation includes stakeholders groups based on agreed communications polan that identifies High-focus, Regular focus and Low focus sectors.&#10;&#10;Outcomes are listed as short-term, Medium-term and Long term.&#10;&#10;The short term-outcomes are that stakeholders are exposed to information (eg conferences, outreach) and access (eg website, publications).  Products are considered relevant, accessible and useful to stakeholders.  Stakeholders engage with and contribute to discussion relating to relevant evidence base.&#10;&#10;The medium-term outcomes are increased knowledge of stakeholders about latest relevant research and how it can be used in their work.  Increased use of evidence in decision making processes by relevant policy makers and practitioners.  Improved planning and delivery of supports and services. Improvement in service systems. Improvement in broad societal structures that acknowledge and support affected individuals. &#10;&#10;The long term outcomes are improved outcomes for mothers, fathers and adopted individuals affected by past forced adoption.&#10;&#10;Assumptions for the program logic are listed as evidence-informed policy and practice is valued and emphasised, staff are familiar with and utilise KTE principles, advisory group provides timely/useful advice.&#10;&#10;External factors for the program logic are listed as service system delivery, political agendas, organisational culture of research use, individual believes re research and evidence, stakeholder fragmenta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CA Program Logic Daryl edits copy.eps"/>
                    <pic:cNvPicPr/>
                  </pic:nvPicPr>
                  <pic:blipFill>
                    <a:blip r:embed="rId16">
                      <a:extLst>
                        <a:ext uri="{28A0092B-C50C-407E-A947-70E740481C1C}">
                          <a14:useLocalDpi xmlns:a14="http://schemas.microsoft.com/office/drawing/2010/main" val="0"/>
                        </a:ext>
                      </a:extLst>
                    </a:blip>
                    <a:stretch>
                      <a:fillRect/>
                    </a:stretch>
                  </pic:blipFill>
                  <pic:spPr>
                    <a:xfrm>
                      <a:off x="0" y="0"/>
                      <a:ext cx="5690596" cy="3644848"/>
                    </a:xfrm>
                    <a:prstGeom prst="rect">
                      <a:avLst/>
                    </a:prstGeom>
                  </pic:spPr>
                </pic:pic>
              </a:graphicData>
            </a:graphic>
          </wp:inline>
        </w:drawing>
      </w:r>
    </w:p>
    <w:p w14:paraId="2AE3F648" w14:textId="7D957E34" w:rsidR="00DE0FFE" w:rsidRDefault="004A31EE" w:rsidP="008332C6">
      <w:pPr>
        <w:pStyle w:val="Figurecaption"/>
      </w:pPr>
      <w:bookmarkStart w:id="240" w:name="_Toc261697929"/>
      <w:r>
        <w:t>Figure 3</w:t>
      </w:r>
      <w:r w:rsidR="006744E3">
        <w:t>:</w:t>
      </w:r>
      <w:r w:rsidR="006744E3">
        <w:tab/>
      </w:r>
      <w:r w:rsidR="006744E3" w:rsidRPr="009E78EB">
        <w:t>Draft program logic for a post-adoption knowledge translation and exchange (KTE) unit</w:t>
      </w:r>
      <w:bookmarkEnd w:id="240"/>
    </w:p>
    <w:p w14:paraId="766ADD74" w14:textId="37253EB8" w:rsidR="00DE0FFE" w:rsidRPr="00C72F9E" w:rsidRDefault="00DE0FFE" w:rsidP="00C72F9E">
      <w:pPr>
        <w:pStyle w:val="Tablecaption"/>
        <w:ind w:left="0" w:firstLine="0"/>
        <w:rPr>
          <w:b w:val="0"/>
          <w:noProof/>
          <w:lang w:val="en-US"/>
        </w:rPr>
      </w:pPr>
      <w:bookmarkStart w:id="241" w:name="_Toc390786960"/>
      <w:bookmarkStart w:id="242" w:name="_Toc390787063"/>
      <w:r w:rsidRPr="00C72F9E">
        <w:rPr>
          <w:b w:val="0"/>
          <w:noProof/>
          <w:lang w:val="en-US"/>
        </w:rPr>
        <w:t>Table 21:  Accessibility and coordination: A national web portal</w:t>
      </w:r>
      <w:bookmarkEnd w:id="241"/>
      <w:bookmarkEnd w:id="242"/>
    </w:p>
    <w:tbl>
      <w:tblPr>
        <w:tblStyle w:val="TableGrid"/>
        <w:tblW w:w="5000" w:type="pct"/>
        <w:tblLayout w:type="fixed"/>
        <w:tblLook w:val="04A0" w:firstRow="1" w:lastRow="0" w:firstColumn="1" w:lastColumn="0" w:noHBand="0" w:noVBand="1"/>
        <w:tblDescription w:val="Accessibility and coordination: A national web portal."/>
      </w:tblPr>
      <w:tblGrid>
        <w:gridCol w:w="2802"/>
        <w:gridCol w:w="1417"/>
        <w:gridCol w:w="4495"/>
      </w:tblGrid>
      <w:tr w:rsidR="008C521D" w:rsidRPr="00206987" w14:paraId="667761B4" w14:textId="77777777" w:rsidTr="008C521D">
        <w:trPr>
          <w:cnfStyle w:val="100000000000" w:firstRow="1" w:lastRow="0" w:firstColumn="0" w:lastColumn="0" w:oddVBand="0" w:evenVBand="0" w:oddHBand="0" w:evenHBand="0" w:firstRowFirstColumn="0" w:firstRowLastColumn="0" w:lastRowFirstColumn="0" w:lastRowLastColumn="0"/>
          <w:cantSplit/>
          <w:tblHeader/>
        </w:trPr>
        <w:tc>
          <w:tcPr>
            <w:tcW w:w="1608" w:type="pct"/>
          </w:tcPr>
          <w:p w14:paraId="73500A26" w14:textId="77777777" w:rsidR="00D6070B" w:rsidRPr="00206987" w:rsidRDefault="008C521D" w:rsidP="008C521D">
            <w:pPr>
              <w:pStyle w:val="Tablecolheadleft"/>
              <w:keepNext w:val="0"/>
            </w:pPr>
            <w:r>
              <w:t>Type</w:t>
            </w:r>
          </w:p>
        </w:tc>
        <w:tc>
          <w:tcPr>
            <w:tcW w:w="813" w:type="pct"/>
          </w:tcPr>
          <w:p w14:paraId="60A24C4A" w14:textId="77777777" w:rsidR="00D6070B" w:rsidRPr="00206987" w:rsidRDefault="008C521D" w:rsidP="008C521D">
            <w:pPr>
              <w:pStyle w:val="Tablecolheadleft"/>
              <w:keepNext w:val="0"/>
            </w:pPr>
            <w:r>
              <w:t>Responsibility</w:t>
            </w:r>
          </w:p>
        </w:tc>
        <w:tc>
          <w:tcPr>
            <w:tcW w:w="2579" w:type="pct"/>
          </w:tcPr>
          <w:p w14:paraId="4D558FB8" w14:textId="77777777" w:rsidR="00D6070B" w:rsidRPr="00206987" w:rsidRDefault="00D6070B" w:rsidP="008C521D">
            <w:pPr>
              <w:pStyle w:val="Tablecolheadleft"/>
              <w:keepNext w:val="0"/>
            </w:pPr>
            <w:r w:rsidRPr="00206987">
              <w:t>Comments (incl. pros &amp; cons)</w:t>
            </w:r>
          </w:p>
        </w:tc>
      </w:tr>
      <w:tr w:rsidR="008C521D" w14:paraId="5054D481" w14:textId="77777777" w:rsidTr="008C521D">
        <w:trPr>
          <w:cantSplit/>
        </w:trPr>
        <w:tc>
          <w:tcPr>
            <w:tcW w:w="1608" w:type="pct"/>
          </w:tcPr>
          <w:p w14:paraId="0CEC2AC2" w14:textId="6BDE9A76" w:rsidR="00D6070B" w:rsidRDefault="00D6070B" w:rsidP="008C521D">
            <w:pPr>
              <w:pStyle w:val="Tabletext"/>
              <w:keepNext w:val="0"/>
            </w:pPr>
            <w:r>
              <w:t xml:space="preserve">Housing the various products identified </w:t>
            </w:r>
            <w:r w:rsidR="006577A6">
              <w:t xml:space="preserve">in </w:t>
            </w:r>
            <w:r>
              <w:t>other sections (training materials, fact sheets, resource sheets, media toolkit, best practice guidelines, information sheets, etc.)</w:t>
            </w:r>
          </w:p>
        </w:tc>
        <w:tc>
          <w:tcPr>
            <w:tcW w:w="813" w:type="pct"/>
          </w:tcPr>
          <w:p w14:paraId="5B310B53" w14:textId="77777777" w:rsidR="00D6070B" w:rsidRDefault="00D6070B" w:rsidP="008C521D">
            <w:pPr>
              <w:pStyle w:val="Tabletext"/>
              <w:keepNext w:val="0"/>
            </w:pPr>
          </w:p>
        </w:tc>
        <w:tc>
          <w:tcPr>
            <w:tcW w:w="2579" w:type="pct"/>
          </w:tcPr>
          <w:p w14:paraId="038C477F" w14:textId="77777777" w:rsidR="00D6070B" w:rsidRDefault="00D6070B" w:rsidP="008C521D">
            <w:pPr>
              <w:pStyle w:val="Tabletext"/>
              <w:keepNext w:val="0"/>
            </w:pPr>
            <w:r>
              <w:t>Good examples:</w:t>
            </w:r>
          </w:p>
          <w:p w14:paraId="379F8C88" w14:textId="55D8A4BD" w:rsidR="00D6070B" w:rsidRDefault="00D6070B" w:rsidP="008C521D">
            <w:pPr>
              <w:pStyle w:val="Tabletext"/>
              <w:keepNext w:val="0"/>
            </w:pPr>
            <w:r w:rsidRPr="009A2DC9">
              <w:t>Australian Centre for Posttraumatic Mental Health</w:t>
            </w:r>
            <w:r>
              <w:t xml:space="preserve">: </w:t>
            </w:r>
            <w:r w:rsidR="009B3927">
              <w:t>&lt;</w:t>
            </w:r>
            <w:r w:rsidRPr="004B557E">
              <w:t>acpmh.unimelb.edu.au</w:t>
            </w:r>
            <w:r w:rsidR="009B3927">
              <w:t>&gt;</w:t>
            </w:r>
          </w:p>
          <w:p w14:paraId="7EDF1C7D" w14:textId="77777777" w:rsidR="00D6070B" w:rsidRDefault="00D6070B" w:rsidP="009B3927">
            <w:pPr>
              <w:pStyle w:val="Tabletext"/>
              <w:keepNext w:val="0"/>
            </w:pPr>
            <w:r>
              <w:t xml:space="preserve">Child Family Community Australia information exchange: </w:t>
            </w:r>
            <w:r w:rsidR="009B3927">
              <w:t>&lt;</w:t>
            </w:r>
            <w:r w:rsidRPr="004B557E">
              <w:t>www.aifs.gov.au/cfca/</w:t>
            </w:r>
            <w:r w:rsidR="009B3927">
              <w:t>&gt;</w:t>
            </w:r>
          </w:p>
        </w:tc>
      </w:tr>
      <w:tr w:rsidR="008C521D" w14:paraId="3EBF09C8" w14:textId="77777777" w:rsidTr="008C521D">
        <w:trPr>
          <w:cantSplit/>
        </w:trPr>
        <w:tc>
          <w:tcPr>
            <w:tcW w:w="1608" w:type="pct"/>
          </w:tcPr>
          <w:p w14:paraId="616944AF" w14:textId="77777777" w:rsidR="00D6070B" w:rsidRDefault="00D6070B" w:rsidP="008C521D">
            <w:pPr>
              <w:pStyle w:val="Tabletext"/>
              <w:keepNext w:val="0"/>
            </w:pPr>
            <w:r>
              <w:t>1800 number</w:t>
            </w:r>
            <w:r w:rsidR="007C0588">
              <w:t xml:space="preserve"> for affected individuals</w:t>
            </w:r>
          </w:p>
        </w:tc>
        <w:tc>
          <w:tcPr>
            <w:tcW w:w="813" w:type="pct"/>
          </w:tcPr>
          <w:p w14:paraId="1E7CD607" w14:textId="77777777" w:rsidR="00D6070B" w:rsidRDefault="00D6070B" w:rsidP="008C521D">
            <w:pPr>
              <w:pStyle w:val="Tabletext"/>
              <w:keepNext w:val="0"/>
            </w:pPr>
          </w:p>
        </w:tc>
        <w:tc>
          <w:tcPr>
            <w:tcW w:w="2579" w:type="pct"/>
          </w:tcPr>
          <w:p w14:paraId="362B85F6" w14:textId="7334DADF" w:rsidR="00D6070B" w:rsidRDefault="00D6070B" w:rsidP="008C521D">
            <w:pPr>
              <w:pStyle w:val="Tabletext"/>
              <w:keepNext w:val="0"/>
            </w:pPr>
            <w:r>
              <w:t>Didn</w:t>
            </w:r>
            <w:r w:rsidR="002D6B58">
              <w:t>’</w:t>
            </w:r>
            <w:r>
              <w:t>t come up as a strong theme, but could enhance the functionality of a clearinghouse operating the web portal</w:t>
            </w:r>
          </w:p>
        </w:tc>
      </w:tr>
      <w:tr w:rsidR="008C521D" w14:paraId="5AE8FFB7" w14:textId="77777777" w:rsidTr="008C521D">
        <w:trPr>
          <w:cantSplit/>
        </w:trPr>
        <w:tc>
          <w:tcPr>
            <w:tcW w:w="1608" w:type="pct"/>
          </w:tcPr>
          <w:p w14:paraId="41E70836" w14:textId="77777777" w:rsidR="00D6070B" w:rsidRDefault="00D6070B" w:rsidP="008C521D">
            <w:pPr>
              <w:pStyle w:val="Tabletext"/>
              <w:keepNext w:val="0"/>
            </w:pPr>
            <w:r>
              <w:t xml:space="preserve">Evaluation resources, including </w:t>
            </w:r>
            <w:proofErr w:type="spellStart"/>
            <w:r>
              <w:t>standardised</w:t>
            </w:r>
            <w:proofErr w:type="spellEnd"/>
            <w:r>
              <w:t xml:space="preserve"> tools for getting client feedback on services</w:t>
            </w:r>
          </w:p>
        </w:tc>
        <w:tc>
          <w:tcPr>
            <w:tcW w:w="813" w:type="pct"/>
          </w:tcPr>
          <w:p w14:paraId="5732CF31" w14:textId="77777777" w:rsidR="00D6070B" w:rsidRDefault="00D6070B" w:rsidP="008C521D">
            <w:pPr>
              <w:pStyle w:val="Tabletext"/>
              <w:keepNext w:val="0"/>
            </w:pPr>
            <w:r>
              <w:t>KTE Unit</w:t>
            </w:r>
          </w:p>
        </w:tc>
        <w:tc>
          <w:tcPr>
            <w:tcW w:w="2579" w:type="pct"/>
          </w:tcPr>
          <w:p w14:paraId="534360E4" w14:textId="4DBD92A6" w:rsidR="00D6070B" w:rsidRDefault="00D6070B" w:rsidP="00A31D3E">
            <w:pPr>
              <w:pStyle w:val="Tabletext"/>
              <w:keepNext w:val="0"/>
            </w:pPr>
            <w:r>
              <w:t>Could involve identifying and coordinating existing resources</w:t>
            </w:r>
            <w:r w:rsidR="00A31D3E">
              <w:t xml:space="preserve">, </w:t>
            </w:r>
            <w:r>
              <w:t xml:space="preserve">but likely to also involve significant new work. </w:t>
            </w:r>
          </w:p>
        </w:tc>
      </w:tr>
      <w:tr w:rsidR="008C521D" w14:paraId="58277F82" w14:textId="77777777" w:rsidTr="008C521D">
        <w:trPr>
          <w:cantSplit/>
        </w:trPr>
        <w:tc>
          <w:tcPr>
            <w:tcW w:w="1608" w:type="pct"/>
          </w:tcPr>
          <w:p w14:paraId="37A6F71B" w14:textId="77777777" w:rsidR="00D6070B" w:rsidRDefault="00D6070B" w:rsidP="008C521D">
            <w:pPr>
              <w:pStyle w:val="Tabletext"/>
              <w:keepNext w:val="0"/>
            </w:pPr>
            <w:r>
              <w:t>Communicating results of research that is conducted that relate to the impact of adoption, and efficacy of different models of treatment and support</w:t>
            </w:r>
          </w:p>
        </w:tc>
        <w:tc>
          <w:tcPr>
            <w:tcW w:w="813" w:type="pct"/>
          </w:tcPr>
          <w:p w14:paraId="1B62A8AB" w14:textId="77777777" w:rsidR="00D6070B" w:rsidRDefault="00D6070B" w:rsidP="008C521D">
            <w:pPr>
              <w:pStyle w:val="Tabletext"/>
              <w:keepNext w:val="0"/>
            </w:pPr>
            <w:r>
              <w:t>KTE Unit</w:t>
            </w:r>
          </w:p>
        </w:tc>
        <w:tc>
          <w:tcPr>
            <w:tcW w:w="2579" w:type="pct"/>
          </w:tcPr>
          <w:p w14:paraId="32ED6424" w14:textId="7CAFCB09"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r w:rsidR="008C521D" w14:paraId="07C0899A" w14:textId="77777777" w:rsidTr="008C521D">
        <w:trPr>
          <w:cantSplit/>
        </w:trPr>
        <w:tc>
          <w:tcPr>
            <w:tcW w:w="1608" w:type="pct"/>
          </w:tcPr>
          <w:p w14:paraId="7E539489" w14:textId="77777777" w:rsidR="00D6070B" w:rsidRDefault="00D6070B" w:rsidP="008C521D">
            <w:pPr>
              <w:pStyle w:val="Tabletext"/>
              <w:keepNext w:val="0"/>
            </w:pPr>
            <w:r>
              <w:t>Information for mainstream service providers</w:t>
            </w:r>
          </w:p>
        </w:tc>
        <w:tc>
          <w:tcPr>
            <w:tcW w:w="813" w:type="pct"/>
          </w:tcPr>
          <w:p w14:paraId="677644B4" w14:textId="77777777" w:rsidR="00D6070B" w:rsidRDefault="00D6070B" w:rsidP="008C521D">
            <w:pPr>
              <w:pStyle w:val="Tabletext"/>
              <w:keepNext w:val="0"/>
            </w:pPr>
            <w:r>
              <w:t>KTE Unit</w:t>
            </w:r>
          </w:p>
          <w:p w14:paraId="3F368DD3" w14:textId="77777777" w:rsidR="00D6070B" w:rsidRDefault="00D6070B" w:rsidP="008C521D">
            <w:pPr>
              <w:pStyle w:val="Tabletext"/>
              <w:keepNext w:val="0"/>
            </w:pPr>
            <w:r>
              <w:t>DSS</w:t>
            </w:r>
          </w:p>
          <w:p w14:paraId="2AEBA8BA" w14:textId="7F0D0536" w:rsidR="00D6070B" w:rsidRDefault="00D6070B" w:rsidP="00A31D3E">
            <w:pPr>
              <w:pStyle w:val="Tabletext"/>
              <w:keepNext w:val="0"/>
            </w:pPr>
            <w:proofErr w:type="spellStart"/>
            <w:r>
              <w:t>D</w:t>
            </w:r>
            <w:r w:rsidR="00A31D3E">
              <w:t>oH</w:t>
            </w:r>
            <w:proofErr w:type="spellEnd"/>
          </w:p>
        </w:tc>
        <w:tc>
          <w:tcPr>
            <w:tcW w:w="2579" w:type="pct"/>
          </w:tcPr>
          <w:p w14:paraId="2DB4AF94" w14:textId="318DED04"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r w:rsidR="008C521D" w14:paraId="3B07F6F2" w14:textId="77777777" w:rsidTr="008C521D">
        <w:trPr>
          <w:cantSplit/>
        </w:trPr>
        <w:tc>
          <w:tcPr>
            <w:tcW w:w="1608" w:type="pct"/>
          </w:tcPr>
          <w:p w14:paraId="006B7B57" w14:textId="2CCA8ACC" w:rsidR="00D6070B" w:rsidRDefault="00D6070B" w:rsidP="00A31D3E">
            <w:pPr>
              <w:pStyle w:val="Tabletext"/>
              <w:keepNext w:val="0"/>
            </w:pPr>
            <w:r>
              <w:t xml:space="preserve">Resource </w:t>
            </w:r>
            <w:r w:rsidR="00A31D3E">
              <w:t>s</w:t>
            </w:r>
            <w:r>
              <w:t>heet to assist agencies with ideas on how to provide responses based on restorative justice principles</w:t>
            </w:r>
          </w:p>
        </w:tc>
        <w:tc>
          <w:tcPr>
            <w:tcW w:w="813" w:type="pct"/>
          </w:tcPr>
          <w:p w14:paraId="36677A65" w14:textId="77777777" w:rsidR="00D6070B" w:rsidRDefault="00D6070B" w:rsidP="008C521D">
            <w:pPr>
              <w:pStyle w:val="Tabletext"/>
              <w:keepNext w:val="0"/>
            </w:pPr>
            <w:r>
              <w:t>KTE Unit</w:t>
            </w:r>
          </w:p>
        </w:tc>
        <w:tc>
          <w:tcPr>
            <w:tcW w:w="2579" w:type="pct"/>
          </w:tcPr>
          <w:p w14:paraId="3ACF3A9A" w14:textId="713B6D80"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r w:rsidR="008C521D" w14:paraId="3142BB41" w14:textId="77777777" w:rsidTr="008C521D">
        <w:trPr>
          <w:cantSplit/>
        </w:trPr>
        <w:tc>
          <w:tcPr>
            <w:tcW w:w="1608" w:type="pct"/>
          </w:tcPr>
          <w:p w14:paraId="3B9962F4" w14:textId="77777777" w:rsidR="00D6070B" w:rsidRDefault="00D6070B" w:rsidP="008C521D">
            <w:pPr>
              <w:pStyle w:val="Tabletext"/>
              <w:keepNext w:val="0"/>
            </w:pPr>
            <w:r>
              <w:lastRenderedPageBreak/>
              <w:t>Link to a national contact register</w:t>
            </w:r>
          </w:p>
        </w:tc>
        <w:tc>
          <w:tcPr>
            <w:tcW w:w="813" w:type="pct"/>
          </w:tcPr>
          <w:p w14:paraId="0675F799" w14:textId="77777777" w:rsidR="00D6070B" w:rsidRDefault="00D6070B" w:rsidP="008C521D">
            <w:pPr>
              <w:pStyle w:val="Tabletext"/>
              <w:keepNext w:val="0"/>
            </w:pPr>
            <w:r>
              <w:t>Could be a feature of a national website</w:t>
            </w:r>
          </w:p>
        </w:tc>
        <w:tc>
          <w:tcPr>
            <w:tcW w:w="2579" w:type="pct"/>
          </w:tcPr>
          <w:p w14:paraId="76A84A99" w14:textId="77777777" w:rsidR="00D6070B" w:rsidRDefault="00D6070B" w:rsidP="008C521D">
            <w:pPr>
              <w:pStyle w:val="Tabletext"/>
              <w:keepNext w:val="0"/>
            </w:pPr>
            <w:r>
              <w:t>Link to outsourced provider (similar to the service Jigsaw WA is developing)</w:t>
            </w:r>
          </w:p>
        </w:tc>
      </w:tr>
      <w:tr w:rsidR="008C521D" w14:paraId="5A3F9DE4" w14:textId="77777777" w:rsidTr="008C521D">
        <w:trPr>
          <w:cantSplit/>
        </w:trPr>
        <w:tc>
          <w:tcPr>
            <w:tcW w:w="1608" w:type="pct"/>
          </w:tcPr>
          <w:p w14:paraId="68168733" w14:textId="77777777" w:rsidR="00D6070B" w:rsidRDefault="00D6070B" w:rsidP="008C521D">
            <w:pPr>
              <w:pStyle w:val="Tabletext"/>
              <w:keepNext w:val="0"/>
            </w:pPr>
            <w:r>
              <w:t>Link to existing training manuals, and new ones as they are created</w:t>
            </w:r>
          </w:p>
        </w:tc>
        <w:tc>
          <w:tcPr>
            <w:tcW w:w="813" w:type="pct"/>
          </w:tcPr>
          <w:p w14:paraId="434DA085" w14:textId="77777777" w:rsidR="00D6070B" w:rsidRDefault="00D6070B" w:rsidP="008C521D">
            <w:pPr>
              <w:pStyle w:val="Tabletext"/>
              <w:keepNext w:val="0"/>
            </w:pPr>
            <w:r>
              <w:t>Could be a feature of a national website</w:t>
            </w:r>
          </w:p>
        </w:tc>
        <w:tc>
          <w:tcPr>
            <w:tcW w:w="2579" w:type="pct"/>
          </w:tcPr>
          <w:p w14:paraId="1413E4DD" w14:textId="77777777" w:rsidR="00D6070B" w:rsidRDefault="00D6070B" w:rsidP="008C521D">
            <w:pPr>
              <w:pStyle w:val="Tabletext"/>
              <w:keepNext w:val="0"/>
            </w:pPr>
            <w:r>
              <w:t>A number of agencies have received state funding to develop resources, such as: VANISH, PARC NSW</w:t>
            </w:r>
          </w:p>
        </w:tc>
      </w:tr>
      <w:tr w:rsidR="008C521D" w14:paraId="13E3C23B" w14:textId="77777777" w:rsidTr="008C521D">
        <w:trPr>
          <w:cantSplit/>
        </w:trPr>
        <w:tc>
          <w:tcPr>
            <w:tcW w:w="1608" w:type="pct"/>
          </w:tcPr>
          <w:p w14:paraId="55992917" w14:textId="00F8739B" w:rsidR="00D6070B" w:rsidRDefault="00D6070B" w:rsidP="008C521D">
            <w:pPr>
              <w:pStyle w:val="Tabletext"/>
              <w:keepNext w:val="0"/>
            </w:pPr>
            <w:r>
              <w:t>Links to upcoming conferences, training events, seminars</w:t>
            </w:r>
            <w:r w:rsidR="00A31D3E">
              <w:t>,</w:t>
            </w:r>
            <w:r>
              <w:t xml:space="preserve"> etc.</w:t>
            </w:r>
          </w:p>
        </w:tc>
        <w:tc>
          <w:tcPr>
            <w:tcW w:w="813" w:type="pct"/>
          </w:tcPr>
          <w:p w14:paraId="6FCA3B75" w14:textId="77777777" w:rsidR="00D6070B" w:rsidRDefault="00D6070B" w:rsidP="008C521D">
            <w:pPr>
              <w:pStyle w:val="Tabletext"/>
              <w:keepNext w:val="0"/>
            </w:pPr>
            <w:r>
              <w:t>Could be a feature of a national website</w:t>
            </w:r>
          </w:p>
        </w:tc>
        <w:tc>
          <w:tcPr>
            <w:tcW w:w="2579" w:type="pct"/>
          </w:tcPr>
          <w:p w14:paraId="3C57EB1E" w14:textId="77777777" w:rsidR="00D6070B" w:rsidRDefault="00D6070B" w:rsidP="008C521D">
            <w:pPr>
              <w:pStyle w:val="Tabletext"/>
              <w:keepNext w:val="0"/>
            </w:pPr>
            <w:r>
              <w:t>A KTE Unit or lead agency would need to take responsibility for identifying and updating information.</w:t>
            </w:r>
          </w:p>
        </w:tc>
      </w:tr>
      <w:tr w:rsidR="008C521D" w14:paraId="2A4022A9" w14:textId="77777777" w:rsidTr="008C521D">
        <w:trPr>
          <w:cantSplit/>
        </w:trPr>
        <w:tc>
          <w:tcPr>
            <w:tcW w:w="1608" w:type="pct"/>
          </w:tcPr>
          <w:p w14:paraId="239F0D3A" w14:textId="57974D15" w:rsidR="00D6070B" w:rsidRDefault="00D6070B" w:rsidP="00A31D3E">
            <w:pPr>
              <w:pStyle w:val="Tabletext"/>
              <w:keepNext w:val="0"/>
            </w:pPr>
            <w:r>
              <w:t>Information for the public (both those with an adoption experience, as well as the general public</w:t>
            </w:r>
            <w:r w:rsidR="00A31D3E">
              <w:t>)</w:t>
            </w:r>
            <w:r>
              <w:t xml:space="preserve"> on past adoptions, searching, costs, etc.</w:t>
            </w:r>
          </w:p>
        </w:tc>
        <w:tc>
          <w:tcPr>
            <w:tcW w:w="813" w:type="pct"/>
          </w:tcPr>
          <w:p w14:paraId="27CB41F7" w14:textId="77777777" w:rsidR="00D6070B" w:rsidRDefault="00D6070B" w:rsidP="008C521D">
            <w:pPr>
              <w:pStyle w:val="Tabletext"/>
              <w:keepNext w:val="0"/>
            </w:pPr>
          </w:p>
        </w:tc>
        <w:tc>
          <w:tcPr>
            <w:tcW w:w="2579" w:type="pct"/>
          </w:tcPr>
          <w:p w14:paraId="3BAE56AE" w14:textId="6275116B" w:rsidR="00D6070B" w:rsidRDefault="00D6070B" w:rsidP="00A31D3E">
            <w:pPr>
              <w:pStyle w:val="Tabletext"/>
              <w:keepNext w:val="0"/>
            </w:pPr>
            <w:r>
              <w:t>Could involve identifying and coordinating existing resources</w:t>
            </w:r>
            <w:r w:rsidR="00A31D3E">
              <w:t>,</w:t>
            </w:r>
            <w:r>
              <w:t xml:space="preserve"> but likely to also involve significant new work.</w:t>
            </w:r>
          </w:p>
        </w:tc>
      </w:tr>
    </w:tbl>
    <w:p w14:paraId="797E71E0" w14:textId="77777777" w:rsidR="00D6070B" w:rsidRDefault="00D6070B" w:rsidP="00614797">
      <w:pPr>
        <w:pStyle w:val="Heading3"/>
      </w:pPr>
      <w:r>
        <w:t xml:space="preserve">E. Community </w:t>
      </w:r>
      <w:r w:rsidR="009E78EB">
        <w:t>awareness and action</w:t>
      </w:r>
    </w:p>
    <w:p w14:paraId="02E39F55" w14:textId="77777777" w:rsidR="00D6070B" w:rsidRDefault="008C521D" w:rsidP="008C521D">
      <w:pPr>
        <w:pStyle w:val="BodyTextSpaceAfter"/>
      </w:pPr>
      <w:r>
        <w:t>Aim</w:t>
      </w:r>
      <w:r w:rsidR="00D6070B">
        <w:t>: Raise awareness in general co</w:t>
      </w:r>
      <w:r>
        <w:t>mmunity of impacts of adoption.</w:t>
      </w:r>
    </w:p>
    <w:p w14:paraId="3FBD2E74" w14:textId="5F64BA0E" w:rsidR="00C72F9E" w:rsidRPr="00C72F9E" w:rsidRDefault="00DE0FFE" w:rsidP="00C72F9E">
      <w:pPr>
        <w:pStyle w:val="Tablecaption"/>
        <w:ind w:left="0" w:firstLine="0"/>
        <w:rPr>
          <w:b w:val="0"/>
          <w:noProof/>
          <w:lang w:val="en-US"/>
        </w:rPr>
      </w:pPr>
      <w:bookmarkStart w:id="243" w:name="_Toc390786961"/>
      <w:bookmarkStart w:id="244" w:name="_Toc390787064"/>
      <w:r w:rsidRPr="00C72F9E">
        <w:rPr>
          <w:b w:val="0"/>
          <w:noProof/>
          <w:lang w:val="en-US"/>
        </w:rPr>
        <w:t>Table 22:  Community awareness and action</w:t>
      </w:r>
      <w:bookmarkEnd w:id="243"/>
      <w:bookmarkEnd w:id="244"/>
    </w:p>
    <w:tbl>
      <w:tblPr>
        <w:tblStyle w:val="TableGrid"/>
        <w:tblW w:w="5000" w:type="pct"/>
        <w:tblLook w:val="04A0" w:firstRow="1" w:lastRow="0" w:firstColumn="1" w:lastColumn="0" w:noHBand="0" w:noVBand="1"/>
        <w:tblDescription w:val="Community awareness and action."/>
      </w:tblPr>
      <w:tblGrid>
        <w:gridCol w:w="2375"/>
        <w:gridCol w:w="1419"/>
        <w:gridCol w:w="4920"/>
      </w:tblGrid>
      <w:tr w:rsidR="008C521D" w:rsidRPr="00206987" w14:paraId="56806396" w14:textId="77777777" w:rsidTr="008A23C7">
        <w:trPr>
          <w:cnfStyle w:val="100000000000" w:firstRow="1" w:lastRow="0" w:firstColumn="0" w:lastColumn="0" w:oddVBand="0" w:evenVBand="0" w:oddHBand="0" w:evenHBand="0" w:firstRowFirstColumn="0" w:firstRowLastColumn="0" w:lastRowFirstColumn="0" w:lastRowLastColumn="0"/>
          <w:tblHeader/>
        </w:trPr>
        <w:tc>
          <w:tcPr>
            <w:tcW w:w="1363" w:type="pct"/>
          </w:tcPr>
          <w:p w14:paraId="71642437" w14:textId="77777777" w:rsidR="00D6070B" w:rsidRPr="00206987" w:rsidRDefault="008C521D" w:rsidP="008C521D">
            <w:pPr>
              <w:pStyle w:val="Tablecolheadleft"/>
            </w:pPr>
            <w:r>
              <w:t>Type</w:t>
            </w:r>
          </w:p>
        </w:tc>
        <w:tc>
          <w:tcPr>
            <w:tcW w:w="814" w:type="pct"/>
          </w:tcPr>
          <w:p w14:paraId="29CE55DC" w14:textId="77777777" w:rsidR="00D6070B" w:rsidRPr="00206987" w:rsidRDefault="008C521D" w:rsidP="008C521D">
            <w:pPr>
              <w:pStyle w:val="Tablecolheadleft"/>
            </w:pPr>
            <w:r>
              <w:t>Responsibility</w:t>
            </w:r>
          </w:p>
        </w:tc>
        <w:tc>
          <w:tcPr>
            <w:tcW w:w="2823" w:type="pct"/>
          </w:tcPr>
          <w:p w14:paraId="6BC0977C" w14:textId="77777777" w:rsidR="00D6070B" w:rsidRPr="00206987" w:rsidRDefault="00D6070B" w:rsidP="008C521D">
            <w:pPr>
              <w:pStyle w:val="Tablecolheadleft"/>
            </w:pPr>
            <w:r w:rsidRPr="00206987">
              <w:t>Comments (incl. pros &amp; cons)</w:t>
            </w:r>
          </w:p>
        </w:tc>
      </w:tr>
      <w:tr w:rsidR="008C521D" w14:paraId="3AC425FE" w14:textId="77777777" w:rsidTr="008C521D">
        <w:tc>
          <w:tcPr>
            <w:tcW w:w="1363" w:type="pct"/>
          </w:tcPr>
          <w:p w14:paraId="16794EEE" w14:textId="77777777" w:rsidR="00D6070B" w:rsidRDefault="00D6070B" w:rsidP="008C521D">
            <w:pPr>
              <w:pStyle w:val="Tabletext"/>
            </w:pPr>
            <w:r>
              <w:t>Media toolkit</w:t>
            </w:r>
          </w:p>
        </w:tc>
        <w:tc>
          <w:tcPr>
            <w:tcW w:w="814" w:type="pct"/>
          </w:tcPr>
          <w:p w14:paraId="46D5C758" w14:textId="77777777" w:rsidR="00D6070B" w:rsidRDefault="00D6070B" w:rsidP="008C521D">
            <w:pPr>
              <w:pStyle w:val="Tabletext"/>
            </w:pPr>
            <w:r>
              <w:t>KTE Unit</w:t>
            </w:r>
          </w:p>
        </w:tc>
        <w:tc>
          <w:tcPr>
            <w:tcW w:w="2823" w:type="pct"/>
          </w:tcPr>
          <w:p w14:paraId="124D4E5E" w14:textId="402A1A33" w:rsidR="00D6070B" w:rsidRDefault="00D6070B" w:rsidP="00A31D3E">
            <w:pPr>
              <w:pStyle w:val="Tabletext"/>
            </w:pPr>
            <w:r>
              <w:t>Could involve identifying and coordinating existing resources</w:t>
            </w:r>
            <w:r w:rsidR="00A31D3E">
              <w:t>,</w:t>
            </w:r>
            <w:r>
              <w:t xml:space="preserve"> but likely to also involve significant new work.</w:t>
            </w:r>
          </w:p>
        </w:tc>
      </w:tr>
      <w:tr w:rsidR="008C521D" w14:paraId="7A9302AF" w14:textId="77777777" w:rsidTr="008C521D">
        <w:tc>
          <w:tcPr>
            <w:tcW w:w="1363" w:type="pct"/>
          </w:tcPr>
          <w:p w14:paraId="11F263CF" w14:textId="77777777" w:rsidR="00D6070B" w:rsidRDefault="00D6070B" w:rsidP="008C521D">
            <w:pPr>
              <w:pStyle w:val="Tabletext"/>
            </w:pPr>
            <w:r>
              <w:t>Alignment of state adoption laws</w:t>
            </w:r>
          </w:p>
        </w:tc>
        <w:tc>
          <w:tcPr>
            <w:tcW w:w="814" w:type="pct"/>
          </w:tcPr>
          <w:p w14:paraId="1AEBAA35" w14:textId="77777777" w:rsidR="00D6070B" w:rsidRDefault="00D6070B" w:rsidP="008C521D">
            <w:pPr>
              <w:pStyle w:val="Tabletext"/>
            </w:pPr>
            <w:r>
              <w:t>DSS</w:t>
            </w:r>
          </w:p>
        </w:tc>
        <w:tc>
          <w:tcPr>
            <w:tcW w:w="2823" w:type="pct"/>
          </w:tcPr>
          <w:p w14:paraId="5DED7AF5" w14:textId="77777777" w:rsidR="00D6070B" w:rsidRDefault="00D6070B" w:rsidP="008C521D">
            <w:pPr>
              <w:pStyle w:val="Tabletext"/>
            </w:pPr>
            <w:r>
              <w:t xml:space="preserve">While identified by some stakeholders, there is recognition that there are considerable impediments to </w:t>
            </w:r>
            <w:proofErr w:type="spellStart"/>
            <w:r>
              <w:t>realising</w:t>
            </w:r>
            <w:proofErr w:type="spellEnd"/>
            <w:r>
              <w:t xml:space="preserve"> this goal.</w:t>
            </w:r>
          </w:p>
        </w:tc>
      </w:tr>
    </w:tbl>
    <w:p w14:paraId="5F97D8F2" w14:textId="70B323F1" w:rsidR="002D6B58" w:rsidRDefault="00593497" w:rsidP="00593497">
      <w:pPr>
        <w:pStyle w:val="BodyText"/>
        <w:rPr>
          <w:lang w:val="en-US"/>
        </w:rPr>
      </w:pPr>
      <w:bookmarkStart w:id="245" w:name="_Toc253834339"/>
      <w:r>
        <w:rPr>
          <w:lang w:val="en-US"/>
        </w:rPr>
        <w:t>One of the major findings of the AIFS National Study, the Senate Inquiry and in the current Scoping Study in relation to the current service and support needs of those affected by forced adoption includes the certainty that this would never happen again</w:t>
      </w:r>
      <w:r w:rsidR="009B3927">
        <w:rPr>
          <w:lang w:val="en-US"/>
        </w:rPr>
        <w:t>—</w:t>
      </w:r>
      <w:r>
        <w:rPr>
          <w:lang w:val="en-US"/>
        </w:rPr>
        <w:t xml:space="preserve">a guarantee provided in the National Apology. However, the current national discussion regarding the streamlining of processes for inter-country adoptions, and state-based legislative changes to increase the number of children from the OOHC system who are </w:t>
      </w:r>
      <w:r w:rsidR="002D6B58">
        <w:rPr>
          <w:lang w:val="en-US"/>
        </w:rPr>
        <w:t>“</w:t>
      </w:r>
      <w:r>
        <w:rPr>
          <w:lang w:val="en-US"/>
        </w:rPr>
        <w:t>available for adoption</w:t>
      </w:r>
      <w:r w:rsidR="002D6B58">
        <w:rPr>
          <w:lang w:val="en-US"/>
        </w:rPr>
        <w:t>”</w:t>
      </w:r>
      <w:r>
        <w:rPr>
          <w:lang w:val="en-US"/>
        </w:rPr>
        <w:t xml:space="preserve"> has featured prominently throughout this </w:t>
      </w:r>
      <w:r w:rsidR="00A80F28">
        <w:rPr>
          <w:lang w:val="en-US"/>
        </w:rPr>
        <w:t>s</w:t>
      </w:r>
      <w:r>
        <w:rPr>
          <w:lang w:val="en-US"/>
        </w:rPr>
        <w:t>tudy and directly relates to the consideration of how to most effectively meet the support needs of those affected by forced adoption.</w:t>
      </w:r>
    </w:p>
    <w:p w14:paraId="0EAFEC14" w14:textId="2376BF67" w:rsidR="00593497" w:rsidRDefault="00593497" w:rsidP="00593497">
      <w:pPr>
        <w:pStyle w:val="BodyText"/>
        <w:rPr>
          <w:lang w:val="en-US"/>
        </w:rPr>
      </w:pPr>
      <w:r>
        <w:rPr>
          <w:lang w:val="en-US"/>
        </w:rPr>
        <w:t xml:space="preserve">There are inherent contradictions in what has been committed to as part of the </w:t>
      </w:r>
      <w:r w:rsidR="00A80F28">
        <w:rPr>
          <w:lang w:val="en-US"/>
        </w:rPr>
        <w:t xml:space="preserve">Australian </w:t>
      </w:r>
      <w:r>
        <w:rPr>
          <w:lang w:val="en-US"/>
        </w:rPr>
        <w:t>Government</w:t>
      </w:r>
      <w:r w:rsidR="002D6B58">
        <w:rPr>
          <w:lang w:val="en-US"/>
        </w:rPr>
        <w:t>’</w:t>
      </w:r>
      <w:r>
        <w:rPr>
          <w:lang w:val="en-US"/>
        </w:rPr>
        <w:t xml:space="preserve">s response to the findings of the Senate Inquiry (including increasing community awareness of forced adoption and removal policies and practices), and </w:t>
      </w:r>
      <w:r w:rsidRPr="002D1E85">
        <w:rPr>
          <w:lang w:val="en-US"/>
        </w:rPr>
        <w:t>current inter-country adoption policies and practices</w:t>
      </w:r>
      <w:r>
        <w:rPr>
          <w:lang w:val="en-US"/>
        </w:rPr>
        <w:t>. Further, any such progress in this matter is occurring before the recommendations of the Senate Inquiry have been fully implemented.</w:t>
      </w:r>
    </w:p>
    <w:p w14:paraId="0E006FF2" w14:textId="77777777" w:rsidR="00593497" w:rsidRDefault="00593497" w:rsidP="00593497">
      <w:pPr>
        <w:pStyle w:val="BodyText"/>
        <w:rPr>
          <w:lang w:val="en-US"/>
        </w:rPr>
      </w:pPr>
      <w:r>
        <w:rPr>
          <w:lang w:val="en-US"/>
        </w:rPr>
        <w:t>Specific considerations for the current government that stakeholders in the Scoping Study identified include:</w:t>
      </w:r>
    </w:p>
    <w:p w14:paraId="5F6A92E7" w14:textId="1A1A8382" w:rsidR="002D6B58" w:rsidRDefault="00593497" w:rsidP="009E78EB">
      <w:pPr>
        <w:pStyle w:val="ListBullet"/>
        <w:rPr>
          <w:lang w:val="en-US"/>
        </w:rPr>
      </w:pPr>
      <w:r>
        <w:rPr>
          <w:lang w:val="en-US"/>
        </w:rPr>
        <w:t xml:space="preserve">Increasing community and professional awareness of the transferability of practices of the past and their potential long-term impacts to the current adoptions (local and inter-country) arena in Australia, and </w:t>
      </w:r>
      <w:r w:rsidR="00466875">
        <w:rPr>
          <w:lang w:val="en-US"/>
        </w:rPr>
        <w:t xml:space="preserve">transferring </w:t>
      </w:r>
      <w:r>
        <w:rPr>
          <w:lang w:val="en-US"/>
        </w:rPr>
        <w:t>this awareness into action legislatively.</w:t>
      </w:r>
    </w:p>
    <w:p w14:paraId="1692A3B4" w14:textId="4C15EF45" w:rsidR="002D6B58" w:rsidRDefault="00593497" w:rsidP="009E78EB">
      <w:pPr>
        <w:pStyle w:val="ListBullet"/>
        <w:rPr>
          <w:lang w:val="en-US"/>
        </w:rPr>
      </w:pPr>
      <w:r>
        <w:rPr>
          <w:lang w:val="en-US"/>
        </w:rPr>
        <w:t>Ensuring that any legislative changes are informed by evidence, not the motivations of parties with vested interest</w:t>
      </w:r>
      <w:r w:rsidR="00A80F28">
        <w:rPr>
          <w:lang w:val="en-US"/>
        </w:rPr>
        <w:t>,</w:t>
      </w:r>
      <w:r>
        <w:rPr>
          <w:lang w:val="en-US"/>
        </w:rPr>
        <w:t xml:space="preserve"> </w:t>
      </w:r>
      <w:r w:rsidR="00A80F28">
        <w:rPr>
          <w:lang w:val="en-US"/>
        </w:rPr>
        <w:t>for example</w:t>
      </w:r>
      <w:r>
        <w:rPr>
          <w:lang w:val="en-US"/>
        </w:rPr>
        <w:t xml:space="preserve"> </w:t>
      </w:r>
      <w:r w:rsidR="00466875">
        <w:rPr>
          <w:lang w:val="en-US"/>
        </w:rPr>
        <w:t xml:space="preserve">with </w:t>
      </w:r>
      <w:r>
        <w:rPr>
          <w:lang w:val="en-US"/>
        </w:rPr>
        <w:t>new adoption programs</w:t>
      </w:r>
      <w:r w:rsidR="00466875">
        <w:rPr>
          <w:lang w:val="en-US"/>
        </w:rPr>
        <w:t xml:space="preserve">, </w:t>
      </w:r>
      <w:r>
        <w:rPr>
          <w:lang w:val="en-US"/>
        </w:rPr>
        <w:t>including privatisation of adoptions.</w:t>
      </w:r>
    </w:p>
    <w:p w14:paraId="129EE691" w14:textId="0088F706" w:rsidR="002D6B58" w:rsidRDefault="00593497" w:rsidP="009E78EB">
      <w:pPr>
        <w:pStyle w:val="ListBullet"/>
        <w:rPr>
          <w:lang w:val="en-US"/>
        </w:rPr>
      </w:pPr>
      <w:r>
        <w:rPr>
          <w:lang w:val="en-US"/>
        </w:rPr>
        <w:t>Reviewing the allocation of funding services to support those affected by forced adoption of those who are involved with current adoptions</w:t>
      </w:r>
      <w:r w:rsidR="003D6FF1">
        <w:rPr>
          <w:lang w:val="en-US"/>
        </w:rPr>
        <w:t>.</w:t>
      </w:r>
    </w:p>
    <w:p w14:paraId="2C0A9FB8" w14:textId="6F6B5FBF" w:rsidR="00791815" w:rsidRPr="009E78EB" w:rsidRDefault="00593497" w:rsidP="00791815">
      <w:pPr>
        <w:pStyle w:val="ListBullet"/>
        <w:rPr>
          <w:lang w:val="en-US"/>
        </w:rPr>
      </w:pPr>
      <w:r>
        <w:rPr>
          <w:lang w:val="en-US"/>
        </w:rPr>
        <w:lastRenderedPageBreak/>
        <w:t xml:space="preserve">The act of adoption is permanent and lifelong, and the implications of altering the identity of a child through modified </w:t>
      </w:r>
      <w:r w:rsidR="00466875">
        <w:rPr>
          <w:lang w:val="en-US"/>
        </w:rPr>
        <w:t>b</w:t>
      </w:r>
      <w:r>
        <w:rPr>
          <w:lang w:val="en-US"/>
        </w:rPr>
        <w:t xml:space="preserve">irth </w:t>
      </w:r>
      <w:r w:rsidR="00466875">
        <w:rPr>
          <w:lang w:val="en-US"/>
        </w:rPr>
        <w:t>c</w:t>
      </w:r>
      <w:r>
        <w:rPr>
          <w:lang w:val="en-US"/>
        </w:rPr>
        <w:t>ertificates perpetuates the falseness of a child</w:t>
      </w:r>
      <w:r w:rsidR="002D6B58">
        <w:rPr>
          <w:lang w:val="en-US"/>
        </w:rPr>
        <w:t>’</w:t>
      </w:r>
      <w:r>
        <w:rPr>
          <w:lang w:val="en-US"/>
        </w:rPr>
        <w:t>s biological and social history.</w:t>
      </w:r>
    </w:p>
    <w:p w14:paraId="2E9E3168" w14:textId="77777777" w:rsidR="00D6070B" w:rsidRDefault="00D6070B" w:rsidP="00EA4E5E">
      <w:pPr>
        <w:pStyle w:val="Heading2"/>
      </w:pPr>
      <w:bookmarkStart w:id="246" w:name="_Toc255218986"/>
      <w:r>
        <w:t>Web implementation options</w:t>
      </w:r>
      <w:bookmarkEnd w:id="245"/>
      <w:bookmarkEnd w:id="246"/>
    </w:p>
    <w:p w14:paraId="05DA3B47" w14:textId="519D3314" w:rsidR="00D6070B" w:rsidRDefault="00D6070B" w:rsidP="00614797">
      <w:pPr>
        <w:pStyle w:val="Heading3"/>
      </w:pPr>
      <w:r>
        <w:t xml:space="preserve">Expand Find </w:t>
      </w:r>
      <w:r w:rsidR="00C92F38">
        <w:t xml:space="preserve">&amp; </w:t>
      </w:r>
      <w:r w:rsidR="003A05C1">
        <w:t>Connect website</w:t>
      </w:r>
    </w:p>
    <w:p w14:paraId="2020B3C4" w14:textId="6F58AFB9" w:rsidR="00D6070B" w:rsidRDefault="00D6070B" w:rsidP="00D6070B">
      <w:pPr>
        <w:pStyle w:val="BodyText"/>
      </w:pPr>
      <w:r>
        <w:t xml:space="preserve">There were mixed views as to whether a nationally coordinated website relating to past adoption issues could be best delivered as an addition to the existing </w:t>
      </w:r>
      <w:r w:rsidR="00C92F38">
        <w:t>Find &amp; </w:t>
      </w:r>
      <w:r>
        <w:t>Connect website: &lt;</w:t>
      </w:r>
      <w:r w:rsidRPr="00643E0E">
        <w:t>findandconnect.gov.au</w:t>
      </w:r>
      <w:r>
        <w:t>&gt;. Some saw this as an</w:t>
      </w:r>
      <w:r w:rsidR="00593497">
        <w:t xml:space="preserve"> </w:t>
      </w:r>
      <w:r w:rsidR="002D6B58">
        <w:t>“</w:t>
      </w:r>
      <w:r w:rsidR="009E78EB">
        <w:t>efficient</w:t>
      </w:r>
      <w:r w:rsidR="002D6B58">
        <w:t>”</w:t>
      </w:r>
      <w:r>
        <w:t xml:space="preserve"> use of resources. Others were adamant th</w:t>
      </w:r>
      <w:r w:rsidR="009E78EB">
        <w:t xml:space="preserve">at the issues of past-adoption </w:t>
      </w:r>
      <w:r w:rsidR="002D6B58">
        <w:t>“</w:t>
      </w:r>
      <w:r>
        <w:t>survivo</w:t>
      </w:r>
      <w:r w:rsidR="009E78EB">
        <w:t>rs</w:t>
      </w:r>
      <w:r w:rsidR="002D6B58">
        <w:t>”</w:t>
      </w:r>
      <w:r>
        <w:t xml:space="preserve"> would be largely invisible. However, the web </w:t>
      </w:r>
      <w:r w:rsidR="002D6B58">
        <w:t>“</w:t>
      </w:r>
      <w:r>
        <w:t>architecture</w:t>
      </w:r>
      <w:r w:rsidR="002D6B58">
        <w:t>”</w:t>
      </w:r>
      <w:r>
        <w:t xml:space="preserve"> and some of the content could be </w:t>
      </w:r>
      <w:proofErr w:type="gramStart"/>
      <w:r>
        <w:t>used/adapted</w:t>
      </w:r>
      <w:proofErr w:type="gramEnd"/>
      <w:r>
        <w:t xml:space="preserve"> for an adoption-specific website.</w:t>
      </w:r>
    </w:p>
    <w:p w14:paraId="219D16AF" w14:textId="1C8C4FCA" w:rsidR="00D6070B" w:rsidRDefault="00D6070B" w:rsidP="00D6070B">
      <w:pPr>
        <w:pStyle w:val="BodyText"/>
      </w:pPr>
      <w:r>
        <w:t xml:space="preserve">A key consideration is the nature of the content to be developed and managed, and the range of services or </w:t>
      </w:r>
      <w:r w:rsidR="002D6B58">
        <w:t>“</w:t>
      </w:r>
      <w:r>
        <w:t>aim</w:t>
      </w:r>
      <w:r w:rsidR="009E78EB">
        <w:t>s</w:t>
      </w:r>
      <w:r w:rsidR="002D6B58">
        <w:t>”</w:t>
      </w:r>
      <w:r w:rsidR="009E78EB">
        <w:t xml:space="preserve"> </w:t>
      </w:r>
      <w:r>
        <w:t xml:space="preserve">for the </w:t>
      </w:r>
      <w:r w:rsidR="003D6FF1">
        <w:t>website</w:t>
      </w:r>
      <w:r>
        <w:t>. A number of the proposals that were raised by stakeholders require a high level of sensitivity to the particular sta</w:t>
      </w:r>
      <w:r w:rsidR="009E78EB">
        <w:t xml:space="preserve">keholder groups, knowledge and </w:t>
      </w:r>
      <w:r w:rsidR="002D6B58">
        <w:t>“</w:t>
      </w:r>
      <w:r>
        <w:t>credibility</w:t>
      </w:r>
      <w:r w:rsidR="002D6B58">
        <w:t>”</w:t>
      </w:r>
      <w:r>
        <w:t xml:space="preserve"> within the sector, and active outreach to service providers in order to develop and maintain the information that is needed. For this reason, a more efficient option would be to have a website developed and housed within a broader </w:t>
      </w:r>
      <w:r w:rsidR="002D6B58">
        <w:t>“</w:t>
      </w:r>
      <w:r>
        <w:t>knowledge translation and exchange</w:t>
      </w:r>
      <w:r w:rsidR="002D6B58">
        <w:t>”</w:t>
      </w:r>
      <w:r>
        <w:t xml:space="preserve"> service that could implement a number of the proposals stakeholders</w:t>
      </w:r>
      <w:r w:rsidR="00336170" w:rsidRPr="00336170">
        <w:t xml:space="preserve"> </w:t>
      </w:r>
      <w:r w:rsidR="00336170">
        <w:t>raised</w:t>
      </w:r>
      <w:r>
        <w:t>.</w:t>
      </w:r>
    </w:p>
    <w:p w14:paraId="227BFF0F" w14:textId="509794BC" w:rsidR="00D6070B" w:rsidRDefault="00D6070B" w:rsidP="00614797">
      <w:pPr>
        <w:pStyle w:val="Heading3"/>
      </w:pPr>
      <w:r>
        <w:t xml:space="preserve">Integrate as part of a </w:t>
      </w:r>
      <w:r w:rsidR="002D6B58">
        <w:t>“</w:t>
      </w:r>
      <w:r>
        <w:t>clearinghouse</w:t>
      </w:r>
      <w:r w:rsidR="002D6B58">
        <w:t>”</w:t>
      </w:r>
      <w:r>
        <w:t xml:space="preserve"> or knowledge translation and exchange service</w:t>
      </w:r>
    </w:p>
    <w:p w14:paraId="09F4A0DE" w14:textId="6231C6C3" w:rsidR="00D6070B" w:rsidRDefault="00D6070B" w:rsidP="00D6070B">
      <w:pPr>
        <w:pStyle w:val="BodyText"/>
      </w:pPr>
      <w:r>
        <w:t>Many of the ideas raised by stakeholders are either dependent on, or would benefit from, a national, centralised approach, or require someone to take responsibility for developing, refining, promulgating, advocating, liaising or housing a product or service.</w:t>
      </w:r>
    </w:p>
    <w:p w14:paraId="08CC23E4" w14:textId="2AA31835" w:rsidR="00D6070B" w:rsidRPr="00234C5C" w:rsidRDefault="00D6070B" w:rsidP="00D6070B">
      <w:pPr>
        <w:pStyle w:val="BodyText"/>
      </w:pPr>
      <w:r>
        <w:t xml:space="preserve">As previously described, KTE is </w:t>
      </w:r>
      <w:r w:rsidRPr="00234C5C">
        <w:t>disseminating research findings and resources in ways that encourage access by policy</w:t>
      </w:r>
      <w:r w:rsidR="00954298">
        <w:t>-</w:t>
      </w:r>
      <w:r w:rsidRPr="00234C5C">
        <w:t>makers, practitioners and lay audiences</w:t>
      </w:r>
      <w:r>
        <w:t xml:space="preserve">. </w:t>
      </w:r>
      <w:proofErr w:type="gramStart"/>
      <w:r>
        <w:t>Based on the principle that many professionals are time poor, and that both professionals and lay users need formats that avoid jargon or discipline-specific knowledge to be able to understand the material.</w:t>
      </w:r>
      <w:proofErr w:type="gramEnd"/>
      <w:r>
        <w:t xml:space="preserve"> This includes:</w:t>
      </w:r>
    </w:p>
    <w:p w14:paraId="1A89A0FF" w14:textId="4DE47C46" w:rsidR="00D6070B" w:rsidRDefault="00D6070B" w:rsidP="00EA4E5E">
      <w:pPr>
        <w:pStyle w:val="ListBullet"/>
      </w:pPr>
      <w:r>
        <w:t>disseminating research findings in user-friendly formats (alerting stakeholders to key findings from new research as it is published; synthesising knowledge across multiple studies; identifying debates, different perspectives and key issues)</w:t>
      </w:r>
      <w:r w:rsidR="009E78EB">
        <w:t>;</w:t>
      </w:r>
    </w:p>
    <w:p w14:paraId="2CF20ED6" w14:textId="77777777" w:rsidR="00D6070B" w:rsidRDefault="00D6070B" w:rsidP="00EA4E5E">
      <w:pPr>
        <w:pStyle w:val="ListBullet"/>
      </w:pPr>
      <w:r>
        <w:t xml:space="preserve">developing and sharing supports for program/service </w:t>
      </w:r>
      <w:r w:rsidRPr="006A11A6">
        <w:t>evaluations</w:t>
      </w:r>
      <w:r>
        <w:t xml:space="preserve"> (e.g., program logic; evaluation frameworks; survey tools, etc.)</w:t>
      </w:r>
      <w:r w:rsidR="009E78EB">
        <w:t>;</w:t>
      </w:r>
    </w:p>
    <w:p w14:paraId="5D2FE40F" w14:textId="4C9278D8" w:rsidR="00D6070B" w:rsidRDefault="00D6070B" w:rsidP="00EA4E5E">
      <w:pPr>
        <w:pStyle w:val="ListBullet"/>
      </w:pPr>
      <w:r>
        <w:t>shar</w:t>
      </w:r>
      <w:r w:rsidR="003D6FF1">
        <w:t>ing</w:t>
      </w:r>
      <w:r>
        <w:t xml:space="preserve"> resources (e.g., how-to guides for searching; training kits);</w:t>
      </w:r>
    </w:p>
    <w:p w14:paraId="114CF5C2" w14:textId="77777777" w:rsidR="00D6070B" w:rsidRDefault="00D6070B" w:rsidP="00EA4E5E">
      <w:pPr>
        <w:pStyle w:val="ListBullet"/>
      </w:pPr>
      <w:r>
        <w:t>sharing information (conferences, training events, key contacts, directories of local experts)</w:t>
      </w:r>
      <w:r w:rsidR="009E78EB">
        <w:t>;</w:t>
      </w:r>
    </w:p>
    <w:p w14:paraId="507CD2F1" w14:textId="77777777" w:rsidR="00D6070B" w:rsidRDefault="00D6070B" w:rsidP="00EA4E5E">
      <w:pPr>
        <w:pStyle w:val="ListBullet"/>
      </w:pPr>
      <w:r w:rsidRPr="006A11A6">
        <w:t>shar</w:t>
      </w:r>
      <w:r>
        <w:t xml:space="preserve">ing innovation, good practice principles, service models, and results of user feedback and evaluations </w:t>
      </w:r>
      <w:r w:rsidRPr="006A11A6">
        <w:t>via initiatives such as prom</w:t>
      </w:r>
      <w:r>
        <w:t>ising practice profiles</w:t>
      </w:r>
      <w:r w:rsidR="009E78EB">
        <w:t>;</w:t>
      </w:r>
    </w:p>
    <w:p w14:paraId="5FB53B9E" w14:textId="77777777" w:rsidR="00D6070B" w:rsidRPr="00234C5C" w:rsidRDefault="00D6070B" w:rsidP="00EA4E5E">
      <w:pPr>
        <w:pStyle w:val="ListBullet"/>
      </w:pPr>
      <w:r>
        <w:t>leading in the development of service standards</w:t>
      </w:r>
      <w:r w:rsidR="009E78EB">
        <w:t>;</w:t>
      </w:r>
    </w:p>
    <w:p w14:paraId="46BD14F5" w14:textId="7169C8DC" w:rsidR="00D6070B" w:rsidRDefault="00D6070B" w:rsidP="00EA4E5E">
      <w:pPr>
        <w:pStyle w:val="ListBullet"/>
      </w:pPr>
      <w:r w:rsidRPr="004301C7">
        <w:t>assist</w:t>
      </w:r>
      <w:r w:rsidR="003D6FF1">
        <w:t>ing</w:t>
      </w:r>
      <w:r w:rsidRPr="004301C7">
        <w:t xml:space="preserve"> </w:t>
      </w:r>
      <w:r>
        <w:t>post-adoption specific</w:t>
      </w:r>
      <w:r w:rsidRPr="004301C7">
        <w:t xml:space="preserve"> services</w:t>
      </w:r>
      <w:r>
        <w:t>, and mainstream health/mental health and family support services</w:t>
      </w:r>
      <w:r w:rsidRPr="004301C7">
        <w:t xml:space="preserve"> to adopt evidence-informed approaches to </w:t>
      </w:r>
      <w:r>
        <w:t>the needs of those affected by adoption</w:t>
      </w:r>
      <w:r w:rsidRPr="004301C7">
        <w:t>;</w:t>
      </w:r>
    </w:p>
    <w:p w14:paraId="5ED9DECF" w14:textId="2A32C2AC" w:rsidR="00D6070B" w:rsidRDefault="00D6070B" w:rsidP="00EA4E5E">
      <w:pPr>
        <w:pStyle w:val="ListBullet"/>
      </w:pPr>
      <w:r w:rsidRPr="004301C7">
        <w:t>ensur</w:t>
      </w:r>
      <w:r w:rsidR="003D6FF1">
        <w:t>ing the</w:t>
      </w:r>
      <w:r w:rsidRPr="004301C7">
        <w:t xml:space="preserve"> effective and sustainable implementation of programs and dissemination of programs; and</w:t>
      </w:r>
    </w:p>
    <w:p w14:paraId="674582F0" w14:textId="78630FE8" w:rsidR="00D6070B" w:rsidRPr="004301C7" w:rsidRDefault="00D6070B" w:rsidP="00EA4E5E">
      <w:pPr>
        <w:pStyle w:val="ListBullet"/>
      </w:pPr>
      <w:r w:rsidRPr="004301C7">
        <w:lastRenderedPageBreak/>
        <w:t>disseminat</w:t>
      </w:r>
      <w:r w:rsidR="003D6FF1">
        <w:t>ing</w:t>
      </w:r>
      <w:r w:rsidRPr="004301C7">
        <w:t xml:space="preserve"> programs, practices, strategies, tools and resources using best practice KTE and implementation approaches.</w:t>
      </w:r>
    </w:p>
    <w:p w14:paraId="70BD25EC" w14:textId="46E88EAB" w:rsidR="00D6070B" w:rsidRPr="004301C7" w:rsidRDefault="00D6070B" w:rsidP="00D6070B">
      <w:pPr>
        <w:pStyle w:val="BodyText"/>
      </w:pPr>
      <w:r>
        <w:t>Our experience at AIFS in running information exchanges for almost 20 years has shown that although in-depth</w:t>
      </w:r>
      <w:r w:rsidRPr="004301C7">
        <w:t xml:space="preserve"> literature reviews on relevant topics</w:t>
      </w:r>
      <w:r>
        <w:t xml:space="preserve"> remain important</w:t>
      </w:r>
      <w:r w:rsidRPr="004301C7">
        <w:t>, there is a growing need for access to brief, targeted products that practitioners</w:t>
      </w:r>
      <w:r>
        <w:t xml:space="preserve"> and </w:t>
      </w:r>
      <w:r w:rsidRPr="004301C7">
        <w:t>policy</w:t>
      </w:r>
      <w:r w:rsidR="00954298">
        <w:t>-</w:t>
      </w:r>
      <w:r w:rsidRPr="004301C7">
        <w:t>makers can more effectively integrate with their work in a time-pressured environment</w:t>
      </w:r>
      <w:r>
        <w:t>, and that also meet the needs of lay people wanting information about issues affecting them</w:t>
      </w:r>
      <w:r w:rsidRPr="004301C7">
        <w:t>. Advances in digital communication tools will continue to add to the variety of methods that can be used for knowledge exchange.</w:t>
      </w:r>
      <w:r>
        <w:t xml:space="preserve"> M</w:t>
      </w:r>
      <w:r w:rsidRPr="004301C7">
        <w:t xml:space="preserve">ultimodal, easy-to-use, quality research summaries that are </w:t>
      </w:r>
      <w:r>
        <w:t xml:space="preserve">relevant to policy and practice can </w:t>
      </w:r>
      <w:r w:rsidRPr="004301C7">
        <w:t>include:</w:t>
      </w:r>
    </w:p>
    <w:p w14:paraId="2364CECA" w14:textId="77777777" w:rsidR="00D6070B" w:rsidRDefault="009E78EB" w:rsidP="00EA4E5E">
      <w:pPr>
        <w:pStyle w:val="ListBullet"/>
      </w:pPr>
      <w:r>
        <w:t>webinars</w:t>
      </w:r>
      <w:r w:rsidR="00D6070B">
        <w:t>—presentations or seminars that are transmitted via the web</w:t>
      </w:r>
      <w:r>
        <w:t>;</w:t>
      </w:r>
    </w:p>
    <w:p w14:paraId="6D5DDF31" w14:textId="77777777" w:rsidR="00D6070B" w:rsidRPr="004301C7" w:rsidRDefault="009E78EB" w:rsidP="00EA4E5E">
      <w:pPr>
        <w:pStyle w:val="ListBullet"/>
      </w:pPr>
      <w:r w:rsidRPr="004301C7">
        <w:t>podcasts</w:t>
      </w:r>
      <w:r w:rsidR="00D6070B">
        <w:t>—radio-style, audio content that can be listened to on mob</w:t>
      </w:r>
      <w:r>
        <w:t>ile devices such as MP3 players;</w:t>
      </w:r>
    </w:p>
    <w:p w14:paraId="45484367" w14:textId="77777777" w:rsidR="00D6070B" w:rsidRPr="004301C7" w:rsidRDefault="009E78EB" w:rsidP="00EA4E5E">
      <w:pPr>
        <w:pStyle w:val="ListBullet"/>
      </w:pPr>
      <w:r w:rsidRPr="004301C7">
        <w:t xml:space="preserve">social </w:t>
      </w:r>
      <w:r w:rsidR="00D6070B" w:rsidRPr="004301C7">
        <w:t>media</w:t>
      </w:r>
      <w:r w:rsidR="00D6070B">
        <w:t>—such as Facebook, Twitter and Google+</w:t>
      </w:r>
      <w:r>
        <w:t>;</w:t>
      </w:r>
    </w:p>
    <w:p w14:paraId="004E8FC7" w14:textId="77777777" w:rsidR="00D6070B" w:rsidRPr="004301C7" w:rsidRDefault="009E78EB" w:rsidP="00EA4E5E">
      <w:pPr>
        <w:pStyle w:val="ListBullet"/>
      </w:pPr>
      <w:r w:rsidRPr="004301C7">
        <w:t>infographics</w:t>
      </w:r>
      <w:r>
        <w:t xml:space="preserve"> </w:t>
      </w:r>
      <w:r w:rsidR="00D6070B">
        <w:t xml:space="preserve">and other data visualisation tools that provide easy to understand, </w:t>
      </w:r>
      <w:r>
        <w:t>graphic representations of data;</w:t>
      </w:r>
    </w:p>
    <w:p w14:paraId="60EE7219" w14:textId="77777777" w:rsidR="00D6070B" w:rsidRDefault="009E78EB" w:rsidP="00EA4E5E">
      <w:pPr>
        <w:pStyle w:val="ListBullet"/>
      </w:pPr>
      <w:r w:rsidRPr="004301C7">
        <w:t xml:space="preserve">practice </w:t>
      </w:r>
      <w:r w:rsidR="00D6070B" w:rsidRPr="004301C7">
        <w:t>guides and resource sheets</w:t>
      </w:r>
      <w:r>
        <w:t>;</w:t>
      </w:r>
    </w:p>
    <w:p w14:paraId="369C1AC0" w14:textId="77777777" w:rsidR="00D6070B" w:rsidRPr="004301C7" w:rsidRDefault="009E78EB" w:rsidP="00EA4E5E">
      <w:pPr>
        <w:pStyle w:val="ListBullet"/>
      </w:pPr>
      <w:r>
        <w:t xml:space="preserve">fact </w:t>
      </w:r>
      <w:r w:rsidR="00D6070B">
        <w:t>sheets</w:t>
      </w:r>
      <w:r>
        <w:t>;</w:t>
      </w:r>
    </w:p>
    <w:p w14:paraId="1DBB0EAB" w14:textId="77777777" w:rsidR="00D6070B" w:rsidRDefault="009E78EB" w:rsidP="00EA4E5E">
      <w:pPr>
        <w:pStyle w:val="ListBullet"/>
      </w:pPr>
      <w:r>
        <w:t xml:space="preserve">written </w:t>
      </w:r>
      <w:r w:rsidR="00D6070B">
        <w:t>summaries of research, synthesising findings across multiple studies</w:t>
      </w:r>
      <w:r>
        <w:t>; and</w:t>
      </w:r>
    </w:p>
    <w:p w14:paraId="2C2E8493" w14:textId="77777777" w:rsidR="00D6070B" w:rsidRDefault="009E78EB" w:rsidP="00EA4E5E">
      <w:pPr>
        <w:pStyle w:val="ListBullet"/>
      </w:pPr>
      <w:r w:rsidRPr="004301C7">
        <w:t xml:space="preserve">short </w:t>
      </w:r>
      <w:r w:rsidR="00D6070B" w:rsidRPr="004301C7">
        <w:t>articles</w:t>
      </w:r>
      <w:r w:rsidR="00D6070B">
        <w:t xml:space="preserve"> highlighting perspectives of practitioners and/or service users</w:t>
      </w:r>
      <w:r>
        <w:t>.</w:t>
      </w:r>
    </w:p>
    <w:p w14:paraId="0FA0B5B3" w14:textId="7C756EB6" w:rsidR="00D6070B" w:rsidRDefault="00D6070B" w:rsidP="00D6070B">
      <w:pPr>
        <w:pStyle w:val="BodyText"/>
      </w:pPr>
      <w:r>
        <w:t xml:space="preserve">However, not all of these may be relevant—or practical—for the area of past adoptions. For example, feedback from stakeholders at our workshops suggests that use of social media is problematic. A number of workshop participants identified the unhelpful use of social media by affected individuals to the point where it has become </w:t>
      </w:r>
      <w:r w:rsidR="002D6B58">
        <w:t>“</w:t>
      </w:r>
      <w:r>
        <w:t>toxic</w:t>
      </w:r>
      <w:r w:rsidR="002D6B58">
        <w:t>”</w:t>
      </w:r>
      <w:r>
        <w:t>, with instances of very negative, derogatory interactions between different individuals and/or peer-support groups where differences emerge in their perspectives on an issue.</w:t>
      </w:r>
    </w:p>
    <w:p w14:paraId="236753A5" w14:textId="77777777" w:rsidR="00D6070B" w:rsidRPr="004301C7" w:rsidRDefault="00D6070B" w:rsidP="00D6070B">
      <w:pPr>
        <w:pStyle w:val="BodyText"/>
      </w:pPr>
      <w:r w:rsidRPr="004301C7">
        <w:t>There is a growing sophistication about what is involved in translating knowledge to action.</w:t>
      </w:r>
    </w:p>
    <w:p w14:paraId="4E009C95" w14:textId="6CBF079B" w:rsidR="00D6070B" w:rsidRDefault="00D6070B" w:rsidP="00D6070B">
      <w:pPr>
        <w:pStyle w:val="BodyText"/>
      </w:pPr>
      <w:r>
        <w:t xml:space="preserve">New and highly effective modes of communicating research findings have emerged, alongside traditional modes, </w:t>
      </w:r>
      <w:r w:rsidR="000260AE">
        <w:t>as well as</w:t>
      </w:r>
      <w:r w:rsidRPr="004301C7">
        <w:t xml:space="preserve"> relatively new disciplines, such as </w:t>
      </w:r>
      <w:r w:rsidR="002D6B58">
        <w:t>“</w:t>
      </w:r>
      <w:r w:rsidRPr="004301C7">
        <w:t>implementation science</w:t>
      </w:r>
      <w:r w:rsidR="002D6B58">
        <w:t>”</w:t>
      </w:r>
      <w:r w:rsidR="009E78EB">
        <w:t>.</w:t>
      </w:r>
      <w:r>
        <w:rPr>
          <w:rStyle w:val="FootnoteReference"/>
          <w:rFonts w:asciiTheme="minorHAnsi" w:hAnsiTheme="minorHAnsi"/>
        </w:rPr>
        <w:footnoteReference w:id="18"/>
      </w:r>
      <w:r>
        <w:t xml:space="preserve"> </w:t>
      </w:r>
      <w:r w:rsidRPr="004301C7">
        <w:t>Additionally, there is a growing expectation that information will not be provid</w:t>
      </w:r>
      <w:r>
        <w:t>ed in a passive manner—</w:t>
      </w:r>
      <w:r w:rsidRPr="004301C7">
        <w:t>the ability to interact and be involved in learning is a key function of the Web 2.0 environment.</w:t>
      </w:r>
    </w:p>
    <w:p w14:paraId="0883F073" w14:textId="77777777" w:rsidR="00D6070B" w:rsidRPr="00A53510" w:rsidRDefault="003822D5" w:rsidP="00614797">
      <w:pPr>
        <w:pStyle w:val="Heading3"/>
      </w:pPr>
      <w:r>
        <w:t>Web portal</w:t>
      </w:r>
      <w:r w:rsidR="008C521D">
        <w:t xml:space="preserve"> implementation</w:t>
      </w:r>
    </w:p>
    <w:p w14:paraId="48AC29F8" w14:textId="79F630F4" w:rsidR="00D6070B" w:rsidRDefault="00D6070B" w:rsidP="00D6070B">
      <w:pPr>
        <w:pStyle w:val="BodyText"/>
      </w:pPr>
      <w:r>
        <w:t xml:space="preserve">In implementation, care needs to be taken </w:t>
      </w:r>
      <w:r w:rsidR="00504349">
        <w:t>t</w:t>
      </w:r>
      <w:r>
        <w:t xml:space="preserve">o reduce the likelihood that actions have unintended consequences. In one submission, we were advised that </w:t>
      </w:r>
      <w:r w:rsidRPr="00A53510">
        <w:t xml:space="preserve">the </w:t>
      </w:r>
      <w:r>
        <w:t xml:space="preserve">approach to developing the </w:t>
      </w:r>
      <w:r w:rsidRPr="00A53510">
        <w:t xml:space="preserve">National Archives </w:t>
      </w:r>
      <w:r>
        <w:t>website created some disquiet and even trauma for some individuals, who then sought support from peer</w:t>
      </w:r>
      <w:r w:rsidR="00EB2EEC">
        <w:t>-</w:t>
      </w:r>
      <w:r>
        <w:t>support providers.</w:t>
      </w:r>
    </w:p>
    <w:p w14:paraId="0FD2DFCB" w14:textId="77777777" w:rsidR="00D6070B" w:rsidRDefault="00D6070B" w:rsidP="00D6070B">
      <w:pPr>
        <w:pStyle w:val="BodyText"/>
      </w:pPr>
      <w:r>
        <w:t>The development of a national web</w:t>
      </w:r>
      <w:r w:rsidR="003822D5">
        <w:t xml:space="preserve"> portal</w:t>
      </w:r>
      <w:r>
        <w:t xml:space="preserve"> would be a sensitive task, which would </w:t>
      </w:r>
      <w:r w:rsidRPr="00034E39">
        <w:t>involve en</w:t>
      </w:r>
      <w:r w:rsidR="00391232">
        <w:t>gaging individuals affected by forced a</w:t>
      </w:r>
      <w:r w:rsidRPr="00034E39">
        <w:t>doptions</w:t>
      </w:r>
      <w:r>
        <w:t>. In one submission, it was suggested that whoever is tasked with developing a national web</w:t>
      </w:r>
      <w:r w:rsidR="003822D5">
        <w:t xml:space="preserve"> portal</w:t>
      </w:r>
      <w:r>
        <w:t xml:space="preserve"> should first </w:t>
      </w:r>
      <w:r w:rsidRPr="00034E39">
        <w:t>under</w:t>
      </w:r>
      <w:r>
        <w:t xml:space="preserve">take a </w:t>
      </w:r>
      <w:r w:rsidRPr="00034E39">
        <w:t xml:space="preserve">risk assessment </w:t>
      </w:r>
      <w:r>
        <w:t>in order to consider</w:t>
      </w:r>
      <w:r w:rsidRPr="00034E39">
        <w:t xml:space="preserve"> the impact on individuals who are</w:t>
      </w:r>
      <w:r>
        <w:t xml:space="preserve"> already severely traumatised.</w:t>
      </w:r>
    </w:p>
    <w:p w14:paraId="27E03A47" w14:textId="3F6D5422" w:rsidR="00D6070B" w:rsidRDefault="00D6070B" w:rsidP="00D6070B">
      <w:pPr>
        <w:pStyle w:val="BodyText"/>
      </w:pPr>
      <w:r>
        <w:lastRenderedPageBreak/>
        <w:t xml:space="preserve">There were mixed views about the possibility of building on, or incorporating adoption-specific information as part of the current </w:t>
      </w:r>
      <w:r w:rsidR="00EA0476">
        <w:t>Find &amp; Connect</w:t>
      </w:r>
      <w:r w:rsidRPr="00A53510">
        <w:t xml:space="preserve"> </w:t>
      </w:r>
      <w:r>
        <w:t xml:space="preserve">website. Many stakeholders acknowledged the efficiencies that could be achieved; and many </w:t>
      </w:r>
      <w:r w:rsidRPr="00A53510">
        <w:t>suggest</w:t>
      </w:r>
      <w:r>
        <w:t xml:space="preserve">ed the importance of </w:t>
      </w:r>
      <w:r w:rsidRPr="00A53510">
        <w:t xml:space="preserve">liaison </w:t>
      </w:r>
      <w:r>
        <w:t>and articulation with F</w:t>
      </w:r>
      <w:r w:rsidR="00954298">
        <w:t xml:space="preserve">ind </w:t>
      </w:r>
      <w:r>
        <w:t>&amp;C</w:t>
      </w:r>
      <w:r w:rsidR="00954298">
        <w:t>onnect</w:t>
      </w:r>
      <w:r>
        <w:t xml:space="preserve">; however, the predominant view was that it needed to be </w:t>
      </w:r>
      <w:r w:rsidRPr="00A53510">
        <w:t xml:space="preserve">a </w:t>
      </w:r>
      <w:r>
        <w:t>separate adoption resource.</w:t>
      </w:r>
    </w:p>
    <w:p w14:paraId="60286CDD" w14:textId="29FCBF38" w:rsidR="00D6070B" w:rsidRDefault="00D6070B" w:rsidP="00D6070B">
      <w:pPr>
        <w:pStyle w:val="BodyText"/>
      </w:pPr>
      <w:r>
        <w:t>In terms of cost—while there was almost universal</w:t>
      </w:r>
      <w:r>
        <w:rPr>
          <w:rStyle w:val="FootnoteReference"/>
        </w:rPr>
        <w:footnoteReference w:id="19"/>
      </w:r>
      <w:r>
        <w:t xml:space="preserve"> support for the idea of a new, central </w:t>
      </w:r>
      <w:r w:rsidR="003822D5">
        <w:t>web portal</w:t>
      </w:r>
      <w:r>
        <w:t xml:space="preserve"> for </w:t>
      </w:r>
      <w:r w:rsidR="003822D5">
        <w:t>forced</w:t>
      </w:r>
      <w:r>
        <w:t xml:space="preserve"> adoption information, there was also a strong theme that </w:t>
      </w:r>
      <w:r w:rsidRPr="00A53510">
        <w:t xml:space="preserve">funding </w:t>
      </w:r>
      <w:r>
        <w:t>for this should not be at the expense of other priorities (</w:t>
      </w:r>
      <w:r w:rsidR="00504349">
        <w:t>for example,</w:t>
      </w:r>
      <w:r>
        <w:t xml:space="preserve"> training, and increasing the organisational capacity to deliver </w:t>
      </w:r>
      <w:r w:rsidR="002D6B58">
        <w:t>“</w:t>
      </w:r>
      <w:r w:rsidRPr="00A53510">
        <w:t>core direct services</w:t>
      </w:r>
      <w:r w:rsidR="002D6B58">
        <w:t>”</w:t>
      </w:r>
      <w:r>
        <w:t xml:space="preserve"> such as counselling, and supports for searching and making contact</w:t>
      </w:r>
      <w:r w:rsidR="00504349">
        <w:t>)</w:t>
      </w:r>
      <w:r>
        <w:t>.</w:t>
      </w:r>
    </w:p>
    <w:p w14:paraId="09E54789" w14:textId="77777777" w:rsidR="00D6070B" w:rsidRDefault="00D6070B" w:rsidP="00EA4E5E">
      <w:pPr>
        <w:pStyle w:val="Heading2"/>
      </w:pPr>
      <w:bookmarkStart w:id="247" w:name="_Toc253834340"/>
      <w:bookmarkStart w:id="248" w:name="_Toc255218987"/>
      <w:r>
        <w:t>Broader service delivery implementation implications</w:t>
      </w:r>
      <w:bookmarkEnd w:id="247"/>
      <w:bookmarkEnd w:id="248"/>
    </w:p>
    <w:p w14:paraId="3BF5FFCD" w14:textId="77777777" w:rsidR="00D6070B" w:rsidRDefault="00D6070B" w:rsidP="00D6070B">
      <w:pPr>
        <w:pStyle w:val="BodyText"/>
      </w:pPr>
      <w:r>
        <w:t>Overriding themes are:</w:t>
      </w:r>
    </w:p>
    <w:p w14:paraId="67633BAE" w14:textId="77777777" w:rsidR="00D6070B" w:rsidRDefault="00D6070B" w:rsidP="00EA4E5E">
      <w:pPr>
        <w:pStyle w:val="ListBullet"/>
      </w:pPr>
      <w:r>
        <w:t>education/awareness for all professionals;</w:t>
      </w:r>
    </w:p>
    <w:p w14:paraId="64F564BD" w14:textId="77777777" w:rsidR="00D6070B" w:rsidRDefault="00D6070B" w:rsidP="00EA4E5E">
      <w:pPr>
        <w:pStyle w:val="ListBullet"/>
      </w:pPr>
      <w:r>
        <w:t>improvements in knowledge of who to refer clients to, across the continuum of care needs; and</w:t>
      </w:r>
    </w:p>
    <w:p w14:paraId="3526A165" w14:textId="77777777" w:rsidR="00D6070B" w:rsidRDefault="00D6070B" w:rsidP="00EA4E5E">
      <w:pPr>
        <w:pStyle w:val="ListBullet"/>
      </w:pPr>
      <w:r>
        <w:t xml:space="preserve">recognition and support for diversity, multiple entry points and pathways (and re-entry over time) across the </w:t>
      </w:r>
      <w:r w:rsidRPr="00420B6E">
        <w:t>search-contact-reunion continuum</w:t>
      </w:r>
      <w:r>
        <w:t>,</w:t>
      </w:r>
      <w:r w:rsidRPr="00420B6E">
        <w:t xml:space="preserve"> underpinned by ac</w:t>
      </w:r>
      <w:r>
        <w:t>cess to support and counselling.</w:t>
      </w:r>
    </w:p>
    <w:p w14:paraId="260A6766" w14:textId="77777777" w:rsidR="00D6070B" w:rsidRDefault="00D6070B" w:rsidP="00D6070B">
      <w:pPr>
        <w:pStyle w:val="BodyText"/>
      </w:pPr>
      <w:r>
        <w:t>Principles:</w:t>
      </w:r>
    </w:p>
    <w:p w14:paraId="782D875F" w14:textId="77777777" w:rsidR="00D6070B" w:rsidRDefault="009E78EB" w:rsidP="00EA4E5E">
      <w:pPr>
        <w:pStyle w:val="ListBullet"/>
      </w:pPr>
      <w:r>
        <w:t xml:space="preserve">Recognise </w:t>
      </w:r>
      <w:r w:rsidR="00D6070B">
        <w:t xml:space="preserve">the wide range of service needs across the </w:t>
      </w:r>
      <w:r w:rsidR="00D6070B" w:rsidRPr="00880B0A">
        <w:rPr>
          <w:lang w:val="en-US"/>
        </w:rPr>
        <w:t>search-contact-reunion continuum</w:t>
      </w:r>
      <w:r w:rsidR="00D6070B">
        <w:rPr>
          <w:lang w:val="en-US"/>
        </w:rPr>
        <w:t>,</w:t>
      </w:r>
      <w:r w:rsidR="00D6070B" w:rsidRPr="00880B0A">
        <w:rPr>
          <w:lang w:val="en-US"/>
        </w:rPr>
        <w:t xml:space="preserve"> underpinned by access to support and </w:t>
      </w:r>
      <w:r w:rsidR="00D6070B">
        <w:rPr>
          <w:lang w:val="en-US"/>
        </w:rPr>
        <w:t xml:space="preserve">counselling, as well as specific treatment services for recognised mental health problems. </w:t>
      </w:r>
      <w:r w:rsidR="00D6070B">
        <w:t>The literature highlights the importance of both psychoeducation, such as providing information and supportive counselling, and psychotherapies for people who are experiencing mental health problems such as PTSD, depression</w:t>
      </w:r>
      <w:r w:rsidR="008C521D">
        <w:t>, anxiety or complicated grief.</w:t>
      </w:r>
    </w:p>
    <w:p w14:paraId="05AF471E" w14:textId="77777777" w:rsidR="00D6070B" w:rsidRDefault="009E78EB" w:rsidP="00EA4E5E">
      <w:pPr>
        <w:pStyle w:val="ListBullet"/>
      </w:pPr>
      <w:r>
        <w:t xml:space="preserve">Consider </w:t>
      </w:r>
      <w:r w:rsidR="00D6070B">
        <w:t>the capacity of both the current service delivery sector and the role o</w:t>
      </w:r>
      <w:r>
        <w:t>f other community organisations.</w:t>
      </w:r>
    </w:p>
    <w:p w14:paraId="30480A43" w14:textId="2857F210" w:rsidR="00D6070B" w:rsidRDefault="009E78EB" w:rsidP="00EA4E5E">
      <w:pPr>
        <w:pStyle w:val="ListBullet"/>
      </w:pPr>
      <w:r>
        <w:t xml:space="preserve">Recognise </w:t>
      </w:r>
      <w:r w:rsidR="00D6070B">
        <w:t>the tension between wanting to have a single service prov</w:t>
      </w:r>
      <w:r>
        <w:t xml:space="preserve">ider who provides an </w:t>
      </w:r>
      <w:r w:rsidR="002D6B58">
        <w:t>“</w:t>
      </w:r>
      <w:r w:rsidR="00D6070B">
        <w:t>end-to-end</w:t>
      </w:r>
      <w:r w:rsidR="002D6B58">
        <w:t>”</w:t>
      </w:r>
      <w:r w:rsidR="00D6070B">
        <w:t xml:space="preserve"> service, covering all dimensions </w:t>
      </w:r>
      <w:r>
        <w:t>across the continuum of service</w:t>
      </w:r>
      <w:r w:rsidR="00504349">
        <w:t>, and the need for diversity.</w:t>
      </w:r>
    </w:p>
    <w:p w14:paraId="56BE874D" w14:textId="77777777" w:rsidR="00D6070B" w:rsidRDefault="009E78EB" w:rsidP="00EA4E5E">
      <w:pPr>
        <w:pStyle w:val="ListBullet"/>
      </w:pPr>
      <w:r>
        <w:t xml:space="preserve">Recognise </w:t>
      </w:r>
      <w:r w:rsidR="00D6070B">
        <w:t>the role of informal peer supports, formal peer-based organisations, and professional agencies that are based on a self-help model that includes workers who have per</w:t>
      </w:r>
      <w:r>
        <w:t>sonal experiences of the issues.</w:t>
      </w:r>
    </w:p>
    <w:p w14:paraId="66598271" w14:textId="570F3366" w:rsidR="00D6070B" w:rsidRDefault="009E78EB" w:rsidP="00EA4E5E">
      <w:pPr>
        <w:pStyle w:val="ListBullet"/>
      </w:pPr>
      <w:r>
        <w:t xml:space="preserve">To be aware of the </w:t>
      </w:r>
      <w:r w:rsidR="002D6B58">
        <w:t>“</w:t>
      </w:r>
      <w:r w:rsidR="00D6070B">
        <w:t>political</w:t>
      </w:r>
      <w:r w:rsidR="002D6B58">
        <w:t>”</w:t>
      </w:r>
      <w:r w:rsidR="00D6070B">
        <w:t xml:space="preserve"> context of stakehol</w:t>
      </w:r>
      <w:r>
        <w:t>der groupings and organisations.</w:t>
      </w:r>
    </w:p>
    <w:p w14:paraId="12EE115B" w14:textId="77777777" w:rsidR="00D6070B" w:rsidRDefault="009E78EB" w:rsidP="00EA4E5E">
      <w:pPr>
        <w:pStyle w:val="ListBullet"/>
      </w:pPr>
      <w:r>
        <w:t xml:space="preserve">To </w:t>
      </w:r>
      <w:r w:rsidR="00D6070B">
        <w:t xml:space="preserve">not undermine the role of existing community organisations, and the central, cohesive role they play in the lives of many affected individuals who have already sought, or </w:t>
      </w:r>
      <w:r>
        <w:t>are currently receiving support.</w:t>
      </w:r>
    </w:p>
    <w:p w14:paraId="521C7D8A" w14:textId="7D33A5B2" w:rsidR="00D6070B" w:rsidRDefault="009E78EB" w:rsidP="00EA4E5E">
      <w:pPr>
        <w:pStyle w:val="ListBullet"/>
      </w:pPr>
      <w:r>
        <w:t xml:space="preserve">Balancing </w:t>
      </w:r>
      <w:r w:rsidR="00D6070B">
        <w:t>the expertise, credibility and history of existing post-adoption support agencies (</w:t>
      </w:r>
      <w:r w:rsidR="00D6070B" w:rsidRPr="005627AF">
        <w:rPr>
          <w:lang w:val="en-US"/>
        </w:rPr>
        <w:t>including gov</w:t>
      </w:r>
      <w:r w:rsidR="00D6070B">
        <w:rPr>
          <w:lang w:val="en-US"/>
        </w:rPr>
        <w:t>ernment</w:t>
      </w:r>
      <w:r w:rsidR="00D6070B" w:rsidRPr="005627AF">
        <w:rPr>
          <w:lang w:val="en-US"/>
        </w:rPr>
        <w:t xml:space="preserve"> dep</w:t>
      </w:r>
      <w:r w:rsidR="00D6070B">
        <w:rPr>
          <w:lang w:val="en-US"/>
        </w:rPr>
        <w:t>artmen</w:t>
      </w:r>
      <w:r w:rsidR="00D6070B" w:rsidRPr="005627AF">
        <w:rPr>
          <w:lang w:val="en-US"/>
        </w:rPr>
        <w:t>ts running post-adoption support services</w:t>
      </w:r>
      <w:r w:rsidR="00D6070B">
        <w:rPr>
          <w:lang w:val="en-US"/>
        </w:rPr>
        <w:t xml:space="preserve"> themselves)</w:t>
      </w:r>
      <w:r w:rsidR="00D6070B">
        <w:t xml:space="preserve">, with the capacity constraints, and the increased accessibility that could result from including other generic welfare providers in the service mix. Some of the answers to this will be </w:t>
      </w:r>
      <w:r w:rsidR="00D6070B">
        <w:lastRenderedPageBreak/>
        <w:t>jurisdiction specific, dependent on the current level of servicing that</w:t>
      </w:r>
      <w:r w:rsidR="002D6B58">
        <w:t>’</w:t>
      </w:r>
      <w:r w:rsidR="00D6070B">
        <w:t>s available—as demonstrated in the service mapping</w:t>
      </w:r>
      <w:r>
        <w:t xml:space="preserve"> exercise (see </w:t>
      </w:r>
      <w:r w:rsidR="00C92F38">
        <w:t>Chapter 7</w:t>
      </w:r>
      <w:r>
        <w:t>).</w:t>
      </w:r>
    </w:p>
    <w:p w14:paraId="2A08FACA" w14:textId="41688F1B" w:rsidR="00D6070B" w:rsidRPr="002C4194" w:rsidRDefault="009E78EB" w:rsidP="00EA4E5E">
      <w:pPr>
        <w:pStyle w:val="ListBullet"/>
      </w:pPr>
      <w:r w:rsidRPr="0008499E">
        <w:t xml:space="preserve">Be </w:t>
      </w:r>
      <w:r>
        <w:t>cognis</w:t>
      </w:r>
      <w:r w:rsidR="00D6070B" w:rsidRPr="0008499E">
        <w:t>ant of who is qualified to make mental health diagnoses (psychiatrists, psychologists and GPs)</w:t>
      </w:r>
      <w:r>
        <w:t>.</w:t>
      </w:r>
    </w:p>
    <w:p w14:paraId="3589E130" w14:textId="6346D8F2" w:rsidR="00D6070B" w:rsidRDefault="009E78EB" w:rsidP="00EA4E5E">
      <w:pPr>
        <w:pStyle w:val="ListBullet"/>
      </w:pPr>
      <w:r>
        <w:t xml:space="preserve">Capacity </w:t>
      </w:r>
      <w:r w:rsidR="00D6070B">
        <w:t>to be trauma-informed, sensitive, humble and sensitive to a vulnerable client group. Trauma-informed services are supported in the literature as a critical component of a comprehensive service system. Trauma-informed services decrease the risk of re-traumatising clients, and allows for a correct diagnosis and treatment plan to be established</w:t>
      </w:r>
      <w:r>
        <w:t>.</w:t>
      </w:r>
    </w:p>
    <w:p w14:paraId="0590C50F" w14:textId="77777777" w:rsidR="00D6070B" w:rsidRDefault="009E78EB" w:rsidP="00EA4E5E">
      <w:pPr>
        <w:pStyle w:val="ListBullet"/>
      </w:pPr>
      <w:r>
        <w:t xml:space="preserve">Existing </w:t>
      </w:r>
      <w:r w:rsidR="00D6070B">
        <w:t>service providers have a vested interest in maintaining (and expanding the funding for) their services</w:t>
      </w:r>
      <w:r>
        <w:t>.</w:t>
      </w:r>
    </w:p>
    <w:p w14:paraId="1DE48307" w14:textId="2FFDA976" w:rsidR="00D6070B" w:rsidRDefault="009E78EB" w:rsidP="00EA4E5E">
      <w:pPr>
        <w:pStyle w:val="ListBullet"/>
      </w:pPr>
      <w:r>
        <w:t xml:space="preserve">Sustainability </w:t>
      </w:r>
      <w:r w:rsidR="00D6070B">
        <w:t>($5M won</w:t>
      </w:r>
      <w:r w:rsidR="002D6B58">
        <w:t>’</w:t>
      </w:r>
      <w:r w:rsidR="00D6070B">
        <w:t>t go far).</w:t>
      </w:r>
    </w:p>
    <w:p w14:paraId="62836E52" w14:textId="4A9451CF" w:rsidR="00D6070B" w:rsidRDefault="00D6070B" w:rsidP="00D6070B">
      <w:pPr>
        <w:pStyle w:val="BodyText"/>
      </w:pPr>
      <w:r w:rsidRPr="00B7272F">
        <w:t xml:space="preserve">As a funder of a wide range of child/family welfare agencies through funding streams such as the Family Support Program &lt;www.dss.gov.au/our-responsibilities/families-and-children/programs-services/family-support-program&gt;, </w:t>
      </w:r>
      <w:r w:rsidR="00336170">
        <w:t>the Australian Government Department of Social Services (</w:t>
      </w:r>
      <w:r w:rsidRPr="00B7272F">
        <w:t>DSS</w:t>
      </w:r>
      <w:r w:rsidR="00336170">
        <w:t>)</w:t>
      </w:r>
      <w:r w:rsidRPr="00B7272F">
        <w:t xml:space="preserve"> is in a unique position to influence the approach taken by agencies to address the needs </w:t>
      </w:r>
      <w:r w:rsidR="00504349">
        <w:t>of</w:t>
      </w:r>
      <w:r w:rsidRPr="00B7272F">
        <w:t xml:space="preserve"> tho</w:t>
      </w:r>
      <w:r w:rsidR="009E78EB">
        <w:t>se affected by past adoptions—</w:t>
      </w:r>
      <w:r w:rsidRPr="00B7272F">
        <w:t>whether through undertaking actions based on restorative justice principles, or in other ways</w:t>
      </w:r>
      <w:r w:rsidR="00504349">
        <w:t>, such as</w:t>
      </w:r>
      <w:r w:rsidRPr="00B7272F">
        <w:t xml:space="preserve"> re-focusing services to prioritise and engage those affected by forced adoptions. This could be effected through a range of strategies, such as:</w:t>
      </w:r>
    </w:p>
    <w:p w14:paraId="672C2444" w14:textId="77777777" w:rsidR="00D6070B" w:rsidRPr="00B7272F" w:rsidRDefault="00D6070B" w:rsidP="008C521D">
      <w:pPr>
        <w:pStyle w:val="ListBullet"/>
      </w:pPr>
      <w:r w:rsidRPr="00B7272F">
        <w:t>explicit contractual obligations for agencies receiving funding</w:t>
      </w:r>
      <w:r w:rsidR="009E78EB">
        <w:t>;</w:t>
      </w:r>
    </w:p>
    <w:p w14:paraId="237834CC" w14:textId="05D467A8" w:rsidR="00D6070B" w:rsidRPr="00B7272F" w:rsidRDefault="00D6070B" w:rsidP="008C521D">
      <w:pPr>
        <w:pStyle w:val="ListBullet"/>
      </w:pPr>
      <w:r w:rsidRPr="00B7272F">
        <w:t xml:space="preserve">explicit inclusion of past adoption issues in the </w:t>
      </w:r>
      <w:r w:rsidR="0040495F">
        <w:t>p</w:t>
      </w:r>
      <w:r w:rsidRPr="00B7272F">
        <w:t xml:space="preserve">rogram </w:t>
      </w:r>
      <w:r w:rsidR="0040495F">
        <w:t>g</w:t>
      </w:r>
      <w:r w:rsidRPr="00B7272F">
        <w:t>uidelines</w:t>
      </w:r>
      <w:r w:rsidR="009E78EB">
        <w:t>; and</w:t>
      </w:r>
    </w:p>
    <w:p w14:paraId="558E45C2" w14:textId="77777777" w:rsidR="00D6070B" w:rsidRDefault="00D6070B" w:rsidP="008C521D">
      <w:pPr>
        <w:pStyle w:val="ListBullet"/>
      </w:pPr>
      <w:r w:rsidRPr="00B7272F">
        <w:t xml:space="preserve">leveraging opportunities through relationships with the funded peak body for service </w:t>
      </w:r>
      <w:r>
        <w:t>p</w:t>
      </w:r>
      <w:r w:rsidRPr="00B7272F">
        <w:t>roviders</w:t>
      </w:r>
      <w:r>
        <w:t xml:space="preserve"> </w:t>
      </w:r>
      <w:r w:rsidRPr="00B7272F">
        <w:t>(Family Relationships Services Australia</w:t>
      </w:r>
      <w:r w:rsidRPr="008C521D">
        <w:t>).</w:t>
      </w:r>
    </w:p>
    <w:p w14:paraId="4E170089" w14:textId="77777777" w:rsidR="00336170" w:rsidRDefault="00336170" w:rsidP="00336170">
      <w:pPr>
        <w:pStyle w:val="Heading2"/>
      </w:pPr>
      <w:bookmarkStart w:id="249" w:name="_Toc255218988"/>
      <w:r>
        <w:t>Local network implementation options</w:t>
      </w:r>
      <w:bookmarkEnd w:id="249"/>
    </w:p>
    <w:p w14:paraId="637C7889" w14:textId="409955B3" w:rsidR="00336170" w:rsidRDefault="00A66400" w:rsidP="002F3508">
      <w:pPr>
        <w:pStyle w:val="ListBullet"/>
        <w:numPr>
          <w:ilvl w:val="0"/>
          <w:numId w:val="0"/>
        </w:numPr>
      </w:pPr>
      <w:r>
        <w:t xml:space="preserve">Enhancing (or creating) services in rural and regional areas </w:t>
      </w:r>
      <w:r w:rsidR="0040495F">
        <w:t xml:space="preserve">was </w:t>
      </w:r>
      <w:r>
        <w:t>identified as a priority. However, for professional networks to be effective, there needs to be a critial mass of services. Therefore</w:t>
      </w:r>
      <w:r w:rsidR="0040495F">
        <w:t>,</w:t>
      </w:r>
      <w:r>
        <w:t xml:space="preserve"> a staged implementation may be the most effective:</w:t>
      </w:r>
    </w:p>
    <w:p w14:paraId="392907C5" w14:textId="77777777" w:rsidR="00336170" w:rsidRDefault="009E78EB" w:rsidP="008C521D">
      <w:pPr>
        <w:pStyle w:val="ListBullet"/>
      </w:pPr>
      <w:r>
        <w:t xml:space="preserve">Commence </w:t>
      </w:r>
      <w:r w:rsidR="00A66400">
        <w:t>with one network in each state</w:t>
      </w:r>
      <w:r>
        <w:t>.</w:t>
      </w:r>
    </w:p>
    <w:p w14:paraId="761BEEE6" w14:textId="77777777" w:rsidR="00A66400" w:rsidRDefault="009E78EB" w:rsidP="00A66400">
      <w:pPr>
        <w:pStyle w:val="ListBullet"/>
      </w:pPr>
      <w:r>
        <w:t xml:space="preserve">Existing </w:t>
      </w:r>
      <w:r w:rsidR="00A66400">
        <w:t>state/territory-funded post-adoption support service could be asked to host or facilitate</w:t>
      </w:r>
      <w:r>
        <w:t>.</w:t>
      </w:r>
    </w:p>
    <w:p w14:paraId="28A8E1B2" w14:textId="0DD9573D" w:rsidR="00336170" w:rsidRDefault="009E78EB" w:rsidP="00A66400">
      <w:pPr>
        <w:pStyle w:val="ListBullet"/>
      </w:pPr>
      <w:r>
        <w:t xml:space="preserve">In </w:t>
      </w:r>
      <w:r w:rsidR="0040495F">
        <w:t xml:space="preserve">the </w:t>
      </w:r>
      <w:r w:rsidR="00A66400">
        <w:t>N</w:t>
      </w:r>
      <w:r w:rsidR="0040495F">
        <w:t xml:space="preserve">orthern </w:t>
      </w:r>
      <w:r w:rsidR="00A66400">
        <w:t>T</w:t>
      </w:r>
      <w:r w:rsidR="0040495F">
        <w:t>erritory,</w:t>
      </w:r>
      <w:r w:rsidR="00A66400">
        <w:t xml:space="preserve"> where there is no separate territory-funded post-adoption support service, either the </w:t>
      </w:r>
      <w:r w:rsidR="0040495F">
        <w:t xml:space="preserve">relevant government </w:t>
      </w:r>
      <w:r w:rsidR="00A66400">
        <w:t>department would need to host, contract another agency to play this role, or combine with an adjacent state (e.g., South Australia)</w:t>
      </w:r>
      <w:r>
        <w:t>.</w:t>
      </w:r>
    </w:p>
    <w:p w14:paraId="750008A9" w14:textId="55797A4F" w:rsidR="002D6B58" w:rsidRDefault="00A66400" w:rsidP="00A66400">
      <w:pPr>
        <w:pStyle w:val="ListBullet"/>
      </w:pPr>
      <w:r>
        <w:t>As the network matures, implement a strategy of developing local networks in more discrete regions, appropriate to the geography and population density of the jurisdiction.</w:t>
      </w:r>
    </w:p>
    <w:p w14:paraId="4D7A9B8A" w14:textId="77777777" w:rsidR="00A66400" w:rsidRDefault="00A66400" w:rsidP="00A66400">
      <w:pPr>
        <w:pStyle w:val="ListBullet"/>
      </w:pPr>
      <w:r>
        <w:t>Once this has occurred, a more local set of relationships may evolve, and natural alliances can form (e.g., Northern Territory might naturally sit with a Far North Queensland local network).</w:t>
      </w:r>
    </w:p>
    <w:p w14:paraId="73ADD3AC" w14:textId="7BB1DDC8" w:rsidR="00336170" w:rsidRPr="008C521D" w:rsidRDefault="009E78EB" w:rsidP="009E78EB">
      <w:pPr>
        <w:pStyle w:val="ListBullet"/>
      </w:pPr>
      <w:r>
        <w:t>Ideally 10–</w:t>
      </w:r>
      <w:r w:rsidR="002F6464">
        <w:t xml:space="preserve">20 networks would </w:t>
      </w:r>
      <w:r w:rsidR="00504349">
        <w:t xml:space="preserve">organically </w:t>
      </w:r>
      <w:r w:rsidR="002F6464">
        <w:t>develop, based on existing service expansion and capacity building, as well as coordinated outreach services.</w:t>
      </w:r>
    </w:p>
    <w:p w14:paraId="6E9E65D1" w14:textId="77777777" w:rsidR="00D6070B" w:rsidRDefault="00D6070B" w:rsidP="008C521D">
      <w:pPr>
        <w:pStyle w:val="Heading1"/>
      </w:pPr>
      <w:bookmarkStart w:id="250" w:name="_Toc253834341"/>
      <w:bookmarkStart w:id="251" w:name="_Toc255218989"/>
      <w:r>
        <w:lastRenderedPageBreak/>
        <w:t xml:space="preserve">Implementation </w:t>
      </w:r>
      <w:r w:rsidR="008C521D">
        <w:t>considerations</w:t>
      </w:r>
      <w:bookmarkEnd w:id="250"/>
      <w:bookmarkEnd w:id="251"/>
    </w:p>
    <w:p w14:paraId="1D59403F" w14:textId="797258E1" w:rsidR="002D6B58" w:rsidRDefault="00D6070B" w:rsidP="00D6070B">
      <w:pPr>
        <w:pStyle w:val="BodyText"/>
        <w:rPr>
          <w:lang w:val="en-US"/>
        </w:rPr>
      </w:pPr>
      <w:r>
        <w:rPr>
          <w:lang w:val="en-US"/>
        </w:rPr>
        <w:t>The following</w:t>
      </w:r>
      <w:r w:rsidR="00A267B8">
        <w:rPr>
          <w:lang w:val="en-US"/>
        </w:rPr>
        <w:t xml:space="preserve"> section provides a high level summary of a</w:t>
      </w:r>
      <w:r>
        <w:rPr>
          <w:lang w:val="en-US"/>
        </w:rPr>
        <w:t xml:space="preserve"> set of tensions</w:t>
      </w:r>
      <w:r w:rsidR="009153D4">
        <w:rPr>
          <w:lang w:val="en-US"/>
        </w:rPr>
        <w:t xml:space="preserve"> that</w:t>
      </w:r>
      <w:r>
        <w:rPr>
          <w:lang w:val="en-US"/>
        </w:rPr>
        <w:t xml:space="preserve"> underpin</w:t>
      </w:r>
      <w:r w:rsidR="00F76933">
        <w:rPr>
          <w:lang w:val="en-US"/>
        </w:rPr>
        <w:t>s</w:t>
      </w:r>
      <w:r>
        <w:rPr>
          <w:lang w:val="en-US"/>
        </w:rPr>
        <w:t xml:space="preserve"> many of the options</w:t>
      </w:r>
      <w:r w:rsidR="00F76933">
        <w:rPr>
          <w:lang w:val="en-US"/>
        </w:rPr>
        <w:t xml:space="preserve"> presented in the Scoping Study</w:t>
      </w:r>
      <w:r w:rsidR="000E0CAE">
        <w:rPr>
          <w:lang w:val="en-US"/>
        </w:rPr>
        <w:t>.</w:t>
      </w:r>
      <w:r w:rsidR="00F76933">
        <w:rPr>
          <w:lang w:val="en-US"/>
        </w:rPr>
        <w:t xml:space="preserve"> </w:t>
      </w:r>
      <w:bookmarkStart w:id="252" w:name="_Toc253834342"/>
      <w:bookmarkStart w:id="253" w:name="_Toc255218990"/>
    </w:p>
    <w:p w14:paraId="32A7ED5C" w14:textId="77777777" w:rsidR="00D6070B" w:rsidRDefault="00D6070B" w:rsidP="00EA4E5E">
      <w:pPr>
        <w:pStyle w:val="Heading2"/>
      </w:pPr>
      <w:r>
        <w:t xml:space="preserve">Peak </w:t>
      </w:r>
      <w:proofErr w:type="spellStart"/>
      <w:r>
        <w:t>vs</w:t>
      </w:r>
      <w:proofErr w:type="spellEnd"/>
      <w:r>
        <w:t xml:space="preserve"> diversity</w:t>
      </w:r>
      <w:bookmarkEnd w:id="252"/>
      <w:bookmarkEnd w:id="253"/>
    </w:p>
    <w:p w14:paraId="6F49AE66" w14:textId="311B50B8" w:rsidR="00D6070B" w:rsidRPr="000167C1" w:rsidRDefault="00D6070B" w:rsidP="000167C1">
      <w:pPr>
        <w:pStyle w:val="BodyText"/>
        <w:rPr>
          <w:rStyle w:val="charitalic"/>
        </w:rPr>
      </w:pPr>
      <w:r w:rsidRPr="000167C1">
        <w:rPr>
          <w:rStyle w:val="charitalic"/>
        </w:rPr>
        <w:t>Fund and create a single national peak body</w:t>
      </w:r>
      <w:r w:rsidR="007C0588">
        <w:rPr>
          <w:rStyle w:val="charitalic"/>
        </w:rPr>
        <w:t>. Note</w:t>
      </w:r>
      <w:r w:rsidR="00A267B8">
        <w:rPr>
          <w:rStyle w:val="charitalic"/>
        </w:rPr>
        <w:t xml:space="preserve">: </w:t>
      </w:r>
      <w:r w:rsidRPr="000167C1">
        <w:rPr>
          <w:rStyle w:val="charitalic"/>
        </w:rPr>
        <w:t>Forgotten Australians</w:t>
      </w:r>
      <w:r w:rsidR="00A267B8">
        <w:rPr>
          <w:rStyle w:val="charitalic"/>
        </w:rPr>
        <w:t xml:space="preserve"> and Former Child Migrants have three funded national advocacy services</w:t>
      </w:r>
      <w:r w:rsidRPr="000167C1">
        <w:rPr>
          <w:rStyle w:val="charitalic"/>
        </w:rPr>
        <w:t xml:space="preserve">, </w:t>
      </w:r>
      <w:r w:rsidR="000E0CAE">
        <w:rPr>
          <w:rStyle w:val="charitalic"/>
        </w:rPr>
        <w:t>each</w:t>
      </w:r>
      <w:r w:rsidR="000E0CAE" w:rsidRPr="000167C1">
        <w:rPr>
          <w:rStyle w:val="charitalic"/>
        </w:rPr>
        <w:t xml:space="preserve"> </w:t>
      </w:r>
      <w:r w:rsidR="00A267B8">
        <w:rPr>
          <w:rStyle w:val="charitalic"/>
        </w:rPr>
        <w:t>represent</w:t>
      </w:r>
      <w:r w:rsidR="000E0CAE">
        <w:rPr>
          <w:rStyle w:val="charitalic"/>
        </w:rPr>
        <w:t>ing</w:t>
      </w:r>
      <w:r w:rsidR="00A267B8">
        <w:rPr>
          <w:rStyle w:val="charitalic"/>
        </w:rPr>
        <w:t xml:space="preserve"> different issues</w:t>
      </w:r>
      <w:r w:rsidRPr="000167C1">
        <w:rPr>
          <w:rStyle w:val="charitalic"/>
        </w:rPr>
        <w:t xml:space="preserve"> </w:t>
      </w:r>
      <w:r w:rsidR="00A267B8">
        <w:rPr>
          <w:rStyle w:val="charitalic"/>
        </w:rPr>
        <w:t>on behalf of their members.</w:t>
      </w:r>
    </w:p>
    <w:p w14:paraId="78B45FEF" w14:textId="77777777" w:rsidR="00D6070B" w:rsidRPr="000167C1" w:rsidRDefault="00303E8B" w:rsidP="000167C1">
      <w:pPr>
        <w:pStyle w:val="BodyText"/>
        <w:jc w:val="center"/>
        <w:rPr>
          <w:rStyle w:val="charbold"/>
        </w:rPr>
      </w:pPr>
      <w:proofErr w:type="spellStart"/>
      <w:proofErr w:type="gramStart"/>
      <w:r>
        <w:rPr>
          <w:rStyle w:val="charbold"/>
        </w:rPr>
        <w:t>vs</w:t>
      </w:r>
      <w:proofErr w:type="spellEnd"/>
      <w:proofErr w:type="gramEnd"/>
    </w:p>
    <w:p w14:paraId="3AD14EC8" w14:textId="7FF47629" w:rsidR="00D6070B" w:rsidRPr="000167C1" w:rsidRDefault="00D6070B" w:rsidP="000167C1">
      <w:pPr>
        <w:pStyle w:val="BodyText"/>
        <w:rPr>
          <w:rStyle w:val="charitalic"/>
        </w:rPr>
      </w:pPr>
      <w:r w:rsidRPr="000167C1">
        <w:rPr>
          <w:rStyle w:val="charitalic"/>
        </w:rPr>
        <w:t>Recognise the existing diversity of perspectives, support/advocacy group, and services, and work within this complex framework.</w:t>
      </w:r>
    </w:p>
    <w:p w14:paraId="0AC82B59" w14:textId="447AA8DD" w:rsidR="00D6070B" w:rsidRDefault="00D6070B" w:rsidP="000167C1">
      <w:pPr>
        <w:pStyle w:val="ListBullet"/>
      </w:pPr>
      <w:r>
        <w:t xml:space="preserve">This did not emerge spontaneously in the stakeholder consultations and workshops. It would be difficult to achieve consensus, given the three </w:t>
      </w:r>
      <w:r w:rsidR="00F76933">
        <w:t xml:space="preserve">key </w:t>
      </w:r>
      <w:r>
        <w:t>groups</w:t>
      </w:r>
      <w:r w:rsidR="002D6B58">
        <w:t>’</w:t>
      </w:r>
      <w:r>
        <w:t xml:space="preserve"> (mothers, fathers, adopted persons) different perspectives (</w:t>
      </w:r>
      <w:r w:rsidR="0057589E">
        <w:t xml:space="preserve">e.g. </w:t>
      </w:r>
      <w:r>
        <w:t>on how adoption should be viewed—and whose view is legitimate; the conceptual basis of service provision for those affected by past practices</w:t>
      </w:r>
      <w:r w:rsidR="0057589E">
        <w:t>;</w:t>
      </w:r>
      <w:r>
        <w:t xml:space="preserve"> </w:t>
      </w:r>
      <w:r w:rsidR="0057589E">
        <w:t xml:space="preserve">and </w:t>
      </w:r>
      <w:r>
        <w:t xml:space="preserve">the role of </w:t>
      </w:r>
      <w:r w:rsidR="0057589E">
        <w:t>mothers, fathers</w:t>
      </w:r>
      <w:r>
        <w:t xml:space="preserve"> and other family members).</w:t>
      </w:r>
    </w:p>
    <w:p w14:paraId="3C339CE5" w14:textId="0E457392" w:rsidR="00D6070B" w:rsidRDefault="00D6070B" w:rsidP="000167C1">
      <w:pPr>
        <w:pStyle w:val="ListBullet"/>
      </w:pPr>
      <w:r>
        <w:t>Although having such a peak body would make it easier to establish and operate many of the services suggested in this scoping study (web</w:t>
      </w:r>
      <w:r w:rsidR="0057589E">
        <w:t xml:space="preserve"> portal</w:t>
      </w:r>
      <w:r>
        <w:t>, development and implementation of resources, training and information tools, referral networks for mental health services, and enhancing post-adoption counselling and support), the time, cost and risks of further fragmentation of the sector are likely to outweigh the benefits.</w:t>
      </w:r>
    </w:p>
    <w:p w14:paraId="2316D370" w14:textId="77777777" w:rsidR="00D6070B" w:rsidRDefault="00D6070B" w:rsidP="00EA4E5E">
      <w:pPr>
        <w:pStyle w:val="Heading2"/>
      </w:pPr>
      <w:bookmarkStart w:id="254" w:name="_Toc253834343"/>
      <w:bookmarkStart w:id="255" w:name="_Toc255218991"/>
      <w:r>
        <w:t xml:space="preserve">Existing </w:t>
      </w:r>
      <w:proofErr w:type="spellStart"/>
      <w:r>
        <w:t>vs</w:t>
      </w:r>
      <w:proofErr w:type="spellEnd"/>
      <w:r>
        <w:t xml:space="preserve"> new service providers</w:t>
      </w:r>
      <w:bookmarkEnd w:id="254"/>
      <w:bookmarkEnd w:id="255"/>
    </w:p>
    <w:p w14:paraId="3DBA25C9" w14:textId="77777777" w:rsidR="00D6070B" w:rsidRPr="00944545" w:rsidRDefault="00D6070B" w:rsidP="00D6070B">
      <w:pPr>
        <w:pStyle w:val="BodyText"/>
        <w:rPr>
          <w:rStyle w:val="charitalic"/>
        </w:rPr>
      </w:pPr>
      <w:r w:rsidRPr="00944545">
        <w:rPr>
          <w:rStyle w:val="charitalic"/>
        </w:rPr>
        <w:t>Strengthen the quality and reach of existing post-adoption providers</w:t>
      </w:r>
      <w:r w:rsidR="00573100">
        <w:rPr>
          <w:rStyle w:val="charitalic"/>
        </w:rPr>
        <w:t>.</w:t>
      </w:r>
    </w:p>
    <w:p w14:paraId="29486F68" w14:textId="77777777" w:rsidR="00D6070B" w:rsidRPr="000167C1" w:rsidRDefault="00303E8B" w:rsidP="000167C1">
      <w:pPr>
        <w:pStyle w:val="BodyText"/>
        <w:jc w:val="center"/>
        <w:rPr>
          <w:rStyle w:val="charbold"/>
        </w:rPr>
      </w:pPr>
      <w:proofErr w:type="spellStart"/>
      <w:proofErr w:type="gramStart"/>
      <w:r>
        <w:rPr>
          <w:rStyle w:val="charbold"/>
        </w:rPr>
        <w:t>vs</w:t>
      </w:r>
      <w:proofErr w:type="spellEnd"/>
      <w:proofErr w:type="gramEnd"/>
    </w:p>
    <w:p w14:paraId="5AE6A506" w14:textId="77777777" w:rsidR="00D6070B" w:rsidRPr="00944545" w:rsidRDefault="00D6070B" w:rsidP="00D6070B">
      <w:pPr>
        <w:pStyle w:val="BodyText"/>
        <w:rPr>
          <w:rStyle w:val="charitalic"/>
        </w:rPr>
      </w:pPr>
      <w:r w:rsidRPr="00944545">
        <w:rPr>
          <w:rStyle w:val="charitalic"/>
        </w:rPr>
        <w:t>Establish new service providers.</w:t>
      </w:r>
    </w:p>
    <w:p w14:paraId="5D55B284" w14:textId="77777777" w:rsidR="00D6070B" w:rsidRDefault="00D6070B" w:rsidP="00EA4E5E">
      <w:pPr>
        <w:pStyle w:val="ListBullet"/>
      </w:pPr>
      <w:r>
        <w:t>Enhancing existing services is likely to be more sustainable, given the funding is time-limited.</w:t>
      </w:r>
    </w:p>
    <w:p w14:paraId="3BAE5BE7" w14:textId="622AA568" w:rsidR="00D6070B" w:rsidRPr="00A0608C" w:rsidRDefault="00D6070B" w:rsidP="00EA4E5E">
      <w:pPr>
        <w:pStyle w:val="ListBullet"/>
      </w:pPr>
      <w:r w:rsidRPr="00A0608C">
        <w:t>However, diversity is needed.</w:t>
      </w:r>
      <w:r w:rsidRPr="0013077D">
        <w:t xml:space="preserve"> </w:t>
      </w:r>
      <w:r>
        <w:t xml:space="preserve">A diverse range of support services </w:t>
      </w:r>
      <w:r w:rsidR="0089076C">
        <w:t xml:space="preserve">is </w:t>
      </w:r>
      <w:r w:rsidR="00624BAD">
        <w:t>confirmed in</w:t>
      </w:r>
      <w:r>
        <w:t xml:space="preserve"> the literature as a key area of need. The range of support services could include telephone support, specialist face-to-face counselling, and emotional and therapeutic support before, during and after connection, as well assistance when accessing records. For example, the Northern Territory has no other service in relation to past adoptions outside of the government department responsible for facilitating access to adoption information.</w:t>
      </w:r>
    </w:p>
    <w:p w14:paraId="2B08809D" w14:textId="546841E5" w:rsidR="00D6070B" w:rsidRDefault="00D6070B" w:rsidP="00EA4E5E">
      <w:pPr>
        <w:pStyle w:val="ListBullet"/>
      </w:pPr>
      <w:r>
        <w:t xml:space="preserve">The acceptability of some agencies is an issue. (Some mothers say they will never access services from agencies they see as </w:t>
      </w:r>
      <w:r w:rsidR="002D6B58">
        <w:t>“</w:t>
      </w:r>
      <w:r>
        <w:t>compromised</w:t>
      </w:r>
      <w:r w:rsidR="002D6B58">
        <w:t>”</w:t>
      </w:r>
      <w:r>
        <w:t xml:space="preserve"> because of the philosophical model </w:t>
      </w:r>
      <w:r w:rsidR="0057589E">
        <w:t xml:space="preserve">these </w:t>
      </w:r>
      <w:r>
        <w:t xml:space="preserve">agencies adopt, their inclusion of adoptive parents in their services, or their involvement in supporting current adoptions.) The literature supports the view that a supply of impartial services is needed to address the issue of </w:t>
      </w:r>
      <w:r w:rsidR="002D6B58">
        <w:t>“</w:t>
      </w:r>
      <w:r>
        <w:t>compromised</w:t>
      </w:r>
      <w:r w:rsidR="002D6B58">
        <w:t>”</w:t>
      </w:r>
      <w:r>
        <w:t xml:space="preserve"> agencies or professionals.</w:t>
      </w:r>
    </w:p>
    <w:p w14:paraId="003ADCC2" w14:textId="3EB4DA8A" w:rsidR="00D6070B" w:rsidRDefault="00D6070B" w:rsidP="00EA4E5E">
      <w:pPr>
        <w:pStyle w:val="ListBullet"/>
      </w:pPr>
      <w:r>
        <w:t>Although creating a new national, system-wide provider would have a number of benefits, the costs (in time, funds and stakeholder management) are prohibitive. A better solution is to improve the visibility and coordination of entry points.</w:t>
      </w:r>
    </w:p>
    <w:p w14:paraId="6D33AA28" w14:textId="77777777" w:rsidR="00D6070B" w:rsidRDefault="00D6070B" w:rsidP="00EA4E5E">
      <w:pPr>
        <w:pStyle w:val="Heading2"/>
      </w:pPr>
      <w:bookmarkStart w:id="256" w:name="_Toc253834344"/>
      <w:bookmarkStart w:id="257" w:name="_Toc255218992"/>
      <w:r>
        <w:lastRenderedPageBreak/>
        <w:t xml:space="preserve">Information </w:t>
      </w:r>
      <w:proofErr w:type="spellStart"/>
      <w:r>
        <w:t>vs</w:t>
      </w:r>
      <w:proofErr w:type="spellEnd"/>
      <w:r>
        <w:t xml:space="preserve"> therapy</w:t>
      </w:r>
      <w:bookmarkEnd w:id="256"/>
      <w:bookmarkEnd w:id="257"/>
    </w:p>
    <w:p w14:paraId="7213BCC3" w14:textId="77777777" w:rsidR="00573100" w:rsidRDefault="00D6070B" w:rsidP="00D6070B">
      <w:pPr>
        <w:pStyle w:val="BodyText"/>
        <w:rPr>
          <w:rStyle w:val="charitalic"/>
        </w:rPr>
      </w:pPr>
      <w:proofErr w:type="gramStart"/>
      <w:r w:rsidRPr="00944545">
        <w:rPr>
          <w:rStyle w:val="charitalic"/>
        </w:rPr>
        <w:t>Balance between funding to expand information support (i.e., self-help guides and assistance with records tracing, family searching and connecting with f</w:t>
      </w:r>
      <w:r w:rsidR="00573100">
        <w:rPr>
          <w:rStyle w:val="charitalic"/>
        </w:rPr>
        <w:t>amily).</w:t>
      </w:r>
      <w:proofErr w:type="gramEnd"/>
    </w:p>
    <w:p w14:paraId="7A3D7335" w14:textId="77777777" w:rsidR="00573100" w:rsidRPr="00573100" w:rsidRDefault="00D6070B" w:rsidP="00573100">
      <w:pPr>
        <w:jc w:val="center"/>
        <w:rPr>
          <w:rStyle w:val="charbold"/>
        </w:rPr>
      </w:pPr>
      <w:proofErr w:type="spellStart"/>
      <w:proofErr w:type="gramStart"/>
      <w:r w:rsidRPr="00573100">
        <w:rPr>
          <w:rStyle w:val="charbold"/>
        </w:rPr>
        <w:t>vs</w:t>
      </w:r>
      <w:proofErr w:type="spellEnd"/>
      <w:proofErr w:type="gramEnd"/>
    </w:p>
    <w:p w14:paraId="2279A786" w14:textId="3934C5D7" w:rsidR="00D6070B" w:rsidRPr="00944545" w:rsidRDefault="00573100" w:rsidP="00D6070B">
      <w:pPr>
        <w:pStyle w:val="BodyText"/>
        <w:rPr>
          <w:rStyle w:val="charitalic"/>
        </w:rPr>
      </w:pPr>
      <w:r w:rsidRPr="00944545">
        <w:rPr>
          <w:rStyle w:val="charitalic"/>
        </w:rPr>
        <w:t xml:space="preserve">Therapeutic </w:t>
      </w:r>
      <w:r w:rsidR="00D6070B" w:rsidRPr="00944545">
        <w:rPr>
          <w:rStyle w:val="charitalic"/>
        </w:rPr>
        <w:t xml:space="preserve">services to address recognised mental (and physical) health consequences of the </w:t>
      </w:r>
      <w:r w:rsidR="002D6B58">
        <w:rPr>
          <w:rStyle w:val="charitalic"/>
        </w:rPr>
        <w:t>“</w:t>
      </w:r>
      <w:r w:rsidR="00D6070B" w:rsidRPr="00944545">
        <w:rPr>
          <w:rStyle w:val="charitalic"/>
        </w:rPr>
        <w:t>disenfranchised</w:t>
      </w:r>
      <w:r w:rsidR="002D6B58">
        <w:rPr>
          <w:rStyle w:val="charitalic"/>
        </w:rPr>
        <w:t>”</w:t>
      </w:r>
      <w:r w:rsidR="00012AF4">
        <w:rPr>
          <w:rStyle w:val="charitalic"/>
        </w:rPr>
        <w:t>—</w:t>
      </w:r>
      <w:r w:rsidR="00D6070B" w:rsidRPr="00944545">
        <w:rPr>
          <w:rStyle w:val="charitalic"/>
        </w:rPr>
        <w:t xml:space="preserve">grief, loss, </w:t>
      </w:r>
      <w:proofErr w:type="gramStart"/>
      <w:r w:rsidR="00D6070B" w:rsidRPr="00944545">
        <w:rPr>
          <w:rStyle w:val="charitalic"/>
        </w:rPr>
        <w:t>trauma</w:t>
      </w:r>
      <w:proofErr w:type="gramEnd"/>
      <w:r w:rsidR="00D6070B" w:rsidRPr="00944545">
        <w:rPr>
          <w:rStyle w:val="charitalic"/>
        </w:rPr>
        <w:t xml:space="preserve"> and attachment disruption.</w:t>
      </w:r>
    </w:p>
    <w:p w14:paraId="301C8F7B" w14:textId="009EE613" w:rsidR="00D6070B" w:rsidRDefault="00D6070B" w:rsidP="00EA4E5E">
      <w:pPr>
        <w:pStyle w:val="ListBullet"/>
      </w:pPr>
      <w:r>
        <w:t xml:space="preserve">The </w:t>
      </w:r>
      <w:r w:rsidR="00012AF4">
        <w:t>S</w:t>
      </w:r>
      <w:r>
        <w:t xml:space="preserve">coping </w:t>
      </w:r>
      <w:r w:rsidR="00012AF4">
        <w:t>S</w:t>
      </w:r>
      <w:r>
        <w:t xml:space="preserve">tudy confirmed what the AIFS </w:t>
      </w:r>
      <w:r w:rsidR="00012AF4">
        <w:t>National S</w:t>
      </w:r>
      <w:r>
        <w:t>tudy and the Senate Inquiry has demonstrated: both are needed.</w:t>
      </w:r>
    </w:p>
    <w:p w14:paraId="52B92651" w14:textId="77777777" w:rsidR="00D6070B" w:rsidRDefault="00D6070B" w:rsidP="00EA4E5E">
      <w:pPr>
        <w:pStyle w:val="ListBullet"/>
      </w:pPr>
      <w:r>
        <w:t>They can be seen as part of a service continuum.</w:t>
      </w:r>
    </w:p>
    <w:p w14:paraId="23FFD9F4" w14:textId="77777777" w:rsidR="00D6070B" w:rsidRDefault="00D6070B" w:rsidP="000D5258">
      <w:pPr>
        <w:pStyle w:val="BodyText"/>
      </w:pPr>
      <w:r>
        <w:t xml:space="preserve">The </w:t>
      </w:r>
      <w:r w:rsidR="005678A0">
        <w:t>AIFS National Study</w:t>
      </w:r>
      <w:r>
        <w:t xml:space="preserve"> (2012) identified that ongoing support was needed to assist people affected by forced adoption throughout their entire search and contact journey, and afterwards, due to the highly personal, sensitive and potentially re-traumatising information and experiences that they are likely to be dealing with. The literature on the mental health problems that a number of people affected are experiencing, including grief and loss, identity and attachment issues, anxiety, depression, PTSD and complex PTSD, suggests that long-term, intensive interventions are needed, particularly because the symptoms have been ongoing for many years and the untreated effects have developed into long-term effects, and because their conditions are likely to be further complic</w:t>
      </w:r>
      <w:r w:rsidR="000167C1">
        <w:t>ated by co-occurring disorders.</w:t>
      </w:r>
    </w:p>
    <w:p w14:paraId="29592807" w14:textId="77777777" w:rsidR="00D6070B" w:rsidRPr="00FB7347" w:rsidRDefault="00D6070B" w:rsidP="00EA4E5E">
      <w:pPr>
        <w:pStyle w:val="Heading2"/>
      </w:pPr>
      <w:bookmarkStart w:id="258" w:name="_Toc253834345"/>
      <w:bookmarkStart w:id="259" w:name="_Toc255218993"/>
      <w:r w:rsidRPr="00FB7347">
        <w:t xml:space="preserve">General </w:t>
      </w:r>
      <w:proofErr w:type="spellStart"/>
      <w:r w:rsidRPr="00FB7347">
        <w:t>vs</w:t>
      </w:r>
      <w:proofErr w:type="spellEnd"/>
      <w:r w:rsidRPr="00FB7347">
        <w:t xml:space="preserve"> specialist</w:t>
      </w:r>
      <w:bookmarkEnd w:id="258"/>
      <w:bookmarkEnd w:id="259"/>
    </w:p>
    <w:p w14:paraId="5C616BD5" w14:textId="6AED0984" w:rsidR="00D6070B" w:rsidRDefault="00D6070B" w:rsidP="00D6070B">
      <w:pPr>
        <w:pStyle w:val="BodyText"/>
        <w:rPr>
          <w:rStyle w:val="charitalic"/>
        </w:rPr>
      </w:pPr>
      <w:r w:rsidRPr="00944545">
        <w:rPr>
          <w:rStyle w:val="charitalic"/>
        </w:rPr>
        <w:t xml:space="preserve">Funding </w:t>
      </w:r>
      <w:proofErr w:type="gramStart"/>
      <w:r w:rsidRPr="00944545">
        <w:rPr>
          <w:rStyle w:val="charitalic"/>
        </w:rPr>
        <w:t>specialist,</w:t>
      </w:r>
      <w:proofErr w:type="gramEnd"/>
      <w:r w:rsidRPr="00944545">
        <w:rPr>
          <w:rStyle w:val="charitalic"/>
        </w:rPr>
        <w:t xml:space="preserve"> qualified therapeutic/clinical services to provide longer-term therapy for grief, loss, trauma and attachment disruption</w:t>
      </w:r>
      <w:r w:rsidR="00573100">
        <w:rPr>
          <w:rStyle w:val="charitalic"/>
        </w:rPr>
        <w:t>.</w:t>
      </w:r>
    </w:p>
    <w:p w14:paraId="2072BBAC"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6C968189" w14:textId="77777777" w:rsidR="00D6070B" w:rsidRPr="00944545" w:rsidRDefault="00D6070B" w:rsidP="00D6070B">
      <w:pPr>
        <w:pStyle w:val="BodyText"/>
        <w:rPr>
          <w:rStyle w:val="charitalic"/>
        </w:rPr>
      </w:pPr>
      <w:proofErr w:type="gramStart"/>
      <w:r w:rsidRPr="00944545">
        <w:rPr>
          <w:rStyle w:val="charitalic"/>
        </w:rPr>
        <w:t>Funding more general (but still adoption-specific) assistance with searching and counselling to support clients with information, search and contact.</w:t>
      </w:r>
      <w:proofErr w:type="gramEnd"/>
    </w:p>
    <w:p w14:paraId="64F44C9E" w14:textId="77777777" w:rsidR="00D6070B" w:rsidRDefault="00D6070B" w:rsidP="00EA4E5E">
      <w:pPr>
        <w:pStyle w:val="ListBullet"/>
      </w:pPr>
      <w:r>
        <w:t>Both are needed.</w:t>
      </w:r>
    </w:p>
    <w:p w14:paraId="0B2C4050" w14:textId="22930A03" w:rsidR="00D6070B" w:rsidRDefault="00D6070B" w:rsidP="00EA4E5E">
      <w:pPr>
        <w:pStyle w:val="ListBullet"/>
      </w:pPr>
      <w:r>
        <w:t xml:space="preserve">Using additional funds could </w:t>
      </w:r>
      <w:r w:rsidRPr="000B6805">
        <w:t xml:space="preserve">risk duplicating other funding options, such as </w:t>
      </w:r>
      <w:r>
        <w:t xml:space="preserve">the funding already allocated to </w:t>
      </w:r>
      <w:r w:rsidRPr="000B6805">
        <w:t xml:space="preserve">ATAPS, or existing </w:t>
      </w:r>
      <w:r>
        <w:t>M</w:t>
      </w:r>
      <w:r w:rsidRPr="000B6805">
        <w:t>edicare</w:t>
      </w:r>
      <w:r>
        <w:t>-</w:t>
      </w:r>
      <w:r w:rsidRPr="000B6805">
        <w:t>funded psych</w:t>
      </w:r>
      <w:r>
        <w:t>ology</w:t>
      </w:r>
      <w:r w:rsidRPr="000B6805">
        <w:t xml:space="preserve"> </w:t>
      </w:r>
      <w:r>
        <w:t xml:space="preserve">or psychiatric </w:t>
      </w:r>
      <w:r w:rsidRPr="000B6805">
        <w:t>services</w:t>
      </w:r>
      <w:r>
        <w:t>.</w:t>
      </w:r>
    </w:p>
    <w:p w14:paraId="3BABFAA7" w14:textId="77777777" w:rsidR="00D6070B" w:rsidRDefault="00D6070B" w:rsidP="00EA4E5E">
      <w:pPr>
        <w:pStyle w:val="ListBullet"/>
      </w:pPr>
      <w:r>
        <w:t>The biggest issue raised was the skill set and expertise of generalist (mainstream) services, the capacity of existing specialist services (limited by resources, but also variable in terms of standards, accountability, etc.), and facilitating referrals to appropriate service providers (need a database of preferred providers who have undergone training, and/or have interest and skills, and positive feedback from clients about their experiences).</w:t>
      </w:r>
    </w:p>
    <w:p w14:paraId="4FBBBE58" w14:textId="77777777" w:rsidR="00D6070B" w:rsidRDefault="00D6070B" w:rsidP="00EA4E5E">
      <w:pPr>
        <w:pStyle w:val="Heading2"/>
      </w:pPr>
      <w:bookmarkStart w:id="260" w:name="_Toc253834346"/>
      <w:bookmarkStart w:id="261" w:name="_Toc255218994"/>
      <w:r>
        <w:t xml:space="preserve">Professional expertise </w:t>
      </w:r>
      <w:proofErr w:type="spellStart"/>
      <w:r>
        <w:t>vs</w:t>
      </w:r>
      <w:proofErr w:type="spellEnd"/>
      <w:r>
        <w:t xml:space="preserve"> personal experience</w:t>
      </w:r>
      <w:bookmarkEnd w:id="260"/>
      <w:bookmarkEnd w:id="261"/>
    </w:p>
    <w:p w14:paraId="70822276" w14:textId="77777777" w:rsidR="00D6070B" w:rsidRPr="00A66044" w:rsidRDefault="00D6070B" w:rsidP="00D6070B">
      <w:pPr>
        <w:pStyle w:val="BodyText"/>
        <w:rPr>
          <w:rStyle w:val="charitalic"/>
        </w:rPr>
      </w:pPr>
      <w:proofErr w:type="gramStart"/>
      <w:r w:rsidRPr="00A66044">
        <w:rPr>
          <w:rStyle w:val="charitalic"/>
        </w:rPr>
        <w:t>Fostering home-grown, diverse models, including self-help and peer-support</w:t>
      </w:r>
      <w:r w:rsidR="00573100">
        <w:rPr>
          <w:rStyle w:val="charitalic"/>
        </w:rPr>
        <w:t>.</w:t>
      </w:r>
      <w:proofErr w:type="gramEnd"/>
    </w:p>
    <w:p w14:paraId="4B7109AB" w14:textId="77777777" w:rsidR="00D6070B" w:rsidRPr="00303E8B" w:rsidRDefault="00303E8B" w:rsidP="00303E8B">
      <w:pPr>
        <w:pStyle w:val="BodyText"/>
        <w:jc w:val="center"/>
        <w:rPr>
          <w:rStyle w:val="charbold"/>
        </w:rPr>
      </w:pPr>
      <w:proofErr w:type="spellStart"/>
      <w:proofErr w:type="gramStart"/>
      <w:r w:rsidRPr="00303E8B">
        <w:rPr>
          <w:rStyle w:val="charbold"/>
        </w:rPr>
        <w:t>vs</w:t>
      </w:r>
      <w:proofErr w:type="spellEnd"/>
      <w:proofErr w:type="gramEnd"/>
    </w:p>
    <w:p w14:paraId="4A8CC840" w14:textId="77777777" w:rsidR="00D6070B" w:rsidRPr="00A66044" w:rsidRDefault="00D6070B" w:rsidP="00D6070B">
      <w:pPr>
        <w:pStyle w:val="BodyText"/>
        <w:rPr>
          <w:rStyle w:val="charitalic"/>
        </w:rPr>
      </w:pPr>
      <w:proofErr w:type="gramStart"/>
      <w:r w:rsidRPr="00A66044">
        <w:rPr>
          <w:rStyle w:val="charitalic"/>
        </w:rPr>
        <w:t>Evidence-based, interventions by trained, recognised professionals</w:t>
      </w:r>
      <w:r w:rsidR="00573100">
        <w:rPr>
          <w:rStyle w:val="charitalic"/>
        </w:rPr>
        <w:t>.</w:t>
      </w:r>
      <w:proofErr w:type="gramEnd"/>
    </w:p>
    <w:p w14:paraId="15EB2501" w14:textId="7DF3DA3F" w:rsidR="00D6070B" w:rsidRDefault="00D6070B" w:rsidP="00EA4E5E">
      <w:pPr>
        <w:pStyle w:val="ListBullet"/>
      </w:pPr>
      <w:r>
        <w:t xml:space="preserve">A strong theme </w:t>
      </w:r>
      <w:r w:rsidR="00012AF4">
        <w:t xml:space="preserve">throughout this study </w:t>
      </w:r>
      <w:r>
        <w:t>is the value of self-help models, and the importance of peer support. The literature identifies that peer support has a valuable role for supporting people affected by forced adoption. In terms of peer</w:t>
      </w:r>
      <w:r w:rsidR="00EB2EEC">
        <w:t>-</w:t>
      </w:r>
      <w:r>
        <w:t xml:space="preserve">support groups, they provide a safe place, validate the experiences of those affected and normalise their symptoms, reduce </w:t>
      </w:r>
      <w:r>
        <w:lastRenderedPageBreak/>
        <w:t>stigma and isolation, and provide an opportunity for members to share stories and experiences; however, the literature recommends against peer support when it is not run or facilitated by a qualified and experienced facilitator.</w:t>
      </w:r>
    </w:p>
    <w:p w14:paraId="78F76476" w14:textId="605500EC" w:rsidR="00D6070B" w:rsidRDefault="00D6070B" w:rsidP="00EA4E5E">
      <w:pPr>
        <w:pStyle w:val="ListBullet"/>
      </w:pPr>
      <w:r>
        <w:t>Equally, a number of stakeholders identified the potential for peer support to be re</w:t>
      </w:r>
      <w:r w:rsidR="00012AF4">
        <w:t>-</w:t>
      </w:r>
      <w:r>
        <w:t>traumatising, and for affected persons to be alienated, silenced, etc. This is consistent with the literature on peer support for trauma survivors, which discusses some of the dangers associated with peer support when traumatised individuals come together without the presence of</w:t>
      </w:r>
      <w:r w:rsidR="0057589E">
        <w:t xml:space="preserve"> a</w:t>
      </w:r>
      <w:r>
        <w:t xml:space="preserve"> trained facilitator.</w:t>
      </w:r>
    </w:p>
    <w:p w14:paraId="45D5FF8C" w14:textId="72CAA3F1" w:rsidR="00D6070B" w:rsidRDefault="00D6070B" w:rsidP="00EA4E5E">
      <w:pPr>
        <w:pStyle w:val="ListBullet"/>
        <w:rPr>
          <w:rStyle w:val="Hyperlink"/>
        </w:rPr>
      </w:pPr>
      <w:r>
        <w:t>There are evidence-based models for responding to grief, loss, trauma and attachment disruption in related fields (e.g., EMDR, mindfulness-based therapies, trauma-focused cognitive behavioural therapies</w:t>
      </w:r>
      <w:r w:rsidR="0057589E">
        <w:t>,</w:t>
      </w:r>
      <w:r>
        <w:t xml:space="preserve"> hypnosis, group therapy, narrative exposure therapy, Circle of </w:t>
      </w:r>
      <w:r w:rsidR="0094068B">
        <w:t>S</w:t>
      </w:r>
      <w:r>
        <w:t>ecurity, etc.</w:t>
      </w:r>
      <w:r w:rsidR="0094068B">
        <w:t>)</w:t>
      </w:r>
      <w:r>
        <w:t xml:space="preserve"> See NHMRC guidelines for </w:t>
      </w:r>
      <w:r w:rsidRPr="003B237E">
        <w:rPr>
          <w:lang w:val="en-US"/>
        </w:rPr>
        <w:t>the Treatment of Adults with Acute Stress Disorder and Posttraumatic Stress Disorder</w:t>
      </w:r>
      <w:r w:rsidR="003279EC" w:rsidDel="003279EC">
        <w:t xml:space="preserve"> </w:t>
      </w:r>
    </w:p>
    <w:p w14:paraId="3DB9814A" w14:textId="77777777" w:rsidR="00D6070B" w:rsidRDefault="00D6070B" w:rsidP="00EA4E5E">
      <w:pPr>
        <w:pStyle w:val="ListBullet"/>
      </w:pPr>
      <w:r>
        <w:t>To what extent does funding need to be contingent on agencies providing services that are consistent with the evidence base on responding to trauma?</w:t>
      </w:r>
    </w:p>
    <w:p w14:paraId="10A1CF26" w14:textId="77777777" w:rsidR="00D6070B" w:rsidRDefault="00D6070B" w:rsidP="00EA4E5E">
      <w:pPr>
        <w:pStyle w:val="ListBullet"/>
      </w:pPr>
      <w:r>
        <w:t xml:space="preserve">Many stakeholders (particularly professionals) saw trauma skills as generic and readily transferrable after some initial factual information about the history of </w:t>
      </w:r>
      <w:r w:rsidR="00417596">
        <w:t>forced removal policies and practices that led to adoption and/or institutional care,</w:t>
      </w:r>
      <w:r>
        <w:t xml:space="preserve"> and issues faced by affected individuals.</w:t>
      </w:r>
    </w:p>
    <w:p w14:paraId="2A94A16C" w14:textId="77777777" w:rsidR="00D6070B" w:rsidRDefault="00D6070B" w:rsidP="00EA4E5E">
      <w:pPr>
        <w:pStyle w:val="ListBullet"/>
      </w:pPr>
      <w:r>
        <w:t>Others (particularly mothers from advocacy groups) saw forced adoptions as a very separate issue</w:t>
      </w:r>
      <w:r w:rsidR="00417596">
        <w:t xml:space="preserve"> to other types of trauma</w:t>
      </w:r>
      <w:r>
        <w:t>, and one into which affected individuals have a unique insight.</w:t>
      </w:r>
    </w:p>
    <w:p w14:paraId="2301840D" w14:textId="77777777" w:rsidR="00D6070B" w:rsidRDefault="00573100" w:rsidP="00EA4E5E">
      <w:pPr>
        <w:pStyle w:val="Heading2"/>
      </w:pPr>
      <w:bookmarkStart w:id="262" w:name="_Toc253834347"/>
      <w:bookmarkStart w:id="263" w:name="_Toc255218995"/>
      <w:r>
        <w:t xml:space="preserve">Individual </w:t>
      </w:r>
      <w:proofErr w:type="spellStart"/>
      <w:r>
        <w:t>vs</w:t>
      </w:r>
      <w:proofErr w:type="spellEnd"/>
      <w:r w:rsidR="00D6070B">
        <w:t xml:space="preserve"> systemic responses</w:t>
      </w:r>
      <w:bookmarkEnd w:id="262"/>
      <w:bookmarkEnd w:id="263"/>
    </w:p>
    <w:p w14:paraId="0C33BC12" w14:textId="77777777" w:rsidR="00D6070B" w:rsidRPr="00A66044" w:rsidRDefault="00D6070B" w:rsidP="00D6070B">
      <w:pPr>
        <w:pStyle w:val="BodyText"/>
        <w:rPr>
          <w:rStyle w:val="charitalic"/>
        </w:rPr>
      </w:pPr>
      <w:r w:rsidRPr="00A66044">
        <w:rPr>
          <w:rStyle w:val="charitalic"/>
        </w:rPr>
        <w:t>Individual responses (trauma counselling; services to assist with finding and making contact with family)</w:t>
      </w:r>
    </w:p>
    <w:p w14:paraId="37C2ADBF"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42903C7F" w14:textId="77777777" w:rsidR="00D6070B" w:rsidRDefault="00D6070B" w:rsidP="00D6070B">
      <w:pPr>
        <w:pStyle w:val="BodyText"/>
        <w:rPr>
          <w:rStyle w:val="charitalic"/>
        </w:rPr>
      </w:pPr>
      <w:r w:rsidRPr="00A66044">
        <w:rPr>
          <w:rStyle w:val="charitalic"/>
        </w:rPr>
        <w:t>Systemic responses based on restorative justice principles (including implications for current adoption, donor insemination and surrogacy)</w:t>
      </w:r>
    </w:p>
    <w:p w14:paraId="326DB23F" w14:textId="0F0895D4" w:rsidR="00D6070B" w:rsidRDefault="00D6070B" w:rsidP="00EA4E5E">
      <w:pPr>
        <w:pStyle w:val="ListBullet"/>
      </w:pPr>
      <w:r>
        <w:t>What proportion of the funding should go do redressing the harms for individuals vs advocacy to make systems change, and possibly prevent harms to future generations</w:t>
      </w:r>
      <w:r w:rsidR="0057589E">
        <w:t>?</w:t>
      </w:r>
    </w:p>
    <w:p w14:paraId="355BFA1F" w14:textId="77777777" w:rsidR="00D6070B" w:rsidRPr="004F0D2A" w:rsidRDefault="00D6070B" w:rsidP="00EA4E5E">
      <w:pPr>
        <w:pStyle w:val="Heading2"/>
      </w:pPr>
      <w:bookmarkStart w:id="264" w:name="_Toc253834348"/>
      <w:bookmarkStart w:id="265" w:name="_Toc255218996"/>
      <w:r w:rsidRPr="004F0D2A">
        <w:t xml:space="preserve">Trauma model </w:t>
      </w:r>
      <w:proofErr w:type="spellStart"/>
      <w:r w:rsidRPr="004F0D2A">
        <w:t>vs</w:t>
      </w:r>
      <w:proofErr w:type="spellEnd"/>
      <w:r w:rsidRPr="004F0D2A">
        <w:t xml:space="preserve"> grief/attachment</w:t>
      </w:r>
      <w:bookmarkEnd w:id="264"/>
      <w:bookmarkEnd w:id="265"/>
    </w:p>
    <w:p w14:paraId="24974BEF" w14:textId="2E944FF8" w:rsidR="00D6070B" w:rsidRDefault="00D6070B" w:rsidP="00D6070B">
      <w:pPr>
        <w:pStyle w:val="BodyText"/>
        <w:rPr>
          <w:rStyle w:val="charitalic"/>
        </w:rPr>
      </w:pPr>
      <w:r w:rsidRPr="00A66044">
        <w:rPr>
          <w:rStyle w:val="charitalic"/>
        </w:rPr>
        <w:t xml:space="preserve">Confronting or avoiding different fundamental views of past adoption and the conceptual underpinning of services: e.g., </w:t>
      </w:r>
      <w:r w:rsidR="002D6B58">
        <w:rPr>
          <w:rStyle w:val="charitalic"/>
        </w:rPr>
        <w:t>“</w:t>
      </w:r>
      <w:r w:rsidRPr="00A66044">
        <w:rPr>
          <w:rStyle w:val="charitalic"/>
        </w:rPr>
        <w:t>adoption triangle</w:t>
      </w:r>
      <w:r w:rsidR="002D6B58">
        <w:rPr>
          <w:rStyle w:val="charitalic"/>
        </w:rPr>
        <w:t>”</w:t>
      </w:r>
      <w:r w:rsidRPr="00A66044">
        <w:rPr>
          <w:rStyle w:val="charitalic"/>
        </w:rPr>
        <w:t xml:space="preserve"> or </w:t>
      </w:r>
      <w:r w:rsidR="002D6B58">
        <w:rPr>
          <w:rStyle w:val="charitalic"/>
        </w:rPr>
        <w:t>“</w:t>
      </w:r>
      <w:r w:rsidRPr="00A66044">
        <w:rPr>
          <w:rStyle w:val="charitalic"/>
        </w:rPr>
        <w:t>triangulated model</w:t>
      </w:r>
      <w:r w:rsidR="002D6B58">
        <w:rPr>
          <w:rStyle w:val="charitalic"/>
        </w:rPr>
        <w:t>”</w:t>
      </w:r>
      <w:r w:rsidRPr="00A66044">
        <w:rPr>
          <w:rStyle w:val="charitalic"/>
        </w:rPr>
        <w:t xml:space="preserve"> as it is sometimes termed by detractors (which is seen as part of—or sympathetic to</w:t>
      </w:r>
      <w:r>
        <w:rPr>
          <w:rStyle w:val="charitalic"/>
        </w:rPr>
        <w:t>—</w:t>
      </w:r>
      <w:r w:rsidRPr="00A66044">
        <w:rPr>
          <w:rStyle w:val="charitalic"/>
        </w:rPr>
        <w:t xml:space="preserve">the current </w:t>
      </w:r>
      <w:r w:rsidR="002D6B58">
        <w:rPr>
          <w:rStyle w:val="charitalic"/>
        </w:rPr>
        <w:t>“</w:t>
      </w:r>
      <w:r w:rsidRPr="00A66044">
        <w:rPr>
          <w:rStyle w:val="charitalic"/>
        </w:rPr>
        <w:t>pro-adoption lobby</w:t>
      </w:r>
      <w:r w:rsidR="002D6B58">
        <w:rPr>
          <w:rStyle w:val="charitalic"/>
        </w:rPr>
        <w:t>”</w:t>
      </w:r>
      <w:r w:rsidR="00573100">
        <w:rPr>
          <w:rStyle w:val="charitalic"/>
        </w:rPr>
        <w:t>).</w:t>
      </w:r>
    </w:p>
    <w:p w14:paraId="5B48CD0A" w14:textId="77777777" w:rsidR="00D6070B" w:rsidRPr="00303E8B" w:rsidRDefault="00303E8B" w:rsidP="00303E8B">
      <w:pPr>
        <w:pStyle w:val="BodyText"/>
        <w:jc w:val="center"/>
        <w:rPr>
          <w:rStyle w:val="charbold"/>
        </w:rPr>
      </w:pPr>
      <w:proofErr w:type="spellStart"/>
      <w:proofErr w:type="gramStart"/>
      <w:r w:rsidRPr="00303E8B">
        <w:rPr>
          <w:rStyle w:val="charbold"/>
        </w:rPr>
        <w:t>vs</w:t>
      </w:r>
      <w:proofErr w:type="spellEnd"/>
      <w:proofErr w:type="gramEnd"/>
    </w:p>
    <w:p w14:paraId="12EEE1D6" w14:textId="77777777" w:rsidR="00D6070B" w:rsidRPr="00A66044" w:rsidRDefault="00D6070B" w:rsidP="00D6070B">
      <w:pPr>
        <w:pStyle w:val="BodyText"/>
        <w:rPr>
          <w:rStyle w:val="charitalic"/>
        </w:rPr>
      </w:pPr>
      <w:r w:rsidRPr="00A66044">
        <w:rPr>
          <w:rStyle w:val="charitalic"/>
        </w:rPr>
        <w:t>Seeing the separation of parent and child as an inherent trauma</w:t>
      </w:r>
    </w:p>
    <w:p w14:paraId="715A831D" w14:textId="0ACC9837" w:rsidR="00D6070B" w:rsidRDefault="00D6070B" w:rsidP="00EA4E5E">
      <w:pPr>
        <w:pStyle w:val="ListBullet"/>
      </w:pPr>
      <w:r>
        <w:t xml:space="preserve">Many of the current state-funded post-adoption services are seen to be compromised by </w:t>
      </w:r>
      <w:r w:rsidRPr="00303E8B">
        <w:rPr>
          <w:rStyle w:val="charitalic"/>
        </w:rPr>
        <w:t>some</w:t>
      </w:r>
      <w:r>
        <w:t xml:space="preserve"> stakeholders, who have expressed reluctance to seek services from these agencies because they consider them as compromised and don</w:t>
      </w:r>
      <w:r w:rsidR="002D6B58">
        <w:t>’</w:t>
      </w:r>
      <w:r>
        <w:t>t want to risk being re-traumatised.</w:t>
      </w:r>
    </w:p>
    <w:p w14:paraId="3864EE77" w14:textId="6ED6E3AE" w:rsidR="00D6070B" w:rsidRDefault="00D6070B" w:rsidP="00EA4E5E">
      <w:pPr>
        <w:pStyle w:val="ListBullet"/>
      </w:pPr>
      <w:r>
        <w:t>Accepting the view that separation is an inherent trauma (rathe</w:t>
      </w:r>
      <w:r w:rsidR="00573100">
        <w:t xml:space="preserve">r than </w:t>
      </w:r>
      <w:r w:rsidR="002D6B58">
        <w:t>“</w:t>
      </w:r>
      <w:r w:rsidR="00573100">
        <w:t>potential trauma</w:t>
      </w:r>
      <w:r w:rsidR="002D6B58">
        <w:t>”</w:t>
      </w:r>
      <w:r>
        <w:t xml:space="preserve">) excludes the minority (even though still a substantial group) of people who do not report having been traumatised by their adoption experience (e.g., around 1/3 of adopted persons who participated in the AIFS </w:t>
      </w:r>
      <w:r w:rsidR="001009AD">
        <w:t>National S</w:t>
      </w:r>
      <w:r>
        <w:t>tudy</w:t>
      </w:r>
      <w:r w:rsidR="001009AD">
        <w:t xml:space="preserve"> (</w:t>
      </w:r>
      <w:r>
        <w:t>Kenny et al., 2012</w:t>
      </w:r>
      <w:r w:rsidR="001009AD">
        <w:t>)</w:t>
      </w:r>
      <w:r>
        <w:t>)</w:t>
      </w:r>
    </w:p>
    <w:p w14:paraId="04026651" w14:textId="70963ABF" w:rsidR="002D6B58" w:rsidRDefault="00D6070B" w:rsidP="00EA4E5E">
      <w:pPr>
        <w:pStyle w:val="ListBullet"/>
      </w:pPr>
      <w:r>
        <w:lastRenderedPageBreak/>
        <w:t>Some stakeholders present it as a divide between view</w:t>
      </w:r>
      <w:r w:rsidR="00573100">
        <w:t xml:space="preserve">ing the adoption experience as </w:t>
      </w:r>
      <w:r w:rsidR="002D6B58">
        <w:t>“</w:t>
      </w:r>
      <w:r>
        <w:t>grief and loss</w:t>
      </w:r>
      <w:r w:rsidR="002D6B58">
        <w:t>”</w:t>
      </w:r>
      <w:r>
        <w:t xml:space="preserve"> (and thereby diminishing its fundamental impact on their lives) vs </w:t>
      </w:r>
      <w:r w:rsidR="002D6B58">
        <w:t>“</w:t>
      </w:r>
      <w:r w:rsidR="00573100">
        <w:t>trauma</w:t>
      </w:r>
      <w:r w:rsidR="002D6B58">
        <w:t>”</w:t>
      </w:r>
      <w:r>
        <w:t>. However, there were many examples of service providers, and other stakeholders who were able to accept the range of ways in which past experiences can affect present functioning (e.g., grief/loss, attachment disruption, and trauma), and that there is place for using different theoretical/conceptual tools for understanding harms (and formulating therapeutic responses), and recognising that even though different labels are used, many of the conceptual underpinnings actually have a high degree of commonality. The evidence in the literature favours service settings that address multiple or co-occurring conditions, for example mental health, trauma and substance abuse, through an integrated approach</w:t>
      </w:r>
      <w:r w:rsidR="001316D0">
        <w:t>,</w:t>
      </w:r>
      <w:r>
        <w:t xml:space="preserve"> rather than service settings that treat each symptom separately from the underlying experience—forced adoption—through the use of different professionals, treatment plans and service systems.</w:t>
      </w:r>
      <w:bookmarkStart w:id="266" w:name="_Toc253834349"/>
      <w:bookmarkStart w:id="267" w:name="_Toc255218997"/>
    </w:p>
    <w:p w14:paraId="5E6F08DE" w14:textId="77777777" w:rsidR="00D6070B" w:rsidRPr="00FB7347" w:rsidRDefault="00D6070B" w:rsidP="00EA4E5E">
      <w:pPr>
        <w:pStyle w:val="Heading2"/>
      </w:pPr>
      <w:r w:rsidRPr="00FB7347">
        <w:t>Scope of knowledge translation/exchange functions</w:t>
      </w:r>
      <w:bookmarkEnd w:id="266"/>
      <w:bookmarkEnd w:id="267"/>
    </w:p>
    <w:p w14:paraId="64B412A0" w14:textId="4E58B243" w:rsidR="00D6070B" w:rsidRPr="00A66044" w:rsidRDefault="00D6070B" w:rsidP="00D6070B">
      <w:pPr>
        <w:pStyle w:val="BodyText"/>
        <w:rPr>
          <w:rStyle w:val="charitalic"/>
        </w:rPr>
      </w:pPr>
      <w:proofErr w:type="gramStart"/>
      <w:r w:rsidRPr="00A66044">
        <w:rPr>
          <w:rStyle w:val="charitalic"/>
        </w:rPr>
        <w:t>Basic, passive website (pointing to existing agencies and resources)</w:t>
      </w:r>
      <w:r w:rsidR="00573100">
        <w:rPr>
          <w:rStyle w:val="charitalic"/>
        </w:rPr>
        <w:t>.</w:t>
      </w:r>
      <w:proofErr w:type="gramEnd"/>
    </w:p>
    <w:p w14:paraId="6B3B6621"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60C9F04E" w14:textId="3BBB9E5D" w:rsidR="00D6070B" w:rsidRPr="00A66044" w:rsidRDefault="0094068B" w:rsidP="00D6070B">
      <w:pPr>
        <w:pStyle w:val="BodyText"/>
        <w:rPr>
          <w:rStyle w:val="charitalic"/>
        </w:rPr>
      </w:pPr>
      <w:r>
        <w:rPr>
          <w:rStyle w:val="charitalic"/>
        </w:rPr>
        <w:t>An a</w:t>
      </w:r>
      <w:r w:rsidR="00D6070B" w:rsidRPr="00A66044">
        <w:rPr>
          <w:rStyle w:val="charitalic"/>
        </w:rPr>
        <w:t>ctive knowledge translation/exchange service</w:t>
      </w:r>
      <w:r w:rsidR="001316D0">
        <w:rPr>
          <w:rStyle w:val="charitalic"/>
        </w:rPr>
        <w:t>,</w:t>
      </w:r>
      <w:r w:rsidR="00D6070B" w:rsidRPr="00A66044">
        <w:rPr>
          <w:rStyle w:val="charitalic"/>
        </w:rPr>
        <w:t xml:space="preserve"> </w:t>
      </w:r>
      <w:r w:rsidR="001316D0">
        <w:rPr>
          <w:rStyle w:val="charitalic"/>
        </w:rPr>
        <w:t>which</w:t>
      </w:r>
      <w:r w:rsidR="001316D0" w:rsidRPr="00A66044">
        <w:rPr>
          <w:rStyle w:val="charitalic"/>
        </w:rPr>
        <w:t xml:space="preserve"> </w:t>
      </w:r>
      <w:r w:rsidR="00D6070B" w:rsidRPr="00A66044">
        <w:rPr>
          <w:rStyle w:val="charitalic"/>
        </w:rPr>
        <w:t>functions as a conduit for information, actively engages with stakeholders, and creates quality-assured, evidence-based materials and resources</w:t>
      </w:r>
      <w:r w:rsidR="00573100">
        <w:rPr>
          <w:rStyle w:val="charitalic"/>
        </w:rPr>
        <w:t>.</w:t>
      </w:r>
    </w:p>
    <w:p w14:paraId="3E14C4F7" w14:textId="1F1D9BF5" w:rsidR="00D6070B" w:rsidRDefault="00D6070B" w:rsidP="00EA4E5E">
      <w:pPr>
        <w:pStyle w:val="ListBullet"/>
      </w:pPr>
      <w:r>
        <w:t>Unless the responsibility for hosting sits with an agency actively operating and networking in this space, the content is likely to become out</w:t>
      </w:r>
      <w:r w:rsidR="00B14F7B">
        <w:t>-</w:t>
      </w:r>
      <w:r>
        <w:t>of</w:t>
      </w:r>
      <w:r w:rsidR="00B14F7B">
        <w:t>-</w:t>
      </w:r>
      <w:r>
        <w:t>date, and it will rely on passive usage, rather than developing and implementing active stakeholder engagement strategies and communication plans.</w:t>
      </w:r>
    </w:p>
    <w:p w14:paraId="3DD50F66" w14:textId="6B6CF091" w:rsidR="00D6070B" w:rsidRDefault="00D6070B" w:rsidP="00EA4E5E">
      <w:pPr>
        <w:pStyle w:val="ListBullet"/>
      </w:pPr>
      <w:r>
        <w:t xml:space="preserve">Although needing to have expertise, such an agency would need to be seen as </w:t>
      </w:r>
      <w:r w:rsidR="002D6B58">
        <w:t>“</w:t>
      </w:r>
      <w:r>
        <w:t>neutral</w:t>
      </w:r>
      <w:r w:rsidR="002D6B58">
        <w:t>”</w:t>
      </w:r>
      <w:r>
        <w:t>. If the agency was involved in current service provision, it may be viewed as a conflict of interest. A knowledge translation/exchange may be better placed in the research/academic sector, but would need strong skills in research translation, and engagement with policy and practice (i.e., expertise and experience in knowledge translation and exchange).</w:t>
      </w:r>
    </w:p>
    <w:p w14:paraId="31BC8376" w14:textId="367C10F5" w:rsidR="00D6070B" w:rsidRDefault="00D6070B" w:rsidP="00EA4E5E">
      <w:pPr>
        <w:pStyle w:val="ListBullet"/>
      </w:pPr>
      <w:r>
        <w:t>Many of the other options either rely on, or would be enhanced by, a central web</w:t>
      </w:r>
      <w:r w:rsidR="003A7790">
        <w:t xml:space="preserve"> portal</w:t>
      </w:r>
      <w:r>
        <w:t xml:space="preserve"> within an active knowledge translation and exchange service.</w:t>
      </w:r>
    </w:p>
    <w:p w14:paraId="280C23AE" w14:textId="77777777" w:rsidR="00D6070B" w:rsidRPr="00FB7347" w:rsidRDefault="00D6070B" w:rsidP="00EA4E5E">
      <w:pPr>
        <w:pStyle w:val="Heading2"/>
      </w:pPr>
      <w:bookmarkStart w:id="268" w:name="_Toc253834350"/>
      <w:bookmarkStart w:id="269" w:name="_Toc255218998"/>
      <w:r w:rsidRPr="00FB7347">
        <w:t>Role of National Committee of Post</w:t>
      </w:r>
      <w:r w:rsidR="0094068B">
        <w:t>-</w:t>
      </w:r>
      <w:r w:rsidRPr="00FB7347">
        <w:t>Adoption Service Providers</w:t>
      </w:r>
      <w:bookmarkEnd w:id="268"/>
      <w:bookmarkEnd w:id="269"/>
    </w:p>
    <w:p w14:paraId="74C18D92" w14:textId="730C97E6" w:rsidR="00D6070B" w:rsidRPr="00A66044" w:rsidRDefault="00D6070B" w:rsidP="00D6070B">
      <w:pPr>
        <w:pStyle w:val="BodyText"/>
        <w:rPr>
          <w:rStyle w:val="charitalic"/>
        </w:rPr>
      </w:pPr>
      <w:r w:rsidRPr="00A66044">
        <w:rPr>
          <w:rStyle w:val="charitalic"/>
        </w:rPr>
        <w:t xml:space="preserve">Confirm the </w:t>
      </w:r>
      <w:r w:rsidR="00FA7B08">
        <w:rPr>
          <w:rStyle w:val="charitalic"/>
        </w:rPr>
        <w:t xml:space="preserve">existing </w:t>
      </w:r>
      <w:r w:rsidRPr="00A66044">
        <w:rPr>
          <w:rStyle w:val="charitalic"/>
        </w:rPr>
        <w:t xml:space="preserve">role of </w:t>
      </w:r>
      <w:r w:rsidR="00FA7B08">
        <w:rPr>
          <w:rStyle w:val="charitalic"/>
        </w:rPr>
        <w:t xml:space="preserve">the </w:t>
      </w:r>
      <w:r w:rsidRPr="00A66044">
        <w:rPr>
          <w:rStyle w:val="charitalic"/>
        </w:rPr>
        <w:t>National Committee of Po</w:t>
      </w:r>
      <w:r>
        <w:rPr>
          <w:rStyle w:val="charitalic"/>
        </w:rPr>
        <w:t>st</w:t>
      </w:r>
      <w:r w:rsidR="00F20F50">
        <w:rPr>
          <w:rStyle w:val="charitalic"/>
        </w:rPr>
        <w:t>-</w:t>
      </w:r>
      <w:r>
        <w:rPr>
          <w:rStyle w:val="charitalic"/>
        </w:rPr>
        <w:t>Adoption Service Providers—</w:t>
      </w:r>
      <w:r w:rsidRPr="00A66044">
        <w:rPr>
          <w:rStyle w:val="charitalic"/>
        </w:rPr>
        <w:t>focused on state/territory departments and the NGOs they fund to provide Adoption Information Services (AIS)</w:t>
      </w:r>
      <w:r>
        <w:rPr>
          <w:rStyle w:val="charitalic"/>
        </w:rPr>
        <w:t>.</w:t>
      </w:r>
    </w:p>
    <w:p w14:paraId="4060FF31" w14:textId="77777777" w:rsidR="00D6070B" w:rsidRPr="00303E8B" w:rsidRDefault="00303E8B" w:rsidP="00303E8B">
      <w:pPr>
        <w:pStyle w:val="BodyText"/>
        <w:jc w:val="center"/>
        <w:rPr>
          <w:rStyle w:val="charbold"/>
        </w:rPr>
      </w:pPr>
      <w:proofErr w:type="spellStart"/>
      <w:proofErr w:type="gramStart"/>
      <w:r w:rsidRPr="00303E8B">
        <w:rPr>
          <w:rStyle w:val="charbold"/>
        </w:rPr>
        <w:t>vs</w:t>
      </w:r>
      <w:proofErr w:type="spellEnd"/>
      <w:proofErr w:type="gramEnd"/>
    </w:p>
    <w:p w14:paraId="642ADD08" w14:textId="060F8081" w:rsidR="00D6070B" w:rsidRPr="00A66044" w:rsidRDefault="00FA7B08" w:rsidP="00D6070B">
      <w:pPr>
        <w:pStyle w:val="BodyText"/>
        <w:rPr>
          <w:rStyle w:val="charitalic"/>
        </w:rPr>
      </w:pPr>
      <w:r>
        <w:rPr>
          <w:rStyle w:val="charitalic"/>
        </w:rPr>
        <w:t>Seek to expand the membership and role of the National</w:t>
      </w:r>
      <w:r w:rsidR="00D6070B" w:rsidRPr="00A66044">
        <w:rPr>
          <w:rStyle w:val="charitalic"/>
        </w:rPr>
        <w:t xml:space="preserve"> C</w:t>
      </w:r>
      <w:r w:rsidR="00D6070B">
        <w:rPr>
          <w:rStyle w:val="charitalic"/>
        </w:rPr>
        <w:t>ommittee</w:t>
      </w:r>
      <w:r w:rsidR="00B14F7B">
        <w:rPr>
          <w:rStyle w:val="charitalic"/>
        </w:rPr>
        <w:t xml:space="preserve"> of Post-Adoption Service Provides</w:t>
      </w:r>
      <w:r w:rsidR="00D6070B">
        <w:rPr>
          <w:rStyle w:val="charitalic"/>
        </w:rPr>
        <w:t xml:space="preserve"> </w:t>
      </w:r>
      <w:r>
        <w:rPr>
          <w:rStyle w:val="charitalic"/>
        </w:rPr>
        <w:t>by providing funding and/or support (e.g.,</w:t>
      </w:r>
      <w:r w:rsidRPr="00A66044">
        <w:rPr>
          <w:rStyle w:val="charitalic"/>
        </w:rPr>
        <w:t xml:space="preserve"> </w:t>
      </w:r>
      <w:r w:rsidR="00D6070B" w:rsidRPr="00A66044">
        <w:rPr>
          <w:rStyle w:val="charitalic"/>
        </w:rPr>
        <w:t>secretariat support</w:t>
      </w:r>
      <w:r>
        <w:rPr>
          <w:rStyle w:val="charitalic"/>
        </w:rPr>
        <w:t>) to</w:t>
      </w:r>
      <w:r w:rsidR="00D6070B" w:rsidRPr="00A66044">
        <w:rPr>
          <w:rStyle w:val="charitalic"/>
        </w:rPr>
        <w:t xml:space="preserve"> </w:t>
      </w:r>
      <w:r w:rsidR="00D6070B">
        <w:rPr>
          <w:rStyle w:val="charitalic"/>
        </w:rPr>
        <w:t>play a more active</w:t>
      </w:r>
      <w:r w:rsidR="00D6070B" w:rsidRPr="00A66044">
        <w:rPr>
          <w:rStyle w:val="charitalic"/>
        </w:rPr>
        <w:t xml:space="preserve"> and regular role in coordination and dissemination</w:t>
      </w:r>
      <w:r w:rsidR="00573100">
        <w:rPr>
          <w:rStyle w:val="charitalic"/>
        </w:rPr>
        <w:t>.</w:t>
      </w:r>
    </w:p>
    <w:p w14:paraId="5B6E5AC4" w14:textId="452C3EE7" w:rsidR="00FA7B08" w:rsidRPr="00FA7B08" w:rsidRDefault="00FA7B08" w:rsidP="00EA4E5E">
      <w:pPr>
        <w:pStyle w:val="ListBullet"/>
      </w:pPr>
      <w:r w:rsidRPr="00A83D15">
        <w:t>Could expand membership to include other adoption-suppor</w:t>
      </w:r>
      <w:r w:rsidR="00573100">
        <w:t>t services not funded by states</w:t>
      </w:r>
      <w:r w:rsidRPr="00A83D15">
        <w:t>/territories (including peer-support groups)</w:t>
      </w:r>
      <w:r w:rsidR="003A7790">
        <w:t>,</w:t>
      </w:r>
      <w:r w:rsidRPr="00A83D15">
        <w:t xml:space="preserve"> and other key stakeholders </w:t>
      </w:r>
      <w:r>
        <w:t xml:space="preserve">such as </w:t>
      </w:r>
      <w:r w:rsidRPr="00A83D15">
        <w:t xml:space="preserve">BDM </w:t>
      </w:r>
      <w:r>
        <w:t>r</w:t>
      </w:r>
      <w:r w:rsidRPr="00A83D15">
        <w:t xml:space="preserve">egistries </w:t>
      </w:r>
      <w:r>
        <w:t xml:space="preserve">and relevant </w:t>
      </w:r>
      <w:r w:rsidRPr="00A83D15">
        <w:t xml:space="preserve">Australian Government </w:t>
      </w:r>
      <w:r w:rsidR="00B14F7B">
        <w:t>d</w:t>
      </w:r>
      <w:r w:rsidRPr="00A83D15">
        <w:t>epartments</w:t>
      </w:r>
      <w:r>
        <w:t xml:space="preserve"> (</w:t>
      </w:r>
      <w:r w:rsidRPr="00A83D15">
        <w:t>Social Services, Human Services and Health)</w:t>
      </w:r>
      <w:r w:rsidR="00573100">
        <w:t>.</w:t>
      </w:r>
    </w:p>
    <w:p w14:paraId="339CE965" w14:textId="4D75F092" w:rsidR="00D6070B" w:rsidRDefault="00D6070B" w:rsidP="00EA4E5E">
      <w:pPr>
        <w:pStyle w:val="ListBullet"/>
      </w:pPr>
      <w:r>
        <w:t xml:space="preserve">Given the fragmented nature of the sector, the inclusion of peer-support groups would be highly contentious. It would massively expand the number of representatives and therefore </w:t>
      </w:r>
      <w:r>
        <w:lastRenderedPageBreak/>
        <w:t xml:space="preserve">the </w:t>
      </w:r>
      <w:r w:rsidR="00526AAC">
        <w:t xml:space="preserve">running </w:t>
      </w:r>
      <w:r>
        <w:t>cost</w:t>
      </w:r>
      <w:r w:rsidR="00526AAC">
        <w:t>s</w:t>
      </w:r>
      <w:r>
        <w:t xml:space="preserve"> if support was to be provided for travel, if training/conference opportunities were provided in conjunction with meetings, and if </w:t>
      </w:r>
      <w:r w:rsidR="00526AAC">
        <w:t xml:space="preserve">the </w:t>
      </w:r>
      <w:r>
        <w:t>frequency of meetings was increased</w:t>
      </w:r>
      <w:r w:rsidR="00573100">
        <w:t>.</w:t>
      </w:r>
    </w:p>
    <w:p w14:paraId="25B29984" w14:textId="11263771" w:rsidR="00D6070B" w:rsidRDefault="00D6070B" w:rsidP="00EA4E5E">
      <w:pPr>
        <w:pStyle w:val="ListBullet"/>
      </w:pPr>
      <w:r>
        <w:t xml:space="preserve">However, to exclude peer-supports would also be contentious, and risk </w:t>
      </w:r>
      <w:r w:rsidR="00573100">
        <w:t xml:space="preserve">the entire service model being </w:t>
      </w:r>
      <w:r w:rsidR="002D6B58">
        <w:t>“</w:t>
      </w:r>
      <w:r>
        <w:t>rejected</w:t>
      </w:r>
      <w:r w:rsidR="002D6B58">
        <w:t>”</w:t>
      </w:r>
      <w:r>
        <w:t xml:space="preserve"> by stakeholders.</w:t>
      </w:r>
    </w:p>
    <w:p w14:paraId="4FB81DEA" w14:textId="77777777" w:rsidR="00D6070B" w:rsidRDefault="00D6070B" w:rsidP="00EA4E5E">
      <w:pPr>
        <w:pStyle w:val="ListBullet"/>
      </w:pPr>
      <w:r>
        <w:t>A compromise might be to include peer supports in the local networks, and ask local networks to manage membership and attendance at National Committee meetings.</w:t>
      </w:r>
    </w:p>
    <w:p w14:paraId="6560865A" w14:textId="116D7724" w:rsidR="00D6070B" w:rsidRDefault="00D6070B" w:rsidP="00EA4E5E">
      <w:pPr>
        <w:pStyle w:val="ListBullet"/>
      </w:pPr>
      <w:r>
        <w:t>The National Committee (or more efficient</w:t>
      </w:r>
      <w:r w:rsidR="00526AAC">
        <w:t>ly,</w:t>
      </w:r>
      <w:r>
        <w:t xml:space="preserve"> a subgroup appointed to take on this task) could act as an expert advisory group to the KTE functions, and play a role in providing feedback and endorsing products and services that are produced or promulgated through the proposed KTE national web</w:t>
      </w:r>
      <w:r w:rsidR="003A7790">
        <w:t xml:space="preserve"> portal</w:t>
      </w:r>
      <w:r>
        <w:t>, and through the proposed local service networks (e.g., publications, training materials, evaluation resources, etc.)</w:t>
      </w:r>
    </w:p>
    <w:p w14:paraId="430F1D8F" w14:textId="77777777" w:rsidR="00FA7B08" w:rsidRDefault="00FA7B08" w:rsidP="00EA4E5E">
      <w:pPr>
        <w:pStyle w:val="ListBullet"/>
      </w:pPr>
      <w:r>
        <w:t xml:space="preserve">For a copy of the current draft terms of reference that has been considered through COAG processes, see Attachment </w:t>
      </w:r>
      <w:r w:rsidR="00F20F50">
        <w:t>M</w:t>
      </w:r>
      <w:r>
        <w:t>.</w:t>
      </w:r>
    </w:p>
    <w:p w14:paraId="35EDE23F" w14:textId="77777777" w:rsidR="00D6070B" w:rsidRPr="00FB7347" w:rsidRDefault="00D6070B" w:rsidP="00EA4E5E">
      <w:pPr>
        <w:pStyle w:val="Heading2"/>
      </w:pPr>
      <w:bookmarkStart w:id="270" w:name="_Toc253834351"/>
      <w:bookmarkStart w:id="271" w:name="_Toc255218999"/>
      <w:r w:rsidRPr="00FB7347">
        <w:t xml:space="preserve">Organisational capacity </w:t>
      </w:r>
      <w:proofErr w:type="spellStart"/>
      <w:r w:rsidRPr="00FB7347">
        <w:t>vs</w:t>
      </w:r>
      <w:proofErr w:type="spellEnd"/>
      <w:r w:rsidRPr="00FB7347">
        <w:t xml:space="preserve"> service delivery</w:t>
      </w:r>
      <w:bookmarkEnd w:id="270"/>
      <w:bookmarkEnd w:id="271"/>
    </w:p>
    <w:p w14:paraId="020D68ED" w14:textId="2F805A14" w:rsidR="00D6070B" w:rsidRPr="00A66044" w:rsidRDefault="003A7790" w:rsidP="00D6070B">
      <w:pPr>
        <w:pStyle w:val="BodyText"/>
        <w:rPr>
          <w:rStyle w:val="charitalic"/>
        </w:rPr>
      </w:pPr>
      <w:proofErr w:type="gramStart"/>
      <w:r>
        <w:rPr>
          <w:rStyle w:val="charitalic"/>
        </w:rPr>
        <w:t>Aiming</w:t>
      </w:r>
      <w:r w:rsidRPr="00A66044">
        <w:rPr>
          <w:rStyle w:val="charitalic"/>
        </w:rPr>
        <w:t xml:space="preserve"> </w:t>
      </w:r>
      <w:r w:rsidR="00D6070B" w:rsidRPr="00A66044">
        <w:rPr>
          <w:rStyle w:val="charitalic"/>
        </w:rPr>
        <w:t xml:space="preserve">funding </w:t>
      </w:r>
      <w:r>
        <w:rPr>
          <w:rStyle w:val="charitalic"/>
        </w:rPr>
        <w:t>at</w:t>
      </w:r>
      <w:r w:rsidR="00D6070B" w:rsidRPr="00A66044">
        <w:rPr>
          <w:rStyle w:val="charitalic"/>
        </w:rPr>
        <w:t xml:space="preserve"> direct service delivery for professionals engaging in evidence-based or evidence-informed services</w:t>
      </w:r>
      <w:r w:rsidR="00CF3C28">
        <w:rPr>
          <w:rStyle w:val="charitalic"/>
        </w:rPr>
        <w:t>.</w:t>
      </w:r>
      <w:proofErr w:type="gramEnd"/>
    </w:p>
    <w:p w14:paraId="577EFE00"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3DE31ECB" w14:textId="6A0C6C02" w:rsidR="00D6070B" w:rsidRDefault="00D6070B" w:rsidP="00D6070B">
      <w:pPr>
        <w:pStyle w:val="BodyText"/>
        <w:rPr>
          <w:rStyle w:val="charitalic"/>
        </w:rPr>
      </w:pPr>
      <w:r>
        <w:rPr>
          <w:rStyle w:val="charitalic"/>
        </w:rPr>
        <w:t>F</w:t>
      </w:r>
      <w:r w:rsidRPr="00A66044">
        <w:rPr>
          <w:rStyle w:val="charitalic"/>
        </w:rPr>
        <w:t>ocusing funds on resources, training and supports to enhance the organisational capacity and skills of workers, including peer</w:t>
      </w:r>
      <w:r w:rsidR="00526AAC">
        <w:rPr>
          <w:rStyle w:val="charitalic"/>
        </w:rPr>
        <w:t xml:space="preserve"> </w:t>
      </w:r>
      <w:r w:rsidRPr="00A66044">
        <w:rPr>
          <w:rStyle w:val="charitalic"/>
        </w:rPr>
        <w:t>supports</w:t>
      </w:r>
      <w:r w:rsidR="00CF3C28">
        <w:rPr>
          <w:rStyle w:val="charitalic"/>
        </w:rPr>
        <w:t>.</w:t>
      </w:r>
    </w:p>
    <w:p w14:paraId="4D212597" w14:textId="79987226" w:rsidR="00D6070B" w:rsidRPr="00FE2922" w:rsidRDefault="00D6070B" w:rsidP="00303E8B">
      <w:pPr>
        <w:pStyle w:val="ListBullet"/>
        <w:rPr>
          <w:lang w:val="en-US"/>
        </w:rPr>
      </w:pPr>
      <w:r w:rsidRPr="00FE2922">
        <w:rPr>
          <w:lang w:val="en-US"/>
        </w:rPr>
        <w:t xml:space="preserve">Currently, there is little focus on provision of services that can demonstrate an evidence base compared to other sectors such as </w:t>
      </w:r>
      <w:r w:rsidR="00526AAC">
        <w:rPr>
          <w:lang w:val="en-US"/>
        </w:rPr>
        <w:t>v</w:t>
      </w:r>
      <w:r w:rsidRPr="00FE2922">
        <w:rPr>
          <w:lang w:val="en-US"/>
        </w:rPr>
        <w:t>eterans</w:t>
      </w:r>
      <w:r w:rsidR="00526AAC">
        <w:rPr>
          <w:lang w:val="en-US"/>
        </w:rPr>
        <w:t>’</w:t>
      </w:r>
      <w:r w:rsidRPr="00FE2922">
        <w:rPr>
          <w:lang w:val="en-US"/>
        </w:rPr>
        <w:t xml:space="preserve"> counselling, where there is a knowledge translation and exchange unit that synthesises the evidence base around what works in trauma-based therapies for PTSD and other mental health consequences of active military service</w:t>
      </w:r>
      <w:r w:rsidR="00CF3C28">
        <w:rPr>
          <w:lang w:val="en-US"/>
        </w:rPr>
        <w:t>.</w:t>
      </w:r>
    </w:p>
    <w:p w14:paraId="0BABF583" w14:textId="2B402725" w:rsidR="00D6070B" w:rsidRDefault="00D6070B" w:rsidP="00303E8B">
      <w:pPr>
        <w:pStyle w:val="ListBullet"/>
        <w:rPr>
          <w:lang w:val="en-US"/>
        </w:rPr>
      </w:pPr>
      <w:r w:rsidRPr="00FE2922">
        <w:rPr>
          <w:lang w:val="en-US"/>
        </w:rPr>
        <w:t>Therefore, its hard to know whether</w:t>
      </w:r>
      <w:r w:rsidR="002D6B58">
        <w:rPr>
          <w:lang w:val="en-US"/>
        </w:rPr>
        <w:t xml:space="preserve"> </w:t>
      </w:r>
      <w:r w:rsidR="003A7790">
        <w:rPr>
          <w:lang w:val="en-US"/>
        </w:rPr>
        <w:t xml:space="preserve">simply providing </w:t>
      </w:r>
      <w:r w:rsidRPr="00FE2922">
        <w:rPr>
          <w:lang w:val="en-US"/>
        </w:rPr>
        <w:t xml:space="preserve">more </w:t>
      </w:r>
      <w:r w:rsidR="003A7790">
        <w:rPr>
          <w:lang w:val="en-US"/>
        </w:rPr>
        <w:t>funding</w:t>
      </w:r>
      <w:r w:rsidR="003A7790" w:rsidRPr="00FE2922">
        <w:rPr>
          <w:lang w:val="en-US"/>
        </w:rPr>
        <w:t xml:space="preserve"> </w:t>
      </w:r>
      <w:r w:rsidRPr="00FE2922">
        <w:rPr>
          <w:lang w:val="en-US"/>
        </w:rPr>
        <w:t>to current services to do what they already do will have the desired effect. In contrast, development and promotion of good</w:t>
      </w:r>
      <w:r w:rsidR="00526AAC">
        <w:rPr>
          <w:lang w:val="en-US"/>
        </w:rPr>
        <w:t xml:space="preserve"> </w:t>
      </w:r>
      <w:r w:rsidRPr="00FE2922">
        <w:rPr>
          <w:lang w:val="en-US"/>
        </w:rPr>
        <w:t>practice principles, and synthesis/dissemination of the research evidence relating to broader therapies for grief, trauma, loss and attachment disruption will build the capacity of existing services</w:t>
      </w:r>
      <w:r w:rsidR="00F20F50">
        <w:rPr>
          <w:lang w:val="en-US"/>
        </w:rPr>
        <w:t>—</w:t>
      </w:r>
      <w:r w:rsidRPr="00FE2922">
        <w:rPr>
          <w:lang w:val="en-US"/>
        </w:rPr>
        <w:t>both mainstream and adoption-specific.</w:t>
      </w:r>
    </w:p>
    <w:p w14:paraId="5EF66C65" w14:textId="77777777" w:rsidR="00D6070B" w:rsidRPr="00FB7347" w:rsidRDefault="00D6070B" w:rsidP="00EA4E5E">
      <w:pPr>
        <w:pStyle w:val="Heading2"/>
      </w:pPr>
      <w:bookmarkStart w:id="272" w:name="_Toc253834352"/>
      <w:bookmarkStart w:id="273" w:name="_Toc255219000"/>
      <w:r>
        <w:t xml:space="preserve">National </w:t>
      </w:r>
      <w:proofErr w:type="spellStart"/>
      <w:r>
        <w:t>vs</w:t>
      </w:r>
      <w:proofErr w:type="spellEnd"/>
      <w:r>
        <w:t xml:space="preserve"> jurisdictional specific</w:t>
      </w:r>
      <w:bookmarkEnd w:id="272"/>
      <w:bookmarkEnd w:id="273"/>
    </w:p>
    <w:p w14:paraId="2EA9354F" w14:textId="77777777" w:rsidR="00D6070B" w:rsidRPr="00A66044" w:rsidRDefault="00FA7B08" w:rsidP="00D6070B">
      <w:pPr>
        <w:pStyle w:val="BodyText"/>
        <w:rPr>
          <w:rStyle w:val="charitalic"/>
        </w:rPr>
      </w:pPr>
      <w:proofErr w:type="gramStart"/>
      <w:r>
        <w:rPr>
          <w:rStyle w:val="charitalic"/>
        </w:rPr>
        <w:t>A</w:t>
      </w:r>
      <w:r w:rsidR="00D6070B" w:rsidRPr="00A66044">
        <w:rPr>
          <w:rStyle w:val="charitalic"/>
        </w:rPr>
        <w:t>ll services and information to be truly national and consistent</w:t>
      </w:r>
      <w:r w:rsidR="00CF3C28">
        <w:rPr>
          <w:rStyle w:val="charitalic"/>
        </w:rPr>
        <w:t>.</w:t>
      </w:r>
      <w:proofErr w:type="gramEnd"/>
    </w:p>
    <w:p w14:paraId="2C6EF0A4" w14:textId="77777777" w:rsidR="00D6070B" w:rsidRPr="00303E8B" w:rsidRDefault="00303E8B" w:rsidP="00303E8B">
      <w:pPr>
        <w:pStyle w:val="BodyText"/>
        <w:jc w:val="center"/>
        <w:rPr>
          <w:rStyle w:val="charbold"/>
        </w:rPr>
      </w:pPr>
      <w:proofErr w:type="spellStart"/>
      <w:proofErr w:type="gramStart"/>
      <w:r>
        <w:rPr>
          <w:rStyle w:val="charbold"/>
        </w:rPr>
        <w:t>vs</w:t>
      </w:r>
      <w:proofErr w:type="spellEnd"/>
      <w:proofErr w:type="gramEnd"/>
    </w:p>
    <w:p w14:paraId="37128E5C" w14:textId="77777777" w:rsidR="00D6070B" w:rsidRDefault="00D6070B" w:rsidP="00D6070B">
      <w:pPr>
        <w:pStyle w:val="BodyText"/>
        <w:rPr>
          <w:rStyle w:val="charitalic"/>
        </w:rPr>
      </w:pPr>
      <w:r>
        <w:rPr>
          <w:rStyle w:val="charitalic"/>
        </w:rPr>
        <w:t>A</w:t>
      </w:r>
      <w:r w:rsidRPr="00A66044">
        <w:rPr>
          <w:rStyle w:val="charitalic"/>
        </w:rPr>
        <w:t>llow for national coordination, and centralisation of access points, but with state/territory variation.</w:t>
      </w:r>
    </w:p>
    <w:p w14:paraId="5DEC1D89" w14:textId="77777777" w:rsidR="00D6070B" w:rsidRPr="00B7272F" w:rsidRDefault="00D6070B" w:rsidP="00303E8B">
      <w:pPr>
        <w:pStyle w:val="ListBullet"/>
        <w:rPr>
          <w:lang w:val="en-US"/>
        </w:rPr>
      </w:pPr>
      <w:r w:rsidRPr="00B7272F">
        <w:rPr>
          <w:lang w:val="en-US"/>
        </w:rPr>
        <w:t>Some services are already nationally consistent (e.g., funding of mainstream services through Medicare, and additional funds through ATAPS).</w:t>
      </w:r>
    </w:p>
    <w:p w14:paraId="463600DD" w14:textId="77777777" w:rsidR="00D6070B" w:rsidRPr="00B7272F" w:rsidRDefault="00D6070B" w:rsidP="00303E8B">
      <w:pPr>
        <w:pStyle w:val="ListBullet"/>
        <w:rPr>
          <w:lang w:val="en-US"/>
        </w:rPr>
      </w:pPr>
      <w:r w:rsidRPr="00B7272F">
        <w:rPr>
          <w:lang w:val="en-US"/>
        </w:rPr>
        <w:t>Other services, such as state-funded post-adoption support services, are tailore</w:t>
      </w:r>
      <w:r w:rsidR="00CF3C28">
        <w:rPr>
          <w:lang w:val="en-US"/>
        </w:rPr>
        <w:t>d to meet local circumstances—</w:t>
      </w:r>
      <w:r w:rsidRPr="00B7272F">
        <w:rPr>
          <w:lang w:val="en-US"/>
        </w:rPr>
        <w:t>reflecting the differences in the laws around the country (relating to information release, contact and vetos, and processes such as registered mediators in WA), and the local networks of services, including variability in the locations and nature of peer-support groups.</w:t>
      </w:r>
    </w:p>
    <w:p w14:paraId="20CBEDF0" w14:textId="3B171DB0" w:rsidR="00D6070B" w:rsidRDefault="00D6070B" w:rsidP="00303E8B">
      <w:pPr>
        <w:pStyle w:val="ListBullet"/>
        <w:rPr>
          <w:lang w:val="en-US"/>
        </w:rPr>
      </w:pPr>
      <w:r w:rsidRPr="00B7272F">
        <w:rPr>
          <w:lang w:val="en-US"/>
        </w:rPr>
        <w:lastRenderedPageBreak/>
        <w:t>The amount of resourc</w:t>
      </w:r>
      <w:r w:rsidR="003A7790">
        <w:rPr>
          <w:lang w:val="en-US"/>
        </w:rPr>
        <w:t>ing</w:t>
      </w:r>
      <w:r w:rsidRPr="00B7272F">
        <w:rPr>
          <w:lang w:val="en-US"/>
        </w:rPr>
        <w:t xml:space="preserve"> that would be required to either introduce a new nationally consistent service (either by starting a new agency, or expanding the scope of existing national services such as Link </w:t>
      </w:r>
      <w:r w:rsidR="00526AAC">
        <w:rPr>
          <w:lang w:val="en-US"/>
        </w:rPr>
        <w:t>U</w:t>
      </w:r>
      <w:r w:rsidRPr="00B7272F">
        <w:rPr>
          <w:lang w:val="en-US"/>
        </w:rPr>
        <w:t xml:space="preserve">p or </w:t>
      </w:r>
      <w:r w:rsidR="00EA0476">
        <w:rPr>
          <w:lang w:val="en-US"/>
        </w:rPr>
        <w:t>Find &amp; Connect</w:t>
      </w:r>
      <w:r w:rsidRPr="00B7272F">
        <w:rPr>
          <w:lang w:val="en-US"/>
        </w:rPr>
        <w:t xml:space="preserve">) is likely substantial, and given the time-limited nature of the funding, raises questions about the sustainability of any </w:t>
      </w:r>
      <w:r w:rsidR="002D6B58">
        <w:rPr>
          <w:lang w:val="en-US"/>
        </w:rPr>
        <w:t>“</w:t>
      </w:r>
      <w:r w:rsidRPr="00B7272F">
        <w:rPr>
          <w:lang w:val="en-US"/>
        </w:rPr>
        <w:t>new</w:t>
      </w:r>
      <w:r w:rsidR="002D6B58">
        <w:rPr>
          <w:lang w:val="en-US"/>
        </w:rPr>
        <w:t>”</w:t>
      </w:r>
      <w:r w:rsidRPr="00B7272F">
        <w:rPr>
          <w:lang w:val="en-US"/>
        </w:rPr>
        <w:t xml:space="preserve"> service delivery mechanism.</w:t>
      </w:r>
      <w:r w:rsidR="00FA7B08">
        <w:rPr>
          <w:lang w:val="en-US"/>
        </w:rPr>
        <w:t xml:space="preserve"> National coordination of existing services would be a more cost-efficient option, if an appropriate agency was identified to take on this role, and seen by stakehol</w:t>
      </w:r>
      <w:r w:rsidR="003A7790">
        <w:rPr>
          <w:lang w:val="en-US"/>
        </w:rPr>
        <w:t>d</w:t>
      </w:r>
      <w:r w:rsidR="00FA7B08">
        <w:rPr>
          <w:lang w:val="en-US"/>
        </w:rPr>
        <w:t>ers as having sens</w:t>
      </w:r>
      <w:r w:rsidR="00CF3C28">
        <w:rPr>
          <w:lang w:val="en-US"/>
        </w:rPr>
        <w:t>itivity and credibility:</w:t>
      </w:r>
    </w:p>
    <w:p w14:paraId="4A73C6E3" w14:textId="00DAC960" w:rsidR="00FA7B08" w:rsidRDefault="00CF3C28" w:rsidP="00CF3C28">
      <w:pPr>
        <w:pStyle w:val="ListBullet2"/>
        <w:rPr>
          <w:lang w:val="en-US"/>
        </w:rPr>
      </w:pPr>
      <w:r>
        <w:rPr>
          <w:lang w:val="en-US"/>
        </w:rPr>
        <w:t xml:space="preserve">providing </w:t>
      </w:r>
      <w:r w:rsidR="00FA7B08">
        <w:rPr>
          <w:lang w:val="en-US"/>
        </w:rPr>
        <w:t>additional funds to one of the existing state/territory</w:t>
      </w:r>
      <w:r w:rsidR="00627553">
        <w:rPr>
          <w:lang w:val="en-US"/>
        </w:rPr>
        <w:t>-</w:t>
      </w:r>
      <w:r w:rsidR="00FA7B08">
        <w:rPr>
          <w:lang w:val="en-US"/>
        </w:rPr>
        <w:t>funded services might cause professional jealousies and tensions</w:t>
      </w:r>
      <w:r>
        <w:rPr>
          <w:lang w:val="en-US"/>
        </w:rPr>
        <w:t>;</w:t>
      </w:r>
    </w:p>
    <w:p w14:paraId="56A1BCDE" w14:textId="77777777" w:rsidR="003045A4" w:rsidRPr="003045A4" w:rsidRDefault="00CF3C28" w:rsidP="00CF3C28">
      <w:pPr>
        <w:pStyle w:val="ListBullet2"/>
        <w:rPr>
          <w:lang w:val="en-US"/>
        </w:rPr>
      </w:pPr>
      <w:r>
        <w:rPr>
          <w:lang w:val="en-US"/>
        </w:rPr>
        <w:t xml:space="preserve">could </w:t>
      </w:r>
      <w:r w:rsidR="003045A4">
        <w:rPr>
          <w:lang w:val="en-US"/>
        </w:rPr>
        <w:t>be an independent agency that is commissioned to take on this role, or one that already plays a</w:t>
      </w:r>
      <w:r>
        <w:rPr>
          <w:lang w:val="en-US"/>
        </w:rPr>
        <w:t xml:space="preserve"> simlar role in a related field; and</w:t>
      </w:r>
    </w:p>
    <w:p w14:paraId="15D778A7" w14:textId="42DF1ECB" w:rsidR="00FA7B08" w:rsidRPr="00B7272F" w:rsidRDefault="00CF3C28" w:rsidP="00CF3C28">
      <w:pPr>
        <w:pStyle w:val="ListBullet2"/>
        <w:rPr>
          <w:lang w:val="en-US"/>
        </w:rPr>
      </w:pPr>
      <w:r>
        <w:rPr>
          <w:lang w:val="en-US"/>
        </w:rPr>
        <w:t xml:space="preserve">might </w:t>
      </w:r>
      <w:r w:rsidR="00FA7B08">
        <w:rPr>
          <w:lang w:val="en-US"/>
        </w:rPr>
        <w:t xml:space="preserve">be able to be combined with other functions, such as </w:t>
      </w:r>
      <w:r w:rsidR="00627553">
        <w:rPr>
          <w:lang w:val="en-US"/>
        </w:rPr>
        <w:t>k</w:t>
      </w:r>
      <w:r w:rsidR="00FA7B08">
        <w:rPr>
          <w:lang w:val="en-US"/>
        </w:rPr>
        <w:t xml:space="preserve">nowledge </w:t>
      </w:r>
      <w:r w:rsidR="00627553">
        <w:rPr>
          <w:lang w:val="en-US"/>
        </w:rPr>
        <w:t>t</w:t>
      </w:r>
      <w:r w:rsidR="00FA7B08">
        <w:rPr>
          <w:lang w:val="en-US"/>
        </w:rPr>
        <w:t xml:space="preserve">ranslation and </w:t>
      </w:r>
      <w:r w:rsidR="00627553">
        <w:rPr>
          <w:lang w:val="en-US"/>
        </w:rPr>
        <w:t>e</w:t>
      </w:r>
      <w:r w:rsidR="00FA7B08">
        <w:rPr>
          <w:lang w:val="en-US"/>
        </w:rPr>
        <w:t>xchange</w:t>
      </w:r>
      <w:r>
        <w:rPr>
          <w:lang w:val="en-US"/>
        </w:rPr>
        <w:t>.</w:t>
      </w:r>
    </w:p>
    <w:p w14:paraId="063C56A5" w14:textId="636EA599" w:rsidR="003B41A3" w:rsidRPr="00CF3C28" w:rsidRDefault="00D6070B" w:rsidP="00CF3C28">
      <w:pPr>
        <w:pStyle w:val="ListBullet"/>
        <w:rPr>
          <w:lang w:val="en-US"/>
        </w:rPr>
      </w:pPr>
      <w:r w:rsidRPr="00B7272F">
        <w:rPr>
          <w:lang w:val="en-US"/>
        </w:rPr>
        <w:t>The results of the service mapping suggests that</w:t>
      </w:r>
      <w:r w:rsidR="002F59A1">
        <w:rPr>
          <w:lang w:val="en-US"/>
        </w:rPr>
        <w:t xml:space="preserve"> given</w:t>
      </w:r>
      <w:r w:rsidRPr="00B7272F">
        <w:rPr>
          <w:lang w:val="en-US"/>
        </w:rPr>
        <w:t xml:space="preserve"> the breadth of existing service options</w:t>
      </w:r>
      <w:r w:rsidR="002F59A1">
        <w:rPr>
          <w:lang w:val="en-US"/>
        </w:rPr>
        <w:t>,</w:t>
      </w:r>
      <w:r w:rsidRPr="00B7272F">
        <w:rPr>
          <w:lang w:val="en-US"/>
        </w:rPr>
        <w:t xml:space="preserve"> a more cost-effective and sustainable option is </w:t>
      </w:r>
      <w:r w:rsidR="00627553">
        <w:rPr>
          <w:lang w:val="en-US"/>
        </w:rPr>
        <w:t xml:space="preserve">not </w:t>
      </w:r>
      <w:r w:rsidRPr="00B7272F">
        <w:rPr>
          <w:lang w:val="en-US"/>
        </w:rPr>
        <w:t>to focus on any new national service, or even to expect national consistency, but rather focus on coordination and centralisation of access points, but with state/territory variation. However, where there are gaps identified, that the proposed local networks have a strategy to develop new services through a coordinated approach, to address the gaps. Key gaps include</w:t>
      </w:r>
      <w:r w:rsidR="00627553">
        <w:rPr>
          <w:lang w:val="en-US"/>
        </w:rPr>
        <w:t>,</w:t>
      </w:r>
      <w:r w:rsidRPr="00B7272F">
        <w:rPr>
          <w:lang w:val="en-US"/>
        </w:rPr>
        <w:t xml:space="preserve"> </w:t>
      </w:r>
      <w:r w:rsidR="002F59A1">
        <w:rPr>
          <w:lang w:val="en-US"/>
        </w:rPr>
        <w:t>for example,</w:t>
      </w:r>
      <w:r w:rsidR="002D6B58">
        <w:rPr>
          <w:lang w:val="en-US"/>
        </w:rPr>
        <w:t xml:space="preserve"> </w:t>
      </w:r>
      <w:r w:rsidRPr="00B7272F">
        <w:rPr>
          <w:lang w:val="en-US"/>
        </w:rPr>
        <w:t>where there are no options for services other than from an agency currently involved in adoptions, or providing services to adoptive parents</w:t>
      </w:r>
      <w:r w:rsidR="00627553">
        <w:rPr>
          <w:lang w:val="en-US"/>
        </w:rPr>
        <w:t>,</w:t>
      </w:r>
      <w:r w:rsidRPr="00B7272F">
        <w:rPr>
          <w:lang w:val="en-US"/>
        </w:rPr>
        <w:t xml:space="preserve"> mean</w:t>
      </w:r>
      <w:r w:rsidR="00627553">
        <w:rPr>
          <w:lang w:val="en-US"/>
        </w:rPr>
        <w:t>ing</w:t>
      </w:r>
      <w:r w:rsidRPr="00B7272F">
        <w:rPr>
          <w:lang w:val="en-US"/>
        </w:rPr>
        <w:t xml:space="preserve"> some mothers feel excluded and/or risk re-traumatisation</w:t>
      </w:r>
      <w:r w:rsidR="002F59A1">
        <w:rPr>
          <w:lang w:val="en-US"/>
        </w:rPr>
        <w:t>.</w:t>
      </w:r>
    </w:p>
    <w:p w14:paraId="53D49F5A" w14:textId="17DABEA4" w:rsidR="003B41A3" w:rsidRPr="003B41A3" w:rsidRDefault="003B41A3" w:rsidP="00CF3C28">
      <w:pPr>
        <w:pStyle w:val="BodyText"/>
        <w:rPr>
          <w:lang w:val="en-US"/>
        </w:rPr>
      </w:pPr>
      <w:r w:rsidRPr="003B41A3">
        <w:rPr>
          <w:lang w:val="en-US"/>
        </w:rPr>
        <w:t xml:space="preserve">These tensions reflect the high level of complexity evident in the service delivery arena within which services for those affected by forced adoption and past removal practices currently operate. The service model options outlined in </w:t>
      </w:r>
      <w:r w:rsidR="00627553">
        <w:rPr>
          <w:lang w:val="en-US"/>
        </w:rPr>
        <w:t xml:space="preserve">Chapter </w:t>
      </w:r>
      <w:r w:rsidR="00F20F50">
        <w:rPr>
          <w:lang w:val="en-US"/>
        </w:rPr>
        <w:t>10</w:t>
      </w:r>
      <w:r w:rsidRPr="003B41A3">
        <w:rPr>
          <w:lang w:val="en-US"/>
        </w:rPr>
        <w:t xml:space="preserve"> respond in a comprehensive way to the issues raised by stakeholders in the current Scoping Study. However, it is in the implementation that many of the challenges will emerge. Therefore</w:t>
      </w:r>
      <w:r w:rsidR="00627553">
        <w:rPr>
          <w:lang w:val="en-US"/>
        </w:rPr>
        <w:t>,</w:t>
      </w:r>
      <w:r w:rsidRPr="003B41A3">
        <w:rPr>
          <w:lang w:val="en-US"/>
        </w:rPr>
        <w:t xml:space="preserve"> it is important to consider the principles of good practice that were developed from the literature (see </w:t>
      </w:r>
      <w:r w:rsidR="00627553">
        <w:rPr>
          <w:lang w:val="en-US"/>
        </w:rPr>
        <w:t>Chapter</w:t>
      </w:r>
      <w:r w:rsidR="00627553" w:rsidRPr="003B41A3">
        <w:rPr>
          <w:lang w:val="en-US"/>
        </w:rPr>
        <w:t xml:space="preserve"> </w:t>
      </w:r>
      <w:r w:rsidR="00E33745">
        <w:rPr>
          <w:lang w:val="en-US"/>
        </w:rPr>
        <w:t>4</w:t>
      </w:r>
      <w:r w:rsidRPr="003B41A3">
        <w:rPr>
          <w:lang w:val="en-US"/>
        </w:rPr>
        <w:t>, and Attachment</w:t>
      </w:r>
      <w:r w:rsidR="00170BAB">
        <w:rPr>
          <w:lang w:val="en-US"/>
        </w:rPr>
        <w:t xml:space="preserve"> G</w:t>
      </w:r>
      <w:r w:rsidRPr="003B41A3">
        <w:rPr>
          <w:lang w:val="en-US"/>
        </w:rPr>
        <w:t>), and were endorsed by workshop participants as being the best way of enhancing and expanding the current supports for mothers, adopted individuals, and their families.</w:t>
      </w:r>
    </w:p>
    <w:p w14:paraId="1EF22E5E" w14:textId="77777777" w:rsidR="00D6070B" w:rsidRDefault="00D6070B" w:rsidP="00303E8B">
      <w:pPr>
        <w:pStyle w:val="Heading1"/>
      </w:pPr>
      <w:bookmarkStart w:id="274" w:name="_Toc253834353"/>
      <w:bookmarkStart w:id="275" w:name="_Toc255219001"/>
      <w:r>
        <w:lastRenderedPageBreak/>
        <w:t>References</w:t>
      </w:r>
      <w:bookmarkEnd w:id="274"/>
      <w:bookmarkEnd w:id="275"/>
    </w:p>
    <w:p w14:paraId="2557C40D" w14:textId="24F3EDBD" w:rsidR="002D6B58" w:rsidRDefault="00004116" w:rsidP="009A03EE">
      <w:pPr>
        <w:pStyle w:val="References"/>
        <w:rPr>
          <w:lang w:val="en-US"/>
        </w:rPr>
      </w:pPr>
      <w:bookmarkStart w:id="276" w:name="_Toc253834354"/>
      <w:r w:rsidRPr="00004116">
        <w:rPr>
          <w:lang w:val="en-US"/>
        </w:rPr>
        <w:t xml:space="preserve">Allan, A., Allan, M., Kaminer, D., &amp; Stein, D. (2006). Exploration of the association between apology and forgiveness amongst victims of human rights violations. </w:t>
      </w:r>
      <w:proofErr w:type="spellStart"/>
      <w:r w:rsidRPr="008332C6">
        <w:rPr>
          <w:rStyle w:val="charitalic"/>
        </w:rPr>
        <w:t>Behavioral</w:t>
      </w:r>
      <w:proofErr w:type="spellEnd"/>
      <w:r w:rsidRPr="008332C6">
        <w:rPr>
          <w:rStyle w:val="charitalic"/>
        </w:rPr>
        <w:t xml:space="preserve"> </w:t>
      </w:r>
      <w:r w:rsidR="001D7D63" w:rsidRPr="008332C6">
        <w:rPr>
          <w:rStyle w:val="charitalic"/>
        </w:rPr>
        <w:t>S</w:t>
      </w:r>
      <w:r w:rsidRPr="008332C6">
        <w:rPr>
          <w:rStyle w:val="charitalic"/>
        </w:rPr>
        <w:t xml:space="preserve">ciences and the </w:t>
      </w:r>
      <w:r w:rsidR="001D7D63" w:rsidRPr="008332C6">
        <w:rPr>
          <w:rStyle w:val="charitalic"/>
        </w:rPr>
        <w:t>L</w:t>
      </w:r>
      <w:r w:rsidRPr="008332C6">
        <w:rPr>
          <w:rStyle w:val="charitalic"/>
        </w:rPr>
        <w:t>aw</w:t>
      </w:r>
      <w:r w:rsidRPr="008332C6">
        <w:t>,</w:t>
      </w:r>
      <w:r w:rsidRPr="00004116">
        <w:rPr>
          <w:i/>
          <w:iCs/>
          <w:lang w:val="en-US"/>
        </w:rPr>
        <w:t xml:space="preserve"> </w:t>
      </w:r>
      <w:r w:rsidRPr="008332C6">
        <w:rPr>
          <w:rStyle w:val="charitalic"/>
        </w:rPr>
        <w:t>24</w:t>
      </w:r>
      <w:r w:rsidRPr="00004116">
        <w:rPr>
          <w:lang w:val="en-US"/>
        </w:rPr>
        <w:t>(1), 87–102.</w:t>
      </w:r>
    </w:p>
    <w:p w14:paraId="21A4DBA6" w14:textId="3CF43C6F" w:rsidR="00004116" w:rsidRPr="00004116" w:rsidRDefault="00004116" w:rsidP="009A03EE">
      <w:pPr>
        <w:pStyle w:val="References"/>
        <w:rPr>
          <w:lang w:val="en-US"/>
        </w:rPr>
      </w:pPr>
      <w:r w:rsidRPr="00004116">
        <w:rPr>
          <w:lang w:val="en-US"/>
        </w:rPr>
        <w:t xml:space="preserve">American Psychiatric Association. </w:t>
      </w:r>
      <w:proofErr w:type="gramStart"/>
      <w:r w:rsidRPr="00004116">
        <w:rPr>
          <w:lang w:val="en-US"/>
        </w:rPr>
        <w:t xml:space="preserve">(2013). </w:t>
      </w:r>
      <w:r w:rsidRPr="008332C6">
        <w:rPr>
          <w:rStyle w:val="charitalic"/>
        </w:rPr>
        <w:t>Posttraumatic stress disorder</w:t>
      </w:r>
      <w:r w:rsidRPr="00004116">
        <w:rPr>
          <w:lang w:val="en-US"/>
        </w:rPr>
        <w:t xml:space="preserve"> [Fact sheet].</w:t>
      </w:r>
      <w:proofErr w:type="gramEnd"/>
      <w:r w:rsidRPr="00004116">
        <w:rPr>
          <w:lang w:val="en-US"/>
        </w:rPr>
        <w:t xml:space="preserve"> </w:t>
      </w:r>
      <w:r w:rsidR="001126E8">
        <w:rPr>
          <w:lang w:val="en-US"/>
        </w:rPr>
        <w:t xml:space="preserve">Retrieved </w:t>
      </w:r>
      <w:r w:rsidRPr="00004116">
        <w:rPr>
          <w:lang w:val="en-US"/>
        </w:rPr>
        <w:t xml:space="preserve">from </w:t>
      </w:r>
      <w:r w:rsidR="00891DF4">
        <w:rPr>
          <w:lang w:val="en-US"/>
        </w:rPr>
        <w:t>&lt;</w:t>
      </w:r>
      <w:r w:rsidRPr="00004116">
        <w:rPr>
          <w:lang w:val="en-US"/>
        </w:rPr>
        <w:t>www.dsm5.org/Documents/PTSD%20Fact%20Sheet.pdf</w:t>
      </w:r>
      <w:r w:rsidR="00891DF4">
        <w:rPr>
          <w:lang w:val="en-US"/>
        </w:rPr>
        <w:t>&gt;</w:t>
      </w:r>
    </w:p>
    <w:p w14:paraId="3308FEC4" w14:textId="00BF40D3" w:rsidR="002D6B58" w:rsidRDefault="00004116" w:rsidP="009A03EE">
      <w:pPr>
        <w:pStyle w:val="References"/>
        <w:rPr>
          <w:lang w:val="en-US"/>
        </w:rPr>
      </w:pPr>
      <w:r w:rsidRPr="00004116">
        <w:rPr>
          <w:lang w:val="en-US"/>
        </w:rPr>
        <w:t xml:space="preserve">Anders, S., Frazier, P., &amp; Frankfurt, S. (2011). Variations in Criterion A and PTSD rates in a community sample of women. </w:t>
      </w:r>
      <w:r w:rsidRPr="008332C6">
        <w:rPr>
          <w:rStyle w:val="charitalic"/>
        </w:rPr>
        <w:t>Journal of Anxiety Disorders</w:t>
      </w:r>
      <w:r w:rsidRPr="008332C6">
        <w:t>,</w:t>
      </w:r>
      <w:r w:rsidRPr="00004116">
        <w:rPr>
          <w:i/>
          <w:iCs/>
          <w:lang w:val="en-US"/>
        </w:rPr>
        <w:t xml:space="preserve"> 25</w:t>
      </w:r>
      <w:r w:rsidRPr="00004116">
        <w:rPr>
          <w:lang w:val="en-US"/>
        </w:rPr>
        <w:t>(2), 176–184.</w:t>
      </w:r>
    </w:p>
    <w:p w14:paraId="7B226916" w14:textId="4426919B" w:rsidR="002D6B58" w:rsidRDefault="00004116" w:rsidP="009A03EE">
      <w:pPr>
        <w:pStyle w:val="References"/>
        <w:rPr>
          <w:lang w:val="en-US"/>
        </w:rPr>
      </w:pPr>
      <w:r w:rsidRPr="00004116">
        <w:rPr>
          <w:lang w:val="en-US"/>
        </w:rPr>
        <w:t xml:space="preserve">Andersson, G. (2009). Using the internet to provide cognitive behaviour therapy. </w:t>
      </w:r>
      <w:r w:rsidRPr="008332C6">
        <w:rPr>
          <w:rStyle w:val="charitalic"/>
        </w:rPr>
        <w:t>Behaviour Research and Therapy</w:t>
      </w:r>
      <w:r w:rsidRPr="008332C6">
        <w:t>,</w:t>
      </w:r>
      <w:r w:rsidRPr="00004116">
        <w:rPr>
          <w:i/>
          <w:iCs/>
          <w:lang w:val="en-US"/>
        </w:rPr>
        <w:t xml:space="preserve"> 47</w:t>
      </w:r>
      <w:r w:rsidRPr="00004116">
        <w:rPr>
          <w:lang w:val="en-US"/>
        </w:rPr>
        <w:t>, 175–180.</w:t>
      </w:r>
    </w:p>
    <w:p w14:paraId="7226608F" w14:textId="79B1CC03" w:rsidR="002D6B58" w:rsidRDefault="00004116" w:rsidP="009A03EE">
      <w:pPr>
        <w:pStyle w:val="References"/>
        <w:rPr>
          <w:lang w:val="en-US"/>
        </w:rPr>
      </w:pPr>
      <w:r w:rsidRPr="00004116">
        <w:rPr>
          <w:lang w:val="en-US"/>
        </w:rPr>
        <w:t>Andersson, G., Bergstrom, J., Hollandare, F., Carlbring, P., Kaldo, V., &amp; Ekselius, L. (2005). Internet-based self-help for depression</w:t>
      </w:r>
      <w:r w:rsidR="00891DF4">
        <w:rPr>
          <w:lang w:val="en-US"/>
        </w:rPr>
        <w:t>:</w:t>
      </w:r>
      <w:r w:rsidRPr="00004116">
        <w:rPr>
          <w:lang w:val="en-US"/>
        </w:rPr>
        <w:t xml:space="preserve"> a randomised controlled trial. </w:t>
      </w:r>
      <w:r w:rsidRPr="008332C6">
        <w:rPr>
          <w:rStyle w:val="charitalic"/>
        </w:rPr>
        <w:t>British Journal of Psychiatry</w:t>
      </w:r>
      <w:r w:rsidRPr="008332C6">
        <w:t>,</w:t>
      </w:r>
      <w:r w:rsidRPr="00004116">
        <w:rPr>
          <w:i/>
          <w:iCs/>
          <w:lang w:val="en-US"/>
        </w:rPr>
        <w:t xml:space="preserve"> 187</w:t>
      </w:r>
      <w:r w:rsidRPr="00004116">
        <w:rPr>
          <w:lang w:val="en-US"/>
        </w:rPr>
        <w:t>, 456–461.</w:t>
      </w:r>
    </w:p>
    <w:p w14:paraId="4553399F" w14:textId="6EEC487A" w:rsidR="002D6B58" w:rsidRDefault="00004116" w:rsidP="009A03EE">
      <w:pPr>
        <w:pStyle w:val="References"/>
        <w:rPr>
          <w:lang w:val="en-US"/>
        </w:rPr>
      </w:pPr>
      <w:r w:rsidRPr="00004116">
        <w:rPr>
          <w:lang w:val="en-US"/>
        </w:rPr>
        <w:t xml:space="preserve">Androff, D. (2010). Truth and reconciliation commissions (TRCs): </w:t>
      </w:r>
      <w:r w:rsidR="00891DF4">
        <w:rPr>
          <w:lang w:val="en-US"/>
        </w:rPr>
        <w:t>A</w:t>
      </w:r>
      <w:r w:rsidRPr="00004116">
        <w:rPr>
          <w:lang w:val="en-US"/>
        </w:rPr>
        <w:t xml:space="preserve">n international human rights intervention and its connection to social work. </w:t>
      </w:r>
      <w:r w:rsidRPr="008332C6">
        <w:rPr>
          <w:rStyle w:val="charitalic"/>
        </w:rPr>
        <w:t>British Journal of Social Work</w:t>
      </w:r>
      <w:r w:rsidRPr="008332C6">
        <w:t>,</w:t>
      </w:r>
      <w:r w:rsidRPr="00004116">
        <w:rPr>
          <w:i/>
          <w:iCs/>
          <w:lang w:val="en-US"/>
        </w:rPr>
        <w:t xml:space="preserve"> 40</w:t>
      </w:r>
      <w:r w:rsidRPr="00004116">
        <w:rPr>
          <w:lang w:val="en-US"/>
        </w:rPr>
        <w:t>(6), 1960–1977.</w:t>
      </w:r>
    </w:p>
    <w:p w14:paraId="3C9B4FEA" w14:textId="714D1FCA" w:rsidR="004B5095" w:rsidRDefault="004B5095" w:rsidP="009A03EE">
      <w:pPr>
        <w:pStyle w:val="References"/>
        <w:rPr>
          <w:lang w:val="en-US"/>
        </w:rPr>
      </w:pPr>
      <w:r w:rsidRPr="001445ED">
        <w:rPr>
          <w:lang w:val="en-US"/>
        </w:rPr>
        <w:t xml:space="preserve">ARCS </w:t>
      </w:r>
      <w:r w:rsidR="00E4005A">
        <w:rPr>
          <w:lang w:val="en-US"/>
        </w:rPr>
        <w:t>(</w:t>
      </w:r>
      <w:r>
        <w:rPr>
          <w:lang w:val="en-US"/>
        </w:rPr>
        <w:t>2003</w:t>
      </w:r>
      <w:r>
        <w:rPr>
          <w:lang w:val="en-US"/>
        </w:rPr>
        <w:softHyphen/>
        <w:t>–</w:t>
      </w:r>
      <w:r w:rsidRPr="001445ED">
        <w:rPr>
          <w:lang w:val="en-US"/>
        </w:rPr>
        <w:t>2013</w:t>
      </w:r>
      <w:r w:rsidR="00E4005A">
        <w:rPr>
          <w:lang w:val="en-US"/>
        </w:rPr>
        <w:t>). “About us.”</w:t>
      </w:r>
      <w:r>
        <w:rPr>
          <w:lang w:val="en-US"/>
        </w:rPr>
        <w:t xml:space="preserve"> WA: ARCS. Retrieved from &lt;</w:t>
      </w:r>
      <w:r w:rsidRPr="004B5095">
        <w:rPr>
          <w:lang w:val="en-US"/>
        </w:rPr>
        <w:t>www.adoptionwa.org.au/arcs.asp?p=about</w:t>
      </w:r>
      <w:r>
        <w:rPr>
          <w:lang w:val="en-US"/>
        </w:rPr>
        <w:t>&gt;</w:t>
      </w:r>
    </w:p>
    <w:p w14:paraId="165AF789" w14:textId="79A553F9" w:rsidR="00004116" w:rsidRPr="00004116" w:rsidRDefault="00004116" w:rsidP="009A03EE">
      <w:pPr>
        <w:pStyle w:val="References"/>
        <w:rPr>
          <w:lang w:val="en-US"/>
        </w:rPr>
      </w:pPr>
      <w:r w:rsidRPr="00004116">
        <w:rPr>
          <w:lang w:val="en-US"/>
        </w:rPr>
        <w:t xml:space="preserve">Armstrong, S., Ormerod, T., &amp; Young, A. (2005). </w:t>
      </w:r>
      <w:r w:rsidRPr="008332C6">
        <w:rPr>
          <w:rStyle w:val="charitalic"/>
        </w:rPr>
        <w:t xml:space="preserve">Intermediary services in post adoption reunion: </w:t>
      </w:r>
      <w:r w:rsidR="00891DF4" w:rsidRPr="008332C6">
        <w:rPr>
          <w:rStyle w:val="charitalic"/>
        </w:rPr>
        <w:t>A</w:t>
      </w:r>
      <w:r w:rsidRPr="008332C6">
        <w:rPr>
          <w:rStyle w:val="charitalic"/>
        </w:rPr>
        <w:t xml:space="preserve"> resource and training guide for counsellors assisting in family reunion</w:t>
      </w:r>
      <w:r w:rsidRPr="00004116">
        <w:rPr>
          <w:lang w:val="en-US"/>
        </w:rPr>
        <w:t>. Paddington: Post Adoption Resource Centre, Benevolent Society.</w:t>
      </w:r>
    </w:p>
    <w:p w14:paraId="3AD6F07A" w14:textId="4B9DB476" w:rsidR="00004116" w:rsidRPr="00004116" w:rsidRDefault="00004116" w:rsidP="009A03EE">
      <w:pPr>
        <w:pStyle w:val="References"/>
        <w:rPr>
          <w:lang w:val="en-US"/>
        </w:rPr>
      </w:pPr>
      <w:r w:rsidRPr="00004116">
        <w:rPr>
          <w:lang w:val="en-US"/>
        </w:rPr>
        <w:t xml:space="preserve">Arthur, E., Seymour, A., Dartnell, M., Beltgens, P., Poole, N., Smylie, D., </w:t>
      </w:r>
      <w:r w:rsidR="00932052">
        <w:rPr>
          <w:lang w:val="en-US"/>
        </w:rPr>
        <w:t>et al.</w:t>
      </w:r>
      <w:r w:rsidRPr="00004116">
        <w:rPr>
          <w:lang w:val="en-US"/>
        </w:rPr>
        <w:t xml:space="preserve"> (2013). </w:t>
      </w:r>
      <w:r w:rsidRPr="008332C6">
        <w:rPr>
          <w:rStyle w:val="charitalic"/>
        </w:rPr>
        <w:t>Trauma-informed practice guide</w:t>
      </w:r>
      <w:r w:rsidR="00891DF4">
        <w:rPr>
          <w:lang w:val="en-US"/>
        </w:rPr>
        <w:t xml:space="preserve">. Retrieved </w:t>
      </w:r>
      <w:r w:rsidRPr="00004116">
        <w:rPr>
          <w:lang w:val="en-US"/>
        </w:rPr>
        <w:t xml:space="preserve">from </w:t>
      </w:r>
      <w:r w:rsidR="00891DF4">
        <w:rPr>
          <w:lang w:val="en-US"/>
        </w:rPr>
        <w:t>&lt;</w:t>
      </w:r>
      <w:r w:rsidRPr="00004116">
        <w:rPr>
          <w:lang w:val="en-US"/>
        </w:rPr>
        <w:t>bccewh.bc.ca/publications-resources/documents/TIP-Guide-May2013.pdf</w:t>
      </w:r>
      <w:r w:rsidR="00891DF4">
        <w:rPr>
          <w:lang w:val="en-US"/>
        </w:rPr>
        <w:t>&gt;</w:t>
      </w:r>
    </w:p>
    <w:p w14:paraId="3CCEE330" w14:textId="5C641DC1" w:rsidR="00932052" w:rsidRDefault="00932052" w:rsidP="009A03EE">
      <w:pPr>
        <w:pStyle w:val="References"/>
        <w:rPr>
          <w:lang w:val="en-US"/>
        </w:rPr>
      </w:pPr>
      <w:r>
        <w:rPr>
          <w:lang w:val="en-US"/>
        </w:rPr>
        <w:t>Australian Centre for Posttraumatic Mental Health</w:t>
      </w:r>
      <w:r w:rsidR="00891DF4">
        <w:rPr>
          <w:lang w:val="en-US"/>
        </w:rPr>
        <w:t>.</w:t>
      </w:r>
      <w:r>
        <w:rPr>
          <w:lang w:val="en-US"/>
        </w:rPr>
        <w:t xml:space="preserve"> (2007)</w:t>
      </w:r>
      <w:r w:rsidR="00891DF4">
        <w:rPr>
          <w:lang w:val="en-US"/>
        </w:rPr>
        <w:t>.</w:t>
      </w:r>
      <w:r>
        <w:rPr>
          <w:lang w:val="en-US"/>
        </w:rPr>
        <w:t xml:space="preserve"> Health, Trauma &amp; Mental Health: Treatment. Melbourne: Australian Centre for Posttraumatic Mental Health. Retreived from &lt;www.acpmh.unimelb.edu.au/trauma/treatment.html&gt;</w:t>
      </w:r>
    </w:p>
    <w:p w14:paraId="053B8DC3" w14:textId="77777777" w:rsidR="00004116" w:rsidRPr="008332C6" w:rsidRDefault="00004116" w:rsidP="009A03EE">
      <w:pPr>
        <w:pStyle w:val="References"/>
        <w:rPr>
          <w:rStyle w:val="charitalic"/>
        </w:rPr>
      </w:pPr>
      <w:r w:rsidRPr="00004116">
        <w:rPr>
          <w:lang w:val="en-US"/>
        </w:rPr>
        <w:t xml:space="preserve">Australian Government. (2013). </w:t>
      </w:r>
      <w:r w:rsidRPr="008332C6">
        <w:rPr>
          <w:rStyle w:val="charitalic"/>
        </w:rPr>
        <w:t>Australian Government response to the Senate Community Affairs References</w:t>
      </w:r>
    </w:p>
    <w:p w14:paraId="58BA2337" w14:textId="2C641AB5" w:rsidR="00004116" w:rsidRPr="00004116" w:rsidRDefault="00004116" w:rsidP="009A03EE">
      <w:pPr>
        <w:pStyle w:val="References"/>
        <w:rPr>
          <w:lang w:val="en-US"/>
        </w:rPr>
      </w:pPr>
      <w:r w:rsidRPr="008332C6">
        <w:rPr>
          <w:rStyle w:val="charitalic"/>
        </w:rPr>
        <w:t>Committee Report: Commonwealth Contribution to Former Forced Adoption Policies and Practices</w:t>
      </w:r>
      <w:r w:rsidR="00891DF4">
        <w:rPr>
          <w:lang w:val="en-US"/>
        </w:rPr>
        <w:t>.</w:t>
      </w:r>
      <w:r w:rsidRPr="00004116">
        <w:rPr>
          <w:lang w:val="en-US"/>
        </w:rPr>
        <w:t xml:space="preserve"> </w:t>
      </w:r>
      <w:r w:rsidR="00891DF4">
        <w:rPr>
          <w:lang w:val="en-US"/>
        </w:rPr>
        <w:t xml:space="preserve">Canberra: Australian Government. Retrieved </w:t>
      </w:r>
      <w:r w:rsidRPr="00004116">
        <w:rPr>
          <w:lang w:val="en-US"/>
        </w:rPr>
        <w:t xml:space="preserve">from </w:t>
      </w:r>
      <w:r w:rsidR="00891DF4">
        <w:rPr>
          <w:lang w:val="en-US"/>
        </w:rPr>
        <w:t>&lt;</w:t>
      </w:r>
      <w:r w:rsidRPr="00004116">
        <w:rPr>
          <w:lang w:val="en-US"/>
        </w:rPr>
        <w:t>www.ag.gov.au/About/ForcedAdoptionsApology/Documents/Australian%20Government%20response%20to%20the%20%20Senate%20Community%20Affairs%20References%20Committee%20Report.pdf</w:t>
      </w:r>
      <w:r w:rsidR="00891DF4">
        <w:rPr>
          <w:lang w:val="en-US"/>
        </w:rPr>
        <w:t>&gt;</w:t>
      </w:r>
    </w:p>
    <w:p w14:paraId="77E5E9B7" w14:textId="0F441993" w:rsidR="00004116" w:rsidRPr="00004116" w:rsidRDefault="00004116" w:rsidP="009A03EE">
      <w:pPr>
        <w:pStyle w:val="References"/>
        <w:rPr>
          <w:lang w:val="en-US"/>
        </w:rPr>
      </w:pPr>
      <w:r w:rsidRPr="00004116">
        <w:rPr>
          <w:lang w:val="en-US"/>
        </w:rPr>
        <w:t xml:space="preserve">Australian Institute of Health and Welfare. (2005). AIHW submission to the Inquiry into Adoption of Children from Overseas. </w:t>
      </w:r>
      <w:proofErr w:type="gramStart"/>
      <w:r w:rsidRPr="008332C6">
        <w:rPr>
          <w:rStyle w:val="charitalic"/>
        </w:rPr>
        <w:t>Submission 135</w:t>
      </w:r>
      <w:r w:rsidR="00891DF4">
        <w:rPr>
          <w:lang w:val="en-US"/>
        </w:rPr>
        <w:t>.</w:t>
      </w:r>
      <w:proofErr w:type="gramEnd"/>
      <w:r w:rsidRPr="00004116">
        <w:rPr>
          <w:lang w:val="en-US"/>
        </w:rPr>
        <w:t xml:space="preserve"> </w:t>
      </w:r>
      <w:r w:rsidR="00891DF4">
        <w:rPr>
          <w:lang w:val="en-US"/>
        </w:rPr>
        <w:t xml:space="preserve">Retrieved </w:t>
      </w:r>
      <w:r w:rsidRPr="00004116">
        <w:rPr>
          <w:lang w:val="en-US"/>
        </w:rPr>
        <w:t xml:space="preserve">from </w:t>
      </w:r>
      <w:r w:rsidR="00891DF4">
        <w:rPr>
          <w:lang w:val="en-US"/>
        </w:rPr>
        <w:t>&lt;</w:t>
      </w:r>
      <w:r w:rsidRPr="00004116">
        <w:rPr>
          <w:lang w:val="en-US"/>
        </w:rPr>
        <w:t>www.aph.gov.au/parliamentary_business/committees/house_of_representatives_committees?url=fhs/./adoption/subs.htm</w:t>
      </w:r>
      <w:r w:rsidR="00891DF4">
        <w:rPr>
          <w:lang w:val="en-US"/>
        </w:rPr>
        <w:t>&gt;</w:t>
      </w:r>
    </w:p>
    <w:p w14:paraId="24E9A240" w14:textId="61AC4814" w:rsidR="00AE2A61" w:rsidRDefault="00AE2A61" w:rsidP="00AE2A61">
      <w:pPr>
        <w:pStyle w:val="References"/>
        <w:rPr>
          <w:szCs w:val="18"/>
          <w:lang w:val="en-US"/>
        </w:rPr>
      </w:pPr>
      <w:r>
        <w:rPr>
          <w:rFonts w:eastAsia="Times New Roman"/>
        </w:rPr>
        <w:t xml:space="preserve">Australian Institute of Health and Welfare. </w:t>
      </w:r>
      <w:proofErr w:type="gramStart"/>
      <w:r>
        <w:rPr>
          <w:rFonts w:eastAsia="Times New Roman"/>
        </w:rPr>
        <w:t xml:space="preserve">(2010). </w:t>
      </w:r>
      <w:r w:rsidRPr="006647E4">
        <w:rPr>
          <w:rStyle w:val="charitalic"/>
        </w:rPr>
        <w:t>Adoptions Australia 2009–10</w:t>
      </w:r>
      <w:r>
        <w:rPr>
          <w:rFonts w:eastAsia="Times New Roman"/>
        </w:rPr>
        <w:t>, (Child Welfare series No. 50).</w:t>
      </w:r>
      <w:proofErr w:type="gramEnd"/>
      <w:r>
        <w:rPr>
          <w:rFonts w:eastAsia="Times New Roman"/>
        </w:rPr>
        <w:t xml:space="preserve"> Cat. no. CWS 38. Canberra: AIHW. Retrieved from &lt;www.aihw.gov.au/publication-detail/?id=6442472452&gt;</w:t>
      </w:r>
      <w:r w:rsidRPr="001052AE">
        <w:rPr>
          <w:szCs w:val="18"/>
          <w:lang w:val="en-US"/>
        </w:rPr>
        <w:t xml:space="preserve"> </w:t>
      </w:r>
    </w:p>
    <w:p w14:paraId="32024180" w14:textId="47F0BBB7" w:rsidR="00AE2A61" w:rsidRPr="00D93D46" w:rsidRDefault="00AE2A61" w:rsidP="00AE2A61">
      <w:pPr>
        <w:pStyle w:val="References"/>
        <w:rPr>
          <w:szCs w:val="18"/>
          <w:lang w:val="en-US"/>
        </w:rPr>
      </w:pPr>
      <w:r>
        <w:rPr>
          <w:szCs w:val="18"/>
          <w:lang w:val="en-US"/>
        </w:rPr>
        <w:t xml:space="preserve">Australian </w:t>
      </w:r>
      <w:r w:rsidRPr="001052AE">
        <w:rPr>
          <w:rFonts w:eastAsia="Times New Roman"/>
          <w:szCs w:val="18"/>
        </w:rPr>
        <w:t>I</w:t>
      </w:r>
      <w:r>
        <w:rPr>
          <w:rFonts w:eastAsia="Times New Roman"/>
          <w:szCs w:val="18"/>
        </w:rPr>
        <w:t xml:space="preserve">nstitute of </w:t>
      </w:r>
      <w:r w:rsidRPr="001052AE">
        <w:rPr>
          <w:rFonts w:eastAsia="Times New Roman"/>
          <w:szCs w:val="18"/>
        </w:rPr>
        <w:t>H</w:t>
      </w:r>
      <w:r>
        <w:rPr>
          <w:rFonts w:eastAsia="Times New Roman"/>
          <w:szCs w:val="18"/>
        </w:rPr>
        <w:t xml:space="preserve">ealth and </w:t>
      </w:r>
      <w:r w:rsidRPr="001052AE">
        <w:rPr>
          <w:rFonts w:eastAsia="Times New Roman"/>
          <w:szCs w:val="18"/>
        </w:rPr>
        <w:t>W</w:t>
      </w:r>
      <w:r>
        <w:rPr>
          <w:rFonts w:eastAsia="Times New Roman"/>
          <w:szCs w:val="18"/>
        </w:rPr>
        <w:t>elfare.</w:t>
      </w:r>
      <w:r w:rsidRPr="001052AE">
        <w:rPr>
          <w:rFonts w:eastAsia="Times New Roman"/>
          <w:szCs w:val="18"/>
        </w:rPr>
        <w:t xml:space="preserve"> </w:t>
      </w:r>
      <w:proofErr w:type="gramStart"/>
      <w:r>
        <w:rPr>
          <w:rFonts w:eastAsia="Times New Roman"/>
          <w:szCs w:val="18"/>
        </w:rPr>
        <w:t>(</w:t>
      </w:r>
      <w:r w:rsidRPr="001052AE">
        <w:rPr>
          <w:rFonts w:eastAsia="Times New Roman"/>
          <w:szCs w:val="18"/>
        </w:rPr>
        <w:t>2013</w:t>
      </w:r>
      <w:r>
        <w:rPr>
          <w:rFonts w:eastAsia="Times New Roman"/>
          <w:szCs w:val="18"/>
        </w:rPr>
        <w:t>)</w:t>
      </w:r>
      <w:r w:rsidRPr="001052AE">
        <w:rPr>
          <w:rFonts w:eastAsia="Times New Roman"/>
          <w:szCs w:val="18"/>
        </w:rPr>
        <w:t xml:space="preserve">. </w:t>
      </w:r>
      <w:r w:rsidRPr="006647E4">
        <w:rPr>
          <w:rStyle w:val="charitalic"/>
        </w:rPr>
        <w:t>Adoptions Australia 2012–13</w:t>
      </w:r>
      <w:r>
        <w:rPr>
          <w:rFonts w:eastAsia="Times New Roman"/>
          <w:szCs w:val="18"/>
        </w:rPr>
        <w:t>,</w:t>
      </w:r>
      <w:r w:rsidRPr="001052AE">
        <w:rPr>
          <w:rFonts w:eastAsia="Times New Roman"/>
          <w:szCs w:val="18"/>
        </w:rPr>
        <w:t xml:space="preserve"> </w:t>
      </w:r>
      <w:r>
        <w:rPr>
          <w:rFonts w:eastAsia="Times New Roman"/>
          <w:szCs w:val="18"/>
        </w:rPr>
        <w:t>(</w:t>
      </w:r>
      <w:r w:rsidRPr="001052AE">
        <w:rPr>
          <w:rFonts w:eastAsia="Times New Roman"/>
          <w:szCs w:val="18"/>
        </w:rPr>
        <w:t xml:space="preserve">Child </w:t>
      </w:r>
      <w:r>
        <w:rPr>
          <w:rFonts w:eastAsia="Times New Roman"/>
          <w:szCs w:val="18"/>
        </w:rPr>
        <w:t>W</w:t>
      </w:r>
      <w:r w:rsidRPr="001052AE">
        <w:rPr>
          <w:rFonts w:eastAsia="Times New Roman"/>
          <w:szCs w:val="18"/>
        </w:rPr>
        <w:t xml:space="preserve">elfare series </w:t>
      </w:r>
      <w:r>
        <w:rPr>
          <w:rFonts w:eastAsia="Times New Roman"/>
          <w:szCs w:val="18"/>
        </w:rPr>
        <w:t xml:space="preserve">No. </w:t>
      </w:r>
      <w:r w:rsidRPr="001052AE">
        <w:rPr>
          <w:rFonts w:eastAsia="Times New Roman"/>
          <w:szCs w:val="18"/>
        </w:rPr>
        <w:t>57</w:t>
      </w:r>
      <w:r>
        <w:rPr>
          <w:rFonts w:eastAsia="Times New Roman"/>
          <w:szCs w:val="18"/>
        </w:rPr>
        <w:t>)</w:t>
      </w:r>
      <w:r w:rsidRPr="001052AE">
        <w:rPr>
          <w:rFonts w:eastAsia="Times New Roman"/>
          <w:szCs w:val="18"/>
        </w:rPr>
        <w:t>.</w:t>
      </w:r>
      <w:proofErr w:type="gramEnd"/>
      <w:r w:rsidRPr="001052AE">
        <w:rPr>
          <w:rFonts w:eastAsia="Times New Roman"/>
          <w:szCs w:val="18"/>
        </w:rPr>
        <w:t xml:space="preserve"> Cat. no. CWS 47. Canberra: AIHW</w:t>
      </w:r>
    </w:p>
    <w:p w14:paraId="24D6635A" w14:textId="795E2F19" w:rsidR="002D6B58" w:rsidRDefault="00004116" w:rsidP="009A03EE">
      <w:pPr>
        <w:pStyle w:val="References"/>
        <w:rPr>
          <w:lang w:val="en-US"/>
        </w:rPr>
      </w:pPr>
      <w:r w:rsidRPr="00004116">
        <w:rPr>
          <w:lang w:val="en-US"/>
        </w:rPr>
        <w:t xml:space="preserve">Baehr, E., Rosenfeld, J., &amp; Baehr, R. (2001). Clinical use of an alpha asymmetry neurofeedback protocol. </w:t>
      </w:r>
      <w:r w:rsidRPr="008332C6">
        <w:rPr>
          <w:rStyle w:val="charitalic"/>
        </w:rPr>
        <w:t xml:space="preserve">Journal of </w:t>
      </w:r>
      <w:proofErr w:type="spellStart"/>
      <w:r w:rsidRPr="008332C6">
        <w:rPr>
          <w:rStyle w:val="charitalic"/>
        </w:rPr>
        <w:t>Neurotherapy</w:t>
      </w:r>
      <w:proofErr w:type="spellEnd"/>
      <w:r w:rsidRPr="008332C6">
        <w:t>,</w:t>
      </w:r>
      <w:r w:rsidRPr="00004116">
        <w:rPr>
          <w:i/>
          <w:iCs/>
          <w:lang w:val="en-US"/>
        </w:rPr>
        <w:t xml:space="preserve"> 4</w:t>
      </w:r>
      <w:r w:rsidRPr="00004116">
        <w:rPr>
          <w:lang w:val="en-US"/>
        </w:rPr>
        <w:t>(4), 11–18.</w:t>
      </w:r>
    </w:p>
    <w:p w14:paraId="4FAE3E53" w14:textId="2D41C732" w:rsidR="002D6B58" w:rsidRDefault="00004116" w:rsidP="009A03EE">
      <w:pPr>
        <w:pStyle w:val="References"/>
        <w:rPr>
          <w:lang w:val="en-US"/>
        </w:rPr>
      </w:pPr>
      <w:r w:rsidRPr="00004116">
        <w:rPr>
          <w:lang w:val="en-US"/>
        </w:rPr>
        <w:t xml:space="preserve">Barak, A., &amp; Grohol, J. (2011). Current and future trends in internet-supported mental health interventions. </w:t>
      </w:r>
      <w:r w:rsidRPr="008332C6">
        <w:rPr>
          <w:rStyle w:val="charitalic"/>
        </w:rPr>
        <w:t>Journal of Technology in Human Services</w:t>
      </w:r>
      <w:r w:rsidRPr="008332C6">
        <w:t>,</w:t>
      </w:r>
      <w:r w:rsidRPr="00004116">
        <w:rPr>
          <w:i/>
          <w:iCs/>
          <w:lang w:val="en-US"/>
        </w:rPr>
        <w:t xml:space="preserve"> 29</w:t>
      </w:r>
      <w:r w:rsidRPr="00004116">
        <w:rPr>
          <w:lang w:val="en-US"/>
        </w:rPr>
        <w:t>, 155–196.</w:t>
      </w:r>
    </w:p>
    <w:p w14:paraId="6A99CCB1" w14:textId="0787353F" w:rsidR="002D6B58" w:rsidRDefault="00004116" w:rsidP="009A03EE">
      <w:pPr>
        <w:pStyle w:val="References"/>
        <w:rPr>
          <w:lang w:val="en-US"/>
        </w:rPr>
      </w:pPr>
      <w:r w:rsidRPr="00004116">
        <w:rPr>
          <w:lang w:val="en-US"/>
        </w:rPr>
        <w:t xml:space="preserve">Barak, A., Hen, L., Boniel-Nissim, M., &amp; Shapira, N. </w:t>
      </w:r>
      <w:r w:rsidR="00891DF4">
        <w:rPr>
          <w:lang w:val="en-US"/>
        </w:rPr>
        <w:t>A</w:t>
      </w:r>
      <w:r w:rsidRPr="00004116">
        <w:rPr>
          <w:lang w:val="en-US"/>
        </w:rPr>
        <w:t xml:space="preserve">. (2008). A comprehensive review and a meta-analysis of the effectiveness of internet-based psychotherapeutic interventions. </w:t>
      </w:r>
      <w:r w:rsidRPr="008332C6">
        <w:rPr>
          <w:rStyle w:val="charitalic"/>
        </w:rPr>
        <w:t>Journal of Technology in Human Services</w:t>
      </w:r>
      <w:r w:rsidRPr="008332C6">
        <w:t>,</w:t>
      </w:r>
      <w:r w:rsidRPr="00004116">
        <w:rPr>
          <w:i/>
          <w:iCs/>
          <w:lang w:val="en-US"/>
        </w:rPr>
        <w:t xml:space="preserve"> 26</w:t>
      </w:r>
      <w:r w:rsidRPr="00004116">
        <w:rPr>
          <w:lang w:val="en-US"/>
        </w:rPr>
        <w:t>(2), 109–160.</w:t>
      </w:r>
    </w:p>
    <w:p w14:paraId="478F2E1D" w14:textId="190BE77B" w:rsidR="002D6B58" w:rsidRDefault="00004116" w:rsidP="009A03EE">
      <w:pPr>
        <w:pStyle w:val="References"/>
        <w:rPr>
          <w:lang w:val="en-US"/>
        </w:rPr>
      </w:pPr>
      <w:r w:rsidRPr="00004116">
        <w:rPr>
          <w:lang w:val="en-US"/>
        </w:rPr>
        <w:t>Barrera, T., Mott, J., Hofstein, R., &amp; Teng, E. (</w:t>
      </w:r>
      <w:r w:rsidR="00033487" w:rsidRPr="00004116">
        <w:rPr>
          <w:lang w:val="en-US"/>
        </w:rPr>
        <w:t>201</w:t>
      </w:r>
      <w:r w:rsidR="00033487">
        <w:rPr>
          <w:lang w:val="en-US"/>
        </w:rPr>
        <w:t>2</w:t>
      </w:r>
      <w:r w:rsidRPr="00004116">
        <w:rPr>
          <w:lang w:val="en-US"/>
        </w:rPr>
        <w:t xml:space="preserve">). A meta-analytic review of exposure in group cognitive behavioral therapy for posttraumatic stress disorder. </w:t>
      </w:r>
      <w:r w:rsidRPr="008332C6">
        <w:rPr>
          <w:rStyle w:val="charitalic"/>
        </w:rPr>
        <w:t>Clinical Psychology Review</w:t>
      </w:r>
      <w:r w:rsidRPr="008332C6">
        <w:t>,</w:t>
      </w:r>
      <w:r w:rsidRPr="00004116">
        <w:rPr>
          <w:i/>
          <w:iCs/>
          <w:lang w:val="en-US"/>
        </w:rPr>
        <w:t xml:space="preserve"> 33</w:t>
      </w:r>
      <w:r w:rsidRPr="00004116">
        <w:rPr>
          <w:lang w:val="en-US"/>
        </w:rPr>
        <w:t>(1), 24–32.</w:t>
      </w:r>
    </w:p>
    <w:p w14:paraId="5AE8F2A3" w14:textId="78BC0630" w:rsidR="002D6B58" w:rsidRDefault="00004116" w:rsidP="009A03EE">
      <w:pPr>
        <w:pStyle w:val="References"/>
        <w:rPr>
          <w:lang w:val="en-US"/>
        </w:rPr>
      </w:pPr>
      <w:r w:rsidRPr="00004116">
        <w:rPr>
          <w:lang w:val="en-US"/>
        </w:rPr>
        <w:t xml:space="preserve">Barrowcliff, A., Gray, N., MacCulloch, S., Freeman, T., &amp; MacCulloch, M. (2003). Horizontal rhythmical eye movements consistently diminish the arousal provoked by auditory stimuli. </w:t>
      </w:r>
      <w:r w:rsidRPr="008332C6">
        <w:rPr>
          <w:rStyle w:val="charitalic"/>
        </w:rPr>
        <w:t>British Journal of Clinical Psychology</w:t>
      </w:r>
      <w:r w:rsidRPr="008332C6">
        <w:t>,</w:t>
      </w:r>
      <w:r w:rsidRPr="00004116">
        <w:rPr>
          <w:i/>
          <w:iCs/>
          <w:lang w:val="en-US"/>
        </w:rPr>
        <w:t xml:space="preserve"> 42</w:t>
      </w:r>
      <w:r w:rsidRPr="00004116">
        <w:rPr>
          <w:lang w:val="en-US"/>
        </w:rPr>
        <w:t>(3), 209–302.</w:t>
      </w:r>
    </w:p>
    <w:p w14:paraId="35B14AD5" w14:textId="60465B98" w:rsidR="002D6B58" w:rsidRDefault="00004116" w:rsidP="009A03EE">
      <w:pPr>
        <w:pStyle w:val="References"/>
        <w:rPr>
          <w:lang w:val="en-US"/>
        </w:rPr>
      </w:pPr>
      <w:r w:rsidRPr="00004116">
        <w:rPr>
          <w:lang w:val="en-US"/>
        </w:rPr>
        <w:t xml:space="preserve">Beidel, D., Frueh, C., Uhde, T., Wong, N., &amp; Mentrikoski, J. (2011). Multicomponent behavioral treatment for chronic combat-related posttraumatic stress disorder: A randomized controlled trial. </w:t>
      </w:r>
      <w:r w:rsidRPr="008332C6">
        <w:rPr>
          <w:rStyle w:val="charitalic"/>
        </w:rPr>
        <w:t>Journal of Anxiety Disorders</w:t>
      </w:r>
      <w:r w:rsidRPr="008332C6">
        <w:t>,</w:t>
      </w:r>
      <w:r w:rsidRPr="00004116">
        <w:rPr>
          <w:i/>
          <w:iCs/>
          <w:lang w:val="en-US"/>
        </w:rPr>
        <w:t xml:space="preserve"> 25</w:t>
      </w:r>
      <w:r w:rsidRPr="00004116">
        <w:rPr>
          <w:lang w:val="en-US"/>
        </w:rPr>
        <w:t>(2), 224–231.</w:t>
      </w:r>
    </w:p>
    <w:p w14:paraId="6D908B44" w14:textId="0634AF50" w:rsidR="002D6B58" w:rsidRDefault="00004116" w:rsidP="009A03EE">
      <w:pPr>
        <w:pStyle w:val="References"/>
        <w:rPr>
          <w:lang w:val="en-US"/>
        </w:rPr>
      </w:pPr>
      <w:r w:rsidRPr="00004116">
        <w:rPr>
          <w:lang w:val="en-US"/>
        </w:rPr>
        <w:t xml:space="preserve">Bisson, J., Ehlers, A., Matthews, R., Pilling, S., Richards, D., &amp; Turner, S. (2007). Psychological treatments for chronic post-traumatic stress disorder: Systematic review and meta-analysis. </w:t>
      </w:r>
      <w:proofErr w:type="gramStart"/>
      <w:r w:rsidRPr="008332C6">
        <w:rPr>
          <w:rStyle w:val="charitalic"/>
        </w:rPr>
        <w:t>British Journal of Psychiatry</w:t>
      </w:r>
      <w:r w:rsidRPr="008332C6">
        <w:t>,</w:t>
      </w:r>
      <w:r w:rsidRPr="00004116">
        <w:rPr>
          <w:i/>
          <w:iCs/>
          <w:lang w:val="en-US"/>
        </w:rPr>
        <w:t xml:space="preserve"> 190</w:t>
      </w:r>
      <w:r w:rsidRPr="00004116">
        <w:rPr>
          <w:lang w:val="en-US"/>
        </w:rPr>
        <w:t>, 97–40.</w:t>
      </w:r>
      <w:proofErr w:type="gramEnd"/>
    </w:p>
    <w:p w14:paraId="02F26CD0" w14:textId="77777777" w:rsidR="00004116" w:rsidRPr="00004116" w:rsidRDefault="00004116" w:rsidP="009A03EE">
      <w:pPr>
        <w:pStyle w:val="References"/>
        <w:rPr>
          <w:lang w:val="en-US"/>
        </w:rPr>
      </w:pPr>
      <w:r w:rsidRPr="00004116">
        <w:rPr>
          <w:lang w:val="en-US"/>
        </w:rPr>
        <w:t xml:space="preserve">Bloch, S., &amp; Singh, B. (2010). </w:t>
      </w:r>
      <w:proofErr w:type="gramStart"/>
      <w:r w:rsidRPr="008332C6">
        <w:rPr>
          <w:rStyle w:val="charitalic"/>
        </w:rPr>
        <w:t>Foundations of clinical psychiatry</w:t>
      </w:r>
      <w:r w:rsidRPr="00004116">
        <w:rPr>
          <w:lang w:val="en-US"/>
        </w:rPr>
        <w:t xml:space="preserve"> (3rd ed.).</w:t>
      </w:r>
      <w:proofErr w:type="gramEnd"/>
      <w:r w:rsidRPr="00004116">
        <w:rPr>
          <w:lang w:val="en-US"/>
        </w:rPr>
        <w:t xml:space="preserve"> Carlton: Melbourne University Press.</w:t>
      </w:r>
    </w:p>
    <w:p w14:paraId="5D3BB141" w14:textId="2E36426A" w:rsidR="002D6B58" w:rsidRDefault="00004116" w:rsidP="009A03EE">
      <w:pPr>
        <w:pStyle w:val="References"/>
        <w:rPr>
          <w:lang w:val="en-US"/>
        </w:rPr>
      </w:pPr>
      <w:r w:rsidRPr="00004116">
        <w:rPr>
          <w:lang w:val="en-US"/>
        </w:rPr>
        <w:t xml:space="preserve">Bradley, R., Greene, J., Russ, E., Dutra, L., &amp; Westen, D. (2005). A multidimensional meta-analysis of psychotherapy for PTSD. </w:t>
      </w:r>
      <w:r w:rsidRPr="008332C6">
        <w:rPr>
          <w:rStyle w:val="charitalic"/>
        </w:rPr>
        <w:t>American Journal of Psychiatry</w:t>
      </w:r>
      <w:r w:rsidRPr="008332C6">
        <w:t>,</w:t>
      </w:r>
      <w:r w:rsidRPr="00004116">
        <w:rPr>
          <w:i/>
          <w:iCs/>
          <w:lang w:val="en-US"/>
        </w:rPr>
        <w:t xml:space="preserve"> 162</w:t>
      </w:r>
      <w:r w:rsidRPr="00004116">
        <w:rPr>
          <w:lang w:val="en-US"/>
        </w:rPr>
        <w:t>(2), 214–227.</w:t>
      </w:r>
    </w:p>
    <w:p w14:paraId="5DB4C314" w14:textId="77777777" w:rsidR="00004116" w:rsidRPr="00004116" w:rsidRDefault="00004116" w:rsidP="009A03EE">
      <w:pPr>
        <w:pStyle w:val="References"/>
        <w:rPr>
          <w:lang w:val="en-US"/>
        </w:rPr>
      </w:pPr>
      <w:r w:rsidRPr="00004116">
        <w:rPr>
          <w:lang w:val="en-US"/>
        </w:rPr>
        <w:t xml:space="preserve">Briere, J. N., &amp; Scott, C. (2013). </w:t>
      </w:r>
      <w:r w:rsidRPr="008332C6">
        <w:rPr>
          <w:rStyle w:val="charitalic"/>
        </w:rPr>
        <w:t>Principles of trauma therapy: a guide to symptoms, evaluation and treatment</w:t>
      </w:r>
      <w:r w:rsidRPr="00004116">
        <w:rPr>
          <w:lang w:val="en-US"/>
        </w:rPr>
        <w:t xml:space="preserve"> (2nd edn. ed.). California: SAGE Publications, Inc.</w:t>
      </w:r>
    </w:p>
    <w:p w14:paraId="2B561AD0" w14:textId="7DAABE5C" w:rsidR="00BD461B" w:rsidRPr="008843E1" w:rsidRDefault="00BD461B" w:rsidP="008843E1">
      <w:pPr>
        <w:pStyle w:val="Heading2"/>
        <w:numPr>
          <w:ilvl w:val="0"/>
          <w:numId w:val="0"/>
        </w:numPr>
        <w:rPr>
          <w:i w:val="0"/>
          <w:lang w:val="en-US"/>
        </w:rPr>
      </w:pPr>
      <w:r w:rsidRPr="008843E1">
        <w:rPr>
          <w:i w:val="0"/>
        </w:rPr>
        <w:lastRenderedPageBreak/>
        <w:t>References continued</w:t>
      </w:r>
    </w:p>
    <w:p w14:paraId="560BE6B3" w14:textId="72A71991" w:rsidR="002D6B58" w:rsidRDefault="00004116" w:rsidP="009A03EE">
      <w:pPr>
        <w:pStyle w:val="References"/>
        <w:rPr>
          <w:lang w:val="en-US"/>
        </w:rPr>
      </w:pPr>
      <w:r w:rsidRPr="00004116">
        <w:rPr>
          <w:lang w:val="en-US"/>
        </w:rPr>
        <w:t xml:space="preserve">Carlbring, P., Nilsson-Ihrfelt, E., Waara, J., Kollenstam, C., Buhrman, M., Kaldo, V., </w:t>
      </w:r>
      <w:r w:rsidR="00033487">
        <w:rPr>
          <w:lang w:val="en-US"/>
        </w:rPr>
        <w:t>et al.</w:t>
      </w:r>
      <w:r w:rsidRPr="00004116">
        <w:rPr>
          <w:lang w:val="en-US"/>
        </w:rPr>
        <w:t xml:space="preserve"> (2005). Treatment of panic disorder: </w:t>
      </w:r>
      <w:r w:rsidR="00C83DBE">
        <w:rPr>
          <w:lang w:val="en-US"/>
        </w:rPr>
        <w:t>Li</w:t>
      </w:r>
      <w:r w:rsidRPr="00004116">
        <w:rPr>
          <w:lang w:val="en-US"/>
        </w:rPr>
        <w:t xml:space="preserve">ve therapy vs. self-help via the internet. </w:t>
      </w:r>
      <w:r w:rsidRPr="008332C6">
        <w:rPr>
          <w:rStyle w:val="charitalic"/>
        </w:rPr>
        <w:t>Behaviour Research and Therapy</w:t>
      </w:r>
      <w:r w:rsidRPr="008332C6">
        <w:t>,</w:t>
      </w:r>
      <w:r w:rsidRPr="00004116">
        <w:rPr>
          <w:i/>
          <w:iCs/>
          <w:lang w:val="en-US"/>
        </w:rPr>
        <w:t xml:space="preserve"> 33</w:t>
      </w:r>
      <w:r w:rsidRPr="00004116">
        <w:rPr>
          <w:lang w:val="en-US"/>
        </w:rPr>
        <w:t>(10), 1321–1333.</w:t>
      </w:r>
    </w:p>
    <w:p w14:paraId="219E43EF" w14:textId="25131EE3" w:rsidR="002D6B58" w:rsidRDefault="00004116" w:rsidP="009A03EE">
      <w:pPr>
        <w:pStyle w:val="References"/>
        <w:rPr>
          <w:lang w:val="en-US"/>
        </w:rPr>
      </w:pPr>
      <w:r w:rsidRPr="00004116">
        <w:rPr>
          <w:lang w:val="en-US"/>
        </w:rPr>
        <w:t>Carr, C., Sloboda, A., Scott, C., Wang, D., &amp; Priebe, S. (2012). Group music therapy for patients with persistent post-traumatic stress disorder</w:t>
      </w:r>
      <w:r w:rsidR="00C83DBE">
        <w:rPr>
          <w:lang w:val="en-US"/>
        </w:rPr>
        <w:t>: A</w:t>
      </w:r>
      <w:r w:rsidRPr="00004116">
        <w:rPr>
          <w:lang w:val="en-US"/>
        </w:rPr>
        <w:t xml:space="preserve">n exploratory randomized controlled trial with mixed methods evaluation. </w:t>
      </w:r>
      <w:r w:rsidRPr="008332C6">
        <w:rPr>
          <w:rStyle w:val="charitalic"/>
        </w:rPr>
        <w:t>Psychology and Psychotherapy: Theory, Research and Practice</w:t>
      </w:r>
      <w:r w:rsidRPr="008332C6">
        <w:t>,</w:t>
      </w:r>
      <w:r w:rsidRPr="00004116">
        <w:rPr>
          <w:i/>
          <w:iCs/>
          <w:lang w:val="en-US"/>
        </w:rPr>
        <w:t xml:space="preserve"> 85</w:t>
      </w:r>
      <w:r w:rsidRPr="00004116">
        <w:rPr>
          <w:lang w:val="en-US"/>
        </w:rPr>
        <w:t>, 179–202.</w:t>
      </w:r>
    </w:p>
    <w:p w14:paraId="4FA0F8AC" w14:textId="6994BA7C" w:rsidR="002D6B58" w:rsidRDefault="00004116" w:rsidP="009A03EE">
      <w:pPr>
        <w:pStyle w:val="References"/>
        <w:rPr>
          <w:lang w:val="en-US"/>
        </w:rPr>
      </w:pPr>
      <w:r w:rsidRPr="00004116">
        <w:rPr>
          <w:lang w:val="en-US"/>
        </w:rPr>
        <w:t xml:space="preserve">Chard, K. M. (2005). An evaluation of cognitive processing therapy for the treatment of posttraumatic stress disorder related to childhood sexual abuse. </w:t>
      </w:r>
      <w:r w:rsidRPr="008332C6">
        <w:rPr>
          <w:rStyle w:val="charitalic"/>
        </w:rPr>
        <w:t>Journal of Consulting and Clinical Psychology</w:t>
      </w:r>
      <w:r w:rsidRPr="008332C6">
        <w:t>,</w:t>
      </w:r>
      <w:r w:rsidRPr="00004116">
        <w:rPr>
          <w:i/>
          <w:iCs/>
          <w:lang w:val="en-US"/>
        </w:rPr>
        <w:t xml:space="preserve"> 73</w:t>
      </w:r>
      <w:r w:rsidRPr="00004116">
        <w:rPr>
          <w:lang w:val="en-US"/>
        </w:rPr>
        <w:t>(5), 965–971.</w:t>
      </w:r>
    </w:p>
    <w:p w14:paraId="6D70B7F2" w14:textId="1EBA1471" w:rsidR="002D6B58" w:rsidRDefault="00004116" w:rsidP="009A03EE">
      <w:pPr>
        <w:pStyle w:val="References"/>
        <w:rPr>
          <w:lang w:val="en-US"/>
        </w:rPr>
      </w:pPr>
      <w:r w:rsidRPr="00004116">
        <w:rPr>
          <w:lang w:val="en-US"/>
        </w:rPr>
        <w:t xml:space="preserve">Christensen, H., Griffiths, K. M., &amp; Jorm, A. F. (2004). Delivering interventions for depression by using the internet: </w:t>
      </w:r>
      <w:r w:rsidR="00C83DBE">
        <w:rPr>
          <w:lang w:val="en-US"/>
        </w:rPr>
        <w:t>R</w:t>
      </w:r>
      <w:r w:rsidRPr="00004116">
        <w:rPr>
          <w:lang w:val="en-US"/>
        </w:rPr>
        <w:t xml:space="preserve">andomised controlled trial. </w:t>
      </w:r>
      <w:r w:rsidRPr="008332C6">
        <w:rPr>
          <w:rStyle w:val="charitalic"/>
        </w:rPr>
        <w:t>British Medical Journal</w:t>
      </w:r>
      <w:r w:rsidRPr="008332C6">
        <w:t>,</w:t>
      </w:r>
      <w:r w:rsidRPr="00004116">
        <w:rPr>
          <w:i/>
          <w:iCs/>
          <w:lang w:val="en-US"/>
        </w:rPr>
        <w:t xml:space="preserve"> 328</w:t>
      </w:r>
      <w:r w:rsidRPr="00004116">
        <w:rPr>
          <w:lang w:val="en-US"/>
        </w:rPr>
        <w:t>(7434), 265–270.</w:t>
      </w:r>
    </w:p>
    <w:p w14:paraId="494FFC14" w14:textId="6A466485" w:rsidR="002D6B58" w:rsidRDefault="00004116" w:rsidP="009A03EE">
      <w:pPr>
        <w:pStyle w:val="References"/>
        <w:rPr>
          <w:lang w:val="en-US"/>
        </w:rPr>
      </w:pPr>
      <w:r w:rsidRPr="00004116">
        <w:rPr>
          <w:lang w:val="en-US"/>
        </w:rPr>
        <w:t xml:space="preserve">Cloitre, M., Courtois, C. A., Charuvastra, A., Carapezza, R., Stolbach, B. C., &amp; Green, B. L. (2011). Treatment of complex PTSD: </w:t>
      </w:r>
      <w:r w:rsidR="00C83DBE">
        <w:rPr>
          <w:lang w:val="en-US"/>
        </w:rPr>
        <w:t>R</w:t>
      </w:r>
      <w:r w:rsidRPr="00004116">
        <w:rPr>
          <w:lang w:val="en-US"/>
        </w:rPr>
        <w:t xml:space="preserve">esults of the ISTSS expert clinician survey on best practices. </w:t>
      </w:r>
      <w:r w:rsidRPr="008332C6">
        <w:rPr>
          <w:rStyle w:val="charitalic"/>
        </w:rPr>
        <w:t>Journal of Traumatic Stress</w:t>
      </w:r>
      <w:r w:rsidRPr="008332C6">
        <w:t>,</w:t>
      </w:r>
      <w:r w:rsidRPr="00004116">
        <w:rPr>
          <w:i/>
          <w:iCs/>
          <w:lang w:val="en-US"/>
        </w:rPr>
        <w:t xml:space="preserve"> 24</w:t>
      </w:r>
      <w:r w:rsidRPr="00004116">
        <w:rPr>
          <w:lang w:val="en-US"/>
        </w:rPr>
        <w:t>(6), 61</w:t>
      </w:r>
      <w:r w:rsidR="002D6B58" w:rsidRPr="00004116">
        <w:rPr>
          <w:lang w:val="en-US"/>
        </w:rPr>
        <w:t>5</w:t>
      </w:r>
      <w:r w:rsidR="002D6B58">
        <w:rPr>
          <w:lang w:val="en-US"/>
        </w:rPr>
        <w:t>–</w:t>
      </w:r>
      <w:r w:rsidR="00C83DBE">
        <w:rPr>
          <w:lang w:val="en-US"/>
        </w:rPr>
        <w:t>6</w:t>
      </w:r>
      <w:r w:rsidRPr="00004116">
        <w:rPr>
          <w:lang w:val="en-US"/>
        </w:rPr>
        <w:t>27.</w:t>
      </w:r>
    </w:p>
    <w:p w14:paraId="6ACA8F83" w14:textId="11189C4E" w:rsidR="002D6B58" w:rsidRDefault="00004116" w:rsidP="009A03EE">
      <w:pPr>
        <w:pStyle w:val="References"/>
        <w:rPr>
          <w:lang w:val="en-US"/>
        </w:rPr>
      </w:pPr>
      <w:r w:rsidRPr="00004116">
        <w:rPr>
          <w:lang w:val="en-US"/>
        </w:rPr>
        <w:t xml:space="preserve">Coates, D. (2010). Working with adult survivors of childhood abuse: </w:t>
      </w:r>
      <w:r w:rsidR="00C83DBE">
        <w:rPr>
          <w:lang w:val="en-US"/>
        </w:rPr>
        <w:t>A</w:t>
      </w:r>
      <w:r w:rsidRPr="00004116">
        <w:rPr>
          <w:lang w:val="en-US"/>
        </w:rPr>
        <w:t xml:space="preserve"> review of existing treatment models. </w:t>
      </w:r>
      <w:r w:rsidRPr="008332C6">
        <w:rPr>
          <w:rStyle w:val="charitalic"/>
        </w:rPr>
        <w:t>Psychotherapy in Australia</w:t>
      </w:r>
      <w:r w:rsidRPr="008332C6">
        <w:t>,</w:t>
      </w:r>
      <w:r w:rsidRPr="00004116">
        <w:rPr>
          <w:i/>
          <w:iCs/>
          <w:lang w:val="en-US"/>
        </w:rPr>
        <w:t xml:space="preserve"> 17</w:t>
      </w:r>
      <w:r w:rsidRPr="00004116">
        <w:rPr>
          <w:lang w:val="en-US"/>
        </w:rPr>
        <w:t>(1), 1</w:t>
      </w:r>
      <w:r w:rsidR="002D6B58" w:rsidRPr="00004116">
        <w:rPr>
          <w:lang w:val="en-US"/>
        </w:rPr>
        <w:t>2</w:t>
      </w:r>
      <w:r w:rsidR="002D6B58">
        <w:rPr>
          <w:lang w:val="en-US"/>
        </w:rPr>
        <w:t>–</w:t>
      </w:r>
      <w:r w:rsidR="00C83DBE">
        <w:rPr>
          <w:lang w:val="en-US"/>
        </w:rPr>
        <w:t>2</w:t>
      </w:r>
      <w:r w:rsidRPr="00004116">
        <w:rPr>
          <w:lang w:val="en-US"/>
        </w:rPr>
        <w:t>1.</w:t>
      </w:r>
    </w:p>
    <w:p w14:paraId="77F08EF2" w14:textId="0F26D9FE" w:rsidR="002D6B58" w:rsidRDefault="00004116" w:rsidP="009A03EE">
      <w:pPr>
        <w:pStyle w:val="References"/>
        <w:rPr>
          <w:lang w:val="en-US"/>
        </w:rPr>
      </w:pPr>
      <w:r w:rsidRPr="00004116">
        <w:rPr>
          <w:lang w:val="en-US"/>
        </w:rPr>
        <w:t>Cocozza, J., Jackson, E., Hennigan, K., Morris</w:t>
      </w:r>
      <w:r w:rsidR="00033487">
        <w:rPr>
          <w:lang w:val="en-US"/>
        </w:rPr>
        <w:t>s</w:t>
      </w:r>
      <w:r w:rsidRPr="00004116">
        <w:rPr>
          <w:lang w:val="en-US"/>
        </w:rPr>
        <w:t xml:space="preserve">ey, J., Reed, B., Fallot, R., &amp; Banks, S. (2005). Outcomes for women with co-occurring disorders and trauma: </w:t>
      </w:r>
      <w:r w:rsidR="00C83DBE">
        <w:rPr>
          <w:lang w:val="en-US"/>
        </w:rPr>
        <w:t>P</w:t>
      </w:r>
      <w:r w:rsidRPr="00004116">
        <w:rPr>
          <w:lang w:val="en-US"/>
        </w:rPr>
        <w:t xml:space="preserve">rogram-level effects. </w:t>
      </w:r>
      <w:r w:rsidRPr="008332C6">
        <w:rPr>
          <w:rStyle w:val="charitalic"/>
        </w:rPr>
        <w:t>Journal of Substance Abuse Treatment</w:t>
      </w:r>
      <w:r w:rsidRPr="008332C6">
        <w:t>,</w:t>
      </w:r>
      <w:r w:rsidRPr="00004116">
        <w:rPr>
          <w:i/>
          <w:iCs/>
          <w:lang w:val="en-US"/>
        </w:rPr>
        <w:t xml:space="preserve"> 28</w:t>
      </w:r>
      <w:r w:rsidRPr="00004116">
        <w:rPr>
          <w:lang w:val="en-US"/>
        </w:rPr>
        <w:t>(2), 109–119.</w:t>
      </w:r>
    </w:p>
    <w:p w14:paraId="66ED348E" w14:textId="77777777" w:rsidR="00004116" w:rsidRPr="00004116" w:rsidRDefault="00004116" w:rsidP="009A03EE">
      <w:pPr>
        <w:pStyle w:val="References"/>
        <w:rPr>
          <w:lang w:val="en-US"/>
        </w:rPr>
      </w:pPr>
      <w:r w:rsidRPr="00004116">
        <w:rPr>
          <w:lang w:val="en-US"/>
        </w:rPr>
        <w:t>Cole</w:t>
      </w:r>
      <w:r w:rsidR="00271D90">
        <w:rPr>
          <w:lang w:val="en-US"/>
        </w:rPr>
        <w:t>s</w:t>
      </w:r>
      <w:r w:rsidRPr="00004116">
        <w:rPr>
          <w:lang w:val="en-US"/>
        </w:rPr>
        <w:t xml:space="preserve">, G. (2008). </w:t>
      </w:r>
      <w:r w:rsidRPr="008332C6">
        <w:rPr>
          <w:rStyle w:val="charitalic"/>
        </w:rPr>
        <w:t>Ever after: fathers and the impact of adoption</w:t>
      </w:r>
      <w:r w:rsidRPr="00004116">
        <w:rPr>
          <w:lang w:val="en-US"/>
        </w:rPr>
        <w:t>. South Australia: Clova Publications.</w:t>
      </w:r>
    </w:p>
    <w:p w14:paraId="62A8CB94" w14:textId="0338AD49" w:rsidR="002D6B58" w:rsidRDefault="00004116" w:rsidP="009A03EE">
      <w:pPr>
        <w:pStyle w:val="References"/>
        <w:rPr>
          <w:lang w:val="en-US"/>
        </w:rPr>
      </w:pPr>
      <w:r w:rsidRPr="00004116">
        <w:rPr>
          <w:lang w:val="en-US"/>
        </w:rPr>
        <w:t>Coman, G., Burrows, G., &amp; Evans, B. (2001). Telephone counselling in Australia:</w:t>
      </w:r>
      <w:r w:rsidR="00C83DBE">
        <w:rPr>
          <w:lang w:val="en-US"/>
        </w:rPr>
        <w:t xml:space="preserve"> A</w:t>
      </w:r>
      <w:r w:rsidRPr="00004116">
        <w:rPr>
          <w:lang w:val="en-US"/>
        </w:rPr>
        <w:t xml:space="preserve">pplications and consideration for use. </w:t>
      </w:r>
      <w:r w:rsidRPr="008332C6">
        <w:rPr>
          <w:rStyle w:val="charitalic"/>
        </w:rPr>
        <w:t>British Journal of Guidance and Counselling</w:t>
      </w:r>
      <w:r w:rsidRPr="008332C6">
        <w:t>,</w:t>
      </w:r>
      <w:r w:rsidRPr="00004116">
        <w:rPr>
          <w:i/>
          <w:iCs/>
          <w:lang w:val="en-US"/>
        </w:rPr>
        <w:t xml:space="preserve"> 29</w:t>
      </w:r>
      <w:r w:rsidRPr="00004116">
        <w:rPr>
          <w:lang w:val="en-US"/>
        </w:rPr>
        <w:t>(2), 247–258.</w:t>
      </w:r>
    </w:p>
    <w:p w14:paraId="0096DBBD" w14:textId="2C921848" w:rsidR="002D6B58" w:rsidRDefault="00004116" w:rsidP="009A03EE">
      <w:pPr>
        <w:pStyle w:val="References"/>
        <w:rPr>
          <w:lang w:val="en-US"/>
        </w:rPr>
      </w:pPr>
      <w:r w:rsidRPr="00004116">
        <w:rPr>
          <w:lang w:val="en-US"/>
        </w:rPr>
        <w:t xml:space="preserve">Connor, P., &amp; Higgins, D. (2008). The </w:t>
      </w:r>
      <w:r w:rsidR="002D6B58">
        <w:rPr>
          <w:lang w:val="en-US"/>
        </w:rPr>
        <w:t>“</w:t>
      </w:r>
      <w:r w:rsidRPr="00004116">
        <w:rPr>
          <w:lang w:val="en-US"/>
        </w:rPr>
        <w:t>HEALTH</w:t>
      </w:r>
      <w:r w:rsidR="002D6B58">
        <w:rPr>
          <w:lang w:val="en-US"/>
        </w:rPr>
        <w:t>”</w:t>
      </w:r>
      <w:r w:rsidRPr="00004116">
        <w:rPr>
          <w:lang w:val="en-US"/>
        </w:rPr>
        <w:t xml:space="preserve"> model</w:t>
      </w:r>
      <w:r w:rsidR="00C83DBE">
        <w:rPr>
          <w:lang w:val="en-US"/>
        </w:rPr>
        <w:t>—</w:t>
      </w:r>
      <w:r w:rsidRPr="00004116">
        <w:rPr>
          <w:lang w:val="en-US"/>
        </w:rPr>
        <w:t xml:space="preserve">Part 1: </w:t>
      </w:r>
      <w:r w:rsidR="00C83DBE">
        <w:rPr>
          <w:lang w:val="en-US"/>
        </w:rPr>
        <w:t>T</w:t>
      </w:r>
      <w:r w:rsidRPr="00004116">
        <w:rPr>
          <w:lang w:val="en-US"/>
        </w:rPr>
        <w:t xml:space="preserve">reatment program guidlines for complex PTSD. </w:t>
      </w:r>
      <w:r w:rsidRPr="008332C6">
        <w:rPr>
          <w:rStyle w:val="charitalic"/>
        </w:rPr>
        <w:t>Sexual and Relationship Therapy</w:t>
      </w:r>
      <w:r w:rsidRPr="008332C6">
        <w:t>,</w:t>
      </w:r>
      <w:r w:rsidRPr="00004116">
        <w:rPr>
          <w:i/>
          <w:iCs/>
          <w:lang w:val="en-US"/>
        </w:rPr>
        <w:t xml:space="preserve"> 23</w:t>
      </w:r>
      <w:r w:rsidRPr="00004116">
        <w:rPr>
          <w:lang w:val="en-US"/>
        </w:rPr>
        <w:t>(4), 293–303.</w:t>
      </w:r>
    </w:p>
    <w:p w14:paraId="36789583" w14:textId="7BBA56F9" w:rsidR="002D6B58" w:rsidRDefault="00004116" w:rsidP="009A03EE">
      <w:pPr>
        <w:pStyle w:val="References"/>
        <w:rPr>
          <w:lang w:val="en-US"/>
        </w:rPr>
      </w:pPr>
      <w:r w:rsidRPr="00004116">
        <w:rPr>
          <w:lang w:val="en-US"/>
        </w:rPr>
        <w:t xml:space="preserve">Cossins, A. (2008). Restorative justice and child sex offences: The theory and the practice. </w:t>
      </w:r>
      <w:r w:rsidRPr="008332C6">
        <w:rPr>
          <w:rStyle w:val="charitalic"/>
        </w:rPr>
        <w:t>British Journal of Criminology</w:t>
      </w:r>
      <w:r w:rsidRPr="008332C6">
        <w:t>,</w:t>
      </w:r>
      <w:r w:rsidRPr="00004116">
        <w:rPr>
          <w:i/>
          <w:iCs/>
          <w:lang w:val="en-US"/>
        </w:rPr>
        <w:t xml:space="preserve"> 48</w:t>
      </w:r>
      <w:r w:rsidRPr="00004116">
        <w:rPr>
          <w:lang w:val="en-US"/>
        </w:rPr>
        <w:t>(3), 359–378.</w:t>
      </w:r>
    </w:p>
    <w:p w14:paraId="4B0C90BE" w14:textId="52E5547D" w:rsidR="002D6B58" w:rsidRDefault="00004116" w:rsidP="009A03EE">
      <w:pPr>
        <w:pStyle w:val="References"/>
        <w:rPr>
          <w:lang w:val="en-US"/>
        </w:rPr>
      </w:pPr>
      <w:r w:rsidRPr="00004116">
        <w:rPr>
          <w:lang w:val="en-US"/>
        </w:rPr>
        <w:t xml:space="preserve">Courtois, C. A. (2008). Complex trauma, complex reactions: </w:t>
      </w:r>
      <w:r w:rsidR="00C83DBE">
        <w:rPr>
          <w:lang w:val="en-US"/>
        </w:rPr>
        <w:t>A</w:t>
      </w:r>
      <w:r w:rsidRPr="00004116">
        <w:rPr>
          <w:lang w:val="en-US"/>
        </w:rPr>
        <w:t xml:space="preserve">ssessment and treatment. </w:t>
      </w:r>
      <w:r w:rsidRPr="008332C6">
        <w:rPr>
          <w:rStyle w:val="charitalic"/>
        </w:rPr>
        <w:t>Psychological Trauma: Theory, Research, Practice, and Policy</w:t>
      </w:r>
      <w:r w:rsidRPr="008332C6">
        <w:t>,</w:t>
      </w:r>
      <w:r w:rsidRPr="00004116">
        <w:rPr>
          <w:i/>
          <w:iCs/>
          <w:lang w:val="en-US"/>
        </w:rPr>
        <w:t xml:space="preserve"> S</w:t>
      </w:r>
      <w:r w:rsidRPr="00004116">
        <w:rPr>
          <w:lang w:val="en-US"/>
        </w:rPr>
        <w:t>(1), 86–100.</w:t>
      </w:r>
    </w:p>
    <w:p w14:paraId="1FC50E16" w14:textId="42E721DE" w:rsidR="00004116" w:rsidRPr="00004116" w:rsidRDefault="00004116" w:rsidP="009A03EE">
      <w:pPr>
        <w:pStyle w:val="References"/>
        <w:rPr>
          <w:lang w:val="en-US"/>
        </w:rPr>
      </w:pPr>
      <w:r w:rsidRPr="00004116">
        <w:rPr>
          <w:lang w:val="en-US"/>
        </w:rPr>
        <w:t xml:space="preserve">Daly, K. (2011). </w:t>
      </w:r>
      <w:proofErr w:type="gramStart"/>
      <w:r w:rsidRPr="008332C6">
        <w:rPr>
          <w:rStyle w:val="charitalic"/>
        </w:rPr>
        <w:t>Conventional and innovative justice responses to sexual violence</w:t>
      </w:r>
      <w:r w:rsidRPr="00004116">
        <w:rPr>
          <w:lang w:val="en-US"/>
        </w:rPr>
        <w:t xml:space="preserve"> </w:t>
      </w:r>
      <w:r w:rsidR="00C83DBE">
        <w:rPr>
          <w:lang w:val="en-US"/>
        </w:rPr>
        <w:t>(</w:t>
      </w:r>
      <w:r w:rsidRPr="008332C6">
        <w:rPr>
          <w:iCs/>
          <w:lang w:val="en-US"/>
        </w:rPr>
        <w:t>ACSSA Issues No.12</w:t>
      </w:r>
      <w:r w:rsidR="00C83DBE">
        <w:rPr>
          <w:iCs/>
          <w:lang w:val="en-US"/>
        </w:rPr>
        <w:t>)</w:t>
      </w:r>
      <w:r w:rsidRPr="00004116">
        <w:rPr>
          <w:lang w:val="en-US"/>
        </w:rPr>
        <w:t>.</w:t>
      </w:r>
      <w:proofErr w:type="gramEnd"/>
      <w:r w:rsidRPr="00004116">
        <w:rPr>
          <w:lang w:val="en-US"/>
        </w:rPr>
        <w:t xml:space="preserve"> Melbourne: Australian Institute of Family Studies.</w:t>
      </w:r>
    </w:p>
    <w:p w14:paraId="65BA23B4" w14:textId="380B0F0D" w:rsidR="00004116" w:rsidRPr="00004116" w:rsidRDefault="00004116" w:rsidP="009A03EE">
      <w:pPr>
        <w:pStyle w:val="References"/>
        <w:rPr>
          <w:lang w:val="en-US"/>
        </w:rPr>
      </w:pPr>
      <w:r w:rsidRPr="00004116">
        <w:rPr>
          <w:lang w:val="en-US"/>
        </w:rPr>
        <w:t xml:space="preserve">Doka, K. (Ed.). (2002). </w:t>
      </w:r>
      <w:proofErr w:type="gramStart"/>
      <w:r w:rsidRPr="008332C6">
        <w:rPr>
          <w:rStyle w:val="charitalic"/>
        </w:rPr>
        <w:t>Disenfranchised</w:t>
      </w:r>
      <w:proofErr w:type="gramEnd"/>
      <w:r w:rsidRPr="008332C6">
        <w:rPr>
          <w:rStyle w:val="charitalic"/>
        </w:rPr>
        <w:t xml:space="preserve"> grief: </w:t>
      </w:r>
      <w:r w:rsidR="00C83DBE" w:rsidRPr="008332C6">
        <w:rPr>
          <w:rStyle w:val="charitalic"/>
        </w:rPr>
        <w:t>N</w:t>
      </w:r>
      <w:r w:rsidRPr="008332C6">
        <w:rPr>
          <w:rStyle w:val="charitalic"/>
        </w:rPr>
        <w:t>ew directions, challenges</w:t>
      </w:r>
      <w:r w:rsidRPr="00004116">
        <w:rPr>
          <w:lang w:val="en-US"/>
        </w:rPr>
        <w:t>. Illinois: Research Press.</w:t>
      </w:r>
    </w:p>
    <w:p w14:paraId="3C199946" w14:textId="7B72C12A" w:rsidR="002D6B58" w:rsidRDefault="00004116" w:rsidP="009A03EE">
      <w:pPr>
        <w:pStyle w:val="References"/>
        <w:rPr>
          <w:lang w:val="en-US"/>
        </w:rPr>
      </w:pPr>
      <w:r w:rsidRPr="00004116">
        <w:rPr>
          <w:lang w:val="en-US"/>
        </w:rPr>
        <w:t xml:space="preserve">Ehlers, A., Clarke, D., Hackmann, A., McManus, F., &amp; Fennell, M. (2005). Cognitive therapy for post-traumatic stress disorder: </w:t>
      </w:r>
      <w:r w:rsidR="000E259E">
        <w:rPr>
          <w:lang w:val="en-US"/>
        </w:rPr>
        <w:t>D</w:t>
      </w:r>
      <w:r w:rsidRPr="00004116">
        <w:rPr>
          <w:lang w:val="en-US"/>
        </w:rPr>
        <w:t xml:space="preserve">evelopment and evaluation. </w:t>
      </w:r>
      <w:proofErr w:type="gramStart"/>
      <w:r w:rsidRPr="008332C6">
        <w:rPr>
          <w:rStyle w:val="charitalic"/>
        </w:rPr>
        <w:t>Behaviour Research and Therapy</w:t>
      </w:r>
      <w:r w:rsidRPr="008332C6">
        <w:rPr>
          <w:iCs/>
          <w:lang w:val="en-US"/>
        </w:rPr>
        <w:t>,</w:t>
      </w:r>
      <w:r w:rsidRPr="00004116">
        <w:rPr>
          <w:i/>
          <w:iCs/>
          <w:lang w:val="en-US"/>
        </w:rPr>
        <w:t xml:space="preserve"> 43</w:t>
      </w:r>
      <w:r w:rsidRPr="00004116">
        <w:rPr>
          <w:lang w:val="en-US"/>
        </w:rPr>
        <w:t>.</w:t>
      </w:r>
      <w:proofErr w:type="gramEnd"/>
    </w:p>
    <w:p w14:paraId="4B939751" w14:textId="77777777" w:rsidR="00004116" w:rsidRPr="00004116" w:rsidRDefault="00004116" w:rsidP="009A03EE">
      <w:pPr>
        <w:pStyle w:val="References"/>
        <w:rPr>
          <w:lang w:val="en-US"/>
        </w:rPr>
      </w:pPr>
      <w:r w:rsidRPr="00004116">
        <w:rPr>
          <w:lang w:val="en-US"/>
        </w:rPr>
        <w:t xml:space="preserve">Elliott, A., &amp; Smith, T. (2010). </w:t>
      </w:r>
      <w:r w:rsidRPr="008332C6">
        <w:rPr>
          <w:rStyle w:val="charitalic"/>
        </w:rPr>
        <w:t>Find and Connect Service Scoping Study</w:t>
      </w:r>
      <w:r w:rsidRPr="00004116">
        <w:rPr>
          <w:lang w:val="en-US"/>
        </w:rPr>
        <w:t>. Canberra: Australian Government Deptartment of Families, Housing, Community Services and Indigenous Affairs.</w:t>
      </w:r>
    </w:p>
    <w:p w14:paraId="3D19DA83" w14:textId="61809113" w:rsidR="002D6B58" w:rsidRDefault="00004116" w:rsidP="009A03EE">
      <w:pPr>
        <w:pStyle w:val="References"/>
        <w:rPr>
          <w:lang w:val="en-US"/>
        </w:rPr>
      </w:pPr>
      <w:r w:rsidRPr="00004116">
        <w:rPr>
          <w:lang w:val="en-US"/>
        </w:rPr>
        <w:t xml:space="preserve">Elliott, D. E., Bjelajac, P., Fallot, R. D., Markoff, L. S., &amp; Reed, B. (2005). Trauma-informed or trauma-denied: </w:t>
      </w:r>
      <w:r w:rsidR="000E259E">
        <w:rPr>
          <w:lang w:val="en-US"/>
        </w:rPr>
        <w:t>P</w:t>
      </w:r>
      <w:r w:rsidRPr="00004116">
        <w:rPr>
          <w:lang w:val="en-US"/>
        </w:rPr>
        <w:t xml:space="preserve">rinciples and implementation of trauma-informed services for women. </w:t>
      </w:r>
      <w:r w:rsidRPr="008332C6">
        <w:rPr>
          <w:rStyle w:val="charitalic"/>
        </w:rPr>
        <w:t>Journal of Community Psychology</w:t>
      </w:r>
      <w:r w:rsidRPr="008332C6">
        <w:rPr>
          <w:iCs/>
          <w:lang w:val="en-US"/>
        </w:rPr>
        <w:t>,</w:t>
      </w:r>
      <w:r w:rsidRPr="00004116">
        <w:rPr>
          <w:i/>
          <w:iCs/>
          <w:lang w:val="en-US"/>
        </w:rPr>
        <w:t xml:space="preserve"> 33</w:t>
      </w:r>
      <w:r w:rsidRPr="00004116">
        <w:rPr>
          <w:lang w:val="en-US"/>
        </w:rPr>
        <w:t>(4), 461–477.</w:t>
      </w:r>
    </w:p>
    <w:p w14:paraId="7DDB9D65" w14:textId="010DD2BE" w:rsidR="00004116" w:rsidRPr="00004116" w:rsidRDefault="00004116" w:rsidP="009A03EE">
      <w:pPr>
        <w:pStyle w:val="References"/>
        <w:rPr>
          <w:lang w:val="en-US"/>
        </w:rPr>
      </w:pPr>
      <w:r w:rsidRPr="00004116">
        <w:rPr>
          <w:lang w:val="en-US"/>
        </w:rPr>
        <w:t xml:space="preserve">Fenech, K. (2010). </w:t>
      </w:r>
      <w:r w:rsidRPr="008332C6">
        <w:rPr>
          <w:rStyle w:val="charitalic"/>
        </w:rPr>
        <w:t>Tears and cheers as WA apologises to unwed mums</w:t>
      </w:r>
      <w:r w:rsidR="000E259E">
        <w:rPr>
          <w:lang w:val="en-US"/>
        </w:rPr>
        <w:t>.</w:t>
      </w:r>
      <w:r w:rsidRPr="00004116">
        <w:rPr>
          <w:lang w:val="en-US"/>
        </w:rPr>
        <w:t xml:space="preserve"> </w:t>
      </w:r>
      <w:r w:rsidR="000E259E">
        <w:rPr>
          <w:lang w:val="en-US"/>
        </w:rPr>
        <w:t xml:space="preserve">Retrieved </w:t>
      </w:r>
      <w:r w:rsidRPr="00004116">
        <w:rPr>
          <w:lang w:val="en-US"/>
        </w:rPr>
        <w:t xml:space="preserve">from </w:t>
      </w:r>
      <w:r w:rsidR="000E259E">
        <w:rPr>
          <w:lang w:val="en-US"/>
        </w:rPr>
        <w:t>&lt;</w:t>
      </w:r>
      <w:r w:rsidRPr="00004116">
        <w:rPr>
          <w:lang w:val="en-US"/>
        </w:rPr>
        <w:t>www.watoday.com.au/wa-news/tears-and-cheers-as-wa-apologises-to-unwed-mums-2010101</w:t>
      </w:r>
      <w:r w:rsidR="002D6B58" w:rsidRPr="00004116">
        <w:rPr>
          <w:lang w:val="en-US"/>
        </w:rPr>
        <w:t>91</w:t>
      </w:r>
      <w:r w:rsidR="002D6B58">
        <w:rPr>
          <w:lang w:val="en-US"/>
        </w:rPr>
        <w:t>–</w:t>
      </w:r>
      <w:r w:rsidRPr="00004116">
        <w:rPr>
          <w:lang w:val="en-US"/>
        </w:rPr>
        <w:t>6sf8.html#ixzz2pZigt8X4</w:t>
      </w:r>
    </w:p>
    <w:p w14:paraId="7BE8F7F6" w14:textId="0A5A62A6" w:rsidR="002D6B58" w:rsidRDefault="00004116" w:rsidP="009A03EE">
      <w:pPr>
        <w:pStyle w:val="References"/>
        <w:rPr>
          <w:lang w:val="en-US"/>
        </w:rPr>
      </w:pPr>
      <w:r w:rsidRPr="00004116">
        <w:rPr>
          <w:lang w:val="en-US"/>
        </w:rPr>
        <w:t xml:space="preserve">Finn, J., &amp; Hughes, P. (2008). Evaluation of the RAINN national sexual assault online hotline. </w:t>
      </w:r>
      <w:proofErr w:type="gramStart"/>
      <w:r w:rsidRPr="008332C6">
        <w:rPr>
          <w:rStyle w:val="charitalic"/>
        </w:rPr>
        <w:t>Journal of Technology in Human Services</w:t>
      </w:r>
      <w:r w:rsidRPr="008332C6">
        <w:rPr>
          <w:iCs/>
          <w:lang w:val="en-US"/>
        </w:rPr>
        <w:t>,</w:t>
      </w:r>
      <w:r w:rsidRPr="00004116">
        <w:rPr>
          <w:i/>
          <w:iCs/>
          <w:lang w:val="en-US"/>
        </w:rPr>
        <w:t xml:space="preserve"> 26</w:t>
      </w:r>
      <w:r w:rsidRPr="00004116">
        <w:rPr>
          <w:lang w:val="en-US"/>
        </w:rPr>
        <w:t>(2/4), 203.</w:t>
      </w:r>
      <w:proofErr w:type="gramEnd"/>
    </w:p>
    <w:p w14:paraId="012662C3" w14:textId="7E65607A" w:rsidR="00004116" w:rsidRPr="00004116" w:rsidRDefault="00004116" w:rsidP="009A03EE">
      <w:pPr>
        <w:pStyle w:val="References"/>
        <w:rPr>
          <w:lang w:val="en-US"/>
        </w:rPr>
      </w:pPr>
      <w:r w:rsidRPr="00004116">
        <w:rPr>
          <w:lang w:val="en-US"/>
        </w:rPr>
        <w:t xml:space="preserve">Foa, E., Keane, T., &amp; Friedman, M. (2004).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New York: The Guilford Press.</w:t>
      </w:r>
    </w:p>
    <w:p w14:paraId="38A789D7" w14:textId="12332527" w:rsidR="00004116" w:rsidRPr="00004116" w:rsidRDefault="00004116" w:rsidP="009A03EE">
      <w:pPr>
        <w:pStyle w:val="References"/>
        <w:rPr>
          <w:lang w:val="en-US"/>
        </w:rPr>
      </w:pPr>
      <w:r w:rsidRPr="00004116">
        <w:rPr>
          <w:lang w:val="en-US"/>
        </w:rPr>
        <w:t xml:space="preserve">Foa, E., Keane, T. M., Friedman, M. J., &amp; Cohen, J. A. (2009).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New York: Guilford.</w:t>
      </w:r>
    </w:p>
    <w:p w14:paraId="70C693A6" w14:textId="5C896EBF" w:rsidR="002D6B58" w:rsidRDefault="00004116" w:rsidP="009A03EE">
      <w:pPr>
        <w:pStyle w:val="References"/>
        <w:rPr>
          <w:lang w:val="en-US"/>
        </w:rPr>
      </w:pPr>
      <w:r w:rsidRPr="00004116">
        <w:rPr>
          <w:lang w:val="en-US"/>
        </w:rPr>
        <w:t>Forbes, D., Creamer, M., Phelps, A., Bryant, R., McFarlane, A., Devilly, G.,</w:t>
      </w:r>
      <w:r w:rsidR="00417722">
        <w:rPr>
          <w:lang w:val="en-US"/>
        </w:rPr>
        <w:t xml:space="preserve">et al. </w:t>
      </w:r>
      <w:r w:rsidRPr="00004116">
        <w:rPr>
          <w:lang w:val="en-US"/>
        </w:rPr>
        <w:t xml:space="preserve">(2007). Australian guidelines for the treatment of adults with acute stress disorder and post-traumatic stress disorder. </w:t>
      </w:r>
      <w:r w:rsidRPr="008332C6">
        <w:rPr>
          <w:rStyle w:val="charitalic"/>
        </w:rPr>
        <w:t>The Royal Australian and New Zealand Journal of Psychiatrists</w:t>
      </w:r>
      <w:r w:rsidRPr="008332C6">
        <w:t>,</w:t>
      </w:r>
      <w:r w:rsidRPr="00004116">
        <w:rPr>
          <w:i/>
          <w:iCs/>
          <w:lang w:val="en-US"/>
        </w:rPr>
        <w:t xml:space="preserve"> 41</w:t>
      </w:r>
      <w:r w:rsidRPr="00004116">
        <w:rPr>
          <w:lang w:val="en-US"/>
        </w:rPr>
        <w:t>(8), 637–648.</w:t>
      </w:r>
    </w:p>
    <w:p w14:paraId="09E34BCD" w14:textId="517912E5" w:rsidR="00004116" w:rsidRPr="00004116" w:rsidRDefault="00004116" w:rsidP="009A03EE">
      <w:pPr>
        <w:pStyle w:val="References"/>
        <w:rPr>
          <w:lang w:val="en-US"/>
        </w:rPr>
      </w:pPr>
      <w:r w:rsidRPr="00004116">
        <w:rPr>
          <w:lang w:val="en-US"/>
        </w:rPr>
        <w:t>Foy, D. W., Glynn, S. M., Schnurr, P. P., Jankowski, M. K., Wattenberg, M. S., Weiss, D. S.</w:t>
      </w:r>
      <w:r w:rsidR="00417722">
        <w:rPr>
          <w:lang w:val="en-US"/>
        </w:rPr>
        <w:t xml:space="preserve"> et al. </w:t>
      </w:r>
      <w:r w:rsidRPr="00004116">
        <w:rPr>
          <w:lang w:val="en-US"/>
        </w:rPr>
        <w:t xml:space="preserve">(2004). Group therapy. </w:t>
      </w:r>
      <w:proofErr w:type="gramStart"/>
      <w:r w:rsidRPr="00004116">
        <w:rPr>
          <w:lang w:val="en-US"/>
        </w:rPr>
        <w:t xml:space="preserve">In E. B. Foa, T. M. Keane &amp; M. J. Friedman (Eds.),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xml:space="preserve"> (pp. 155–175).</w:t>
      </w:r>
      <w:proofErr w:type="gramEnd"/>
      <w:r w:rsidRPr="00004116">
        <w:rPr>
          <w:lang w:val="en-US"/>
        </w:rPr>
        <w:t xml:space="preserve"> New York: Guildford.</w:t>
      </w:r>
    </w:p>
    <w:p w14:paraId="6FDFA8EC" w14:textId="77777777" w:rsidR="00004116" w:rsidRPr="00004116" w:rsidRDefault="00004116" w:rsidP="009A03EE">
      <w:pPr>
        <w:pStyle w:val="References"/>
        <w:rPr>
          <w:lang w:val="en-US"/>
        </w:rPr>
      </w:pPr>
      <w:r w:rsidRPr="00004116">
        <w:rPr>
          <w:lang w:val="en-US"/>
        </w:rPr>
        <w:t xml:space="preserve">Friedman, M., Davidson, J., Mellman, T., &amp; Southwick, S. (2004). Pharmacotherapy. In E. Foa, T. Keane &amp; M. Friedman (Eds.), </w:t>
      </w:r>
      <w:r w:rsidRPr="008332C6">
        <w:rPr>
          <w:rStyle w:val="charitalic"/>
        </w:rPr>
        <w:t>Effective treatments for PTSD: practice guidelines from the International Society for Traumatic Stress Studies.</w:t>
      </w:r>
      <w:r w:rsidRPr="00004116">
        <w:rPr>
          <w:lang w:val="en-US"/>
        </w:rPr>
        <w:t xml:space="preserve"> New York: Guildford.</w:t>
      </w:r>
    </w:p>
    <w:p w14:paraId="72606170" w14:textId="1F0BF52B" w:rsidR="00004116" w:rsidRPr="00004116" w:rsidRDefault="00004116" w:rsidP="009A03EE">
      <w:pPr>
        <w:pStyle w:val="References"/>
        <w:rPr>
          <w:lang w:val="en-US"/>
        </w:rPr>
      </w:pPr>
      <w:r w:rsidRPr="00004116">
        <w:rPr>
          <w:lang w:val="en-US"/>
        </w:rPr>
        <w:t xml:space="preserve">Gillard, J. (21 March 2013). </w:t>
      </w:r>
      <w:r w:rsidRPr="008332C6">
        <w:t>National Apology for Forced Adoptions</w:t>
      </w:r>
      <w:r w:rsidR="00584026">
        <w:rPr>
          <w:lang w:val="en-US"/>
        </w:rPr>
        <w:t>.</w:t>
      </w:r>
      <w:r w:rsidRPr="00004116">
        <w:rPr>
          <w:lang w:val="en-US"/>
        </w:rPr>
        <w:t xml:space="preserve"> </w:t>
      </w:r>
      <w:r w:rsidR="00584026">
        <w:rPr>
          <w:lang w:val="en-US"/>
        </w:rPr>
        <w:t xml:space="preserve">Retrieved </w:t>
      </w:r>
      <w:r w:rsidRPr="00004116">
        <w:rPr>
          <w:lang w:val="en-US"/>
        </w:rPr>
        <w:t xml:space="preserve">from </w:t>
      </w:r>
      <w:r w:rsidR="00584026">
        <w:rPr>
          <w:lang w:val="en-US"/>
        </w:rPr>
        <w:t>&lt;</w:t>
      </w:r>
      <w:r w:rsidRPr="00004116">
        <w:rPr>
          <w:lang w:val="en-US"/>
        </w:rPr>
        <w:t>www.ag.gov.au/About/ForcedAdoptionsApology/Documents/Nationalapologyforforcedadoptions.PDF</w:t>
      </w:r>
      <w:r w:rsidR="00584026">
        <w:rPr>
          <w:lang w:val="en-US"/>
        </w:rPr>
        <w:t>&gt;</w:t>
      </w:r>
    </w:p>
    <w:p w14:paraId="768701B1" w14:textId="28C945A5" w:rsidR="00004116" w:rsidRPr="00004116" w:rsidRDefault="00004116" w:rsidP="009A03EE">
      <w:pPr>
        <w:pStyle w:val="References"/>
        <w:rPr>
          <w:lang w:val="en-US"/>
        </w:rPr>
      </w:pPr>
      <w:r w:rsidRPr="00004116">
        <w:rPr>
          <w:lang w:val="en-US"/>
        </w:rPr>
        <w:t xml:space="preserve">Glynn, S. M., Drebing, C., &amp; Penk, W. (2009). Psychosocial rehabilitation. In E. Foa, T. M. Keane, M. J. Friedman &amp; J. A. Cohen (Eds.), </w:t>
      </w:r>
      <w:r w:rsidRPr="008332C6">
        <w:rPr>
          <w:rStyle w:val="charitalic"/>
        </w:rPr>
        <w:t xml:space="preserve">Effective treatments for PTSD: </w:t>
      </w:r>
      <w:r w:rsidR="00584026" w:rsidRPr="008332C6">
        <w:rPr>
          <w:rStyle w:val="charitalic"/>
        </w:rPr>
        <w:t>P</w:t>
      </w:r>
      <w:r w:rsidRPr="008332C6">
        <w:rPr>
          <w:rStyle w:val="charitalic"/>
        </w:rPr>
        <w:t>ractice guidelines from the International Society for Traumatic Stress Studies.</w:t>
      </w:r>
      <w:r w:rsidRPr="00004116">
        <w:rPr>
          <w:lang w:val="en-US"/>
        </w:rPr>
        <w:t xml:space="preserve"> New York: Guilford.</w:t>
      </w:r>
    </w:p>
    <w:p w14:paraId="6CC3E127" w14:textId="77777777" w:rsidR="00BD461B" w:rsidRDefault="00BD461B" w:rsidP="00BD461B">
      <w:pPr>
        <w:pStyle w:val="Heading3"/>
        <w:rPr>
          <w:lang w:val="en-US"/>
        </w:rPr>
      </w:pPr>
      <w:r>
        <w:lastRenderedPageBreak/>
        <w:t>References continued</w:t>
      </w:r>
    </w:p>
    <w:p w14:paraId="0D1B4BEE" w14:textId="4C81884F" w:rsidR="002D6B58" w:rsidRDefault="00004116" w:rsidP="009A03EE">
      <w:pPr>
        <w:pStyle w:val="References"/>
        <w:rPr>
          <w:lang w:val="en-US"/>
        </w:rPr>
      </w:pPr>
      <w:r w:rsidRPr="00004116">
        <w:rPr>
          <w:lang w:val="en-US"/>
        </w:rPr>
        <w:t xml:space="preserve">Goodwach, R. (2001). Does reunion cure adoption? </w:t>
      </w:r>
      <w:r w:rsidRPr="008332C6">
        <w:rPr>
          <w:rStyle w:val="charitalic"/>
        </w:rPr>
        <w:t>Australian and New Zealand Journal of Family Therapy</w:t>
      </w:r>
      <w:r w:rsidRPr="008332C6">
        <w:rPr>
          <w:iCs/>
          <w:lang w:val="en-US"/>
        </w:rPr>
        <w:t>,</w:t>
      </w:r>
      <w:r w:rsidRPr="00004116">
        <w:rPr>
          <w:i/>
          <w:iCs/>
          <w:lang w:val="en-US"/>
        </w:rPr>
        <w:t xml:space="preserve"> 22</w:t>
      </w:r>
      <w:r w:rsidRPr="00004116">
        <w:rPr>
          <w:lang w:val="en-US"/>
        </w:rPr>
        <w:t>(2), 73–79.</w:t>
      </w:r>
    </w:p>
    <w:p w14:paraId="6B3CB06A" w14:textId="20570F79" w:rsidR="002D6B58" w:rsidRDefault="00004116" w:rsidP="009A03EE">
      <w:pPr>
        <w:pStyle w:val="References"/>
        <w:rPr>
          <w:lang w:val="en-US"/>
        </w:rPr>
      </w:pPr>
      <w:r w:rsidRPr="00004116">
        <w:rPr>
          <w:lang w:val="en-US"/>
        </w:rPr>
        <w:t xml:space="preserve">Goodwach, R. (2003). Adoption and family therapy. </w:t>
      </w:r>
      <w:r w:rsidRPr="008332C6">
        <w:rPr>
          <w:rStyle w:val="charitalic"/>
        </w:rPr>
        <w:t>Australian and New Zealand Journal of Family Therapy</w:t>
      </w:r>
      <w:r w:rsidRPr="008332C6">
        <w:rPr>
          <w:iCs/>
          <w:lang w:val="en-US"/>
        </w:rPr>
        <w:t>,</w:t>
      </w:r>
      <w:r w:rsidRPr="00004116">
        <w:rPr>
          <w:i/>
          <w:iCs/>
          <w:lang w:val="en-US"/>
        </w:rPr>
        <w:t xml:space="preserve"> 24</w:t>
      </w:r>
      <w:r w:rsidRPr="00004116">
        <w:rPr>
          <w:lang w:val="en-US"/>
        </w:rPr>
        <w:t>(2), 61–70.</w:t>
      </w:r>
    </w:p>
    <w:p w14:paraId="1248D33D" w14:textId="43796515" w:rsidR="002D6B58" w:rsidRDefault="00004116" w:rsidP="009A03EE">
      <w:pPr>
        <w:pStyle w:val="References"/>
        <w:rPr>
          <w:lang w:val="en-US"/>
        </w:rPr>
      </w:pPr>
      <w:r w:rsidRPr="00004116">
        <w:rPr>
          <w:lang w:val="en-US"/>
        </w:rPr>
        <w:t xml:space="preserve">Griffiths, K. M., Farrer, L., &amp; Christensen, H. (2010). The efficacy of internet interventions for depression and anxiety disorders: </w:t>
      </w:r>
      <w:r w:rsidR="00584026">
        <w:rPr>
          <w:lang w:val="en-US"/>
        </w:rPr>
        <w:t>A</w:t>
      </w:r>
      <w:r w:rsidRPr="00004116">
        <w:rPr>
          <w:lang w:val="en-US"/>
        </w:rPr>
        <w:t xml:space="preserve"> review of randomised controlled trials. </w:t>
      </w:r>
      <w:r w:rsidRPr="008332C6">
        <w:rPr>
          <w:rStyle w:val="charitalic"/>
        </w:rPr>
        <w:t>Medical Journal of Australia</w:t>
      </w:r>
      <w:r w:rsidRPr="008332C6">
        <w:rPr>
          <w:iCs/>
          <w:lang w:val="en-US"/>
        </w:rPr>
        <w:t>,</w:t>
      </w:r>
      <w:r w:rsidRPr="00004116">
        <w:rPr>
          <w:i/>
          <w:iCs/>
          <w:lang w:val="en-US"/>
        </w:rPr>
        <w:t xml:space="preserve"> 192</w:t>
      </w:r>
      <w:r w:rsidRPr="00004116">
        <w:rPr>
          <w:lang w:val="en-US"/>
        </w:rPr>
        <w:t>(11), 4–11.</w:t>
      </w:r>
    </w:p>
    <w:p w14:paraId="59365DE5" w14:textId="77777777" w:rsidR="00004116" w:rsidRPr="00004116" w:rsidRDefault="00004116" w:rsidP="009A03EE">
      <w:pPr>
        <w:pStyle w:val="References"/>
        <w:rPr>
          <w:lang w:val="en-US"/>
        </w:rPr>
      </w:pPr>
      <w:r w:rsidRPr="00004116">
        <w:rPr>
          <w:lang w:val="en-US"/>
        </w:rPr>
        <w:t xml:space="preserve">Guarino, K., Sares, P., Konnath, K., Clervil, R., &amp; Bassuk, E. (2009). </w:t>
      </w:r>
      <w:proofErr w:type="gramStart"/>
      <w:r w:rsidRPr="008332C6">
        <w:rPr>
          <w:rStyle w:val="charitalic"/>
        </w:rPr>
        <w:t>Trauma-informed organizational toolkit</w:t>
      </w:r>
      <w:r w:rsidRPr="00004116">
        <w:rPr>
          <w:lang w:val="en-US"/>
        </w:rPr>
        <w:t>.</w:t>
      </w:r>
      <w:proofErr w:type="gramEnd"/>
      <w:r w:rsidRPr="00004116">
        <w:rPr>
          <w:lang w:val="en-US"/>
        </w:rPr>
        <w:t xml:space="preserve"> Rockville, MD: Center for Mental Health Services, Substance Abuse and Mental Health Services Administration, and the Daniels Fund, the National Child Traumatic Stress Network, and the W.K. Kellogg Foundation. Retrieved from &lt;www.homeless.samhsa.gov and www.familyhomelessness.org&gt;.</w:t>
      </w:r>
    </w:p>
    <w:p w14:paraId="0EDC8109" w14:textId="2327BB09" w:rsidR="002D6B58" w:rsidRDefault="00004116" w:rsidP="009A03EE">
      <w:pPr>
        <w:pStyle w:val="References"/>
        <w:rPr>
          <w:lang w:val="en-US"/>
        </w:rPr>
      </w:pPr>
      <w:r w:rsidRPr="00004116">
        <w:rPr>
          <w:lang w:val="en-US"/>
        </w:rPr>
        <w:t xml:space="preserve">Hammond, D. (2005). Neurofeedback with anxiety and affective disorders. </w:t>
      </w:r>
      <w:r w:rsidRPr="008332C6">
        <w:rPr>
          <w:rStyle w:val="charitalic"/>
        </w:rPr>
        <w:t>Child and Adolescent Psychiatric Clinics of North America</w:t>
      </w:r>
      <w:r w:rsidRPr="008332C6">
        <w:rPr>
          <w:iCs/>
          <w:lang w:val="en-US"/>
        </w:rPr>
        <w:t>,</w:t>
      </w:r>
      <w:r w:rsidRPr="00004116">
        <w:rPr>
          <w:i/>
          <w:iCs/>
          <w:lang w:val="en-US"/>
        </w:rPr>
        <w:t xml:space="preserve"> 14</w:t>
      </w:r>
      <w:r w:rsidRPr="00004116">
        <w:rPr>
          <w:lang w:val="en-US"/>
        </w:rPr>
        <w:t>(1), 105–123.</w:t>
      </w:r>
    </w:p>
    <w:p w14:paraId="3C4F00C0" w14:textId="463F0B08" w:rsidR="002D6B58" w:rsidRDefault="00004116" w:rsidP="009A03EE">
      <w:pPr>
        <w:pStyle w:val="References"/>
        <w:rPr>
          <w:lang w:val="en-US"/>
        </w:rPr>
      </w:pPr>
      <w:r w:rsidRPr="00004116">
        <w:rPr>
          <w:lang w:val="en-US"/>
        </w:rPr>
        <w:t xml:space="preserve">Hammond, D. (2007). What is neurofeedback? </w:t>
      </w:r>
      <w:r w:rsidRPr="008332C6">
        <w:rPr>
          <w:rStyle w:val="charitalic"/>
        </w:rPr>
        <w:t xml:space="preserve">Journal of </w:t>
      </w:r>
      <w:proofErr w:type="spellStart"/>
      <w:r w:rsidRPr="008332C6">
        <w:rPr>
          <w:rStyle w:val="charitalic"/>
        </w:rPr>
        <w:t>Neurotherapy</w:t>
      </w:r>
      <w:proofErr w:type="spellEnd"/>
      <w:r w:rsidRPr="008332C6">
        <w:rPr>
          <w:iCs/>
          <w:lang w:val="en-US"/>
        </w:rPr>
        <w:t>,</w:t>
      </w:r>
      <w:r w:rsidRPr="00004116">
        <w:rPr>
          <w:i/>
          <w:iCs/>
          <w:lang w:val="en-US"/>
        </w:rPr>
        <w:t xml:space="preserve"> 10</w:t>
      </w:r>
      <w:r w:rsidRPr="00004116">
        <w:rPr>
          <w:lang w:val="en-US"/>
        </w:rPr>
        <w:t>(4), 25–36.</w:t>
      </w:r>
    </w:p>
    <w:p w14:paraId="00040138" w14:textId="7D5247C4" w:rsidR="00004116" w:rsidRPr="00004116" w:rsidRDefault="00004116" w:rsidP="009A03EE">
      <w:pPr>
        <w:pStyle w:val="References"/>
        <w:rPr>
          <w:lang w:val="en-US"/>
        </w:rPr>
      </w:pPr>
      <w:r w:rsidRPr="00004116">
        <w:rPr>
          <w:lang w:val="en-US"/>
        </w:rPr>
        <w:t xml:space="preserve">Harris, M. (2004). </w:t>
      </w:r>
      <w:r w:rsidRPr="008332C6">
        <w:rPr>
          <w:rStyle w:val="charitalic"/>
        </w:rPr>
        <w:t>Trauma Informed Services</w:t>
      </w:r>
      <w:r w:rsidR="00584026" w:rsidRPr="008332C6">
        <w:rPr>
          <w:rStyle w:val="charitalic"/>
        </w:rPr>
        <w:t>:</w:t>
      </w:r>
      <w:r w:rsidRPr="008332C6">
        <w:rPr>
          <w:rStyle w:val="charitalic"/>
        </w:rPr>
        <w:t xml:space="preserve"> The evolution of a concept</w:t>
      </w:r>
      <w:r w:rsidR="00584026">
        <w:rPr>
          <w:lang w:val="en-US"/>
        </w:rPr>
        <w:t xml:space="preserve">. </w:t>
      </w:r>
      <w:r w:rsidR="00601D95">
        <w:rPr>
          <w:lang w:val="en-US"/>
        </w:rPr>
        <w:t>Retrieved</w:t>
      </w:r>
      <w:r w:rsidRPr="00004116">
        <w:rPr>
          <w:lang w:val="en-US"/>
        </w:rPr>
        <w:t xml:space="preserve"> from </w:t>
      </w:r>
      <w:r w:rsidR="00601D95">
        <w:rPr>
          <w:lang w:val="en-US"/>
        </w:rPr>
        <w:t>&lt;</w:t>
      </w:r>
      <w:r w:rsidRPr="00004116">
        <w:rPr>
          <w:lang w:val="en-US"/>
        </w:rPr>
        <w:t>womenandchildren.treatment.org/media/presentations/c-1/Harris.ppt</w:t>
      </w:r>
      <w:r w:rsidR="00601D95">
        <w:rPr>
          <w:lang w:val="en-US"/>
        </w:rPr>
        <w:t>&gt;</w:t>
      </w:r>
    </w:p>
    <w:p w14:paraId="3DDC8E5B" w14:textId="58982DDA" w:rsidR="002D6B58" w:rsidRDefault="00004116" w:rsidP="009A03EE">
      <w:pPr>
        <w:pStyle w:val="References"/>
        <w:rPr>
          <w:lang w:val="en-US"/>
        </w:rPr>
      </w:pPr>
      <w:r w:rsidRPr="00004116">
        <w:rPr>
          <w:lang w:val="en-US"/>
        </w:rPr>
        <w:t xml:space="preserve">Harvey, A., Bryant, R., &amp; Tarrier, N. (2003). Cognitive behaviour therapy for posttraumatic stress disorder. </w:t>
      </w:r>
      <w:r w:rsidRPr="008332C6">
        <w:rPr>
          <w:rStyle w:val="charitalic"/>
        </w:rPr>
        <w:t>Clinical Psychology Review</w:t>
      </w:r>
      <w:r w:rsidRPr="008332C6">
        <w:rPr>
          <w:iCs/>
          <w:lang w:val="en-US"/>
        </w:rPr>
        <w:t>,</w:t>
      </w:r>
      <w:r w:rsidRPr="00004116">
        <w:rPr>
          <w:i/>
          <w:iCs/>
          <w:lang w:val="en-US"/>
        </w:rPr>
        <w:t xml:space="preserve"> 23</w:t>
      </w:r>
      <w:r w:rsidRPr="00004116">
        <w:rPr>
          <w:lang w:val="en-US"/>
        </w:rPr>
        <w:t>, 501–522.</w:t>
      </w:r>
    </w:p>
    <w:p w14:paraId="514E1346" w14:textId="38DE875F" w:rsidR="002D6B58" w:rsidRDefault="00004116" w:rsidP="009A03EE">
      <w:pPr>
        <w:pStyle w:val="References"/>
        <w:rPr>
          <w:lang w:val="en-US"/>
        </w:rPr>
      </w:pPr>
      <w:r w:rsidRPr="00004116">
        <w:rPr>
          <w:lang w:val="en-US"/>
        </w:rPr>
        <w:t xml:space="preserve">Hayes, S., Luoma, J., Masuda, A., &amp; Lillis, J. (2006). Acceptance and commitment therapy: </w:t>
      </w:r>
      <w:r w:rsidR="00601D95">
        <w:rPr>
          <w:lang w:val="en-US"/>
        </w:rPr>
        <w:t>M</w:t>
      </w:r>
      <w:r w:rsidRPr="00004116">
        <w:rPr>
          <w:lang w:val="en-US"/>
        </w:rPr>
        <w:t xml:space="preserve">odel, processes and outcomes. </w:t>
      </w:r>
      <w:r w:rsidRPr="008332C6">
        <w:rPr>
          <w:rStyle w:val="charitalic"/>
        </w:rPr>
        <w:t>Behaviour Research and Therapy</w:t>
      </w:r>
      <w:r w:rsidRPr="008332C6">
        <w:t>,</w:t>
      </w:r>
      <w:r w:rsidRPr="00004116">
        <w:rPr>
          <w:i/>
          <w:iCs/>
          <w:lang w:val="en-US"/>
        </w:rPr>
        <w:t xml:space="preserve"> 44</w:t>
      </w:r>
      <w:r w:rsidRPr="00004116">
        <w:rPr>
          <w:lang w:val="en-US"/>
        </w:rPr>
        <w:t>(1), 1–25.</w:t>
      </w:r>
    </w:p>
    <w:p w14:paraId="212FC2D8" w14:textId="77777777" w:rsidR="00004116" w:rsidRPr="00004116" w:rsidRDefault="00004116" w:rsidP="009A03EE">
      <w:pPr>
        <w:pStyle w:val="References"/>
        <w:rPr>
          <w:lang w:val="en-US"/>
        </w:rPr>
      </w:pPr>
      <w:r w:rsidRPr="00004116">
        <w:rPr>
          <w:lang w:val="en-US"/>
        </w:rPr>
        <w:t xml:space="preserve">Higgins, D. (2010). </w:t>
      </w:r>
      <w:proofErr w:type="gramStart"/>
      <w:r w:rsidRPr="008332C6">
        <w:rPr>
          <w:rStyle w:val="charitalic"/>
        </w:rPr>
        <w:t>Impact of past adoption practices: Summary of key issues from Australian research (Final report).</w:t>
      </w:r>
      <w:proofErr w:type="gramEnd"/>
      <w:r w:rsidRPr="00004116">
        <w:rPr>
          <w:lang w:val="en-US"/>
        </w:rPr>
        <w:t xml:space="preserve"> Canberra: Department of Families, Housing, Community Services and Indigenous Affairs.</w:t>
      </w:r>
    </w:p>
    <w:p w14:paraId="4052A6FE" w14:textId="434C766A" w:rsidR="00004116" w:rsidRPr="00004116" w:rsidRDefault="00004116" w:rsidP="009A03EE">
      <w:pPr>
        <w:pStyle w:val="References"/>
        <w:rPr>
          <w:lang w:val="en-US"/>
        </w:rPr>
      </w:pPr>
      <w:r w:rsidRPr="00004116">
        <w:rPr>
          <w:lang w:val="en-US"/>
        </w:rPr>
        <w:t xml:space="preserve">Higgins, D. (2011). Current trauma: The impact of adoption practices up to the early 1970s. </w:t>
      </w:r>
      <w:proofErr w:type="gramStart"/>
      <w:r w:rsidRPr="008332C6">
        <w:rPr>
          <w:rStyle w:val="charitalic"/>
        </w:rPr>
        <w:t>Family Relationships Quarterly</w:t>
      </w:r>
      <w:r w:rsidRPr="00004116">
        <w:rPr>
          <w:lang w:val="en-US"/>
        </w:rPr>
        <w:t>, 19</w:t>
      </w:r>
      <w:r w:rsidR="00601D95">
        <w:rPr>
          <w:lang w:val="en-US"/>
        </w:rPr>
        <w:t>.</w:t>
      </w:r>
      <w:proofErr w:type="gramEnd"/>
      <w:r w:rsidR="00601D95">
        <w:rPr>
          <w:lang w:val="en-US"/>
        </w:rPr>
        <w:t xml:space="preserve"> Retrieved</w:t>
      </w:r>
      <w:r w:rsidRPr="00004116">
        <w:rPr>
          <w:lang w:val="en-US"/>
        </w:rPr>
        <w:t xml:space="preserve"> from </w:t>
      </w:r>
      <w:r w:rsidR="00601D95">
        <w:rPr>
          <w:lang w:val="en-US"/>
        </w:rPr>
        <w:t>&lt;</w:t>
      </w:r>
      <w:r w:rsidRPr="00004116">
        <w:rPr>
          <w:lang w:val="en-US"/>
        </w:rPr>
        <w:t>www.aifs.gov.au/afrc/pubs/newsletter/frq019/frq01</w:t>
      </w:r>
      <w:r w:rsidR="002D6B58" w:rsidRPr="00004116">
        <w:rPr>
          <w:lang w:val="en-US"/>
        </w:rPr>
        <w:t>9</w:t>
      </w:r>
      <w:r w:rsidR="00601D95">
        <w:rPr>
          <w:lang w:val="en-US"/>
        </w:rPr>
        <w:t>-</w:t>
      </w:r>
      <w:r w:rsidR="002D6B58" w:rsidRPr="00004116">
        <w:rPr>
          <w:lang w:val="en-US"/>
        </w:rPr>
        <w:t>2</w:t>
      </w:r>
      <w:r w:rsidRPr="00004116">
        <w:rPr>
          <w:lang w:val="en-US"/>
        </w:rPr>
        <w:t>.html</w:t>
      </w:r>
      <w:r w:rsidR="00601D95">
        <w:rPr>
          <w:lang w:val="en-US"/>
        </w:rPr>
        <w:t>&gt;</w:t>
      </w:r>
    </w:p>
    <w:p w14:paraId="3B463295" w14:textId="6767928D" w:rsidR="002D6B58" w:rsidRDefault="00004116" w:rsidP="009A03EE">
      <w:pPr>
        <w:pStyle w:val="References"/>
        <w:rPr>
          <w:lang w:val="en-US"/>
        </w:rPr>
      </w:pPr>
      <w:r w:rsidRPr="00004116">
        <w:rPr>
          <w:lang w:val="en-US"/>
        </w:rPr>
        <w:t xml:space="preserve">Hirai, M., &amp; Clum, G. (2005). An internet-based self-change program for traumatic event related fear, distress, and maladaptive coping. </w:t>
      </w:r>
      <w:r w:rsidRPr="008332C6">
        <w:rPr>
          <w:rStyle w:val="charitalic"/>
        </w:rPr>
        <w:t>Journal of Traumatic Stress</w:t>
      </w:r>
      <w:r w:rsidRPr="008332C6">
        <w:rPr>
          <w:iCs/>
          <w:lang w:val="en-US"/>
        </w:rPr>
        <w:t>,</w:t>
      </w:r>
      <w:r w:rsidRPr="00004116">
        <w:rPr>
          <w:i/>
          <w:iCs/>
          <w:lang w:val="en-US"/>
        </w:rPr>
        <w:t xml:space="preserve"> 18</w:t>
      </w:r>
      <w:r w:rsidRPr="00004116">
        <w:rPr>
          <w:lang w:val="en-US"/>
        </w:rPr>
        <w:t>(6), 631–636.</w:t>
      </w:r>
    </w:p>
    <w:p w14:paraId="6C322086" w14:textId="77777777" w:rsidR="00004116" w:rsidRPr="00004116" w:rsidRDefault="00004116" w:rsidP="009A03EE">
      <w:pPr>
        <w:pStyle w:val="References"/>
        <w:rPr>
          <w:lang w:val="en-US"/>
        </w:rPr>
      </w:pPr>
      <w:r w:rsidRPr="00004116">
        <w:rPr>
          <w:lang w:val="en-US"/>
        </w:rPr>
        <w:t xml:space="preserve">Johnson, D. (2004). Creative therapies. In E. Foa, T. Keane &amp; M. Friedman (Eds.), </w:t>
      </w:r>
      <w:r w:rsidRPr="008332C6">
        <w:rPr>
          <w:rStyle w:val="charitalic"/>
        </w:rPr>
        <w:t>Effective treatments for PTSD: practice guidelines from the International Society for Traumatic Stress Studies</w:t>
      </w:r>
      <w:r w:rsidRPr="00004116">
        <w:rPr>
          <w:lang w:val="en-US"/>
        </w:rPr>
        <w:t>. New York: Guildford.</w:t>
      </w:r>
    </w:p>
    <w:p w14:paraId="5A16A18D" w14:textId="77777777" w:rsidR="00004116" w:rsidRPr="00004116" w:rsidRDefault="00004116" w:rsidP="009A03EE">
      <w:pPr>
        <w:pStyle w:val="References"/>
        <w:rPr>
          <w:lang w:val="en-US"/>
        </w:rPr>
      </w:pPr>
      <w:r w:rsidRPr="00004116">
        <w:rPr>
          <w:lang w:val="en-US"/>
        </w:rPr>
        <w:t xml:space="preserve">Johnson, D., Lahad, M., &amp; Gray, A. (2009). Creative therapies for adults. In E. Foa, T. Keane, M. Friedman &amp; J. N. Cohen (Eds.), </w:t>
      </w:r>
      <w:r w:rsidRPr="008332C6">
        <w:rPr>
          <w:rStyle w:val="charitalic"/>
        </w:rPr>
        <w:t>Effective treatments for PTSD: practice guidelines from the International Society for Traumatic Stress Studies.</w:t>
      </w:r>
      <w:r w:rsidRPr="00004116">
        <w:rPr>
          <w:lang w:val="en-US"/>
        </w:rPr>
        <w:t xml:space="preserve"> New York: Guildford.</w:t>
      </w:r>
    </w:p>
    <w:p w14:paraId="31407537" w14:textId="45920721" w:rsidR="00004116" w:rsidRPr="00004116" w:rsidRDefault="00004116" w:rsidP="009A03EE">
      <w:pPr>
        <w:pStyle w:val="References"/>
        <w:rPr>
          <w:lang w:val="en-US"/>
        </w:rPr>
      </w:pPr>
      <w:r w:rsidRPr="00004116">
        <w:rPr>
          <w:lang w:val="en-US"/>
        </w:rPr>
        <w:t xml:space="preserve">Johnson, S. L. (2009). </w:t>
      </w:r>
      <w:proofErr w:type="gramStart"/>
      <w:r w:rsidRPr="008332C6">
        <w:rPr>
          <w:rStyle w:val="charitalic"/>
        </w:rPr>
        <w:t>Therapist</w:t>
      </w:r>
      <w:r w:rsidR="002D6B58" w:rsidRPr="008332C6">
        <w:rPr>
          <w:rStyle w:val="charitalic"/>
        </w:rPr>
        <w:t>’</w:t>
      </w:r>
      <w:r w:rsidRPr="008332C6">
        <w:rPr>
          <w:rStyle w:val="charitalic"/>
        </w:rPr>
        <w:t>s guide to posttraumatic stress disorder intervention</w:t>
      </w:r>
      <w:r w:rsidRPr="00004116">
        <w:rPr>
          <w:lang w:val="en-US"/>
        </w:rPr>
        <w:t>.</w:t>
      </w:r>
      <w:proofErr w:type="gramEnd"/>
      <w:r w:rsidRPr="00004116">
        <w:rPr>
          <w:lang w:val="en-US"/>
        </w:rPr>
        <w:t xml:space="preserve"> Burlington: Academic Press.</w:t>
      </w:r>
    </w:p>
    <w:p w14:paraId="6B907B50" w14:textId="749FEBB3" w:rsidR="002D6B58" w:rsidRDefault="00004116" w:rsidP="009A03EE">
      <w:pPr>
        <w:pStyle w:val="References"/>
        <w:rPr>
          <w:lang w:val="en-US"/>
        </w:rPr>
      </w:pPr>
      <w:r w:rsidRPr="00004116">
        <w:rPr>
          <w:lang w:val="en-US"/>
        </w:rPr>
        <w:t xml:space="preserve">Kar, N. (2011). Cognitive behavioral therapy for the treatment of post-traumatic stress disorder: </w:t>
      </w:r>
      <w:r w:rsidR="00601D95">
        <w:rPr>
          <w:lang w:val="en-US"/>
        </w:rPr>
        <w:t>A</w:t>
      </w:r>
      <w:r w:rsidRPr="00004116">
        <w:rPr>
          <w:lang w:val="en-US"/>
        </w:rPr>
        <w:t xml:space="preserve"> review. </w:t>
      </w:r>
      <w:r w:rsidRPr="008332C6">
        <w:rPr>
          <w:rStyle w:val="charitalic"/>
        </w:rPr>
        <w:t>Neuropsychiatric Disease and Treatment</w:t>
      </w:r>
      <w:r w:rsidRPr="008332C6">
        <w:rPr>
          <w:iCs/>
          <w:lang w:val="en-US"/>
        </w:rPr>
        <w:t>,</w:t>
      </w:r>
      <w:r w:rsidRPr="00004116">
        <w:rPr>
          <w:i/>
          <w:iCs/>
          <w:lang w:val="en-US"/>
        </w:rPr>
        <w:t xml:space="preserve"> 7</w:t>
      </w:r>
      <w:r w:rsidRPr="00004116">
        <w:rPr>
          <w:lang w:val="en-US"/>
        </w:rPr>
        <w:t>, 167–181.</w:t>
      </w:r>
    </w:p>
    <w:p w14:paraId="62182C35" w14:textId="77777777" w:rsidR="00004116" w:rsidRPr="00004116" w:rsidRDefault="00004116" w:rsidP="009A03EE">
      <w:pPr>
        <w:pStyle w:val="References"/>
        <w:rPr>
          <w:lang w:val="en-US"/>
        </w:rPr>
      </w:pPr>
      <w:r w:rsidRPr="00004116">
        <w:rPr>
          <w:lang w:val="en-US"/>
        </w:rPr>
        <w:t xml:space="preserve">Kenny, P., Higgins, D., Soloff, C., &amp; Sweid, R. (2012). </w:t>
      </w:r>
      <w:r w:rsidRPr="008332C6">
        <w:rPr>
          <w:rStyle w:val="charitalic"/>
        </w:rPr>
        <w:t>Past adoption experiences: National Research Study on the Service Response to Past Adoption Practices</w:t>
      </w:r>
      <w:r w:rsidRPr="00004116">
        <w:rPr>
          <w:lang w:val="en-US"/>
        </w:rPr>
        <w:t xml:space="preserve"> (Research Report No. 21). Melbourne: Australian Insitute of Family Studies.</w:t>
      </w:r>
    </w:p>
    <w:p w14:paraId="5464CBBD" w14:textId="29D7BBDE" w:rsidR="00004116" w:rsidRPr="00004116" w:rsidRDefault="00004116" w:rsidP="009A03EE">
      <w:pPr>
        <w:pStyle w:val="References"/>
        <w:rPr>
          <w:lang w:val="en-US"/>
        </w:rPr>
      </w:pPr>
      <w:r w:rsidRPr="00004116">
        <w:rPr>
          <w:lang w:val="en-US"/>
        </w:rPr>
        <w:t xml:space="preserve">Kessler, M. R. H., White, M. B., &amp; Nelson, B. S. (2003). Group treatments for women sexually abused as children: </w:t>
      </w:r>
      <w:r w:rsidR="00601D95">
        <w:rPr>
          <w:lang w:val="en-US"/>
        </w:rPr>
        <w:t>A</w:t>
      </w:r>
      <w:r w:rsidRPr="00004116">
        <w:rPr>
          <w:lang w:val="en-US"/>
        </w:rPr>
        <w:t xml:space="preserve"> review of the literature and recommendations for future outcome research. </w:t>
      </w:r>
      <w:proofErr w:type="gramStart"/>
      <w:r w:rsidRPr="008332C6">
        <w:rPr>
          <w:rStyle w:val="charitalic"/>
        </w:rPr>
        <w:t>Child Abuse &amp; Neglect</w:t>
      </w:r>
      <w:r w:rsidRPr="008332C6">
        <w:rPr>
          <w:iCs/>
          <w:lang w:val="en-US"/>
        </w:rPr>
        <w:t>,</w:t>
      </w:r>
      <w:r w:rsidRPr="00004116">
        <w:rPr>
          <w:i/>
          <w:iCs/>
          <w:lang w:val="en-US"/>
        </w:rPr>
        <w:t xml:space="preserve"> 27</w:t>
      </w:r>
      <w:r w:rsidRPr="00004116">
        <w:rPr>
          <w:lang w:val="en-US"/>
        </w:rPr>
        <w:t>(9), 104</w:t>
      </w:r>
      <w:r w:rsidR="002D6B58" w:rsidRPr="00004116">
        <w:rPr>
          <w:lang w:val="en-US"/>
        </w:rPr>
        <w:t>51</w:t>
      </w:r>
      <w:r w:rsidR="002D6B58">
        <w:rPr>
          <w:lang w:val="en-US"/>
        </w:rPr>
        <w:t>–</w:t>
      </w:r>
      <w:r w:rsidRPr="00004116">
        <w:rPr>
          <w:lang w:val="en-US"/>
        </w:rPr>
        <w:t>061.</w:t>
      </w:r>
      <w:proofErr w:type="gramEnd"/>
      <w:r w:rsidRPr="00004116">
        <w:rPr>
          <w:lang w:val="en-US"/>
        </w:rPr>
        <w:t xml:space="preserve"> doi: http://dx.doi.org/10.1016/S014</w:t>
      </w:r>
      <w:r w:rsidR="002D6B58" w:rsidRPr="00004116">
        <w:rPr>
          <w:lang w:val="en-US"/>
        </w:rPr>
        <w:t>5</w:t>
      </w:r>
      <w:r w:rsidR="00601D95">
        <w:rPr>
          <w:lang w:val="en-US"/>
        </w:rPr>
        <w:t>-2</w:t>
      </w:r>
      <w:r w:rsidRPr="00004116">
        <w:rPr>
          <w:lang w:val="en-US"/>
        </w:rPr>
        <w:t>134(03)0016</w:t>
      </w:r>
      <w:r w:rsidR="002D6B58" w:rsidRPr="00004116">
        <w:rPr>
          <w:lang w:val="en-US"/>
        </w:rPr>
        <w:t>5</w:t>
      </w:r>
      <w:r w:rsidR="00601D95">
        <w:rPr>
          <w:lang w:val="en-US"/>
        </w:rPr>
        <w:t>-0</w:t>
      </w:r>
    </w:p>
    <w:p w14:paraId="20D7AA78" w14:textId="544EEA1F" w:rsidR="002D6B58" w:rsidRDefault="00004116" w:rsidP="009A03EE">
      <w:pPr>
        <w:pStyle w:val="References"/>
        <w:rPr>
          <w:lang w:val="en-US"/>
        </w:rPr>
      </w:pPr>
      <w:r w:rsidRPr="00004116">
        <w:rPr>
          <w:lang w:val="en-US"/>
        </w:rPr>
        <w:t xml:space="preserve">Keyes, M., Malone, S., Sharma, A., Iacono, W., &amp; McGue, M. (2013). Risk of suicide attempt in adopted and nonadopted offspring. </w:t>
      </w:r>
      <w:proofErr w:type="spellStart"/>
      <w:r w:rsidRPr="008332C6">
        <w:rPr>
          <w:rStyle w:val="charitalic"/>
        </w:rPr>
        <w:t>Pediatrics</w:t>
      </w:r>
      <w:proofErr w:type="spellEnd"/>
      <w:r w:rsidRPr="008332C6">
        <w:rPr>
          <w:iCs/>
          <w:lang w:val="en-US"/>
        </w:rPr>
        <w:t>,</w:t>
      </w:r>
      <w:r w:rsidRPr="00004116">
        <w:rPr>
          <w:i/>
          <w:iCs/>
          <w:lang w:val="en-US"/>
        </w:rPr>
        <w:t xml:space="preserve"> 132</w:t>
      </w:r>
      <w:r w:rsidRPr="00004116">
        <w:rPr>
          <w:lang w:val="en-US"/>
        </w:rPr>
        <w:t>(4), 639–646.</w:t>
      </w:r>
    </w:p>
    <w:p w14:paraId="37E73BF1" w14:textId="30E16674" w:rsidR="00004116" w:rsidRPr="00004116" w:rsidRDefault="00004116" w:rsidP="009A03EE">
      <w:pPr>
        <w:pStyle w:val="References"/>
        <w:rPr>
          <w:lang w:val="en-US"/>
        </w:rPr>
      </w:pPr>
      <w:r w:rsidRPr="00004116">
        <w:rPr>
          <w:lang w:val="en-US"/>
        </w:rPr>
        <w:t>Kezelman, C. (2011). Trauma-informed care and practice</w:t>
      </w:r>
      <w:r w:rsidR="00601D95">
        <w:rPr>
          <w:lang w:val="en-US"/>
        </w:rPr>
        <w:t>: C</w:t>
      </w:r>
      <w:r w:rsidRPr="00004116">
        <w:rPr>
          <w:lang w:val="en-US"/>
        </w:rPr>
        <w:t>hanging the lives of Australian adult survivors of childhood trauma</w:t>
      </w:r>
      <w:r w:rsidR="00601D95">
        <w:rPr>
          <w:lang w:val="en-US"/>
        </w:rPr>
        <w:t>.</w:t>
      </w:r>
      <w:r w:rsidRPr="00004116">
        <w:rPr>
          <w:lang w:val="en-US"/>
        </w:rPr>
        <w:t xml:space="preserve"> </w:t>
      </w:r>
      <w:r w:rsidR="00601D95">
        <w:rPr>
          <w:lang w:val="en-US"/>
        </w:rPr>
        <w:t xml:space="preserve">Retrieved </w:t>
      </w:r>
      <w:r w:rsidRPr="00004116">
        <w:rPr>
          <w:lang w:val="en-US"/>
        </w:rPr>
        <w:t xml:space="preserve">from </w:t>
      </w:r>
      <w:r w:rsidR="00601D95">
        <w:rPr>
          <w:lang w:val="en-US"/>
        </w:rPr>
        <w:t>&lt;</w:t>
      </w:r>
      <w:r w:rsidRPr="00004116">
        <w:rPr>
          <w:lang w:val="en-US"/>
        </w:rPr>
        <w:t>cathykezelman.com/trauma-informed-care-and-practice-–-changing-the-lives-of-australian-adult-survivors-of-childhood-trauma/392/</w:t>
      </w:r>
      <w:r w:rsidR="00601D95">
        <w:rPr>
          <w:lang w:val="en-US"/>
        </w:rPr>
        <w:t>&gt;</w:t>
      </w:r>
    </w:p>
    <w:p w14:paraId="3CF34BA4" w14:textId="52244BC7" w:rsidR="00004116" w:rsidRPr="00004116" w:rsidRDefault="00004116" w:rsidP="009A03EE">
      <w:pPr>
        <w:pStyle w:val="References"/>
        <w:rPr>
          <w:lang w:val="en-US"/>
        </w:rPr>
      </w:pPr>
      <w:r w:rsidRPr="00004116">
        <w:rPr>
          <w:lang w:val="en-US"/>
        </w:rPr>
        <w:t xml:space="preserve">Kezelman, C., &amp; Stavropoulos, P. (2012). </w:t>
      </w:r>
      <w:r w:rsidR="000710A4" w:rsidRPr="008332C6">
        <w:rPr>
          <w:rStyle w:val="charitalic"/>
        </w:rPr>
        <w:t>“</w:t>
      </w:r>
      <w:r w:rsidRPr="008332C6">
        <w:rPr>
          <w:rStyle w:val="charitalic"/>
        </w:rPr>
        <w:t>The last frontier</w:t>
      </w:r>
      <w:r w:rsidR="000710A4" w:rsidRPr="008332C6">
        <w:rPr>
          <w:rStyle w:val="charitalic"/>
        </w:rPr>
        <w:t>”</w:t>
      </w:r>
      <w:r w:rsidR="00601D95" w:rsidRPr="008332C6">
        <w:rPr>
          <w:rStyle w:val="charitalic"/>
        </w:rPr>
        <w:t>: P</w:t>
      </w:r>
      <w:r w:rsidRPr="008332C6">
        <w:rPr>
          <w:rStyle w:val="charitalic"/>
        </w:rPr>
        <w:t>ractice guidelines for treatment of complex trauma and trauma informed care and service delivery</w:t>
      </w:r>
      <w:r w:rsidRPr="00004116">
        <w:rPr>
          <w:lang w:val="en-US"/>
        </w:rPr>
        <w:t>.</w:t>
      </w:r>
      <w:r w:rsidR="000710A4">
        <w:rPr>
          <w:lang w:val="en-US"/>
        </w:rPr>
        <w:t xml:space="preserve"> </w:t>
      </w:r>
      <w:r w:rsidR="000710A4" w:rsidRPr="000710A4">
        <w:rPr>
          <w:lang w:val="en-US"/>
        </w:rPr>
        <w:t>Kirribilli, NSW: Adults Surviving Child Abuse.</w:t>
      </w:r>
    </w:p>
    <w:p w14:paraId="5D7DF4C2" w14:textId="1B419E6E" w:rsidR="002D6B58" w:rsidRDefault="00004116" w:rsidP="009A03EE">
      <w:pPr>
        <w:pStyle w:val="References"/>
        <w:rPr>
          <w:lang w:val="en-US"/>
        </w:rPr>
      </w:pPr>
      <w:r w:rsidRPr="00004116">
        <w:rPr>
          <w:lang w:val="en-US"/>
        </w:rPr>
        <w:t xml:space="preserve">Klein, B., Meyer, D., Austin, D., &amp; Kyrios, M. (2011). Anxiety online—a virtual clinic: </w:t>
      </w:r>
      <w:r w:rsidR="004C27CD">
        <w:rPr>
          <w:lang w:val="en-US"/>
        </w:rPr>
        <w:t>P</w:t>
      </w:r>
      <w:r w:rsidRPr="00004116">
        <w:rPr>
          <w:lang w:val="en-US"/>
        </w:rPr>
        <w:t xml:space="preserve">reliminary outcomes following completion of five fully automated treatment programs for anxiety disorders and </w:t>
      </w:r>
      <w:r w:rsidR="004C27CD">
        <w:rPr>
          <w:lang w:val="en-US"/>
        </w:rPr>
        <w:t>s</w:t>
      </w:r>
      <w:r w:rsidRPr="00004116">
        <w:rPr>
          <w:lang w:val="en-US"/>
        </w:rPr>
        <w:t xml:space="preserve">ymptoms. </w:t>
      </w:r>
      <w:r w:rsidRPr="008332C6">
        <w:rPr>
          <w:rStyle w:val="charitalic"/>
        </w:rPr>
        <w:t>Journal of Medical Internet Research</w:t>
      </w:r>
      <w:r w:rsidRPr="008332C6">
        <w:rPr>
          <w:iCs/>
          <w:lang w:val="en-US"/>
        </w:rPr>
        <w:t>,</w:t>
      </w:r>
      <w:r w:rsidRPr="00004116">
        <w:rPr>
          <w:i/>
          <w:iCs/>
          <w:lang w:val="en-US"/>
        </w:rPr>
        <w:t xml:space="preserve"> 13</w:t>
      </w:r>
      <w:r w:rsidRPr="00004116">
        <w:rPr>
          <w:lang w:val="en-US"/>
        </w:rPr>
        <w:t>(4), 35</w:t>
      </w:r>
      <w:r w:rsidR="002D6B58" w:rsidRPr="00004116">
        <w:rPr>
          <w:lang w:val="en-US"/>
        </w:rPr>
        <w:t>3</w:t>
      </w:r>
      <w:r w:rsidR="002D6B58">
        <w:rPr>
          <w:lang w:val="en-US"/>
        </w:rPr>
        <w:t>–</w:t>
      </w:r>
      <w:r w:rsidR="004C27CD">
        <w:rPr>
          <w:lang w:val="en-US"/>
        </w:rPr>
        <w:t>3</w:t>
      </w:r>
      <w:r w:rsidRPr="00004116">
        <w:rPr>
          <w:lang w:val="en-US"/>
        </w:rPr>
        <w:t>72.</w:t>
      </w:r>
    </w:p>
    <w:p w14:paraId="44239DF4" w14:textId="0CB2C810" w:rsidR="002D6B58" w:rsidRDefault="00004116" w:rsidP="009A03EE">
      <w:pPr>
        <w:pStyle w:val="References"/>
        <w:rPr>
          <w:lang w:val="en-US"/>
        </w:rPr>
      </w:pPr>
      <w:r w:rsidRPr="00004116">
        <w:rPr>
          <w:lang w:val="en-US"/>
        </w:rPr>
        <w:t>Klein, B., Mitchell, J., Abbott, J., Shandley, K., Austin, D., Gilson, K.</w:t>
      </w:r>
      <w:r w:rsidR="004C27CD">
        <w:rPr>
          <w:lang w:val="en-US"/>
        </w:rPr>
        <w:t>,</w:t>
      </w:r>
      <w:r w:rsidR="00417722">
        <w:rPr>
          <w:lang w:val="en-US"/>
        </w:rPr>
        <w:t xml:space="preserve"> et al.</w:t>
      </w:r>
      <w:r w:rsidRPr="00004116">
        <w:rPr>
          <w:lang w:val="en-US"/>
        </w:rPr>
        <w:t xml:space="preserve"> (2010). A therapist-assisted cognitive behavior therapy internet intervention for posttraumatic stress disorder </w:t>
      </w:r>
      <w:r w:rsidR="004C27CD">
        <w:rPr>
          <w:lang w:val="en-US"/>
        </w:rPr>
        <w:t>p</w:t>
      </w:r>
      <w:r w:rsidRPr="00004116">
        <w:rPr>
          <w:lang w:val="en-US"/>
        </w:rPr>
        <w:t xml:space="preserve">re-, post- and 3-month follow-up results from an open trial. </w:t>
      </w:r>
      <w:r w:rsidRPr="008332C6">
        <w:rPr>
          <w:rStyle w:val="charitalic"/>
        </w:rPr>
        <w:t>Journal of Anxiety Disorders</w:t>
      </w:r>
      <w:r w:rsidRPr="008332C6">
        <w:rPr>
          <w:iCs/>
          <w:lang w:val="en-US"/>
        </w:rPr>
        <w:t>,</w:t>
      </w:r>
      <w:r w:rsidRPr="00004116">
        <w:rPr>
          <w:i/>
          <w:iCs/>
          <w:lang w:val="en-US"/>
        </w:rPr>
        <w:t xml:space="preserve"> 24</w:t>
      </w:r>
      <w:r w:rsidRPr="00004116">
        <w:rPr>
          <w:lang w:val="en-US"/>
        </w:rPr>
        <w:t>, 635–644.</w:t>
      </w:r>
    </w:p>
    <w:p w14:paraId="256F6D90" w14:textId="41B1CDE0" w:rsidR="002D6B58" w:rsidRDefault="00004116" w:rsidP="009A03EE">
      <w:pPr>
        <w:pStyle w:val="References"/>
        <w:rPr>
          <w:lang w:val="en-US"/>
        </w:rPr>
      </w:pPr>
      <w:r w:rsidRPr="00004116">
        <w:rPr>
          <w:lang w:val="en-US"/>
        </w:rPr>
        <w:t xml:space="preserve">Klein, B., &amp; Richards, J. C. (2001). A brief internet-based treatment for panic disorder. </w:t>
      </w:r>
      <w:proofErr w:type="gramStart"/>
      <w:r w:rsidRPr="008332C6">
        <w:rPr>
          <w:rStyle w:val="charitalic"/>
        </w:rPr>
        <w:t>Behavioural and cognitive psychotherapy</w:t>
      </w:r>
      <w:r w:rsidRPr="008332C6">
        <w:t>,</w:t>
      </w:r>
      <w:r w:rsidRPr="00004116">
        <w:rPr>
          <w:i/>
          <w:iCs/>
          <w:lang w:val="en-US"/>
        </w:rPr>
        <w:t xml:space="preserve"> 29</w:t>
      </w:r>
      <w:r w:rsidRPr="00004116">
        <w:rPr>
          <w:lang w:val="en-US"/>
        </w:rPr>
        <w:t>(1), 113–117.</w:t>
      </w:r>
      <w:proofErr w:type="gramEnd"/>
    </w:p>
    <w:p w14:paraId="3ECAF193" w14:textId="5D33EFD4" w:rsidR="002D6B58" w:rsidRDefault="00004116" w:rsidP="009A03EE">
      <w:pPr>
        <w:pStyle w:val="References"/>
        <w:rPr>
          <w:lang w:val="en-US"/>
        </w:rPr>
      </w:pPr>
      <w:r w:rsidRPr="00004116">
        <w:rPr>
          <w:lang w:val="en-US"/>
        </w:rPr>
        <w:t xml:space="preserve">Klein, B., Richards, J. C., &amp; Austin, D. (2006). Efficacy of internet therapy for panic disorder. </w:t>
      </w:r>
      <w:r w:rsidRPr="008332C6">
        <w:rPr>
          <w:rStyle w:val="charitalic"/>
        </w:rPr>
        <w:t xml:space="preserve">Journal of </w:t>
      </w:r>
      <w:proofErr w:type="spellStart"/>
      <w:r w:rsidRPr="008332C6">
        <w:rPr>
          <w:rStyle w:val="charitalic"/>
        </w:rPr>
        <w:t>Behavior</w:t>
      </w:r>
      <w:proofErr w:type="spellEnd"/>
      <w:r w:rsidRPr="008332C6">
        <w:rPr>
          <w:rStyle w:val="charitalic"/>
        </w:rPr>
        <w:t xml:space="preserve"> Therapy and Experimental Psychiatry</w:t>
      </w:r>
      <w:r w:rsidRPr="008332C6">
        <w:rPr>
          <w:iCs/>
          <w:lang w:val="en-US"/>
        </w:rPr>
        <w:t>,</w:t>
      </w:r>
      <w:r w:rsidRPr="00004116">
        <w:rPr>
          <w:i/>
          <w:iCs/>
          <w:lang w:val="en-US"/>
        </w:rPr>
        <w:t xml:space="preserve"> 37</w:t>
      </w:r>
      <w:r w:rsidRPr="00004116">
        <w:rPr>
          <w:lang w:val="en-US"/>
        </w:rPr>
        <w:t>(3), 213–238.</w:t>
      </w:r>
    </w:p>
    <w:p w14:paraId="0AA25A17" w14:textId="6FBA741C" w:rsidR="002D6B58" w:rsidRDefault="00004116" w:rsidP="009A03EE">
      <w:pPr>
        <w:pStyle w:val="References"/>
        <w:rPr>
          <w:lang w:val="en-US"/>
        </w:rPr>
      </w:pPr>
      <w:r w:rsidRPr="00004116">
        <w:rPr>
          <w:lang w:val="en-US"/>
        </w:rPr>
        <w:t xml:space="preserve">Knaevelsrud, C., &amp; Maercker, A. (2007). Internet-based treatment for PTSD reduces distress and facilitates the development of a strong therapeutic alliance: </w:t>
      </w:r>
      <w:r w:rsidR="004C27CD">
        <w:rPr>
          <w:lang w:val="en-US"/>
        </w:rPr>
        <w:t>A</w:t>
      </w:r>
      <w:r w:rsidRPr="00004116">
        <w:rPr>
          <w:lang w:val="en-US"/>
        </w:rPr>
        <w:t xml:space="preserve"> randomized controlled clinical trial. </w:t>
      </w:r>
      <w:proofErr w:type="gramStart"/>
      <w:r w:rsidRPr="008332C6">
        <w:rPr>
          <w:rStyle w:val="charitalic"/>
        </w:rPr>
        <w:t>BMC Psychiatry</w:t>
      </w:r>
      <w:r w:rsidRPr="008332C6">
        <w:rPr>
          <w:iCs/>
          <w:lang w:val="en-US"/>
        </w:rPr>
        <w:t>,</w:t>
      </w:r>
      <w:r w:rsidRPr="00004116">
        <w:rPr>
          <w:i/>
          <w:iCs/>
          <w:lang w:val="en-US"/>
        </w:rPr>
        <w:t xml:space="preserve"> 7</w:t>
      </w:r>
      <w:r w:rsidRPr="00004116">
        <w:rPr>
          <w:lang w:val="en-US"/>
        </w:rPr>
        <w:t>(13).</w:t>
      </w:r>
      <w:proofErr w:type="gramEnd"/>
    </w:p>
    <w:p w14:paraId="1A93C13C" w14:textId="77777777" w:rsidR="00BD461B" w:rsidRDefault="00BD461B" w:rsidP="00BD461B">
      <w:pPr>
        <w:pStyle w:val="Heading3"/>
        <w:rPr>
          <w:lang w:val="en-US"/>
        </w:rPr>
      </w:pPr>
      <w:r>
        <w:lastRenderedPageBreak/>
        <w:t>References continued</w:t>
      </w:r>
    </w:p>
    <w:p w14:paraId="1166D4FD" w14:textId="5F05381A" w:rsidR="002D6B58" w:rsidRDefault="00004116" w:rsidP="009A03EE">
      <w:pPr>
        <w:pStyle w:val="References"/>
        <w:rPr>
          <w:lang w:val="en-US"/>
        </w:rPr>
      </w:pPr>
      <w:r w:rsidRPr="00004116">
        <w:rPr>
          <w:lang w:val="en-US"/>
        </w:rPr>
        <w:t xml:space="preserve">Knaevelsrud, C., &amp; Maercker, A. (2009). Long-term effects of an internet-based treatment for posttraumatic stress. </w:t>
      </w:r>
      <w:r w:rsidRPr="008332C6">
        <w:rPr>
          <w:rStyle w:val="charitalic"/>
        </w:rPr>
        <w:t>Cognitive Behaviour Therapy</w:t>
      </w:r>
      <w:r w:rsidRPr="008332C6">
        <w:rPr>
          <w:iCs/>
          <w:lang w:val="en-US"/>
        </w:rPr>
        <w:t>,</w:t>
      </w:r>
      <w:r w:rsidRPr="00004116">
        <w:rPr>
          <w:i/>
          <w:iCs/>
          <w:lang w:val="en-US"/>
        </w:rPr>
        <w:t xml:space="preserve"> 39</w:t>
      </w:r>
      <w:r w:rsidRPr="00004116">
        <w:rPr>
          <w:lang w:val="en-US"/>
        </w:rPr>
        <w:t>(1), 72–77.</w:t>
      </w:r>
    </w:p>
    <w:p w14:paraId="31059CF7" w14:textId="2C4E024B" w:rsidR="002D6B58" w:rsidRDefault="00004116" w:rsidP="009A03EE">
      <w:pPr>
        <w:pStyle w:val="References"/>
        <w:rPr>
          <w:lang w:val="en-US"/>
        </w:rPr>
      </w:pPr>
      <w:r w:rsidRPr="00004116">
        <w:rPr>
          <w:lang w:val="en-US"/>
        </w:rPr>
        <w:t xml:space="preserve">Lange, A., Rietdijk, D., Hudcovicova, M., van de Ven, J.-P., Schrieken, B., &amp; Emmelkamp, P. (2003). Interapy: </w:t>
      </w:r>
      <w:r w:rsidR="00D37A32">
        <w:rPr>
          <w:lang w:val="en-US"/>
        </w:rPr>
        <w:t>A</w:t>
      </w:r>
      <w:r w:rsidR="00D37A32" w:rsidRPr="00004116">
        <w:rPr>
          <w:lang w:val="en-US"/>
        </w:rPr>
        <w:t xml:space="preserve"> </w:t>
      </w:r>
      <w:r w:rsidRPr="00004116">
        <w:rPr>
          <w:lang w:val="en-US"/>
        </w:rPr>
        <w:t xml:space="preserve">controlled randomized trial of the standardized treatment of posttraumatic stress through the internet. </w:t>
      </w:r>
      <w:r w:rsidRPr="008332C6">
        <w:rPr>
          <w:rStyle w:val="charitalic"/>
        </w:rPr>
        <w:t>Journal of Consulting and Clinical Psychology</w:t>
      </w:r>
      <w:r w:rsidRPr="008332C6">
        <w:rPr>
          <w:iCs/>
          <w:lang w:val="en-US"/>
        </w:rPr>
        <w:t>,</w:t>
      </w:r>
      <w:r w:rsidRPr="00004116">
        <w:rPr>
          <w:i/>
          <w:iCs/>
          <w:lang w:val="en-US"/>
        </w:rPr>
        <w:t xml:space="preserve"> 71</w:t>
      </w:r>
      <w:r w:rsidRPr="00004116">
        <w:rPr>
          <w:lang w:val="en-US"/>
        </w:rPr>
        <w:t>(5), 901–909.</w:t>
      </w:r>
    </w:p>
    <w:p w14:paraId="3F638C44" w14:textId="47BAC373" w:rsidR="002D6B58" w:rsidRDefault="00004116" w:rsidP="009A03EE">
      <w:pPr>
        <w:pStyle w:val="References"/>
        <w:rPr>
          <w:lang w:val="en-US"/>
        </w:rPr>
      </w:pPr>
      <w:r w:rsidRPr="00004116">
        <w:rPr>
          <w:lang w:val="en-US"/>
        </w:rPr>
        <w:t xml:space="preserve">Lange, A., van de Ven, J.-P., &amp; Schrieken, B. (2003). Interapy: treatment of post-traumatic stress via the internet. </w:t>
      </w:r>
      <w:r w:rsidRPr="008332C6">
        <w:rPr>
          <w:rStyle w:val="charitalic"/>
        </w:rPr>
        <w:t>Cognitive Behaviour Therapy</w:t>
      </w:r>
      <w:r w:rsidRPr="008332C6">
        <w:t>,</w:t>
      </w:r>
      <w:r w:rsidRPr="00004116">
        <w:rPr>
          <w:i/>
          <w:iCs/>
          <w:lang w:val="en-US"/>
        </w:rPr>
        <w:t xml:space="preserve"> 32</w:t>
      </w:r>
      <w:r w:rsidRPr="00004116">
        <w:rPr>
          <w:lang w:val="en-US"/>
        </w:rPr>
        <w:t>(3), 110–124.</w:t>
      </w:r>
    </w:p>
    <w:p w14:paraId="6908F30E" w14:textId="62E8E233" w:rsidR="002D6B58" w:rsidRDefault="00004116" w:rsidP="009A03EE">
      <w:pPr>
        <w:pStyle w:val="References"/>
        <w:rPr>
          <w:lang w:val="en-US"/>
        </w:rPr>
      </w:pPr>
      <w:r w:rsidRPr="00004116">
        <w:rPr>
          <w:lang w:val="en-US"/>
        </w:rPr>
        <w:t xml:space="preserve">Lange, A., van de Ven, J.-P., Schrieken, B., &amp; Emmelkamp, P. (2001). Interapy. Treatment of posttraumatic stress through the Internet: a controlled trial. </w:t>
      </w:r>
      <w:r w:rsidRPr="008332C6">
        <w:rPr>
          <w:rStyle w:val="charitalic"/>
        </w:rPr>
        <w:t xml:space="preserve">Journal of </w:t>
      </w:r>
      <w:proofErr w:type="spellStart"/>
      <w:r w:rsidRPr="008332C6">
        <w:rPr>
          <w:rStyle w:val="charitalic"/>
        </w:rPr>
        <w:t>Behavior</w:t>
      </w:r>
      <w:proofErr w:type="spellEnd"/>
      <w:r w:rsidRPr="008332C6">
        <w:rPr>
          <w:rStyle w:val="charitalic"/>
        </w:rPr>
        <w:t xml:space="preserve"> Therapy and Experimental Psychiatry</w:t>
      </w:r>
      <w:r w:rsidRPr="008332C6">
        <w:t>,</w:t>
      </w:r>
      <w:r w:rsidRPr="00004116">
        <w:rPr>
          <w:i/>
          <w:iCs/>
          <w:lang w:val="en-US"/>
        </w:rPr>
        <w:t xml:space="preserve"> 32</w:t>
      </w:r>
      <w:r w:rsidRPr="00004116">
        <w:rPr>
          <w:lang w:val="en-US"/>
        </w:rPr>
        <w:t>, 73–90.</w:t>
      </w:r>
    </w:p>
    <w:p w14:paraId="17613E93" w14:textId="1B3AAD0D" w:rsidR="002D6B58" w:rsidRDefault="00004116" w:rsidP="009A03EE">
      <w:pPr>
        <w:pStyle w:val="References"/>
        <w:rPr>
          <w:lang w:val="en-US"/>
        </w:rPr>
      </w:pPr>
      <w:r w:rsidRPr="00004116">
        <w:rPr>
          <w:lang w:val="en-US"/>
        </w:rPr>
        <w:t xml:space="preserve">Litz, B., Engel, C., Bryant, R., &amp; Papa, A. (2007). A randomized, controlled proof-of-concept trial of an internet-based, therapist-assisted self-management treatment for posttraumatic stress disorder. </w:t>
      </w:r>
      <w:r w:rsidRPr="008332C6">
        <w:rPr>
          <w:rStyle w:val="charitalic"/>
        </w:rPr>
        <w:t>The American Journal of Psychiatry</w:t>
      </w:r>
      <w:r w:rsidRPr="00004116">
        <w:rPr>
          <w:i/>
          <w:iCs/>
          <w:lang w:val="en-US"/>
        </w:rPr>
        <w:t>, 164</w:t>
      </w:r>
      <w:r w:rsidRPr="00004116">
        <w:rPr>
          <w:lang w:val="en-US"/>
        </w:rPr>
        <w:t>(11), 1767–1683.</w:t>
      </w:r>
    </w:p>
    <w:p w14:paraId="08AA42C1" w14:textId="350D7C21" w:rsidR="002D6B58" w:rsidRDefault="00004116" w:rsidP="009A03EE">
      <w:pPr>
        <w:pStyle w:val="References"/>
        <w:rPr>
          <w:lang w:val="en-US"/>
        </w:rPr>
      </w:pPr>
      <w:r w:rsidRPr="00004116">
        <w:rPr>
          <w:lang w:val="en-US"/>
        </w:rPr>
        <w:t xml:space="preserve">Moore, N. (2000). A review of EEG biofeedback treatment of anxiety disorders. </w:t>
      </w:r>
      <w:r w:rsidRPr="008332C6">
        <w:rPr>
          <w:rStyle w:val="charitalic"/>
        </w:rPr>
        <w:t>Clinical Electroencephalography</w:t>
      </w:r>
      <w:r w:rsidRPr="008332C6">
        <w:t>,</w:t>
      </w:r>
      <w:r w:rsidRPr="00004116">
        <w:rPr>
          <w:i/>
          <w:iCs/>
          <w:lang w:val="en-US"/>
        </w:rPr>
        <w:t xml:space="preserve"> 31</w:t>
      </w:r>
      <w:r w:rsidRPr="00004116">
        <w:rPr>
          <w:lang w:val="en-US"/>
        </w:rPr>
        <w:t>(1), 1–6.</w:t>
      </w:r>
    </w:p>
    <w:p w14:paraId="06CFA62E" w14:textId="615FBE80" w:rsidR="002D6B58" w:rsidRDefault="00004116" w:rsidP="009A03EE">
      <w:pPr>
        <w:pStyle w:val="References"/>
        <w:rPr>
          <w:lang w:val="en-US"/>
        </w:rPr>
      </w:pPr>
      <w:r w:rsidRPr="00004116">
        <w:rPr>
          <w:lang w:val="en-US"/>
        </w:rPr>
        <w:t xml:space="preserve">Morgan, T., &amp; Cummings, A. (1999). Change experienced during group therapy by female survivors of childhood sexual abuse. </w:t>
      </w:r>
      <w:r w:rsidRPr="008332C6">
        <w:rPr>
          <w:rStyle w:val="charitalic"/>
        </w:rPr>
        <w:t>Journal of Consulting and Clinical Psychology</w:t>
      </w:r>
      <w:r w:rsidRPr="008332C6">
        <w:t>,</w:t>
      </w:r>
      <w:r w:rsidRPr="00004116">
        <w:rPr>
          <w:i/>
          <w:iCs/>
          <w:lang w:val="en-US"/>
        </w:rPr>
        <w:t xml:space="preserve"> 67</w:t>
      </w:r>
      <w:r w:rsidRPr="00004116">
        <w:rPr>
          <w:lang w:val="en-US"/>
        </w:rPr>
        <w:t>(1), 28–36.</w:t>
      </w:r>
    </w:p>
    <w:p w14:paraId="71988F3E" w14:textId="77777777" w:rsidR="00004116" w:rsidRPr="00004116" w:rsidRDefault="00004116" w:rsidP="009A03EE">
      <w:pPr>
        <w:pStyle w:val="References"/>
        <w:rPr>
          <w:lang w:val="en-US"/>
        </w:rPr>
      </w:pPr>
      <w:r w:rsidRPr="00004116">
        <w:rPr>
          <w:lang w:val="en-US"/>
        </w:rPr>
        <w:t xml:space="preserve">Neil, E., Cossar, J., Jones, C., Lorgelly, P., &amp; Young, J. (2011). </w:t>
      </w:r>
      <w:proofErr w:type="gramStart"/>
      <w:r w:rsidRPr="008332C6">
        <w:rPr>
          <w:rStyle w:val="charitalic"/>
        </w:rPr>
        <w:t>Supporting direct contact after adoption</w:t>
      </w:r>
      <w:r w:rsidRPr="00004116">
        <w:rPr>
          <w:lang w:val="en-US"/>
        </w:rPr>
        <w:t>.</w:t>
      </w:r>
      <w:proofErr w:type="gramEnd"/>
      <w:r w:rsidRPr="00004116">
        <w:rPr>
          <w:lang w:val="en-US"/>
        </w:rPr>
        <w:t xml:space="preserve"> London: British Association for Adoption and Fostering.</w:t>
      </w:r>
    </w:p>
    <w:p w14:paraId="04BC3530" w14:textId="311C1D67" w:rsidR="00004116" w:rsidRPr="00004116" w:rsidRDefault="00004116" w:rsidP="009A03EE">
      <w:pPr>
        <w:pStyle w:val="References"/>
        <w:rPr>
          <w:lang w:val="en-US"/>
        </w:rPr>
      </w:pPr>
      <w:r w:rsidRPr="00004116">
        <w:rPr>
          <w:lang w:val="en-US"/>
        </w:rPr>
        <w:t xml:space="preserve">Neil, E., Cossar, J., Lorgelly, P., &amp; Young, J. (2010). </w:t>
      </w:r>
      <w:r w:rsidRPr="008332C6">
        <w:rPr>
          <w:rStyle w:val="charitalic"/>
        </w:rPr>
        <w:t xml:space="preserve">Helping birth </w:t>
      </w:r>
      <w:proofErr w:type="spellStart"/>
      <w:r w:rsidRPr="008332C6">
        <w:rPr>
          <w:rStyle w:val="charitalic"/>
        </w:rPr>
        <w:t>families</w:t>
      </w:r>
      <w:proofErr w:type="gramStart"/>
      <w:r w:rsidRPr="008332C6">
        <w:rPr>
          <w:rStyle w:val="charitalic"/>
        </w:rPr>
        <w:t>:</w:t>
      </w:r>
      <w:r w:rsidR="00D37A32" w:rsidRPr="008332C6">
        <w:rPr>
          <w:rStyle w:val="charitalic"/>
        </w:rPr>
        <w:t>S</w:t>
      </w:r>
      <w:r w:rsidRPr="008332C6">
        <w:rPr>
          <w:rStyle w:val="charitalic"/>
        </w:rPr>
        <w:t>ervices</w:t>
      </w:r>
      <w:proofErr w:type="spellEnd"/>
      <w:proofErr w:type="gramEnd"/>
      <w:r w:rsidRPr="008332C6">
        <w:rPr>
          <w:rStyle w:val="charitalic"/>
        </w:rPr>
        <w:t>, costs and outcomes</w:t>
      </w:r>
      <w:r w:rsidRPr="00004116">
        <w:rPr>
          <w:lang w:val="en-US"/>
        </w:rPr>
        <w:t>. London: British Association for Adoption and Fostering.</w:t>
      </w:r>
    </w:p>
    <w:p w14:paraId="6726F1CC" w14:textId="338D740E" w:rsidR="002D6B58" w:rsidRDefault="00004116" w:rsidP="009A03EE">
      <w:pPr>
        <w:pStyle w:val="References"/>
        <w:rPr>
          <w:lang w:val="en-US"/>
        </w:rPr>
      </w:pPr>
      <w:r w:rsidRPr="00004116">
        <w:rPr>
          <w:lang w:val="en-US"/>
        </w:rPr>
        <w:t>Nemeroff, C. B., Weinberger, D., Rutter, M., Macmillan, H. L., Bryant, R. A., Wessely, S.</w:t>
      </w:r>
      <w:r w:rsidR="00D37A32">
        <w:rPr>
          <w:lang w:val="en-US"/>
        </w:rPr>
        <w:t>,</w:t>
      </w:r>
      <w:r w:rsidR="00417722">
        <w:rPr>
          <w:lang w:val="en-US"/>
        </w:rPr>
        <w:t xml:space="preserve"> et al.</w:t>
      </w:r>
      <w:r w:rsidRPr="00004116">
        <w:rPr>
          <w:lang w:val="en-US"/>
        </w:rPr>
        <w:t xml:space="preserve"> (2013). DSM-5: </w:t>
      </w:r>
      <w:r w:rsidR="00D37A32">
        <w:rPr>
          <w:lang w:val="en-US"/>
        </w:rPr>
        <w:t>A</w:t>
      </w:r>
      <w:r w:rsidR="00D37A32" w:rsidRPr="00004116">
        <w:rPr>
          <w:lang w:val="en-US"/>
        </w:rPr>
        <w:t xml:space="preserve"> </w:t>
      </w:r>
      <w:r w:rsidRPr="00004116">
        <w:rPr>
          <w:lang w:val="en-US"/>
        </w:rPr>
        <w:t xml:space="preserve">collection of psychiatrist views on the changes, controversies, and future directions. </w:t>
      </w:r>
      <w:r w:rsidRPr="008332C6">
        <w:rPr>
          <w:rStyle w:val="charitalic"/>
        </w:rPr>
        <w:t>BMC Medicine</w:t>
      </w:r>
      <w:r w:rsidRPr="008332C6">
        <w:t>,</w:t>
      </w:r>
      <w:r w:rsidRPr="00004116">
        <w:rPr>
          <w:i/>
          <w:iCs/>
          <w:lang w:val="en-US"/>
        </w:rPr>
        <w:t xml:space="preserve"> 11</w:t>
      </w:r>
      <w:r w:rsidRPr="00004116">
        <w:rPr>
          <w:lang w:val="en-US"/>
        </w:rPr>
        <w:t>(1), 1–19.</w:t>
      </w:r>
    </w:p>
    <w:p w14:paraId="1BA10E40" w14:textId="54AA1DE4" w:rsidR="00004116" w:rsidRPr="00004116" w:rsidRDefault="00004116" w:rsidP="009A03EE">
      <w:pPr>
        <w:pStyle w:val="References"/>
        <w:rPr>
          <w:lang w:val="en-US"/>
        </w:rPr>
      </w:pPr>
      <w:r w:rsidRPr="00004116">
        <w:rPr>
          <w:lang w:val="en-US"/>
        </w:rPr>
        <w:t>NSW Government Corrective Services. (2014). Restorative justice</w:t>
      </w:r>
      <w:r w:rsidR="00D37A32">
        <w:rPr>
          <w:lang w:val="en-US"/>
        </w:rPr>
        <w:t>. Retrieved</w:t>
      </w:r>
      <w:r w:rsidRPr="00004116">
        <w:rPr>
          <w:lang w:val="en-US"/>
        </w:rPr>
        <w:t xml:space="preserve"> from </w:t>
      </w:r>
      <w:r w:rsidR="00D37A32">
        <w:rPr>
          <w:lang w:val="en-US"/>
        </w:rPr>
        <w:t>&lt;</w:t>
      </w:r>
      <w:r w:rsidRPr="00004116">
        <w:rPr>
          <w:lang w:val="en-US"/>
        </w:rPr>
        <w:t>www.correctiveservices.nsw.gov.au/information/restorative-justice</w:t>
      </w:r>
      <w:r w:rsidR="00D37A32">
        <w:rPr>
          <w:lang w:val="en-US"/>
        </w:rPr>
        <w:t>&gt;</w:t>
      </w:r>
    </w:p>
    <w:p w14:paraId="5C171D10" w14:textId="1D49A7BF" w:rsidR="002D6B58" w:rsidRDefault="00004116" w:rsidP="009A03EE">
      <w:pPr>
        <w:pStyle w:val="References"/>
        <w:rPr>
          <w:lang w:val="en-US"/>
        </w:rPr>
      </w:pPr>
      <w:r w:rsidRPr="00004116">
        <w:rPr>
          <w:lang w:val="en-US"/>
        </w:rPr>
        <w:t xml:space="preserve">Othmer, S., &amp; Othmer, S. (2009). Post traumatic stress disorder–the neurofeedback remedy. </w:t>
      </w:r>
      <w:r w:rsidRPr="008332C6">
        <w:rPr>
          <w:rStyle w:val="charitalic"/>
        </w:rPr>
        <w:t>Journal of Biofeedback</w:t>
      </w:r>
      <w:r w:rsidRPr="008332C6">
        <w:t>,</w:t>
      </w:r>
      <w:r w:rsidRPr="00004116">
        <w:rPr>
          <w:i/>
          <w:iCs/>
          <w:lang w:val="en-US"/>
        </w:rPr>
        <w:t xml:space="preserve"> 37</w:t>
      </w:r>
      <w:r w:rsidRPr="00004116">
        <w:rPr>
          <w:lang w:val="en-US"/>
        </w:rPr>
        <w:t>(1), 24–31.</w:t>
      </w:r>
    </w:p>
    <w:p w14:paraId="7DC2D59C" w14:textId="2DB4FDCA" w:rsidR="002D6B58" w:rsidRDefault="00004116" w:rsidP="009A03EE">
      <w:pPr>
        <w:pStyle w:val="References"/>
        <w:rPr>
          <w:lang w:val="en-US"/>
        </w:rPr>
      </w:pPr>
      <w:r w:rsidRPr="00004116">
        <w:rPr>
          <w:lang w:val="en-US"/>
        </w:rPr>
        <w:t xml:space="preserve">Parkinson, P. (2006). Keeping in contact: the role of family relationship centres in Australia. </w:t>
      </w:r>
      <w:r w:rsidRPr="008332C6">
        <w:rPr>
          <w:rStyle w:val="charitalic"/>
        </w:rPr>
        <w:t>Child and family law quarterly</w:t>
      </w:r>
      <w:r w:rsidRPr="008332C6">
        <w:rPr>
          <w:iCs/>
          <w:lang w:val="en-US"/>
        </w:rPr>
        <w:t>,</w:t>
      </w:r>
      <w:r w:rsidRPr="00004116">
        <w:rPr>
          <w:i/>
          <w:iCs/>
          <w:lang w:val="en-US"/>
        </w:rPr>
        <w:t xml:space="preserve"> 18</w:t>
      </w:r>
      <w:r w:rsidRPr="00004116">
        <w:rPr>
          <w:lang w:val="en-US"/>
        </w:rPr>
        <w:t>(2), 157–174.</w:t>
      </w:r>
    </w:p>
    <w:p w14:paraId="7478BE3B" w14:textId="22F89E81" w:rsidR="00004116" w:rsidRPr="00004116" w:rsidRDefault="00004116" w:rsidP="009A03EE">
      <w:pPr>
        <w:pStyle w:val="References"/>
        <w:rPr>
          <w:lang w:val="en-US"/>
        </w:rPr>
      </w:pPr>
      <w:r w:rsidRPr="00004116">
        <w:rPr>
          <w:lang w:val="en-US"/>
        </w:rPr>
        <w:t>Parkinson, P. (2012</w:t>
      </w:r>
      <w:r w:rsidR="00877452">
        <w:rPr>
          <w:lang w:val="en-US"/>
        </w:rPr>
        <w:t>, October</w:t>
      </w:r>
      <w:r w:rsidRPr="00004116">
        <w:rPr>
          <w:lang w:val="en-US"/>
        </w:rPr>
        <w:t>). Transcript of evidence given to Victorian Government</w:t>
      </w:r>
      <w:r w:rsidR="002D6B58">
        <w:rPr>
          <w:lang w:val="en-US"/>
        </w:rPr>
        <w:t>’</w:t>
      </w:r>
      <w:r w:rsidRPr="00004116">
        <w:rPr>
          <w:lang w:val="en-US"/>
        </w:rPr>
        <w:t xml:space="preserve">s Family and Community Development Committee </w:t>
      </w:r>
      <w:r w:rsidRPr="008332C6">
        <w:t>Inquiry into the handling of child abuse by religious and other organisations.</w:t>
      </w:r>
      <w:r w:rsidRPr="00004116">
        <w:rPr>
          <w:lang w:val="en-US"/>
        </w:rPr>
        <w:t xml:space="preserve"> Melbourne</w:t>
      </w:r>
      <w:r w:rsidR="00877452">
        <w:rPr>
          <w:lang w:val="en-US"/>
        </w:rPr>
        <w:t>.</w:t>
      </w:r>
    </w:p>
    <w:p w14:paraId="5726E0B5" w14:textId="792903B1" w:rsidR="00004116" w:rsidRPr="00004116" w:rsidRDefault="00004116" w:rsidP="009A03EE">
      <w:pPr>
        <w:pStyle w:val="References"/>
        <w:rPr>
          <w:lang w:val="en-US"/>
        </w:rPr>
      </w:pPr>
      <w:r w:rsidRPr="00004116">
        <w:rPr>
          <w:lang w:val="en-US"/>
        </w:rPr>
        <w:t xml:space="preserve">Parliament of New South Wales: Legislative Council Standing Committee on Social Issues. (2000). </w:t>
      </w:r>
      <w:proofErr w:type="gramStart"/>
      <w:r w:rsidRPr="008332C6">
        <w:rPr>
          <w:rStyle w:val="charitalic"/>
        </w:rPr>
        <w:t>Releasing</w:t>
      </w:r>
      <w:proofErr w:type="gramEnd"/>
      <w:r w:rsidRPr="008332C6">
        <w:rPr>
          <w:rStyle w:val="charitalic"/>
        </w:rPr>
        <w:t xml:space="preserve"> the past: adoption practices 1950–1998. </w:t>
      </w:r>
      <w:proofErr w:type="gramStart"/>
      <w:r w:rsidRPr="008332C6">
        <w:rPr>
          <w:rStyle w:val="charitalic"/>
        </w:rPr>
        <w:t>Final Report</w:t>
      </w:r>
      <w:r w:rsidR="00877452">
        <w:rPr>
          <w:lang w:val="en-US"/>
        </w:rPr>
        <w:t>.</w:t>
      </w:r>
      <w:proofErr w:type="gramEnd"/>
      <w:r w:rsidR="00877452">
        <w:rPr>
          <w:lang w:val="en-US"/>
        </w:rPr>
        <w:t xml:space="preserve"> Retrieved </w:t>
      </w:r>
      <w:r w:rsidRPr="00004116">
        <w:rPr>
          <w:lang w:val="en-US"/>
        </w:rPr>
        <w:t xml:space="preserve">from </w:t>
      </w:r>
      <w:r w:rsidR="00877452">
        <w:rPr>
          <w:lang w:val="en-US"/>
        </w:rPr>
        <w:t>&lt;</w:t>
      </w:r>
      <w:r w:rsidRPr="00004116">
        <w:rPr>
          <w:lang w:val="en-US"/>
        </w:rPr>
        <w:t>www.parliament.nsw.gov.au/prod/parlment/committee.nsf/0/56e4e53dfa16a023ca256cfd002a63bc/$FILE/Report.PDF</w:t>
      </w:r>
      <w:r w:rsidR="00877452">
        <w:rPr>
          <w:lang w:val="en-US"/>
        </w:rPr>
        <w:t>&gt;</w:t>
      </w:r>
    </w:p>
    <w:p w14:paraId="38D97203" w14:textId="0B33D817" w:rsidR="00AE2A61" w:rsidRPr="00004116" w:rsidRDefault="00AE2A61" w:rsidP="00AE2A61">
      <w:pPr>
        <w:pStyle w:val="References"/>
        <w:rPr>
          <w:lang w:val="en-US"/>
        </w:rPr>
      </w:pPr>
      <w:r>
        <w:rPr>
          <w:lang w:val="en-US"/>
        </w:rPr>
        <w:t>Parliament of New South Wales.</w:t>
      </w:r>
      <w:r w:rsidRPr="00004116">
        <w:rPr>
          <w:lang w:val="en-US"/>
        </w:rPr>
        <w:t xml:space="preserve"> (2001). Government response to Releasing the past: </w:t>
      </w:r>
      <w:r>
        <w:rPr>
          <w:lang w:val="en-US"/>
        </w:rPr>
        <w:t>A</w:t>
      </w:r>
      <w:r w:rsidRPr="00004116">
        <w:rPr>
          <w:lang w:val="en-US"/>
        </w:rPr>
        <w:t>doption practices 1950–1998 released by the NSW Legislative Council Standing Committee on Social Issues</w:t>
      </w:r>
      <w:r>
        <w:rPr>
          <w:lang w:val="en-US"/>
        </w:rPr>
        <w:t>.</w:t>
      </w:r>
      <w:r w:rsidRPr="00004116">
        <w:rPr>
          <w:lang w:val="en-US"/>
        </w:rPr>
        <w:t xml:space="preserve"> </w:t>
      </w:r>
      <w:r>
        <w:rPr>
          <w:lang w:val="en-US"/>
        </w:rPr>
        <w:t>Retrieved f</w:t>
      </w:r>
      <w:r w:rsidRPr="00004116">
        <w:rPr>
          <w:lang w:val="en-US"/>
        </w:rPr>
        <w:t xml:space="preserve">rom </w:t>
      </w:r>
      <w:r>
        <w:rPr>
          <w:lang w:val="en-US"/>
        </w:rPr>
        <w:t>&lt;</w:t>
      </w:r>
      <w:r w:rsidRPr="00004116">
        <w:rPr>
          <w:lang w:val="en-US"/>
        </w:rPr>
        <w:t>www.parliament.nsw.gov.au/prod/parlment/committee.nsf/0/56e4e53dfa16a023ca256cfd002a63bc/$FILE/Adoption%20Government%20Response.PDF</w:t>
      </w:r>
      <w:r>
        <w:rPr>
          <w:lang w:val="en-US"/>
        </w:rPr>
        <w:t>&gt;</w:t>
      </w:r>
    </w:p>
    <w:p w14:paraId="09876297" w14:textId="559CB542" w:rsidR="00004116" w:rsidRPr="00004116" w:rsidRDefault="00004116" w:rsidP="009A03EE">
      <w:pPr>
        <w:pStyle w:val="References"/>
        <w:rPr>
          <w:lang w:val="en-US"/>
        </w:rPr>
      </w:pPr>
      <w:r w:rsidRPr="00004116">
        <w:rPr>
          <w:lang w:val="en-US"/>
        </w:rPr>
        <w:t xml:space="preserve">Parliament of Tasmania Joint Select Committee. (1999). </w:t>
      </w:r>
      <w:r w:rsidRPr="008332C6">
        <w:rPr>
          <w:rStyle w:val="charitalic"/>
        </w:rPr>
        <w:t>Adoption and Related Services 1</w:t>
      </w:r>
      <w:r w:rsidR="00877452" w:rsidRPr="008332C6">
        <w:rPr>
          <w:rStyle w:val="charitalic"/>
        </w:rPr>
        <w:t>9</w:t>
      </w:r>
      <w:r w:rsidRPr="008332C6">
        <w:rPr>
          <w:rStyle w:val="charitalic"/>
        </w:rPr>
        <w:t>50–1988</w:t>
      </w:r>
      <w:r w:rsidR="00877452">
        <w:rPr>
          <w:lang w:val="en-US"/>
        </w:rPr>
        <w:t xml:space="preserve">. Retrieved </w:t>
      </w:r>
      <w:r w:rsidRPr="00004116">
        <w:rPr>
          <w:lang w:val="en-US"/>
        </w:rPr>
        <w:t xml:space="preserve">from </w:t>
      </w:r>
      <w:r w:rsidR="00877452">
        <w:rPr>
          <w:lang w:val="en-US"/>
        </w:rPr>
        <w:t>&lt;</w:t>
      </w:r>
      <w:r w:rsidRPr="00004116">
        <w:rPr>
          <w:lang w:val="en-US"/>
        </w:rPr>
        <w:t>www.parliament.tas.gov.au/Ctee/reports/adopt.pdf</w:t>
      </w:r>
      <w:r w:rsidR="00877452">
        <w:rPr>
          <w:lang w:val="en-US"/>
        </w:rPr>
        <w:t>&gt;</w:t>
      </w:r>
    </w:p>
    <w:p w14:paraId="3689C9F8" w14:textId="77E29837" w:rsidR="002D6B58" w:rsidRDefault="00004116" w:rsidP="009A03EE">
      <w:pPr>
        <w:pStyle w:val="References"/>
        <w:rPr>
          <w:lang w:val="en-US"/>
        </w:rPr>
      </w:pPr>
      <w:r w:rsidRPr="00004116">
        <w:rPr>
          <w:lang w:val="en-US"/>
        </w:rPr>
        <w:t xml:space="preserve">Peniston, E., &amp; Kulkosky, P. (1991). Alpha-theta brainwave neuro-feedback therapy for Vietnam veterans with combat-related post-traumatic stress disorder. </w:t>
      </w:r>
      <w:r w:rsidRPr="008332C6">
        <w:rPr>
          <w:rStyle w:val="charitalic"/>
        </w:rPr>
        <w:t>Medical Psychotherapy</w:t>
      </w:r>
      <w:r w:rsidRPr="008332C6">
        <w:rPr>
          <w:iCs/>
          <w:lang w:val="en-US"/>
        </w:rPr>
        <w:t>,</w:t>
      </w:r>
      <w:r w:rsidRPr="00004116">
        <w:rPr>
          <w:i/>
          <w:iCs/>
          <w:lang w:val="en-US"/>
        </w:rPr>
        <w:t xml:space="preserve"> 4</w:t>
      </w:r>
      <w:r w:rsidRPr="00004116">
        <w:rPr>
          <w:lang w:val="en-US"/>
        </w:rPr>
        <w:t>, 47–60.</w:t>
      </w:r>
    </w:p>
    <w:p w14:paraId="3FA8C019" w14:textId="77777777" w:rsidR="00004116" w:rsidRPr="00004116" w:rsidRDefault="00004116" w:rsidP="009A03EE">
      <w:pPr>
        <w:pStyle w:val="References"/>
        <w:rPr>
          <w:lang w:val="en-US"/>
        </w:rPr>
      </w:pPr>
      <w:r w:rsidRPr="00004116">
        <w:rPr>
          <w:lang w:val="en-US"/>
        </w:rPr>
        <w:t xml:space="preserve">Penk, W., &amp; Flannery, R. (2004). Psychosocial rehabilitation. In E. Foa, T. Keane &amp; M. Friedman (Eds.), </w:t>
      </w:r>
      <w:r w:rsidRPr="008332C6">
        <w:rPr>
          <w:rStyle w:val="charitalic"/>
        </w:rPr>
        <w:t>Effective treatments for PTSD: practice guidelines from the International Society for Traumatic Stress Studies</w:t>
      </w:r>
      <w:r w:rsidRPr="00004116">
        <w:rPr>
          <w:lang w:val="en-US"/>
        </w:rPr>
        <w:t xml:space="preserve"> (pp. 224–246). New York: Guilford.</w:t>
      </w:r>
    </w:p>
    <w:p w14:paraId="5F15F227" w14:textId="6877A4FB" w:rsidR="002D6B58" w:rsidRDefault="00004116" w:rsidP="009A03EE">
      <w:pPr>
        <w:pStyle w:val="References"/>
        <w:rPr>
          <w:lang w:val="en-US"/>
        </w:rPr>
      </w:pPr>
      <w:r w:rsidRPr="00004116">
        <w:rPr>
          <w:lang w:val="en-US"/>
        </w:rPr>
        <w:t xml:space="preserve">Ponniah, K., &amp; Hollon, S. (2009). Empirically supported psychological treatments for adult acute stress disorder and posttraumatic stress disorder: </w:t>
      </w:r>
      <w:r w:rsidR="00877452">
        <w:rPr>
          <w:lang w:val="en-US"/>
        </w:rPr>
        <w:t>A</w:t>
      </w:r>
      <w:r w:rsidRPr="00004116">
        <w:rPr>
          <w:lang w:val="en-US"/>
        </w:rPr>
        <w:t xml:space="preserve"> review. </w:t>
      </w:r>
      <w:r w:rsidRPr="008332C6">
        <w:rPr>
          <w:rStyle w:val="charitalic"/>
        </w:rPr>
        <w:t>Depression and Anxiety</w:t>
      </w:r>
      <w:r w:rsidRPr="008332C6">
        <w:t>,</w:t>
      </w:r>
      <w:r w:rsidRPr="00004116">
        <w:rPr>
          <w:i/>
          <w:iCs/>
          <w:lang w:val="en-US"/>
        </w:rPr>
        <w:t xml:space="preserve"> 26</w:t>
      </w:r>
      <w:r w:rsidRPr="00004116">
        <w:rPr>
          <w:lang w:val="en-US"/>
        </w:rPr>
        <w:t>(12), 1086–1109.</w:t>
      </w:r>
    </w:p>
    <w:p w14:paraId="37459012" w14:textId="5101124A" w:rsidR="00004116" w:rsidRPr="00004116" w:rsidRDefault="00004116" w:rsidP="009A03EE">
      <w:pPr>
        <w:pStyle w:val="References"/>
        <w:rPr>
          <w:lang w:val="en-US"/>
        </w:rPr>
      </w:pPr>
      <w:r w:rsidRPr="00004116">
        <w:rPr>
          <w:lang w:val="en-US"/>
        </w:rPr>
        <w:t xml:space="preserve">Quadara, A., Higgins, D., Nagy, V., Lykhina, A., &amp; Wall, L. (2013). </w:t>
      </w:r>
      <w:r w:rsidRPr="008332C6">
        <w:rPr>
          <w:rStyle w:val="charitalic"/>
        </w:rPr>
        <w:t>Therapeutic needs of adult survivors of child sexual abuse: implications for service provision</w:t>
      </w:r>
      <w:r w:rsidR="00877452">
        <w:rPr>
          <w:lang w:val="en-US"/>
        </w:rPr>
        <w:t xml:space="preserve"> (</w:t>
      </w:r>
      <w:r w:rsidRPr="008332C6">
        <w:t>A report to the Department of Families, Housing, Community Services and Indigenous Affairs</w:t>
      </w:r>
      <w:r w:rsidR="00877452">
        <w:t>)</w:t>
      </w:r>
      <w:r w:rsidRPr="00004116">
        <w:rPr>
          <w:lang w:val="en-US"/>
        </w:rPr>
        <w:t>. Melbourne: Australian Institute of Family Studies.</w:t>
      </w:r>
    </w:p>
    <w:p w14:paraId="02B4E380" w14:textId="54F1C1FA" w:rsidR="00004116" w:rsidRPr="00004116" w:rsidRDefault="00004116" w:rsidP="009A03EE">
      <w:pPr>
        <w:pStyle w:val="References"/>
        <w:rPr>
          <w:lang w:val="en-US"/>
        </w:rPr>
      </w:pPr>
      <w:r w:rsidRPr="00004116">
        <w:rPr>
          <w:lang w:val="en-US"/>
        </w:rPr>
        <w:t xml:space="preserve">Quartly, M., Swain, S., &amp; Cuthbert, D. (2013). </w:t>
      </w:r>
      <w:r w:rsidRPr="008332C6">
        <w:rPr>
          <w:rStyle w:val="charitalic"/>
        </w:rPr>
        <w:t xml:space="preserve">The market in babies: </w:t>
      </w:r>
      <w:r w:rsidR="00877452" w:rsidRPr="008332C6">
        <w:rPr>
          <w:rStyle w:val="charitalic"/>
        </w:rPr>
        <w:t>S</w:t>
      </w:r>
      <w:r w:rsidRPr="008332C6">
        <w:rPr>
          <w:rStyle w:val="charitalic"/>
        </w:rPr>
        <w:t>tories of Australian adoption</w:t>
      </w:r>
      <w:r w:rsidRPr="00004116">
        <w:rPr>
          <w:lang w:val="en-US"/>
        </w:rPr>
        <w:t>. Clayton: Monash University Publishing.</w:t>
      </w:r>
    </w:p>
    <w:p w14:paraId="17EC7955" w14:textId="287D1E7F" w:rsidR="001F68ED" w:rsidRDefault="001F68ED" w:rsidP="009A03EE">
      <w:pPr>
        <w:pStyle w:val="References"/>
      </w:pPr>
      <w:r>
        <w:t>Relationships Australia (2013). “Professional Training.” NSW: Relationships Australia. Retrieved from &lt;</w:t>
      </w:r>
      <w:r w:rsidRPr="001F68ED">
        <w:t>www.relationships.org.au/what-we-do/courses/professional-training</w:t>
      </w:r>
      <w:r>
        <w:t>&gt;.</w:t>
      </w:r>
    </w:p>
    <w:p w14:paraId="1CCB7DE3" w14:textId="65F76295" w:rsidR="00CB4E5B" w:rsidRDefault="00CB4E5B" w:rsidP="009A03EE">
      <w:pPr>
        <w:pStyle w:val="References"/>
      </w:pPr>
      <w:r>
        <w:t xml:space="preserve">Relationships Australia (Tas.) </w:t>
      </w:r>
      <w:r w:rsidR="00E4005A">
        <w:t>(</w:t>
      </w:r>
      <w:r>
        <w:t>2013</w:t>
      </w:r>
      <w:r w:rsidR="00E4005A">
        <w:t>).</w:t>
      </w:r>
      <w:r>
        <w:t xml:space="preserve"> “Past Adoption Support Service</w:t>
      </w:r>
      <w:r w:rsidR="00E4005A">
        <w:t>.</w:t>
      </w:r>
      <w:r>
        <w:t>” Tasmania: Relationships Australia. Retrieved from &lt;</w:t>
      </w:r>
      <w:r w:rsidRPr="00CB4E5B">
        <w:t>http://www.tas.relationships.org.au/services/past-adoption-support-service</w:t>
      </w:r>
      <w:r>
        <w:t>&gt;.</w:t>
      </w:r>
    </w:p>
    <w:p w14:paraId="3168E3C7" w14:textId="77777777" w:rsidR="00BD461B" w:rsidRDefault="00BD461B" w:rsidP="009A03EE">
      <w:pPr>
        <w:pStyle w:val="References"/>
        <w:rPr>
          <w:lang w:val="en-US"/>
        </w:rPr>
      </w:pPr>
    </w:p>
    <w:p w14:paraId="6692E674" w14:textId="77777777" w:rsidR="00BD461B" w:rsidRDefault="00BD461B" w:rsidP="00BD461B">
      <w:pPr>
        <w:pStyle w:val="Heading3"/>
        <w:rPr>
          <w:lang w:val="en-US"/>
        </w:rPr>
      </w:pPr>
      <w:r>
        <w:lastRenderedPageBreak/>
        <w:t>References continued</w:t>
      </w:r>
    </w:p>
    <w:p w14:paraId="246D44C4" w14:textId="3B5D7471" w:rsidR="002D6B58" w:rsidRDefault="00004116" w:rsidP="009A03EE">
      <w:pPr>
        <w:pStyle w:val="References"/>
        <w:rPr>
          <w:lang w:val="en-US"/>
        </w:rPr>
      </w:pPr>
      <w:r w:rsidRPr="00004116">
        <w:rPr>
          <w:lang w:val="en-US"/>
        </w:rPr>
        <w:t xml:space="preserve">Richards, J., &amp; Alvarenga, M. (2002). Extention and replication of an Internet-based treatment program for panic disorder. </w:t>
      </w:r>
      <w:r w:rsidRPr="008332C6">
        <w:rPr>
          <w:rStyle w:val="charitalic"/>
        </w:rPr>
        <w:t>Cognitive Behaviour Therapy</w:t>
      </w:r>
      <w:r w:rsidRPr="008332C6">
        <w:t>,</w:t>
      </w:r>
      <w:r w:rsidRPr="00004116">
        <w:rPr>
          <w:i/>
          <w:iCs/>
          <w:lang w:val="en-US"/>
        </w:rPr>
        <w:t xml:space="preserve"> 31</w:t>
      </w:r>
      <w:r w:rsidRPr="00004116">
        <w:rPr>
          <w:lang w:val="en-US"/>
        </w:rPr>
        <w:t>, 41–47.</w:t>
      </w:r>
    </w:p>
    <w:p w14:paraId="19262BD7" w14:textId="438C3BE5" w:rsidR="00004116" w:rsidRPr="00004116" w:rsidRDefault="00004116" w:rsidP="009A03EE">
      <w:pPr>
        <w:pStyle w:val="References"/>
        <w:rPr>
          <w:lang w:val="en-US"/>
        </w:rPr>
      </w:pPr>
      <w:r w:rsidRPr="00004116">
        <w:rPr>
          <w:lang w:val="en-US"/>
        </w:rPr>
        <w:t xml:space="preserve">Rickarby, G. (1995). </w:t>
      </w:r>
      <w:proofErr w:type="gramStart"/>
      <w:r w:rsidRPr="008332C6">
        <w:rPr>
          <w:rStyle w:val="charitalic"/>
        </w:rPr>
        <w:t xml:space="preserve">Excerpts from Dr Geoff </w:t>
      </w:r>
      <w:proofErr w:type="spellStart"/>
      <w:r w:rsidRPr="008332C6">
        <w:rPr>
          <w:rStyle w:val="charitalic"/>
        </w:rPr>
        <w:t>Rickarby</w:t>
      </w:r>
      <w:r w:rsidR="002D6B58" w:rsidRPr="008332C6">
        <w:rPr>
          <w:rStyle w:val="charitalic"/>
        </w:rPr>
        <w:t>’</w:t>
      </w:r>
      <w:r w:rsidRPr="008332C6">
        <w:rPr>
          <w:rStyle w:val="charitalic"/>
        </w:rPr>
        <w:t>s</w:t>
      </w:r>
      <w:proofErr w:type="spellEnd"/>
      <w:r w:rsidRPr="008332C6">
        <w:rPr>
          <w:rStyle w:val="charitalic"/>
        </w:rPr>
        <w:t xml:space="preserve"> submission to the New South Wales Parliament.</w:t>
      </w:r>
      <w:proofErr w:type="gramEnd"/>
      <w:r w:rsidRPr="008332C6">
        <w:rPr>
          <w:rStyle w:val="charitalic"/>
        </w:rPr>
        <w:t xml:space="preserve"> </w:t>
      </w:r>
      <w:proofErr w:type="gramStart"/>
      <w:r w:rsidRPr="008332C6">
        <w:rPr>
          <w:rStyle w:val="charitalic"/>
        </w:rPr>
        <w:t>Standing Committee on Social Issues Inquiry into Past Adoption Practices</w:t>
      </w:r>
      <w:r w:rsidR="00877452">
        <w:rPr>
          <w:lang w:val="en-US"/>
        </w:rPr>
        <w:t>.</w:t>
      </w:r>
      <w:proofErr w:type="gramEnd"/>
      <w:r w:rsidRPr="00004116">
        <w:rPr>
          <w:lang w:val="en-US"/>
        </w:rPr>
        <w:t xml:space="preserve"> </w:t>
      </w:r>
      <w:r w:rsidR="00877452">
        <w:rPr>
          <w:lang w:val="en-US"/>
        </w:rPr>
        <w:t xml:space="preserve">Retrieved </w:t>
      </w:r>
      <w:r w:rsidRPr="00004116">
        <w:rPr>
          <w:lang w:val="en-US"/>
        </w:rPr>
        <w:t xml:space="preserve">from </w:t>
      </w:r>
      <w:r w:rsidR="00877452">
        <w:rPr>
          <w:lang w:val="en-US"/>
        </w:rPr>
        <w:t>&lt;</w:t>
      </w:r>
      <w:r w:rsidRPr="00004116">
        <w:rPr>
          <w:lang w:val="en-US"/>
        </w:rPr>
        <w:t>www.originsnsw.com/nswinquiry2/id12.html</w:t>
      </w:r>
      <w:r w:rsidR="00877452">
        <w:rPr>
          <w:lang w:val="en-US"/>
        </w:rPr>
        <w:t>&gt;</w:t>
      </w:r>
    </w:p>
    <w:p w14:paraId="263B713E" w14:textId="3A67BF85" w:rsidR="00004116" w:rsidRPr="00004116" w:rsidRDefault="00004116" w:rsidP="009A03EE">
      <w:pPr>
        <w:pStyle w:val="References"/>
        <w:rPr>
          <w:lang w:val="en-US"/>
        </w:rPr>
      </w:pPr>
      <w:r w:rsidRPr="00004116">
        <w:rPr>
          <w:lang w:val="en-US"/>
        </w:rPr>
        <w:t xml:space="preserve">Rickarby, G. (n.d.). </w:t>
      </w:r>
      <w:r w:rsidRPr="008332C6">
        <w:rPr>
          <w:rStyle w:val="charitalic"/>
        </w:rPr>
        <w:t>Post-traumatic phenomena following separation from a baby</w:t>
      </w:r>
      <w:r w:rsidR="00877452" w:rsidRPr="008332C6">
        <w:rPr>
          <w:rStyle w:val="charitalic"/>
        </w:rPr>
        <w:t>:</w:t>
      </w:r>
      <w:r w:rsidRPr="008332C6">
        <w:rPr>
          <w:rStyle w:val="charitalic"/>
        </w:rPr>
        <w:t xml:space="preserve"> Submission to the Commonwealth Contribution to Former Forced Adoption Policies and Practices</w:t>
      </w:r>
      <w:r w:rsidR="00877452">
        <w:rPr>
          <w:lang w:val="en-US"/>
        </w:rPr>
        <w:t>.</w:t>
      </w:r>
      <w:r w:rsidRPr="00004116">
        <w:rPr>
          <w:lang w:val="en-US"/>
        </w:rPr>
        <w:t xml:space="preserve"> </w:t>
      </w:r>
      <w:r w:rsidR="00877452">
        <w:rPr>
          <w:lang w:val="en-US"/>
        </w:rPr>
        <w:t xml:space="preserve">Retrieved </w:t>
      </w:r>
      <w:r w:rsidRPr="00004116">
        <w:rPr>
          <w:lang w:val="en-US"/>
        </w:rPr>
        <w:t xml:space="preserve">from </w:t>
      </w:r>
      <w:r w:rsidR="00877452">
        <w:rPr>
          <w:lang w:val="en-US"/>
        </w:rPr>
        <w:t>&lt;</w:t>
      </w:r>
      <w:r w:rsidRPr="00004116">
        <w:rPr>
          <w:lang w:val="en-US"/>
        </w:rPr>
        <w:t>www.aph.gov.au/Parliamentary_Business/Committees/Senate/Community_Affairs/Completed_inquiries/201</w:t>
      </w:r>
      <w:r w:rsidR="002D6B58" w:rsidRPr="00004116">
        <w:rPr>
          <w:lang w:val="en-US"/>
        </w:rPr>
        <w:t>01</w:t>
      </w:r>
      <w:r w:rsidR="002D6B58">
        <w:rPr>
          <w:lang w:val="en-US"/>
        </w:rPr>
        <w:t>–</w:t>
      </w:r>
      <w:r w:rsidRPr="00004116">
        <w:rPr>
          <w:lang w:val="en-US"/>
        </w:rPr>
        <w:t>3/commcontribformerforcedadoption/submissions</w:t>
      </w:r>
      <w:r w:rsidR="00877452">
        <w:rPr>
          <w:lang w:val="en-US"/>
        </w:rPr>
        <w:t>&gt;</w:t>
      </w:r>
    </w:p>
    <w:p w14:paraId="0EF3E2A1" w14:textId="392B1281" w:rsidR="002D6B58" w:rsidRDefault="00004116" w:rsidP="009A03EE">
      <w:pPr>
        <w:pStyle w:val="References"/>
        <w:rPr>
          <w:lang w:val="en-US"/>
        </w:rPr>
      </w:pPr>
      <w:r w:rsidRPr="00004116">
        <w:rPr>
          <w:lang w:val="en-US"/>
        </w:rPr>
        <w:t xml:space="preserve">Riper, H., Kramer, J., Filip, S., Conijn, B., Gerard, S., &amp; Cuiijpers, P. (2008). Web-based self-help for problem drinkers: A pragmatic randomized trial. </w:t>
      </w:r>
      <w:r w:rsidRPr="008332C6">
        <w:rPr>
          <w:rStyle w:val="charitalic"/>
        </w:rPr>
        <w:t>Addiction</w:t>
      </w:r>
      <w:r w:rsidRPr="008332C6">
        <w:t>,</w:t>
      </w:r>
      <w:r w:rsidRPr="00004116">
        <w:rPr>
          <w:i/>
          <w:iCs/>
          <w:lang w:val="en-US"/>
        </w:rPr>
        <w:t xml:space="preserve"> 103</w:t>
      </w:r>
      <w:r w:rsidRPr="00004116">
        <w:rPr>
          <w:lang w:val="en-US"/>
        </w:rPr>
        <w:t>(2), 218–227.</w:t>
      </w:r>
    </w:p>
    <w:p w14:paraId="3D4A02A5" w14:textId="4471B9C0" w:rsidR="002D6B58" w:rsidRDefault="00004116" w:rsidP="009A03EE">
      <w:pPr>
        <w:pStyle w:val="References"/>
        <w:rPr>
          <w:lang w:val="en-US"/>
        </w:rPr>
      </w:pPr>
      <w:r w:rsidRPr="00004116">
        <w:rPr>
          <w:lang w:val="en-US"/>
        </w:rPr>
        <w:t xml:space="preserve">Robinson, E. (2002). Post-adoption grief counselling. </w:t>
      </w:r>
      <w:r w:rsidRPr="008332C6">
        <w:rPr>
          <w:rStyle w:val="charitalic"/>
        </w:rPr>
        <w:t>Adoption &amp; Fostering</w:t>
      </w:r>
      <w:r w:rsidRPr="008332C6">
        <w:t>,</w:t>
      </w:r>
      <w:r w:rsidRPr="00004116">
        <w:rPr>
          <w:i/>
          <w:iCs/>
          <w:lang w:val="en-US"/>
        </w:rPr>
        <w:t xml:space="preserve"> 26</w:t>
      </w:r>
      <w:r w:rsidRPr="00004116">
        <w:rPr>
          <w:lang w:val="en-US"/>
        </w:rPr>
        <w:t>(2), 57–63.</w:t>
      </w:r>
    </w:p>
    <w:p w14:paraId="5B544AB5" w14:textId="59EFE140" w:rsidR="002D6B58" w:rsidRDefault="00004116" w:rsidP="009A03EE">
      <w:pPr>
        <w:pStyle w:val="References"/>
        <w:rPr>
          <w:lang w:val="en-US"/>
        </w:rPr>
      </w:pPr>
      <w:r w:rsidRPr="00004116">
        <w:rPr>
          <w:lang w:val="en-US"/>
        </w:rPr>
        <w:t xml:space="preserve">Robinson, E. (2007). Long term outcomes of losing a child through adoption: the impact of disenfranchised grief. </w:t>
      </w:r>
      <w:r w:rsidRPr="008332C6">
        <w:rPr>
          <w:rStyle w:val="charitalic"/>
        </w:rPr>
        <w:t xml:space="preserve">The Australian Journal </w:t>
      </w:r>
      <w:proofErr w:type="spellStart"/>
      <w:proofErr w:type="gramStart"/>
      <w:r w:rsidRPr="008332C6">
        <w:rPr>
          <w:rStyle w:val="charitalic"/>
        </w:rPr>
        <w:t>fo</w:t>
      </w:r>
      <w:proofErr w:type="spellEnd"/>
      <w:proofErr w:type="gramEnd"/>
      <w:r w:rsidRPr="008332C6">
        <w:rPr>
          <w:rStyle w:val="charitalic"/>
        </w:rPr>
        <w:t xml:space="preserve"> Grief and Bereavement</w:t>
      </w:r>
      <w:r w:rsidRPr="008332C6">
        <w:t xml:space="preserve">, </w:t>
      </w:r>
      <w:r w:rsidRPr="00004116">
        <w:rPr>
          <w:i/>
          <w:iCs/>
          <w:lang w:val="en-US"/>
        </w:rPr>
        <w:t>10</w:t>
      </w:r>
      <w:r w:rsidRPr="00004116">
        <w:rPr>
          <w:lang w:val="en-US"/>
        </w:rPr>
        <w:t>(1), 8–11.</w:t>
      </w:r>
    </w:p>
    <w:p w14:paraId="20BA98EE" w14:textId="62A140AB" w:rsidR="00004116" w:rsidRPr="00004116" w:rsidRDefault="00004116" w:rsidP="009A03EE">
      <w:pPr>
        <w:pStyle w:val="References"/>
        <w:rPr>
          <w:lang w:val="en-US"/>
        </w:rPr>
      </w:pPr>
      <w:r w:rsidRPr="00004116">
        <w:rPr>
          <w:lang w:val="en-US"/>
        </w:rPr>
        <w:t xml:space="preserve">Robinson, E. (2009). </w:t>
      </w:r>
      <w:proofErr w:type="gramStart"/>
      <w:r w:rsidRPr="008332C6">
        <w:rPr>
          <w:rStyle w:val="charitalic"/>
        </w:rPr>
        <w:t>Online counselling, therapy and dispute resolution</w:t>
      </w:r>
      <w:r w:rsidRPr="00004116">
        <w:rPr>
          <w:lang w:val="en-US"/>
        </w:rPr>
        <w:t xml:space="preserve"> </w:t>
      </w:r>
      <w:r w:rsidR="00C33C01">
        <w:rPr>
          <w:lang w:val="en-US"/>
        </w:rPr>
        <w:t>(</w:t>
      </w:r>
      <w:r w:rsidRPr="008332C6">
        <w:t>AFRC Briefing</w:t>
      </w:r>
      <w:r w:rsidR="00C33C01">
        <w:t>)</w:t>
      </w:r>
      <w:r w:rsidRPr="00004116">
        <w:rPr>
          <w:lang w:val="en-US"/>
        </w:rPr>
        <w:t>.</w:t>
      </w:r>
      <w:proofErr w:type="gramEnd"/>
      <w:r w:rsidRPr="00004116">
        <w:rPr>
          <w:lang w:val="en-US"/>
        </w:rPr>
        <w:t xml:space="preserve"> Melbourne</w:t>
      </w:r>
      <w:r w:rsidR="00C33C01">
        <w:rPr>
          <w:lang w:val="en-US"/>
        </w:rPr>
        <w:t>: AFRC</w:t>
      </w:r>
    </w:p>
    <w:p w14:paraId="0F635164" w14:textId="581F552B" w:rsidR="002D6B58" w:rsidRDefault="00004116" w:rsidP="009A03EE">
      <w:pPr>
        <w:pStyle w:val="References"/>
        <w:rPr>
          <w:lang w:val="en-US"/>
        </w:rPr>
      </w:pPr>
      <w:r w:rsidRPr="00004116">
        <w:rPr>
          <w:lang w:val="en-US"/>
        </w:rPr>
        <w:t>Rothbaum, B., Astin, M., &amp; Marste</w:t>
      </w:r>
      <w:r w:rsidR="00417722">
        <w:rPr>
          <w:lang w:val="en-US"/>
        </w:rPr>
        <w:t>ll</w:t>
      </w:r>
      <w:r w:rsidRPr="00004116">
        <w:rPr>
          <w:lang w:val="en-US"/>
        </w:rPr>
        <w:t xml:space="preserve">er, F. (2005). Prolonged exposure versus eye movement desensitization and reprocessing (EMDR) for PTSD rape victims. </w:t>
      </w:r>
      <w:r w:rsidRPr="008332C6">
        <w:rPr>
          <w:rStyle w:val="charitalic"/>
        </w:rPr>
        <w:t>Journal of Traumatic Stress</w:t>
      </w:r>
      <w:r w:rsidRPr="008332C6">
        <w:t>,</w:t>
      </w:r>
      <w:r w:rsidRPr="00004116">
        <w:rPr>
          <w:i/>
          <w:iCs/>
          <w:lang w:val="en-US"/>
        </w:rPr>
        <w:t xml:space="preserve"> 18</w:t>
      </w:r>
      <w:r w:rsidRPr="00004116">
        <w:rPr>
          <w:lang w:val="en-US"/>
        </w:rPr>
        <w:t>(6), 607–616.</w:t>
      </w:r>
    </w:p>
    <w:p w14:paraId="7C23BD4B" w14:textId="77777777" w:rsidR="00004116" w:rsidRPr="00004116" w:rsidRDefault="00004116" w:rsidP="009A03EE">
      <w:pPr>
        <w:pStyle w:val="References"/>
        <w:rPr>
          <w:lang w:val="en-US"/>
        </w:rPr>
      </w:pPr>
      <w:r w:rsidRPr="00004116">
        <w:rPr>
          <w:lang w:val="en-US"/>
        </w:rPr>
        <w:t xml:space="preserve">Rothbaum, B., Meadows, E., Resick, P., &amp; Foy, D. W. (2004). Cognitive-behavioral therapy. In E. Foa, T. Keane &amp; M. Friedman (Eds.), </w:t>
      </w:r>
      <w:r w:rsidRPr="008332C6">
        <w:rPr>
          <w:rStyle w:val="charitalic"/>
        </w:rPr>
        <w:t>Effective treatments for PTSD: practice guidelines from the International Society for Traumatic Stress Studies</w:t>
      </w:r>
      <w:r w:rsidRPr="00004116">
        <w:rPr>
          <w:lang w:val="en-US"/>
        </w:rPr>
        <w:t>. New York: Guildford.</w:t>
      </w:r>
    </w:p>
    <w:p w14:paraId="70362831" w14:textId="45133EAB" w:rsidR="002D6B58" w:rsidRDefault="00004116" w:rsidP="009A03EE">
      <w:pPr>
        <w:pStyle w:val="References"/>
        <w:rPr>
          <w:lang w:val="en-US"/>
        </w:rPr>
      </w:pPr>
      <w:r w:rsidRPr="00004116">
        <w:rPr>
          <w:lang w:val="en-US"/>
        </w:rPr>
        <w:t xml:space="preserve">Ruwaard, J., Lange, A., Schrieken, B., Dolan, C. V., &amp; Emmelkamp, P. (2012). The effectiveness of online cognitive behavioral treatment in routine clinical practice. </w:t>
      </w:r>
      <w:proofErr w:type="spellStart"/>
      <w:r w:rsidRPr="008332C6">
        <w:rPr>
          <w:rStyle w:val="charitalic"/>
        </w:rPr>
        <w:t>PLoS</w:t>
      </w:r>
      <w:proofErr w:type="spellEnd"/>
      <w:r w:rsidRPr="008332C6">
        <w:rPr>
          <w:rStyle w:val="charitalic"/>
        </w:rPr>
        <w:t xml:space="preserve"> ONE</w:t>
      </w:r>
      <w:r w:rsidR="00C33C01">
        <w:rPr>
          <w:iCs/>
          <w:lang w:val="en-US"/>
        </w:rPr>
        <w:t>,</w:t>
      </w:r>
      <w:r w:rsidRPr="00004116">
        <w:rPr>
          <w:i/>
          <w:iCs/>
          <w:lang w:val="en-US"/>
        </w:rPr>
        <w:t xml:space="preserve"> 7</w:t>
      </w:r>
      <w:r w:rsidRPr="00004116">
        <w:rPr>
          <w:lang w:val="en-US"/>
        </w:rPr>
        <w:t>(7), 1–9.</w:t>
      </w:r>
    </w:p>
    <w:p w14:paraId="6753B563" w14:textId="0E57FD1E" w:rsidR="00004116" w:rsidRPr="00004116" w:rsidRDefault="00004116" w:rsidP="009A03EE">
      <w:pPr>
        <w:pStyle w:val="References"/>
        <w:rPr>
          <w:lang w:val="en-US"/>
        </w:rPr>
      </w:pPr>
      <w:r w:rsidRPr="00004116">
        <w:rPr>
          <w:lang w:val="en-US"/>
        </w:rPr>
        <w:t xml:space="preserve">Sadock, B., &amp; Sadock, V. (2007). </w:t>
      </w:r>
      <w:r w:rsidR="00C33C01" w:rsidRPr="008332C6">
        <w:rPr>
          <w:rStyle w:val="charitalic"/>
        </w:rPr>
        <w:t xml:space="preserve">Kaplan &amp; </w:t>
      </w:r>
      <w:proofErr w:type="spellStart"/>
      <w:r w:rsidR="00C33C01" w:rsidRPr="008332C6">
        <w:rPr>
          <w:rStyle w:val="charitalic"/>
        </w:rPr>
        <w:t>Sadock’</w:t>
      </w:r>
      <w:r w:rsidR="00C33C01">
        <w:rPr>
          <w:rStyle w:val="charitalic"/>
        </w:rPr>
        <w:t>s</w:t>
      </w:r>
      <w:proofErr w:type="spellEnd"/>
      <w:r w:rsidR="00C33C01">
        <w:rPr>
          <w:lang w:val="en-US"/>
        </w:rPr>
        <w:t xml:space="preserve"> </w:t>
      </w:r>
      <w:r w:rsidRPr="008332C6">
        <w:rPr>
          <w:rStyle w:val="charitalic"/>
        </w:rPr>
        <w:t xml:space="preserve">Synopsis of psychiatry: </w:t>
      </w:r>
      <w:r w:rsidR="00C33C01" w:rsidRPr="008332C6">
        <w:rPr>
          <w:rStyle w:val="charitalic"/>
        </w:rPr>
        <w:t>B</w:t>
      </w:r>
      <w:r w:rsidRPr="008332C6">
        <w:rPr>
          <w:rStyle w:val="charitalic"/>
        </w:rPr>
        <w:t xml:space="preserve">ehavioural sciences/clinical psychiatry </w:t>
      </w:r>
      <w:r w:rsidRPr="00004116">
        <w:rPr>
          <w:lang w:val="en-US"/>
        </w:rPr>
        <w:t>(10th ed.).</w:t>
      </w:r>
      <w:r w:rsidR="00C33C01">
        <w:rPr>
          <w:lang w:val="en-US"/>
        </w:rPr>
        <w:t xml:space="preserve"> Philadelphia, PA: Lippincott, Williams &amp; Wilkins </w:t>
      </w:r>
    </w:p>
    <w:p w14:paraId="116289E9" w14:textId="77777777" w:rsidR="00004116" w:rsidRPr="00004116" w:rsidRDefault="00004116" w:rsidP="009A03EE">
      <w:pPr>
        <w:pStyle w:val="References"/>
        <w:rPr>
          <w:lang w:val="en-US"/>
        </w:rPr>
      </w:pPr>
      <w:r w:rsidRPr="00004116">
        <w:rPr>
          <w:lang w:val="en-US"/>
        </w:rPr>
        <w:t xml:space="preserve">Sanderson, C. (2010). </w:t>
      </w:r>
      <w:proofErr w:type="gramStart"/>
      <w:r w:rsidRPr="008332C6">
        <w:rPr>
          <w:rStyle w:val="charitalic"/>
        </w:rPr>
        <w:t>Introduction to counselling survivors of interpersonal trauma</w:t>
      </w:r>
      <w:r w:rsidRPr="00004116">
        <w:rPr>
          <w:lang w:val="en-US"/>
        </w:rPr>
        <w:t>.</w:t>
      </w:r>
      <w:proofErr w:type="gramEnd"/>
      <w:r w:rsidRPr="00004116">
        <w:rPr>
          <w:lang w:val="en-US"/>
        </w:rPr>
        <w:t xml:space="preserve"> London: Jessica Kingsley Publishers.</w:t>
      </w:r>
    </w:p>
    <w:p w14:paraId="68B0C8D9" w14:textId="78FB6B2D" w:rsidR="002D6B58" w:rsidRDefault="00004116" w:rsidP="009A03EE">
      <w:pPr>
        <w:pStyle w:val="References"/>
        <w:rPr>
          <w:lang w:val="en-US"/>
        </w:rPr>
      </w:pPr>
      <w:r w:rsidRPr="00004116">
        <w:rPr>
          <w:lang w:val="en-US"/>
        </w:rPr>
        <w:t xml:space="preserve">Seidler, G., &amp; Wagner, F. (2006). Comparing the efficacy of EMDR and trauma-focused cognitive-behavioral therapy in the treatment of PTSD: </w:t>
      </w:r>
      <w:r w:rsidR="00C33C01">
        <w:rPr>
          <w:lang w:val="en-US"/>
        </w:rPr>
        <w:t>A</w:t>
      </w:r>
      <w:r w:rsidRPr="00004116">
        <w:rPr>
          <w:lang w:val="en-US"/>
        </w:rPr>
        <w:t xml:space="preserve"> meta-analytic study. </w:t>
      </w:r>
      <w:r w:rsidRPr="008332C6">
        <w:rPr>
          <w:rStyle w:val="charitalic"/>
        </w:rPr>
        <w:t>Psychological Medicine</w:t>
      </w:r>
      <w:r w:rsidRPr="008332C6">
        <w:t>,</w:t>
      </w:r>
      <w:r w:rsidRPr="00004116">
        <w:rPr>
          <w:i/>
          <w:iCs/>
          <w:lang w:val="en-US"/>
        </w:rPr>
        <w:t xml:space="preserve"> 36</w:t>
      </w:r>
      <w:r w:rsidRPr="00004116">
        <w:rPr>
          <w:lang w:val="en-US"/>
        </w:rPr>
        <w:t>(11), 1515–1522.</w:t>
      </w:r>
    </w:p>
    <w:p w14:paraId="2AB03E49" w14:textId="695AC06D" w:rsidR="00004116" w:rsidRPr="00004116" w:rsidRDefault="00004116" w:rsidP="009A03EE">
      <w:pPr>
        <w:pStyle w:val="References"/>
        <w:rPr>
          <w:lang w:val="en-US"/>
        </w:rPr>
      </w:pPr>
      <w:r w:rsidRPr="00004116">
        <w:rPr>
          <w:lang w:val="en-US"/>
        </w:rPr>
        <w:t xml:space="preserve">Senate Community Affairs References Committee. (2012). </w:t>
      </w:r>
      <w:r w:rsidRPr="008332C6">
        <w:rPr>
          <w:rStyle w:val="charitalic"/>
        </w:rPr>
        <w:t xml:space="preserve">Commonwealth </w:t>
      </w:r>
      <w:r w:rsidR="00C33C01" w:rsidRPr="008332C6">
        <w:rPr>
          <w:rStyle w:val="charitalic"/>
        </w:rPr>
        <w:t>C</w:t>
      </w:r>
      <w:r w:rsidRPr="008332C6">
        <w:rPr>
          <w:rStyle w:val="charitalic"/>
        </w:rPr>
        <w:t xml:space="preserve">ontribution to </w:t>
      </w:r>
      <w:r w:rsidR="00C33C01" w:rsidRPr="008332C6">
        <w:rPr>
          <w:rStyle w:val="charitalic"/>
        </w:rPr>
        <w:t>F</w:t>
      </w:r>
      <w:r w:rsidRPr="008332C6">
        <w:rPr>
          <w:rStyle w:val="charitalic"/>
        </w:rPr>
        <w:t xml:space="preserve">ormer </w:t>
      </w:r>
      <w:r w:rsidR="00C33C01" w:rsidRPr="008332C6">
        <w:rPr>
          <w:rStyle w:val="charitalic"/>
        </w:rPr>
        <w:t>F</w:t>
      </w:r>
      <w:r w:rsidRPr="008332C6">
        <w:rPr>
          <w:rStyle w:val="charitalic"/>
        </w:rPr>
        <w:t xml:space="preserve">orced </w:t>
      </w:r>
      <w:r w:rsidR="00C33C01" w:rsidRPr="008332C6">
        <w:rPr>
          <w:rStyle w:val="charitalic"/>
        </w:rPr>
        <w:t>A</w:t>
      </w:r>
      <w:r w:rsidRPr="008332C6">
        <w:rPr>
          <w:rStyle w:val="charitalic"/>
        </w:rPr>
        <w:t xml:space="preserve">doption </w:t>
      </w:r>
      <w:r w:rsidR="00C33C01" w:rsidRPr="008332C6">
        <w:rPr>
          <w:rStyle w:val="charitalic"/>
        </w:rPr>
        <w:t>P</w:t>
      </w:r>
      <w:r w:rsidRPr="008332C6">
        <w:rPr>
          <w:rStyle w:val="charitalic"/>
        </w:rPr>
        <w:t xml:space="preserve">olicies and </w:t>
      </w:r>
      <w:r w:rsidR="00C33C01" w:rsidRPr="008332C6">
        <w:rPr>
          <w:rStyle w:val="charitalic"/>
        </w:rPr>
        <w:t>P</w:t>
      </w:r>
      <w:r w:rsidRPr="008332C6">
        <w:rPr>
          <w:rStyle w:val="charitalic"/>
        </w:rPr>
        <w:t>ractices</w:t>
      </w:r>
      <w:r w:rsidRPr="00004116">
        <w:rPr>
          <w:lang w:val="en-US"/>
        </w:rPr>
        <w:t>. Canberra: Senate Community Affairs References Committee.</w:t>
      </w:r>
    </w:p>
    <w:p w14:paraId="28DC1A30" w14:textId="678526A7" w:rsidR="002D6B58" w:rsidRDefault="00004116" w:rsidP="009A03EE">
      <w:pPr>
        <w:pStyle w:val="References"/>
        <w:rPr>
          <w:lang w:val="en-US"/>
        </w:rPr>
      </w:pPr>
      <w:r w:rsidRPr="00004116">
        <w:rPr>
          <w:lang w:val="en-US"/>
        </w:rPr>
        <w:t xml:space="preserve">Sikkema, K. J., Ranby, K. W., Meade, C. S., Hansen, N. B., &amp; Wilson, P. A. (2013). Reductions in traumatic stress following a coping intervention were mediated by decreases in avoidant coping for people living with HIV/AIDS and childhood sexual abuse. </w:t>
      </w:r>
      <w:r w:rsidRPr="008332C6">
        <w:rPr>
          <w:rStyle w:val="charitalic"/>
        </w:rPr>
        <w:t>Journal of Consulting and Clinical Psychology</w:t>
      </w:r>
      <w:r w:rsidRPr="008332C6">
        <w:t xml:space="preserve">, </w:t>
      </w:r>
      <w:r w:rsidRPr="00004116">
        <w:rPr>
          <w:i/>
          <w:iCs/>
          <w:lang w:val="en-US"/>
        </w:rPr>
        <w:t>81</w:t>
      </w:r>
      <w:r w:rsidRPr="00004116">
        <w:rPr>
          <w:lang w:val="en-US"/>
        </w:rPr>
        <w:t>(2), 274–283.</w:t>
      </w:r>
    </w:p>
    <w:p w14:paraId="1EE568C0" w14:textId="0995768B" w:rsidR="002D6B58" w:rsidRDefault="00004116" w:rsidP="009A03EE">
      <w:pPr>
        <w:pStyle w:val="References"/>
        <w:rPr>
          <w:lang w:val="en-US"/>
        </w:rPr>
      </w:pPr>
      <w:r w:rsidRPr="00004116">
        <w:rPr>
          <w:lang w:val="en-US"/>
        </w:rPr>
        <w:t xml:space="preserve">Sloan, D. M., Bovin, M. J., &amp; Schnurr, P. P. (2012). Review of group treatment for PTSD. </w:t>
      </w:r>
      <w:r w:rsidRPr="008332C6">
        <w:rPr>
          <w:rStyle w:val="charitalic"/>
        </w:rPr>
        <w:t>Journal of Rehabilitation Research and Development</w:t>
      </w:r>
      <w:r w:rsidRPr="008332C6">
        <w:t>,</w:t>
      </w:r>
      <w:r w:rsidRPr="00004116">
        <w:rPr>
          <w:i/>
          <w:iCs/>
          <w:lang w:val="en-US"/>
        </w:rPr>
        <w:t xml:space="preserve"> 49</w:t>
      </w:r>
      <w:r w:rsidRPr="00004116">
        <w:rPr>
          <w:lang w:val="en-US"/>
        </w:rPr>
        <w:t>(5), 698–702.</w:t>
      </w:r>
    </w:p>
    <w:p w14:paraId="61F041E6" w14:textId="59B6898F" w:rsidR="002D6B58" w:rsidRDefault="00004116" w:rsidP="009A03EE">
      <w:pPr>
        <w:pStyle w:val="References"/>
        <w:rPr>
          <w:lang w:val="en-US"/>
        </w:rPr>
      </w:pPr>
      <w:r w:rsidRPr="00004116">
        <w:rPr>
          <w:lang w:val="en-US"/>
        </w:rPr>
        <w:t>Sloan, D. M., Feinstein, B. A., Gallagher, M. W., Beck, J. G.</w:t>
      </w:r>
      <w:r w:rsidR="00C6154A">
        <w:rPr>
          <w:lang w:val="en-US"/>
        </w:rPr>
        <w:t>, &amp; Keane, T. M.</w:t>
      </w:r>
      <w:r w:rsidRPr="00004116">
        <w:rPr>
          <w:lang w:val="en-US"/>
        </w:rPr>
        <w:t xml:space="preserve"> (2013). Efficacy of group treatment for posttraumatic stress disorder symptoms: a meta-analysis. </w:t>
      </w:r>
      <w:r w:rsidRPr="008332C6">
        <w:rPr>
          <w:rStyle w:val="charitalic"/>
        </w:rPr>
        <w:t>Psychological Trauma: Theory, Research, Practice, and Policy,</w:t>
      </w:r>
      <w:r w:rsidRPr="00004116">
        <w:rPr>
          <w:i/>
          <w:iCs/>
          <w:lang w:val="en-US"/>
        </w:rPr>
        <w:t xml:space="preserve"> 5</w:t>
      </w:r>
      <w:r w:rsidRPr="00004116">
        <w:rPr>
          <w:lang w:val="en-US"/>
        </w:rPr>
        <w:t>(2), 176–183.</w:t>
      </w:r>
    </w:p>
    <w:p w14:paraId="591CFE94" w14:textId="4AC80E49" w:rsidR="002D6B58" w:rsidRDefault="00004116" w:rsidP="009A03EE">
      <w:pPr>
        <w:pStyle w:val="References"/>
        <w:rPr>
          <w:lang w:val="en-US"/>
        </w:rPr>
      </w:pPr>
      <w:r w:rsidRPr="00004116">
        <w:rPr>
          <w:lang w:val="en-US"/>
        </w:rPr>
        <w:t xml:space="preserve">Smit, E. (2002). Adopted children: core issues and unique challenges. </w:t>
      </w:r>
      <w:r w:rsidRPr="008332C6">
        <w:rPr>
          <w:rStyle w:val="charitalic"/>
        </w:rPr>
        <w:t>Journal of Child and Adolescent Psychiatric Nursing</w:t>
      </w:r>
      <w:r w:rsidRPr="008332C6">
        <w:t>,</w:t>
      </w:r>
      <w:r w:rsidRPr="00004116">
        <w:rPr>
          <w:i/>
          <w:iCs/>
          <w:lang w:val="en-US"/>
        </w:rPr>
        <w:t xml:space="preserve"> 15</w:t>
      </w:r>
      <w:r w:rsidRPr="00004116">
        <w:rPr>
          <w:lang w:val="en-US"/>
        </w:rPr>
        <w:t>(4), 143–150.</w:t>
      </w:r>
    </w:p>
    <w:p w14:paraId="485F4E6E" w14:textId="1D9FB8DD" w:rsidR="002D6B58" w:rsidRDefault="00004116" w:rsidP="009A03EE">
      <w:pPr>
        <w:pStyle w:val="References"/>
        <w:rPr>
          <w:lang w:val="en-US"/>
        </w:rPr>
      </w:pPr>
      <w:r w:rsidRPr="00004116">
        <w:rPr>
          <w:lang w:val="en-US"/>
        </w:rPr>
        <w:t>Collie, K.</w:t>
      </w:r>
      <w:r w:rsidR="00C6154A">
        <w:rPr>
          <w:lang w:val="en-US"/>
        </w:rPr>
        <w:t>, Backos, A., Malchiodi, C., &amp; Spiegel, D.</w:t>
      </w:r>
      <w:r w:rsidRPr="00004116">
        <w:rPr>
          <w:lang w:val="en-US"/>
        </w:rPr>
        <w:t xml:space="preserve"> (2006). Art therapy for combat-related PTSD: </w:t>
      </w:r>
      <w:r w:rsidR="002C2122">
        <w:rPr>
          <w:lang w:val="en-US"/>
        </w:rPr>
        <w:t>R</w:t>
      </w:r>
      <w:r w:rsidRPr="00004116">
        <w:rPr>
          <w:lang w:val="en-US"/>
        </w:rPr>
        <w:t xml:space="preserve">ecommendations for research and practice. </w:t>
      </w:r>
      <w:r w:rsidRPr="008332C6">
        <w:rPr>
          <w:rStyle w:val="charitalic"/>
        </w:rPr>
        <w:t>Art Therapy: Journal of the American Art Therapy Association</w:t>
      </w:r>
      <w:r w:rsidRPr="008332C6">
        <w:t>,</w:t>
      </w:r>
      <w:r w:rsidRPr="00004116">
        <w:rPr>
          <w:i/>
          <w:iCs/>
          <w:lang w:val="en-US"/>
        </w:rPr>
        <w:t xml:space="preserve"> 23</w:t>
      </w:r>
      <w:r w:rsidRPr="00004116">
        <w:rPr>
          <w:lang w:val="en-US"/>
        </w:rPr>
        <w:t>(4), 157–164.</w:t>
      </w:r>
    </w:p>
    <w:p w14:paraId="69C18294" w14:textId="45D6E8BC" w:rsidR="00004116" w:rsidRPr="00004116" w:rsidRDefault="00004116" w:rsidP="009A03EE">
      <w:pPr>
        <w:pStyle w:val="References"/>
        <w:rPr>
          <w:lang w:val="en-US"/>
        </w:rPr>
      </w:pPr>
      <w:r w:rsidRPr="00004116">
        <w:rPr>
          <w:lang w:val="en-US"/>
        </w:rPr>
        <w:t xml:space="preserve">Strang, H. (2001). </w:t>
      </w:r>
      <w:r w:rsidRPr="008332C6">
        <w:rPr>
          <w:rStyle w:val="charitalic"/>
        </w:rPr>
        <w:t xml:space="preserve">Restorative justice programs in Australia: </w:t>
      </w:r>
      <w:r w:rsidR="002C2122" w:rsidRPr="008332C6">
        <w:rPr>
          <w:rStyle w:val="charitalic"/>
        </w:rPr>
        <w:t>A</w:t>
      </w:r>
      <w:r w:rsidRPr="008332C6">
        <w:rPr>
          <w:rStyle w:val="charitalic"/>
        </w:rPr>
        <w:t xml:space="preserve"> report to the Criminology Research Council</w:t>
      </w:r>
      <w:r w:rsidRPr="00004116">
        <w:rPr>
          <w:lang w:val="en-US"/>
        </w:rPr>
        <w:t>. Canberra: Centre for Restorative Justice,Research School of Social Sciences, Australian National University.</w:t>
      </w:r>
      <w:r w:rsidR="002D6B58">
        <w:rPr>
          <w:lang w:val="en-US"/>
        </w:rPr>
        <w:t xml:space="preserve"> </w:t>
      </w:r>
      <w:r w:rsidRPr="00004116">
        <w:rPr>
          <w:lang w:val="en-US"/>
        </w:rPr>
        <w:t>Retrieved from &lt;www.criminologyresearchcouncil.gov.au/reports/strang/&gt;.</w:t>
      </w:r>
    </w:p>
    <w:p w14:paraId="3FBB589C" w14:textId="01B3B0F6" w:rsidR="00004116" w:rsidRPr="00004116" w:rsidRDefault="00004116" w:rsidP="009A03EE">
      <w:pPr>
        <w:pStyle w:val="References"/>
        <w:rPr>
          <w:lang w:val="en-US"/>
        </w:rPr>
      </w:pPr>
      <w:r w:rsidRPr="00004116">
        <w:rPr>
          <w:lang w:val="en-US"/>
        </w:rPr>
        <w:t xml:space="preserve">Strang, H., Sherman, L., Mayo-Wilson, E., Woods, D., &amp; Ariel, B. (2013). </w:t>
      </w:r>
      <w:r w:rsidRPr="008332C6">
        <w:rPr>
          <w:rStyle w:val="charitalic"/>
        </w:rPr>
        <w:t xml:space="preserve">Restorative justice conferencing (RJC) using face-to-face meetings of offenders and victims: Effects on offender recidivism and victim satisfaction. </w:t>
      </w:r>
      <w:proofErr w:type="gramStart"/>
      <w:r w:rsidRPr="008332C6">
        <w:rPr>
          <w:rStyle w:val="charitalic"/>
        </w:rPr>
        <w:t>A systematic review</w:t>
      </w:r>
      <w:r w:rsidRPr="00004116">
        <w:rPr>
          <w:lang w:val="en-US"/>
        </w:rPr>
        <w:t xml:space="preserve"> </w:t>
      </w:r>
      <w:r w:rsidR="002C2122">
        <w:rPr>
          <w:lang w:val="en-US"/>
        </w:rPr>
        <w:t>(</w:t>
      </w:r>
      <w:r w:rsidRPr="008332C6">
        <w:t>Campbell Systematic Reviews no. 12</w:t>
      </w:r>
      <w:r w:rsidR="002C2122">
        <w:t>)</w:t>
      </w:r>
      <w:r w:rsidRPr="00004116">
        <w:rPr>
          <w:i/>
          <w:iCs/>
          <w:lang w:val="en-US"/>
        </w:rPr>
        <w:t>.</w:t>
      </w:r>
      <w:proofErr w:type="gramEnd"/>
      <w:r w:rsidRPr="00004116">
        <w:rPr>
          <w:lang w:val="en-US"/>
        </w:rPr>
        <w:t xml:space="preserve"> </w:t>
      </w:r>
      <w:r w:rsidR="002C2122">
        <w:rPr>
          <w:lang w:val="en-US"/>
        </w:rPr>
        <w:t xml:space="preserve">Retrieved </w:t>
      </w:r>
      <w:r w:rsidRPr="00004116">
        <w:rPr>
          <w:lang w:val="en-US"/>
        </w:rPr>
        <w:t xml:space="preserve">from </w:t>
      </w:r>
      <w:r w:rsidR="002C2122">
        <w:rPr>
          <w:lang w:val="en-US"/>
        </w:rPr>
        <w:t>&lt;</w:t>
      </w:r>
      <w:r w:rsidRPr="00004116">
        <w:rPr>
          <w:lang w:val="en-US"/>
        </w:rPr>
        <w:t>www.campbellcollaboration.org/lib/download/3066/</w:t>
      </w:r>
      <w:r w:rsidR="002C2122">
        <w:rPr>
          <w:lang w:val="en-US"/>
        </w:rPr>
        <w:t>&gt;</w:t>
      </w:r>
    </w:p>
    <w:p w14:paraId="2F9F775F" w14:textId="2A7EA990" w:rsidR="002D6B58" w:rsidRDefault="00004116" w:rsidP="009A03EE">
      <w:pPr>
        <w:pStyle w:val="References"/>
        <w:rPr>
          <w:lang w:val="en-US"/>
        </w:rPr>
      </w:pPr>
      <w:r w:rsidRPr="00004116">
        <w:rPr>
          <w:lang w:val="en-US"/>
        </w:rPr>
        <w:t>Talbot, N. L. (1997). Women</w:t>
      </w:r>
      <w:r w:rsidR="002D6B58">
        <w:rPr>
          <w:lang w:val="en-US"/>
        </w:rPr>
        <w:t>’</w:t>
      </w:r>
      <w:r w:rsidRPr="00004116">
        <w:rPr>
          <w:lang w:val="en-US"/>
        </w:rPr>
        <w:t xml:space="preserve">s safety in recovery: </w:t>
      </w:r>
      <w:r w:rsidR="002C2122">
        <w:rPr>
          <w:lang w:val="en-US"/>
        </w:rPr>
        <w:t>G</w:t>
      </w:r>
      <w:r w:rsidRPr="00004116">
        <w:rPr>
          <w:lang w:val="en-US"/>
        </w:rPr>
        <w:t xml:space="preserve">roup therapy for patients with a history of childhood sexual abuse. </w:t>
      </w:r>
      <w:proofErr w:type="gramStart"/>
      <w:r w:rsidRPr="008332C6">
        <w:rPr>
          <w:rStyle w:val="charitalic"/>
        </w:rPr>
        <w:t>Psychiatric Services</w:t>
      </w:r>
      <w:r w:rsidRPr="008332C6">
        <w:t>,</w:t>
      </w:r>
      <w:r w:rsidRPr="00004116">
        <w:rPr>
          <w:i/>
          <w:iCs/>
          <w:lang w:val="en-US"/>
        </w:rPr>
        <w:t xml:space="preserve"> 49</w:t>
      </w:r>
      <w:r w:rsidRPr="00004116">
        <w:rPr>
          <w:lang w:val="en-US"/>
        </w:rPr>
        <w:t>(2), 213.</w:t>
      </w:r>
      <w:proofErr w:type="gramEnd"/>
    </w:p>
    <w:p w14:paraId="13B349DC" w14:textId="634FA717" w:rsidR="002D6B58" w:rsidRDefault="00004116" w:rsidP="009A03EE">
      <w:pPr>
        <w:pStyle w:val="References"/>
        <w:rPr>
          <w:lang w:val="en-US"/>
        </w:rPr>
      </w:pPr>
      <w:r w:rsidRPr="00004116">
        <w:rPr>
          <w:lang w:val="en-US"/>
        </w:rPr>
        <w:t>Tovey. (2012</w:t>
      </w:r>
      <w:r w:rsidR="002C2122">
        <w:rPr>
          <w:lang w:val="en-US"/>
        </w:rPr>
        <w:t>, September 24</w:t>
      </w:r>
      <w:r w:rsidRPr="00004116">
        <w:rPr>
          <w:lang w:val="en-US"/>
        </w:rPr>
        <w:t>). Funding of help body offends hurt mothers</w:t>
      </w:r>
      <w:r w:rsidR="002C2122">
        <w:rPr>
          <w:lang w:val="en-US"/>
        </w:rPr>
        <w:t xml:space="preserve">. </w:t>
      </w:r>
      <w:proofErr w:type="gramStart"/>
      <w:r w:rsidR="002C2122" w:rsidRPr="008332C6">
        <w:rPr>
          <w:rStyle w:val="charitalic"/>
        </w:rPr>
        <w:t>The Sydney Morning Herald</w:t>
      </w:r>
      <w:r w:rsidR="002C2122">
        <w:rPr>
          <w:lang w:val="en-US"/>
        </w:rPr>
        <w:t>.</w:t>
      </w:r>
      <w:proofErr w:type="gramEnd"/>
      <w:r w:rsidR="002C2122">
        <w:rPr>
          <w:lang w:val="en-US"/>
        </w:rPr>
        <w:t xml:space="preserve"> Retrieved </w:t>
      </w:r>
      <w:r w:rsidRPr="00004116">
        <w:rPr>
          <w:lang w:val="en-US"/>
        </w:rPr>
        <w:t xml:space="preserve">from </w:t>
      </w:r>
      <w:r w:rsidR="002C2122">
        <w:rPr>
          <w:lang w:val="en-US"/>
        </w:rPr>
        <w:t>&lt;</w:t>
      </w:r>
      <w:r w:rsidRPr="00004116">
        <w:rPr>
          <w:lang w:val="en-US"/>
        </w:rPr>
        <w:t>www.smh.com.au/nsw/funding-of-help-body-offends-hurt-mothers-2012092</w:t>
      </w:r>
      <w:r w:rsidR="002D6B58" w:rsidRPr="00004116">
        <w:rPr>
          <w:lang w:val="en-US"/>
        </w:rPr>
        <w:t>4</w:t>
      </w:r>
      <w:r w:rsidR="002C2122">
        <w:rPr>
          <w:lang w:val="en-US"/>
        </w:rPr>
        <w:t>-2</w:t>
      </w:r>
      <w:r w:rsidRPr="00004116">
        <w:rPr>
          <w:lang w:val="en-US"/>
        </w:rPr>
        <w:t>6hg9.html</w:t>
      </w:r>
      <w:r w:rsidR="002C2122">
        <w:rPr>
          <w:lang w:val="en-US"/>
        </w:rPr>
        <w:t>&gt;</w:t>
      </w:r>
    </w:p>
    <w:p w14:paraId="6025484C" w14:textId="01CA0EBA" w:rsidR="002D6B58" w:rsidRDefault="00004116" w:rsidP="009A03EE">
      <w:pPr>
        <w:pStyle w:val="References"/>
        <w:rPr>
          <w:lang w:val="en-US"/>
        </w:rPr>
      </w:pPr>
      <w:r w:rsidRPr="00004116">
        <w:rPr>
          <w:lang w:val="en-US"/>
        </w:rPr>
        <w:t xml:space="preserve">Tucker, M., &amp; Oei, T. (2007). Is group more cost effective than individual cognitive behaviour therapy? The evidence is not solid yet. </w:t>
      </w:r>
      <w:r w:rsidRPr="008332C6">
        <w:rPr>
          <w:rStyle w:val="charitalic"/>
        </w:rPr>
        <w:t>Behavioural and Cognitive Psychotherapy</w:t>
      </w:r>
      <w:r w:rsidRPr="008332C6">
        <w:t>,</w:t>
      </w:r>
      <w:r w:rsidRPr="00004116">
        <w:rPr>
          <w:i/>
          <w:iCs/>
          <w:lang w:val="en-US"/>
        </w:rPr>
        <w:t xml:space="preserve"> 35</w:t>
      </w:r>
      <w:r w:rsidRPr="00004116">
        <w:rPr>
          <w:lang w:val="en-US"/>
        </w:rPr>
        <w:t>(1), 77–91.</w:t>
      </w:r>
    </w:p>
    <w:p w14:paraId="6FE0AFC5" w14:textId="3FA3A23A" w:rsidR="00004116" w:rsidRPr="00004116" w:rsidRDefault="00004116" w:rsidP="009A03EE">
      <w:pPr>
        <w:pStyle w:val="References"/>
        <w:rPr>
          <w:lang w:val="en-US"/>
        </w:rPr>
      </w:pPr>
      <w:r w:rsidRPr="00004116">
        <w:rPr>
          <w:lang w:val="en-US"/>
        </w:rPr>
        <w:t>van der Kolk, B. A., &amp; McFarlane, A. C. (1996). The black hole of trauma. In B. A. van der Kolk, A. McFarlane, C</w:t>
      </w:r>
      <w:r w:rsidR="002C2122">
        <w:rPr>
          <w:lang w:val="en-US"/>
        </w:rPr>
        <w:t>.</w:t>
      </w:r>
      <w:r w:rsidRPr="00004116">
        <w:rPr>
          <w:lang w:val="en-US"/>
        </w:rPr>
        <w:t xml:space="preserve"> &amp; L. Weisaeth (Eds.), </w:t>
      </w:r>
      <w:r w:rsidRPr="008332C6">
        <w:rPr>
          <w:rStyle w:val="charitalic"/>
        </w:rPr>
        <w:t>Traumatic stress: the effects of overwhelming experience on mind, body and society</w:t>
      </w:r>
      <w:r w:rsidRPr="00004116">
        <w:rPr>
          <w:lang w:val="en-US"/>
        </w:rPr>
        <w:t xml:space="preserve"> (pp. 3–23). New York: Guildford.</w:t>
      </w:r>
    </w:p>
    <w:p w14:paraId="0BF452C0" w14:textId="77777777" w:rsidR="00BD461B" w:rsidRDefault="00BD461B" w:rsidP="00BD461B">
      <w:pPr>
        <w:pStyle w:val="Heading3"/>
        <w:rPr>
          <w:lang w:val="en-US"/>
        </w:rPr>
      </w:pPr>
      <w:r>
        <w:lastRenderedPageBreak/>
        <w:t>References continued</w:t>
      </w:r>
    </w:p>
    <w:p w14:paraId="19C40810" w14:textId="2256AAE1" w:rsidR="00004116" w:rsidRPr="00004116" w:rsidRDefault="00C6154A" w:rsidP="009A03EE">
      <w:pPr>
        <w:pStyle w:val="References"/>
        <w:rPr>
          <w:lang w:val="en-US"/>
        </w:rPr>
      </w:pPr>
      <w:r w:rsidRPr="00004116">
        <w:rPr>
          <w:lang w:val="en-US"/>
        </w:rPr>
        <w:t>V</w:t>
      </w:r>
      <w:r>
        <w:rPr>
          <w:lang w:val="en-US"/>
        </w:rPr>
        <w:t>ANISH</w:t>
      </w:r>
      <w:r w:rsidRPr="00004116">
        <w:rPr>
          <w:lang w:val="en-US"/>
        </w:rPr>
        <w:t xml:space="preserve"> </w:t>
      </w:r>
      <w:r w:rsidR="00004116" w:rsidRPr="00004116">
        <w:rPr>
          <w:lang w:val="en-US"/>
        </w:rPr>
        <w:t xml:space="preserve">Inc. (n.d.). Submission 160. </w:t>
      </w:r>
      <w:r w:rsidR="00004116" w:rsidRPr="008332C6">
        <w:rPr>
          <w:iCs/>
          <w:lang w:val="en-US"/>
        </w:rPr>
        <w:t>Submission to the Commonwealth Contribution to Former Forced Adoption Policies and Practices</w:t>
      </w:r>
      <w:r w:rsidR="002C2122">
        <w:rPr>
          <w:lang w:val="en-US"/>
        </w:rPr>
        <w:t>.</w:t>
      </w:r>
      <w:r w:rsidR="00004116" w:rsidRPr="00004116">
        <w:rPr>
          <w:lang w:val="en-US"/>
        </w:rPr>
        <w:t xml:space="preserve"> </w:t>
      </w:r>
      <w:r w:rsidR="002C2122">
        <w:rPr>
          <w:lang w:val="en-US"/>
        </w:rPr>
        <w:t xml:space="preserve">Retrieved </w:t>
      </w:r>
      <w:r w:rsidR="00004116" w:rsidRPr="00004116">
        <w:rPr>
          <w:lang w:val="en-US"/>
        </w:rPr>
        <w:t xml:space="preserve">from </w:t>
      </w:r>
      <w:r w:rsidR="002C2122">
        <w:rPr>
          <w:lang w:val="en-US"/>
        </w:rPr>
        <w:t>&lt;</w:t>
      </w:r>
      <w:r w:rsidR="00004116" w:rsidRPr="00004116">
        <w:rPr>
          <w:lang w:val="en-US"/>
        </w:rPr>
        <w:t>www.aph.gov.au/Parliamentary_Business/Committees/Senate/Community_Affairs/Completed_inquiries/201</w:t>
      </w:r>
      <w:r w:rsidR="002D6B58" w:rsidRPr="00004116">
        <w:rPr>
          <w:lang w:val="en-US"/>
        </w:rPr>
        <w:t>01</w:t>
      </w:r>
      <w:r w:rsidR="002D6B58">
        <w:rPr>
          <w:lang w:val="en-US"/>
        </w:rPr>
        <w:t>–</w:t>
      </w:r>
      <w:r w:rsidR="00004116" w:rsidRPr="00004116">
        <w:rPr>
          <w:lang w:val="en-US"/>
        </w:rPr>
        <w:t>3/commcontribformerforcedadoption/submissions</w:t>
      </w:r>
      <w:r w:rsidR="002C2122">
        <w:rPr>
          <w:lang w:val="en-US"/>
        </w:rPr>
        <w:t>&gt;</w:t>
      </w:r>
    </w:p>
    <w:p w14:paraId="2974C34E" w14:textId="0E326C84" w:rsidR="00EE77DF" w:rsidRPr="00EE77DF" w:rsidRDefault="00E4005A" w:rsidP="006647E4">
      <w:pPr>
        <w:pStyle w:val="References"/>
      </w:pPr>
      <w:r>
        <w:t>VANISH (2013). “L</w:t>
      </w:r>
      <w:r w:rsidR="00EE77DF" w:rsidRPr="00EE77DF">
        <w:t xml:space="preserve">ooking through the </w:t>
      </w:r>
      <w:r w:rsidR="00340B97">
        <w:t>‘</w:t>
      </w:r>
      <w:r w:rsidR="00EE77DF" w:rsidRPr="00EE77DF">
        <w:t>lens</w:t>
      </w:r>
      <w:r w:rsidR="00340B97">
        <w:t xml:space="preserve"> of adoption’ in dealing with loss and trauma.” Victoria: VANISH. Retrieved from &lt;</w:t>
      </w:r>
      <w:r w:rsidR="00340B97" w:rsidRPr="00340B97">
        <w:t>vanish.org.au/media/38264/Counsellor-Training-Flyer-Oct-31-2013.pdf</w:t>
      </w:r>
      <w:r w:rsidR="00340B97">
        <w:t>&gt;</w:t>
      </w:r>
    </w:p>
    <w:p w14:paraId="5E8AA11B" w14:textId="23878FA1" w:rsidR="00A05D42" w:rsidRDefault="00E4005A" w:rsidP="009A03EE">
      <w:pPr>
        <w:pStyle w:val="References"/>
      </w:pPr>
      <w:r>
        <w:t>VANISH (</w:t>
      </w:r>
      <w:r w:rsidR="00A05D42">
        <w:t>2013</w:t>
      </w:r>
      <w:r>
        <w:t>).</w:t>
      </w:r>
      <w:r w:rsidR="00A05D42">
        <w:t xml:space="preserve"> “Register of Adopti</w:t>
      </w:r>
      <w:r>
        <w:t>on Counsellors, Disclaimer.”</w:t>
      </w:r>
      <w:r w:rsidR="00A05D42">
        <w:t xml:space="preserve"> Victoria: VANISH. Retrieved from &lt;</w:t>
      </w:r>
      <w:r w:rsidR="00A05D42" w:rsidRPr="00A05D42">
        <w:t>vanish.org.au/services/register-of-adoption-counsellors</w:t>
      </w:r>
      <w:r w:rsidR="00A05D42">
        <w:t>&gt;</w:t>
      </w:r>
    </w:p>
    <w:p w14:paraId="0DC9CC3E" w14:textId="08F6FCA4" w:rsidR="00C6154A" w:rsidRDefault="00C6154A" w:rsidP="009A03EE">
      <w:pPr>
        <w:pStyle w:val="References"/>
        <w:rPr>
          <w:lang w:val="en-US"/>
        </w:rPr>
      </w:pPr>
      <w:r>
        <w:rPr>
          <w:lang w:val="en-US"/>
        </w:rPr>
        <w:t xml:space="preserve">Victorian Association for Restorative Justice (n.d.). </w:t>
      </w:r>
      <w:r w:rsidR="00E4005A">
        <w:rPr>
          <w:lang w:val="en-US"/>
        </w:rPr>
        <w:t>“</w:t>
      </w:r>
      <w:r>
        <w:rPr>
          <w:lang w:val="en-US"/>
        </w:rPr>
        <w:t>Who we are.</w:t>
      </w:r>
      <w:r w:rsidR="00E4005A">
        <w:rPr>
          <w:lang w:val="en-US"/>
        </w:rPr>
        <w:t>”</w:t>
      </w:r>
      <w:r>
        <w:rPr>
          <w:lang w:val="en-US"/>
        </w:rPr>
        <w:t xml:space="preserve"> Melbourne: VARJ. Retrieved from &lt;www.varj.asn.au&gt;</w:t>
      </w:r>
    </w:p>
    <w:p w14:paraId="4B9ACE15" w14:textId="34A2F4CA" w:rsidR="002D6B58" w:rsidRDefault="00004116" w:rsidP="009A03EE">
      <w:pPr>
        <w:pStyle w:val="References"/>
        <w:rPr>
          <w:lang w:val="en-US"/>
        </w:rPr>
      </w:pPr>
      <w:r w:rsidRPr="00004116">
        <w:rPr>
          <w:lang w:val="en-US"/>
        </w:rPr>
        <w:t xml:space="preserve">Vollestad, J., Nielsen, M. B., &amp; Nielsen, G. H. (2012). Mindfulness- and acceptance-based interventions for anxiety disorders: A systematic review and meta-analysis. </w:t>
      </w:r>
      <w:r w:rsidRPr="008332C6">
        <w:rPr>
          <w:rStyle w:val="charitalic"/>
        </w:rPr>
        <w:t>British Journal of Clinical Psychology</w:t>
      </w:r>
      <w:r w:rsidRPr="008332C6">
        <w:t>,</w:t>
      </w:r>
      <w:r w:rsidRPr="00004116">
        <w:rPr>
          <w:i/>
          <w:iCs/>
          <w:lang w:val="en-US"/>
        </w:rPr>
        <w:t xml:space="preserve"> 51</w:t>
      </w:r>
      <w:r w:rsidRPr="00004116">
        <w:rPr>
          <w:lang w:val="en-US"/>
        </w:rPr>
        <w:t>(3), 239–260.</w:t>
      </w:r>
    </w:p>
    <w:p w14:paraId="27563AAF" w14:textId="7FC90BFF" w:rsidR="002D6B58" w:rsidRDefault="00004116" w:rsidP="009A03EE">
      <w:pPr>
        <w:pStyle w:val="References"/>
        <w:rPr>
          <w:lang w:val="en-US"/>
        </w:rPr>
      </w:pPr>
      <w:r w:rsidRPr="00004116">
        <w:rPr>
          <w:lang w:val="en-US"/>
        </w:rPr>
        <w:t>W</w:t>
      </w:r>
      <w:r>
        <w:rPr>
          <w:lang w:val="en-US"/>
        </w:rPr>
        <w:t>all, L., &amp; Quadara, A. (2014</w:t>
      </w:r>
      <w:r w:rsidRPr="00004116">
        <w:rPr>
          <w:lang w:val="en-US"/>
        </w:rPr>
        <w:t xml:space="preserve">). </w:t>
      </w:r>
      <w:proofErr w:type="gramStart"/>
      <w:r w:rsidRPr="008332C6">
        <w:rPr>
          <w:rStyle w:val="charitalic"/>
        </w:rPr>
        <w:t>Acknowledging complexity in the impacts of sexual victimisation trauma</w:t>
      </w:r>
      <w:r w:rsidRPr="00004116">
        <w:rPr>
          <w:lang w:val="en-US"/>
        </w:rPr>
        <w:t xml:space="preserve"> (</w:t>
      </w:r>
      <w:r>
        <w:rPr>
          <w:lang w:val="en-US"/>
        </w:rPr>
        <w:t>ACSSA Issues Paper No. 14</w:t>
      </w:r>
      <w:r w:rsidRPr="00004116">
        <w:rPr>
          <w:lang w:val="en-US"/>
        </w:rPr>
        <w:t>)</w:t>
      </w:r>
      <w:r>
        <w:rPr>
          <w:lang w:val="en-US"/>
        </w:rPr>
        <w:t>.</w:t>
      </w:r>
      <w:proofErr w:type="gramEnd"/>
      <w:r>
        <w:rPr>
          <w:lang w:val="en-US"/>
        </w:rPr>
        <w:t xml:space="preserve"> </w:t>
      </w:r>
      <w:r w:rsidR="002C2122">
        <w:rPr>
          <w:lang w:val="en-US"/>
        </w:rPr>
        <w:t>Retrieved from &lt;</w:t>
      </w:r>
      <w:r>
        <w:rPr>
          <w:lang w:val="en-US"/>
        </w:rPr>
        <w:t>www.aifs.gov.au/acssa/pubs/issue/i16/index.html</w:t>
      </w:r>
      <w:r w:rsidR="002C2122">
        <w:rPr>
          <w:lang w:val="en-US"/>
        </w:rPr>
        <w:t>&gt;</w:t>
      </w:r>
    </w:p>
    <w:p w14:paraId="32160A97" w14:textId="5EDE3610" w:rsidR="002D6B58" w:rsidRDefault="00004116" w:rsidP="009A03EE">
      <w:pPr>
        <w:pStyle w:val="References"/>
        <w:rPr>
          <w:lang w:val="en-US"/>
        </w:rPr>
      </w:pPr>
      <w:r w:rsidRPr="00004116">
        <w:rPr>
          <w:lang w:val="en-US"/>
        </w:rPr>
        <w:t>Wemmer</w:t>
      </w:r>
      <w:r w:rsidR="00C6154A">
        <w:rPr>
          <w:lang w:val="en-US"/>
        </w:rPr>
        <w:t>s</w:t>
      </w:r>
      <w:r w:rsidRPr="00004116">
        <w:rPr>
          <w:lang w:val="en-US"/>
        </w:rPr>
        <w:t>, J. (2002). Restorative justice for victims of crime: A victim-oriented approach to restorative justice</w:t>
      </w:r>
      <w:r w:rsidR="002C2122">
        <w:rPr>
          <w:lang w:val="en-US"/>
        </w:rPr>
        <w:t>.</w:t>
      </w:r>
      <w:r w:rsidRPr="00004116">
        <w:rPr>
          <w:lang w:val="en-US"/>
        </w:rPr>
        <w:t xml:space="preserve"> </w:t>
      </w:r>
      <w:r w:rsidRPr="008332C6">
        <w:rPr>
          <w:rStyle w:val="charitalic"/>
        </w:rPr>
        <w:t xml:space="preserve">International Review of </w:t>
      </w:r>
      <w:proofErr w:type="spellStart"/>
      <w:r w:rsidRPr="008332C6">
        <w:rPr>
          <w:rStyle w:val="charitalic"/>
        </w:rPr>
        <w:t>Victimology</w:t>
      </w:r>
      <w:proofErr w:type="spellEnd"/>
      <w:r w:rsidRPr="008332C6">
        <w:t xml:space="preserve">, </w:t>
      </w:r>
      <w:r w:rsidRPr="00004116">
        <w:rPr>
          <w:i/>
          <w:iCs/>
          <w:lang w:val="en-US"/>
        </w:rPr>
        <w:t>9</w:t>
      </w:r>
      <w:r w:rsidRPr="00004116">
        <w:rPr>
          <w:lang w:val="en-US"/>
        </w:rPr>
        <w:t>(1), 43–59.</w:t>
      </w:r>
    </w:p>
    <w:p w14:paraId="12A1137B" w14:textId="094E8B19" w:rsidR="002D6B58" w:rsidRDefault="00004116" w:rsidP="009A03EE">
      <w:pPr>
        <w:pStyle w:val="References"/>
        <w:rPr>
          <w:lang w:val="en-US"/>
        </w:rPr>
      </w:pPr>
      <w:r w:rsidRPr="00004116">
        <w:rPr>
          <w:lang w:val="en-US"/>
        </w:rPr>
        <w:t xml:space="preserve">Wong, D., Yeung, M., &amp; Ching, C. (2009). Evaluating a case management model for people with severe mental illness in Hong Kong: </w:t>
      </w:r>
      <w:r w:rsidR="002C2122">
        <w:rPr>
          <w:lang w:val="en-US"/>
        </w:rPr>
        <w:t>A</w:t>
      </w:r>
      <w:r w:rsidRPr="00004116">
        <w:rPr>
          <w:lang w:val="en-US"/>
        </w:rPr>
        <w:t xml:space="preserve"> preliminary study. </w:t>
      </w:r>
      <w:r w:rsidRPr="008332C6">
        <w:rPr>
          <w:rStyle w:val="charitalic"/>
        </w:rPr>
        <w:t>Hong Kong Journal of Psychiatry</w:t>
      </w:r>
      <w:r w:rsidRPr="008332C6">
        <w:t>,</w:t>
      </w:r>
      <w:r w:rsidRPr="00004116">
        <w:rPr>
          <w:i/>
          <w:iCs/>
          <w:lang w:val="en-US"/>
        </w:rPr>
        <w:t xml:space="preserve"> 19</w:t>
      </w:r>
      <w:r w:rsidRPr="00004116">
        <w:rPr>
          <w:lang w:val="en-US"/>
        </w:rPr>
        <w:t>(1), 11–17.</w:t>
      </w:r>
    </w:p>
    <w:p w14:paraId="07835EB8" w14:textId="253B0531" w:rsidR="00004116" w:rsidRPr="00004116" w:rsidRDefault="00004116" w:rsidP="009A03EE">
      <w:pPr>
        <w:pStyle w:val="References"/>
        <w:rPr>
          <w:lang w:val="en-US"/>
        </w:rPr>
      </w:pPr>
      <w:r w:rsidRPr="00004116">
        <w:rPr>
          <w:lang w:val="en-US"/>
        </w:rPr>
        <w:t xml:space="preserve">Young, A. (2004). </w:t>
      </w:r>
      <w:r w:rsidRPr="008332C6">
        <w:rPr>
          <w:rStyle w:val="charitalic"/>
        </w:rPr>
        <w:t xml:space="preserve">Adoption in NSW: </w:t>
      </w:r>
      <w:r w:rsidR="002C2122" w:rsidRPr="008332C6">
        <w:rPr>
          <w:rStyle w:val="charitalic"/>
        </w:rPr>
        <w:t>A</w:t>
      </w:r>
      <w:r w:rsidRPr="008332C6">
        <w:rPr>
          <w:rStyle w:val="charitalic"/>
        </w:rPr>
        <w:t>n information and resource kit for counsellors and practitioners in regional NSW</w:t>
      </w:r>
      <w:r w:rsidRPr="00004116">
        <w:rPr>
          <w:lang w:val="en-US"/>
        </w:rPr>
        <w:t>. Bondi: Post Adoption Resource Centre, Benevolent Society.</w:t>
      </w:r>
    </w:p>
    <w:p w14:paraId="68356B3E" w14:textId="66A07845" w:rsidR="002D6B58" w:rsidRDefault="00004116" w:rsidP="009A03EE">
      <w:pPr>
        <w:pStyle w:val="References"/>
        <w:rPr>
          <w:lang w:val="en-US"/>
        </w:rPr>
      </w:pPr>
      <w:r w:rsidRPr="00004116">
        <w:rPr>
          <w:lang w:val="en-US"/>
        </w:rPr>
        <w:t xml:space="preserve">Zehr, H. (2008). Doing justice, healing trauma: The role of restorative justice in peacebuilding. </w:t>
      </w:r>
      <w:proofErr w:type="gramStart"/>
      <w:r w:rsidRPr="008332C6">
        <w:rPr>
          <w:rStyle w:val="charitalic"/>
        </w:rPr>
        <w:t xml:space="preserve">South Asian Journal of </w:t>
      </w:r>
      <w:proofErr w:type="spellStart"/>
      <w:r w:rsidRPr="008332C6">
        <w:rPr>
          <w:rStyle w:val="charitalic"/>
        </w:rPr>
        <w:t>Peacebuilding</w:t>
      </w:r>
      <w:proofErr w:type="spellEnd"/>
      <w:r w:rsidR="002C2122">
        <w:rPr>
          <w:lang w:val="en-US"/>
        </w:rPr>
        <w:t>.</w:t>
      </w:r>
      <w:proofErr w:type="gramEnd"/>
      <w:r w:rsidR="002C2122">
        <w:rPr>
          <w:lang w:val="en-US"/>
        </w:rPr>
        <w:t xml:space="preserve"> Retrieved</w:t>
      </w:r>
      <w:r w:rsidRPr="00004116">
        <w:rPr>
          <w:lang w:val="en-US"/>
        </w:rPr>
        <w:t xml:space="preserve"> from </w:t>
      </w:r>
      <w:r w:rsidR="002C2122">
        <w:rPr>
          <w:lang w:val="en-US"/>
        </w:rPr>
        <w:t>&lt;</w:t>
      </w:r>
      <w:r w:rsidRPr="00004116">
        <w:rPr>
          <w:lang w:val="en-US"/>
        </w:rPr>
        <w:t>www.wiscomp.org/pp-v1/Howard_Zehr_Paper.pdf</w:t>
      </w:r>
      <w:r w:rsidR="002C2122">
        <w:rPr>
          <w:lang w:val="en-US"/>
        </w:rPr>
        <w:t>&gt;</w:t>
      </w:r>
    </w:p>
    <w:p w14:paraId="73D1EA44" w14:textId="77777777" w:rsidR="00303E8B" w:rsidRPr="00303E8B" w:rsidRDefault="00303E8B" w:rsidP="00303E8B">
      <w:pPr>
        <w:pStyle w:val="BodyText"/>
      </w:pPr>
      <w:r>
        <w:br w:type="page"/>
      </w:r>
    </w:p>
    <w:p w14:paraId="57152139" w14:textId="77777777" w:rsidR="00D6070B" w:rsidRDefault="00D6070B" w:rsidP="00303E8B">
      <w:pPr>
        <w:pStyle w:val="Title2"/>
        <w:spacing w:before="4000"/>
      </w:pPr>
      <w:r>
        <w:lastRenderedPageBreak/>
        <w:t>Attachments</w:t>
      </w:r>
      <w:bookmarkEnd w:id="276"/>
    </w:p>
    <w:p w14:paraId="2FFDEE76" w14:textId="09B4B968" w:rsidR="007973D3" w:rsidRPr="008A23C7" w:rsidRDefault="0080081C" w:rsidP="008A23C7">
      <w:pPr>
        <w:pStyle w:val="Heading2"/>
        <w:numPr>
          <w:ilvl w:val="0"/>
          <w:numId w:val="0"/>
        </w:numPr>
        <w:rPr>
          <w:rFonts w:eastAsia="SimSun"/>
          <w:b/>
          <w:i w:val="0"/>
          <w:w w:val="105"/>
          <w:kern w:val="40"/>
          <w:sz w:val="36"/>
        </w:rPr>
      </w:pPr>
      <w:bookmarkStart w:id="277" w:name="_Toc255219002"/>
      <w:bookmarkStart w:id="278" w:name="_Ref251950250"/>
      <w:bookmarkStart w:id="279" w:name="_Toc251954826"/>
      <w:bookmarkStart w:id="280" w:name="_Toc253834355"/>
      <w:bookmarkStart w:id="281" w:name="_Ref251827112"/>
      <w:bookmarkStart w:id="282" w:name="_Toc251954824"/>
      <w:r w:rsidRPr="008A23C7">
        <w:rPr>
          <w:i w:val="0"/>
          <w:sz w:val="36"/>
        </w:rPr>
        <w:t xml:space="preserve">Attachment A: Senate Committee </w:t>
      </w:r>
      <w:r w:rsidR="007661D9" w:rsidRPr="008A23C7">
        <w:rPr>
          <w:i w:val="0"/>
          <w:sz w:val="36"/>
        </w:rPr>
        <w:t>r</w:t>
      </w:r>
      <w:r w:rsidRPr="008A23C7">
        <w:rPr>
          <w:i w:val="0"/>
          <w:sz w:val="36"/>
        </w:rPr>
        <w:t>ecommendations</w:t>
      </w:r>
      <w:bookmarkEnd w:id="277"/>
    </w:p>
    <w:p w14:paraId="36400EB5" w14:textId="77777777" w:rsidR="004D35D0" w:rsidRPr="00DE0FFE" w:rsidRDefault="004D35D0" w:rsidP="00DE0FFE">
      <w:pPr>
        <w:pStyle w:val="Heading2"/>
        <w:numPr>
          <w:ilvl w:val="0"/>
          <w:numId w:val="0"/>
        </w:numPr>
        <w:rPr>
          <w:w w:val="105"/>
          <w:sz w:val="24"/>
        </w:rPr>
      </w:pPr>
      <w:r w:rsidRPr="00DE0FFE">
        <w:rPr>
          <w:w w:val="105"/>
          <w:sz w:val="24"/>
        </w:rPr>
        <w:t>Recommendation 1</w:t>
      </w:r>
    </w:p>
    <w:p w14:paraId="5280F42B" w14:textId="77777777" w:rsidR="004D35D0" w:rsidRPr="0061455D" w:rsidRDefault="004D35D0" w:rsidP="009A03EE">
      <w:pPr>
        <w:pStyle w:val="BodyText"/>
        <w:rPr>
          <w:w w:val="105"/>
        </w:rPr>
      </w:pPr>
      <w:r w:rsidRPr="0061455D">
        <w:rPr>
          <w:w w:val="105"/>
        </w:rPr>
        <w:t>The committee recommends that a national framework to address the consequences of former forced adoption be developed by the Commonwealth, States and Territories through the Community and Disability Services Ministers Conference.</w:t>
      </w:r>
    </w:p>
    <w:p w14:paraId="3823FB3A" w14:textId="77777777" w:rsidR="004D35D0" w:rsidRPr="008A23C7" w:rsidRDefault="004D35D0" w:rsidP="008A23C7">
      <w:pPr>
        <w:pStyle w:val="Heading2"/>
        <w:numPr>
          <w:ilvl w:val="0"/>
          <w:numId w:val="0"/>
        </w:numPr>
        <w:rPr>
          <w:w w:val="105"/>
          <w:sz w:val="24"/>
        </w:rPr>
      </w:pPr>
      <w:r w:rsidRPr="008A23C7">
        <w:rPr>
          <w:w w:val="105"/>
          <w:sz w:val="24"/>
        </w:rPr>
        <w:t>Recommendation 2</w:t>
      </w:r>
    </w:p>
    <w:p w14:paraId="57699F3C" w14:textId="77777777" w:rsidR="004D35D0" w:rsidRPr="0061455D" w:rsidRDefault="004D35D0" w:rsidP="009A03EE">
      <w:pPr>
        <w:pStyle w:val="BodyText"/>
        <w:rPr>
          <w:w w:val="105"/>
        </w:rPr>
      </w:pPr>
      <w:r w:rsidRPr="0061455D">
        <w:rPr>
          <w:w w:val="105"/>
        </w:rPr>
        <w:t>The committee recommends that the Commonwealth Government issue a formal statement of apology that identifies the actions and policies that resulted in forced adoption and acknowledges, on behalf of the nation, the harm suffered by many parents whose children were forcibly removed and by the children who were separated from their parents.</w:t>
      </w:r>
    </w:p>
    <w:p w14:paraId="0A0E9F5C" w14:textId="77777777" w:rsidR="004D35D0" w:rsidRPr="008A23C7" w:rsidRDefault="004D35D0" w:rsidP="008A23C7">
      <w:pPr>
        <w:pStyle w:val="Heading2"/>
        <w:numPr>
          <w:ilvl w:val="0"/>
          <w:numId w:val="0"/>
        </w:numPr>
        <w:rPr>
          <w:w w:val="105"/>
          <w:sz w:val="24"/>
        </w:rPr>
      </w:pPr>
      <w:r w:rsidRPr="008A23C7">
        <w:rPr>
          <w:w w:val="105"/>
          <w:sz w:val="24"/>
        </w:rPr>
        <w:t>Recommendation 3</w:t>
      </w:r>
    </w:p>
    <w:p w14:paraId="6E0448BD" w14:textId="77777777" w:rsidR="004D35D0" w:rsidRPr="0061455D" w:rsidRDefault="004D35D0" w:rsidP="009A03EE">
      <w:pPr>
        <w:pStyle w:val="BodyText"/>
        <w:rPr>
          <w:w w:val="105"/>
        </w:rPr>
      </w:pPr>
      <w:r w:rsidRPr="0061455D">
        <w:rPr>
          <w:w w:val="105"/>
        </w:rPr>
        <w:t>The committee recommends that State and Territory governments and non</w:t>
      </w:r>
      <w:r>
        <w:rPr>
          <w:w w:val="105"/>
        </w:rPr>
        <w:noBreakHyphen/>
      </w:r>
      <w:r w:rsidRPr="0061455D">
        <w:rPr>
          <w:w w:val="105"/>
        </w:rPr>
        <w:t>government institutions that administered adoptions should issue formal statements of apology that acknowledge practices that were illegal or unethical, as well as other practices that contributed to the harm suffered by many parents whose children were forcibly removed and by the children who were separated from their parents.</w:t>
      </w:r>
    </w:p>
    <w:p w14:paraId="35675CF8" w14:textId="77777777" w:rsidR="004D35D0" w:rsidRPr="008A23C7" w:rsidRDefault="004D35D0" w:rsidP="008A23C7">
      <w:pPr>
        <w:pStyle w:val="Heading2NoNumber"/>
        <w:rPr>
          <w:w w:val="105"/>
          <w:sz w:val="24"/>
        </w:rPr>
      </w:pPr>
      <w:r w:rsidRPr="008A23C7">
        <w:rPr>
          <w:w w:val="105"/>
          <w:sz w:val="24"/>
        </w:rPr>
        <w:t>Recommendation 4</w:t>
      </w:r>
    </w:p>
    <w:p w14:paraId="5966558F" w14:textId="77777777" w:rsidR="004D35D0" w:rsidRPr="0061455D" w:rsidRDefault="004D35D0" w:rsidP="009A03EE">
      <w:pPr>
        <w:pStyle w:val="BodyText"/>
        <w:rPr>
          <w:w w:val="105"/>
        </w:rPr>
      </w:pPr>
      <w:r w:rsidRPr="0061455D">
        <w:rPr>
          <w:w w:val="105"/>
        </w:rPr>
        <w:t>The committee recommends that apologies by the Commonwealth or by other governments and institutions should satisfy the five criteria for formal apologies set out by the Canadian Law Commission and previously noted by the Senate Community Affairs Committee.</w:t>
      </w:r>
    </w:p>
    <w:p w14:paraId="45ED2305" w14:textId="77777777" w:rsidR="004D35D0" w:rsidRPr="008A23C7" w:rsidRDefault="004D35D0" w:rsidP="008A23C7">
      <w:pPr>
        <w:pStyle w:val="Heading2NoNumber"/>
        <w:rPr>
          <w:w w:val="105"/>
          <w:sz w:val="24"/>
        </w:rPr>
      </w:pPr>
      <w:r w:rsidRPr="008A23C7">
        <w:rPr>
          <w:w w:val="105"/>
          <w:sz w:val="24"/>
        </w:rPr>
        <w:t>Recommendation 5</w:t>
      </w:r>
    </w:p>
    <w:p w14:paraId="35654904" w14:textId="75397736" w:rsidR="004D35D0" w:rsidRPr="00FA10FA" w:rsidRDefault="004D35D0" w:rsidP="009A03EE">
      <w:pPr>
        <w:pStyle w:val="BodyText"/>
        <w:rPr>
          <w:rFonts w:eastAsia="SimSun"/>
          <w:b/>
          <w:iCs/>
          <w:color w:val="DEB508"/>
          <w:w w:val="105"/>
        </w:rPr>
      </w:pPr>
      <w:r w:rsidRPr="0061455D">
        <w:rPr>
          <w:w w:val="105"/>
        </w:rPr>
        <w:t>The committee recommends that official apologies should include statements that take responsibility for the past policy choices made by institutions</w:t>
      </w:r>
      <w:r w:rsidR="002D6B58">
        <w:rPr>
          <w:w w:val="105"/>
        </w:rPr>
        <w:t>’</w:t>
      </w:r>
      <w:r w:rsidRPr="0061455D">
        <w:rPr>
          <w:w w:val="105"/>
        </w:rPr>
        <w:t xml:space="preserve"> leaders and staff, and not be qualified by reference to values or professional practice during the period in question.</w:t>
      </w:r>
    </w:p>
    <w:p w14:paraId="09AEDBE6" w14:textId="77777777" w:rsidR="004D35D0" w:rsidRPr="008A23C7" w:rsidRDefault="004D35D0" w:rsidP="008A23C7">
      <w:pPr>
        <w:pStyle w:val="Heading2NoNumber"/>
        <w:rPr>
          <w:w w:val="105"/>
          <w:sz w:val="24"/>
        </w:rPr>
      </w:pPr>
      <w:r w:rsidRPr="008A23C7">
        <w:rPr>
          <w:w w:val="105"/>
          <w:sz w:val="24"/>
        </w:rPr>
        <w:t>Recommendation 6</w:t>
      </w:r>
    </w:p>
    <w:p w14:paraId="1436B7EF" w14:textId="77777777" w:rsidR="004D35D0" w:rsidRPr="0061455D" w:rsidRDefault="004D35D0" w:rsidP="009A03EE">
      <w:pPr>
        <w:pStyle w:val="BodyText"/>
        <w:rPr>
          <w:w w:val="105"/>
        </w:rPr>
      </w:pPr>
      <w:r w:rsidRPr="0061455D">
        <w:rPr>
          <w:w w:val="105"/>
        </w:rPr>
        <w:t>The committee recommends that formal apologies should always be accompanied by undertakings to take concrete actions that offer appropriate redress for past mistakes.</w:t>
      </w:r>
    </w:p>
    <w:p w14:paraId="123B1A34" w14:textId="77777777" w:rsidR="004D35D0" w:rsidRPr="008A23C7" w:rsidRDefault="004D35D0" w:rsidP="008A23C7">
      <w:pPr>
        <w:pStyle w:val="Heading2NoNumber"/>
        <w:rPr>
          <w:w w:val="105"/>
          <w:sz w:val="24"/>
        </w:rPr>
      </w:pPr>
      <w:r w:rsidRPr="008A23C7">
        <w:rPr>
          <w:w w:val="105"/>
          <w:sz w:val="24"/>
        </w:rPr>
        <w:t>Recommendation 7</w:t>
      </w:r>
    </w:p>
    <w:p w14:paraId="7AC95222" w14:textId="389F47CE" w:rsidR="002D6B58" w:rsidRDefault="004D35D0" w:rsidP="009A03EE">
      <w:pPr>
        <w:pStyle w:val="BodyText"/>
        <w:rPr>
          <w:w w:val="105"/>
        </w:rPr>
      </w:pPr>
      <w:r w:rsidRPr="0061455D">
        <w:rPr>
          <w:w w:val="105"/>
        </w:rPr>
        <w:t>The committee recommends that a Commonwealth formal apology be presented in a range of forms, and be widely published.</w:t>
      </w:r>
    </w:p>
    <w:p w14:paraId="54D45814" w14:textId="77777777" w:rsidR="004D35D0" w:rsidRPr="008A23C7" w:rsidRDefault="004D35D0" w:rsidP="008A23C7">
      <w:pPr>
        <w:pStyle w:val="Heading2NoNumber"/>
        <w:rPr>
          <w:w w:val="105"/>
          <w:sz w:val="24"/>
        </w:rPr>
      </w:pPr>
      <w:r w:rsidRPr="008A23C7">
        <w:rPr>
          <w:w w:val="105"/>
          <w:sz w:val="24"/>
        </w:rPr>
        <w:t>Recommendation 8</w:t>
      </w:r>
    </w:p>
    <w:p w14:paraId="7143D8E5" w14:textId="77777777" w:rsidR="004D35D0" w:rsidRPr="0061455D" w:rsidRDefault="004D35D0" w:rsidP="009A03EE">
      <w:pPr>
        <w:pStyle w:val="BodyText"/>
        <w:rPr>
          <w:w w:val="105"/>
        </w:rPr>
      </w:pPr>
      <w:r w:rsidRPr="0061455D">
        <w:rPr>
          <w:w w:val="105"/>
        </w:rPr>
        <w:t>The committee recommends that the Commonwealth, States and Territories urgently determine a process to establish affordable and regionally available specialised professional support and counselling services to address the specific needs of those affected by former forced adoption policies and practices.</w:t>
      </w:r>
    </w:p>
    <w:p w14:paraId="52E4CB6A" w14:textId="77777777" w:rsidR="004D35D0" w:rsidRPr="008A23C7" w:rsidRDefault="004D35D0" w:rsidP="008A23C7">
      <w:pPr>
        <w:pStyle w:val="Heading2NoNumber"/>
        <w:rPr>
          <w:iCs/>
          <w:color w:val="DEB508"/>
          <w:w w:val="105"/>
          <w:sz w:val="24"/>
        </w:rPr>
      </w:pPr>
      <w:r w:rsidRPr="008A23C7">
        <w:rPr>
          <w:w w:val="105"/>
          <w:sz w:val="24"/>
        </w:rPr>
        <w:lastRenderedPageBreak/>
        <w:t>Recommendation 9</w:t>
      </w:r>
    </w:p>
    <w:p w14:paraId="2E5C9606" w14:textId="77777777" w:rsidR="004D35D0" w:rsidRPr="0061455D" w:rsidRDefault="004D35D0" w:rsidP="009A03EE">
      <w:pPr>
        <w:pStyle w:val="BodyText"/>
        <w:rPr>
          <w:w w:val="105"/>
        </w:rPr>
      </w:pPr>
      <w:r w:rsidRPr="0061455D">
        <w:rPr>
          <w:w w:val="105"/>
        </w:rPr>
        <w:t>The committee recommends that the Commonwealth fund peer-support groups that assist people affected by former forced adoption policies and practices to deliver services in the areas of:</w:t>
      </w:r>
    </w:p>
    <w:p w14:paraId="30F428F7" w14:textId="77777777" w:rsidR="004D35D0" w:rsidRPr="0061455D" w:rsidRDefault="004D35D0" w:rsidP="009A03EE">
      <w:pPr>
        <w:pStyle w:val="ListBullet"/>
      </w:pPr>
      <w:r w:rsidRPr="0061455D">
        <w:t>promoting public awareness of the issues;</w:t>
      </w:r>
    </w:p>
    <w:p w14:paraId="21D45BD5" w14:textId="77777777" w:rsidR="004D35D0" w:rsidRPr="0061455D" w:rsidRDefault="004D35D0" w:rsidP="009A03EE">
      <w:pPr>
        <w:pStyle w:val="ListBullet"/>
      </w:pPr>
      <w:r w:rsidRPr="0061455D">
        <w:t>documenting evidence;</w:t>
      </w:r>
    </w:p>
    <w:p w14:paraId="6AD3B485" w14:textId="77777777" w:rsidR="004D35D0" w:rsidRPr="0061455D" w:rsidRDefault="004D35D0" w:rsidP="009A03EE">
      <w:pPr>
        <w:pStyle w:val="ListBullet"/>
      </w:pPr>
      <w:r w:rsidRPr="0061455D">
        <w:t>assisting with information searches; and</w:t>
      </w:r>
    </w:p>
    <w:p w14:paraId="56C150B8" w14:textId="519286F9" w:rsidR="004D35D0" w:rsidRPr="0061455D" w:rsidRDefault="004D35D0" w:rsidP="009A03EE">
      <w:pPr>
        <w:pStyle w:val="ListBullet"/>
      </w:pPr>
      <w:r w:rsidRPr="0061455D">
        <w:t>organising memorial events</w:t>
      </w:r>
      <w:r w:rsidR="00BF519E">
        <w:t>.</w:t>
      </w:r>
    </w:p>
    <w:p w14:paraId="51428D2B" w14:textId="77777777" w:rsidR="004D35D0" w:rsidRPr="0061455D" w:rsidRDefault="004D35D0" w:rsidP="009A03EE">
      <w:pPr>
        <w:pStyle w:val="BodyText"/>
        <w:rPr>
          <w:w w:val="105"/>
        </w:rPr>
      </w:pPr>
      <w:r w:rsidRPr="0061455D">
        <w:rPr>
          <w:w w:val="105"/>
        </w:rPr>
        <w:t xml:space="preserve">And that this funding </w:t>
      </w:r>
      <w:proofErr w:type="gramStart"/>
      <w:r w:rsidRPr="0061455D">
        <w:rPr>
          <w:w w:val="105"/>
        </w:rPr>
        <w:t>be</w:t>
      </w:r>
      <w:proofErr w:type="gramEnd"/>
      <w:r w:rsidRPr="0061455D">
        <w:rPr>
          <w:w w:val="105"/>
        </w:rPr>
        <w:t xml:space="preserve"> provided according to transparent application criteria.</w:t>
      </w:r>
    </w:p>
    <w:p w14:paraId="012E7ACC" w14:textId="77777777" w:rsidR="004D35D0" w:rsidRPr="008A23C7" w:rsidRDefault="004D35D0" w:rsidP="008A23C7">
      <w:pPr>
        <w:pStyle w:val="Heading2NoNumber"/>
        <w:rPr>
          <w:w w:val="105"/>
          <w:sz w:val="24"/>
        </w:rPr>
      </w:pPr>
      <w:r w:rsidRPr="008A23C7">
        <w:rPr>
          <w:w w:val="105"/>
          <w:sz w:val="24"/>
        </w:rPr>
        <w:t>Recommendation 10</w:t>
      </w:r>
    </w:p>
    <w:p w14:paraId="6F29A538" w14:textId="7FF3FBD4" w:rsidR="004D35D0" w:rsidRPr="0061455D" w:rsidRDefault="004D35D0" w:rsidP="009A03EE">
      <w:pPr>
        <w:pStyle w:val="BodyText"/>
        <w:rPr>
          <w:w w:val="105"/>
        </w:rPr>
      </w:pPr>
      <w:r w:rsidRPr="0061455D">
        <w:rPr>
          <w:w w:val="105"/>
        </w:rPr>
        <w:t>The committee recommends that financial contributions be sought from state and territory governments, institutions, and organisations that were involved in the practice of placing children of single mothers for adoption to support the funding of services described in the previous two recommendations.</w:t>
      </w:r>
    </w:p>
    <w:p w14:paraId="2BB44FA1" w14:textId="77777777" w:rsidR="004D35D0" w:rsidRPr="008A23C7" w:rsidRDefault="004D35D0" w:rsidP="008A23C7">
      <w:pPr>
        <w:pStyle w:val="Heading2NoNumber"/>
        <w:rPr>
          <w:w w:val="105"/>
          <w:sz w:val="24"/>
        </w:rPr>
      </w:pPr>
      <w:r w:rsidRPr="008A23C7">
        <w:rPr>
          <w:w w:val="105"/>
          <w:sz w:val="24"/>
        </w:rPr>
        <w:t>Recommendation 11</w:t>
      </w:r>
    </w:p>
    <w:p w14:paraId="3F5FA34A" w14:textId="2041DBE6" w:rsidR="004D35D0" w:rsidRPr="0061455D" w:rsidRDefault="004D35D0" w:rsidP="009A03EE">
      <w:pPr>
        <w:pStyle w:val="BodyText"/>
        <w:rPr>
          <w:w w:val="105"/>
        </w:rPr>
      </w:pPr>
      <w:r w:rsidRPr="0061455D">
        <w:rPr>
          <w:w w:val="105"/>
        </w:rPr>
        <w:t xml:space="preserve">The committee recommends that the Commonwealth should lead discussions with </w:t>
      </w:r>
      <w:r w:rsidR="00BF519E">
        <w:rPr>
          <w:w w:val="105"/>
        </w:rPr>
        <w:t>S</w:t>
      </w:r>
      <w:r w:rsidRPr="0061455D">
        <w:rPr>
          <w:w w:val="105"/>
        </w:rPr>
        <w:t xml:space="preserve">tates and </w:t>
      </w:r>
      <w:r w:rsidR="00BF519E">
        <w:rPr>
          <w:w w:val="105"/>
        </w:rPr>
        <w:t>T</w:t>
      </w:r>
      <w:r w:rsidRPr="0061455D">
        <w:rPr>
          <w:w w:val="105"/>
        </w:rPr>
        <w:t>erritories to consider the issues surrounding the establishment and funding of financial reparation schemes.</w:t>
      </w:r>
    </w:p>
    <w:p w14:paraId="53081284" w14:textId="77777777" w:rsidR="004D35D0" w:rsidRPr="008A23C7" w:rsidRDefault="004D35D0" w:rsidP="008A23C7">
      <w:pPr>
        <w:pStyle w:val="Heading2NoNumber"/>
        <w:rPr>
          <w:w w:val="105"/>
          <w:sz w:val="24"/>
        </w:rPr>
      </w:pPr>
      <w:r w:rsidRPr="008A23C7">
        <w:rPr>
          <w:w w:val="105"/>
          <w:sz w:val="24"/>
        </w:rPr>
        <w:t>Recommendation 12</w:t>
      </w:r>
    </w:p>
    <w:p w14:paraId="77BB3A7A" w14:textId="77777777" w:rsidR="004D35D0" w:rsidRPr="0061455D" w:rsidRDefault="004D35D0" w:rsidP="009A03EE">
      <w:pPr>
        <w:pStyle w:val="BodyText"/>
        <w:rPr>
          <w:w w:val="105"/>
        </w:rPr>
      </w:pPr>
      <w:r w:rsidRPr="0061455D">
        <w:rPr>
          <w:w w:val="105"/>
        </w:rPr>
        <w:t>The committee recommends that institutions and governments that had responsibility for adoption activities in the period from the 1950s to the 1970s establish grievance mechanisms that will allow the hearing of complaints and, where evidence is established of wrongdoing, ensure redress is available. Accessing grievance mechanisms should not be conditional on waiving any right to legal action.</w:t>
      </w:r>
    </w:p>
    <w:p w14:paraId="64BF4311" w14:textId="77777777" w:rsidR="004D35D0" w:rsidRPr="008A23C7" w:rsidRDefault="004D35D0" w:rsidP="008A23C7">
      <w:pPr>
        <w:pStyle w:val="Heading2NoNumber"/>
        <w:rPr>
          <w:w w:val="105"/>
          <w:sz w:val="24"/>
        </w:rPr>
      </w:pPr>
      <w:r w:rsidRPr="008A23C7">
        <w:rPr>
          <w:w w:val="105"/>
          <w:sz w:val="24"/>
        </w:rPr>
        <w:t>Recommendation 13</w:t>
      </w:r>
    </w:p>
    <w:p w14:paraId="187CE0FC" w14:textId="77777777" w:rsidR="004D35D0" w:rsidRPr="0061455D" w:rsidRDefault="004D35D0" w:rsidP="009A03EE">
      <w:pPr>
        <w:pStyle w:val="BodyText"/>
        <w:rPr>
          <w:w w:val="105"/>
        </w:rPr>
      </w:pPr>
      <w:r w:rsidRPr="0061455D">
        <w:rPr>
          <w:w w:val="105"/>
        </w:rPr>
        <w:t>The committee recommends that:</w:t>
      </w:r>
    </w:p>
    <w:p w14:paraId="09CFD60D" w14:textId="199DBEFA" w:rsidR="004D35D0" w:rsidRPr="0061455D" w:rsidRDefault="004D35D0" w:rsidP="009A03EE">
      <w:pPr>
        <w:pStyle w:val="ListBullet"/>
      </w:pPr>
      <w:r w:rsidRPr="0061455D">
        <w:t>all jurisdictions adopt integrated birth certificates, that these be issued to eligible people upon request, and that they be legal proof of identity of equal status to other birth certificates</w:t>
      </w:r>
      <w:r w:rsidR="00BF519E">
        <w:t>;</w:t>
      </w:r>
      <w:r w:rsidRPr="0061455D">
        <w:t xml:space="preserve"> and</w:t>
      </w:r>
    </w:p>
    <w:p w14:paraId="05537489" w14:textId="77777777" w:rsidR="004D35D0" w:rsidRPr="0061455D" w:rsidRDefault="004D35D0" w:rsidP="009A03EE">
      <w:pPr>
        <w:pStyle w:val="ListBullet"/>
      </w:pPr>
      <w:r w:rsidRPr="0061455D">
        <w:t>jurisdictions investigate harmonisation of births, deaths and marriages register access and the facilitation of a single national access point to those registers.</w:t>
      </w:r>
    </w:p>
    <w:p w14:paraId="6DAA6E01" w14:textId="77777777" w:rsidR="004D35D0" w:rsidRPr="008A23C7" w:rsidRDefault="004D35D0" w:rsidP="008A23C7">
      <w:pPr>
        <w:pStyle w:val="Heading2NoNumber"/>
        <w:rPr>
          <w:w w:val="105"/>
          <w:sz w:val="24"/>
        </w:rPr>
      </w:pPr>
      <w:r w:rsidRPr="008A23C7">
        <w:rPr>
          <w:w w:val="105"/>
          <w:sz w:val="24"/>
        </w:rPr>
        <w:t>Recommendation 14</w:t>
      </w:r>
    </w:p>
    <w:p w14:paraId="3E4B0C15" w14:textId="77777777" w:rsidR="004D35D0" w:rsidRPr="0061455D" w:rsidRDefault="004D35D0" w:rsidP="009A03EE">
      <w:pPr>
        <w:pStyle w:val="BodyText"/>
      </w:pPr>
      <w:r w:rsidRPr="0061455D">
        <w:rPr>
          <w:w w:val="105"/>
        </w:rPr>
        <w:t>The committee recommends that:</w:t>
      </w:r>
    </w:p>
    <w:p w14:paraId="601B54DF" w14:textId="53B44E0B" w:rsidR="004D35D0" w:rsidRPr="0061455D" w:rsidRDefault="004D35D0" w:rsidP="009A03EE">
      <w:pPr>
        <w:pStyle w:val="ListBullet"/>
      </w:pPr>
      <w:r w:rsidRPr="0061455D">
        <w:t>all jurisdictions adopt a process for allowing the names of fathers to be added to original birth certificates of children who were subsequently adopted and for whom fathers</w:t>
      </w:r>
      <w:r w:rsidR="002D6B58">
        <w:t>’</w:t>
      </w:r>
      <w:r w:rsidRPr="0061455D">
        <w:t xml:space="preserve"> identities were not originally recorded; and</w:t>
      </w:r>
    </w:p>
    <w:p w14:paraId="1393E7A6" w14:textId="77777777" w:rsidR="004D35D0" w:rsidRPr="0061455D" w:rsidRDefault="004D35D0" w:rsidP="009A03EE">
      <w:pPr>
        <w:pStyle w:val="ListBullet"/>
      </w:pPr>
      <w:r w:rsidRPr="0061455D">
        <w:t>provided that any prescribed conditions are met, the process be administrative and not require an order of a court.</w:t>
      </w:r>
    </w:p>
    <w:p w14:paraId="2C2A8FB7" w14:textId="77777777" w:rsidR="004D35D0" w:rsidRPr="008A23C7" w:rsidRDefault="004D35D0" w:rsidP="008A23C7">
      <w:pPr>
        <w:pStyle w:val="Heading2NoNumber"/>
        <w:rPr>
          <w:w w:val="105"/>
          <w:sz w:val="24"/>
        </w:rPr>
      </w:pPr>
      <w:r w:rsidRPr="008A23C7">
        <w:rPr>
          <w:w w:val="105"/>
          <w:sz w:val="24"/>
        </w:rPr>
        <w:lastRenderedPageBreak/>
        <w:t>Recommendation 15</w:t>
      </w:r>
    </w:p>
    <w:p w14:paraId="77D83319" w14:textId="77777777" w:rsidR="004D35D0" w:rsidRPr="0061455D" w:rsidRDefault="004D35D0" w:rsidP="009A03EE">
      <w:pPr>
        <w:pStyle w:val="BodyText"/>
        <w:rPr>
          <w:w w:val="105"/>
        </w:rPr>
      </w:pPr>
      <w:r w:rsidRPr="0061455D">
        <w:rPr>
          <w:w w:val="105"/>
        </w:rPr>
        <w:t>The committee recommends that the Community and Disability Services Ministers Conference agree on, and implement in their jurisdictions, new principles to govern post</w:t>
      </w:r>
      <w:r w:rsidR="009A03EE">
        <w:rPr>
          <w:w w:val="105"/>
        </w:rPr>
        <w:t>-</w:t>
      </w:r>
      <w:r w:rsidRPr="0061455D">
        <w:rPr>
          <w:w w:val="105"/>
        </w:rPr>
        <w:t>adoption information and contact for pre-reform era adoptions, and that these principles include that:</w:t>
      </w:r>
    </w:p>
    <w:p w14:paraId="3C2D3B32" w14:textId="77777777" w:rsidR="004D35D0" w:rsidRPr="0061455D" w:rsidRDefault="004D35D0" w:rsidP="009A03EE">
      <w:pPr>
        <w:pStyle w:val="ListBullet"/>
      </w:pPr>
      <w:r w:rsidRPr="0061455D">
        <w:t>all adult parties to an adoption be permitted identifying information;</w:t>
      </w:r>
    </w:p>
    <w:p w14:paraId="2E44C368" w14:textId="77777777" w:rsidR="004D35D0" w:rsidRPr="0061455D" w:rsidRDefault="004D35D0" w:rsidP="009A03EE">
      <w:pPr>
        <w:pStyle w:val="ListBullet"/>
      </w:pPr>
      <w:r w:rsidRPr="0061455D">
        <w:t>all parties have an ability to regulate contact, but that there be an upper limit on how long restrictions on contact can be in place without renewal; and</w:t>
      </w:r>
    </w:p>
    <w:p w14:paraId="1F09493F" w14:textId="77777777" w:rsidR="004D35D0" w:rsidRPr="0061455D" w:rsidRDefault="004D35D0" w:rsidP="009A03EE">
      <w:pPr>
        <w:pStyle w:val="ListBullet"/>
      </w:pPr>
      <w:r w:rsidRPr="0061455D">
        <w:t>all jurisdictions provide an information and mediation service to assist parties to adoption who are seeking information and contact.</w:t>
      </w:r>
    </w:p>
    <w:p w14:paraId="424BAEE8" w14:textId="77777777" w:rsidR="004D35D0" w:rsidRPr="008A23C7" w:rsidRDefault="004D35D0" w:rsidP="008A23C7">
      <w:pPr>
        <w:pStyle w:val="Heading2NoNumber"/>
        <w:rPr>
          <w:w w:val="105"/>
          <w:sz w:val="24"/>
        </w:rPr>
      </w:pPr>
      <w:r w:rsidRPr="008A23C7">
        <w:rPr>
          <w:w w:val="105"/>
          <w:sz w:val="24"/>
        </w:rPr>
        <w:t>Recommendation 16</w:t>
      </w:r>
    </w:p>
    <w:p w14:paraId="6C81DCE2" w14:textId="4722D1F0" w:rsidR="004D35D0" w:rsidRPr="0061455D" w:rsidRDefault="004D35D0" w:rsidP="009A03EE">
      <w:pPr>
        <w:pStyle w:val="BodyText"/>
        <w:rPr>
          <w:w w:val="105"/>
        </w:rPr>
      </w:pPr>
      <w:r w:rsidRPr="0061455D">
        <w:rPr>
          <w:w w:val="105"/>
        </w:rPr>
        <w:t>The committee recommends that the Commonwealth provide funding to extend the existing program for family tracing and support services to include adoption records and policies, with organisations such as Link</w:t>
      </w:r>
      <w:r w:rsidR="00D07576">
        <w:rPr>
          <w:w w:val="105"/>
        </w:rPr>
        <w:t xml:space="preserve"> </w:t>
      </w:r>
      <w:proofErr w:type="gramStart"/>
      <w:r w:rsidRPr="0061455D">
        <w:rPr>
          <w:w w:val="105"/>
        </w:rPr>
        <w:t>Up</w:t>
      </w:r>
      <w:proofErr w:type="gramEnd"/>
      <w:r w:rsidRPr="0061455D">
        <w:rPr>
          <w:w w:val="105"/>
        </w:rPr>
        <w:t xml:space="preserve"> Queensland and Jigsaw used as a blueprint.</w:t>
      </w:r>
    </w:p>
    <w:p w14:paraId="4D03CBCD" w14:textId="77777777" w:rsidR="004D35D0" w:rsidRPr="008A23C7" w:rsidRDefault="004D35D0" w:rsidP="008A23C7">
      <w:pPr>
        <w:pStyle w:val="Heading2NoNumber"/>
        <w:rPr>
          <w:w w:val="105"/>
          <w:sz w:val="24"/>
        </w:rPr>
      </w:pPr>
      <w:r w:rsidRPr="008A23C7">
        <w:rPr>
          <w:w w:val="105"/>
          <w:sz w:val="24"/>
        </w:rPr>
        <w:t>Recommendation 17</w:t>
      </w:r>
    </w:p>
    <w:p w14:paraId="25AE6180" w14:textId="77777777" w:rsidR="004D35D0" w:rsidRPr="0061455D" w:rsidRDefault="004D35D0" w:rsidP="009A03EE">
      <w:pPr>
        <w:pStyle w:val="BodyText"/>
        <w:rPr>
          <w:w w:val="105"/>
        </w:rPr>
      </w:pPr>
      <w:r w:rsidRPr="0061455D">
        <w:rPr>
          <w:w w:val="105"/>
        </w:rPr>
        <w:t>The committee recommends that the states and territories extend their Find and Connect information service to include adoption service providers.</w:t>
      </w:r>
    </w:p>
    <w:p w14:paraId="2DDF1FCD" w14:textId="77777777" w:rsidR="004D35D0" w:rsidRPr="008A23C7" w:rsidRDefault="004D35D0" w:rsidP="008A23C7">
      <w:pPr>
        <w:pStyle w:val="Heading2NoNumber"/>
        <w:rPr>
          <w:w w:val="105"/>
          <w:sz w:val="24"/>
        </w:rPr>
      </w:pPr>
      <w:r w:rsidRPr="008A23C7">
        <w:rPr>
          <w:w w:val="105"/>
          <w:sz w:val="24"/>
        </w:rPr>
        <w:t>Recommendation 18</w:t>
      </w:r>
    </w:p>
    <w:p w14:paraId="63D3CD11" w14:textId="3A69ED95" w:rsidR="004D35D0" w:rsidRPr="0061455D" w:rsidRDefault="004D35D0" w:rsidP="009A03EE">
      <w:pPr>
        <w:pStyle w:val="BodyText"/>
        <w:rPr>
          <w:w w:val="105"/>
        </w:rPr>
      </w:pPr>
      <w:r w:rsidRPr="0061455D">
        <w:rPr>
          <w:w w:val="105"/>
        </w:rPr>
        <w:t xml:space="preserve">The committee recommends that non-government organisations with responsibility for former adoption service providers (such as private hospitals or maternity homes) establish projects to identify all records still in their possession, make information about those institutions and records available to </w:t>
      </w:r>
      <w:r w:rsidR="007661D9">
        <w:rPr>
          <w:w w:val="105"/>
        </w:rPr>
        <w:t>s</w:t>
      </w:r>
      <w:r w:rsidRPr="0061455D">
        <w:rPr>
          <w:w w:val="105"/>
        </w:rPr>
        <w:t>tate and t</w:t>
      </w:r>
      <w:r w:rsidR="007661D9">
        <w:rPr>
          <w:w w:val="105"/>
        </w:rPr>
        <w:t>e</w:t>
      </w:r>
      <w:r w:rsidRPr="0061455D">
        <w:rPr>
          <w:w w:val="105"/>
        </w:rPr>
        <w:t>rritory Find and Connect services, and provide free access to individuals seeking their own records.</w:t>
      </w:r>
    </w:p>
    <w:p w14:paraId="4F6EFDF6" w14:textId="77777777" w:rsidR="004D35D0" w:rsidRPr="008A23C7" w:rsidRDefault="004D35D0" w:rsidP="008A23C7">
      <w:pPr>
        <w:pStyle w:val="Heading2NoNumber"/>
        <w:rPr>
          <w:w w:val="105"/>
          <w:sz w:val="24"/>
        </w:rPr>
      </w:pPr>
      <w:r w:rsidRPr="008A23C7">
        <w:rPr>
          <w:w w:val="105"/>
          <w:sz w:val="24"/>
        </w:rPr>
        <w:t>Recommendation 19</w:t>
      </w:r>
    </w:p>
    <w:p w14:paraId="701198B6" w14:textId="77777777" w:rsidR="004D35D0" w:rsidRPr="0061455D" w:rsidRDefault="004D35D0" w:rsidP="009A03EE">
      <w:pPr>
        <w:pStyle w:val="BodyText"/>
        <w:rPr>
          <w:w w:val="105"/>
        </w:rPr>
      </w:pPr>
      <w:r w:rsidRPr="0061455D">
        <w:rPr>
          <w:w w:val="105"/>
        </w:rPr>
        <w:t>The committee recommends that the Community and Disability Services Ministers Conference, in consultation with non-government organisations that had responsibility for adoption services and hospitals, agree on and commit to a statement of principles for access to personal information, that would include a commitment to cheaper and easier searches of, and access to, organisational records.</w:t>
      </w:r>
    </w:p>
    <w:p w14:paraId="6E1C6FDB" w14:textId="77777777" w:rsidR="004D35D0" w:rsidRPr="008A23C7" w:rsidRDefault="004D35D0" w:rsidP="008A23C7">
      <w:pPr>
        <w:pStyle w:val="Heading2NoNumber"/>
        <w:rPr>
          <w:w w:val="105"/>
          <w:sz w:val="24"/>
        </w:rPr>
      </w:pPr>
      <w:r w:rsidRPr="008A23C7">
        <w:rPr>
          <w:w w:val="105"/>
          <w:sz w:val="24"/>
        </w:rPr>
        <w:t>Recommendation 20</w:t>
      </w:r>
    </w:p>
    <w:p w14:paraId="53FC1A92" w14:textId="77777777" w:rsidR="004D35D0" w:rsidRPr="0061455D" w:rsidRDefault="004D35D0" w:rsidP="009A03EE">
      <w:pPr>
        <w:pStyle w:val="BodyText"/>
        <w:rPr>
          <w:w w:val="105"/>
        </w:rPr>
      </w:pPr>
      <w:r w:rsidRPr="0061455D">
        <w:rPr>
          <w:w w:val="105"/>
        </w:rPr>
        <w:t>The committee recommends that the Commonwealth commission an exhibition documenting the experiences of those affected by former forced adoption policies and practices.</w:t>
      </w:r>
    </w:p>
    <w:p w14:paraId="0994302E" w14:textId="0CCC4E3D" w:rsidR="004D35D0" w:rsidRDefault="0080081C" w:rsidP="00DB5F04">
      <w:pPr>
        <w:pStyle w:val="HeadingAppendix"/>
        <w:rPr>
          <w:rFonts w:eastAsia="SimSun"/>
          <w:b/>
          <w:w w:val="105"/>
          <w:kern w:val="40"/>
        </w:rPr>
      </w:pPr>
      <w:bookmarkStart w:id="283" w:name="_Toc255219003"/>
      <w:r>
        <w:lastRenderedPageBreak/>
        <w:t xml:space="preserve">Attachment B: Commonwealth Government response to Senate Inquiry </w:t>
      </w:r>
      <w:r w:rsidR="007661D9">
        <w:t>r</w:t>
      </w:r>
      <w:r>
        <w:t>ec</w:t>
      </w:r>
      <w:r w:rsidR="004D35D0">
        <w:t>ommendations</w:t>
      </w:r>
      <w:bookmarkEnd w:id="283"/>
    </w:p>
    <w:p w14:paraId="1508FFB9" w14:textId="77777777" w:rsidR="004D35D0" w:rsidRPr="008A23C7" w:rsidRDefault="004D35D0" w:rsidP="00DE0FFE">
      <w:pPr>
        <w:pStyle w:val="Heading2"/>
        <w:numPr>
          <w:ilvl w:val="0"/>
          <w:numId w:val="0"/>
        </w:numPr>
        <w:rPr>
          <w:i w:val="0"/>
          <w:w w:val="105"/>
          <w:sz w:val="28"/>
        </w:rPr>
      </w:pPr>
      <w:r w:rsidRPr="008A23C7">
        <w:rPr>
          <w:i w:val="0"/>
          <w:w w:val="105"/>
          <w:sz w:val="28"/>
        </w:rPr>
        <w:t>Recommendation 1</w:t>
      </w:r>
    </w:p>
    <w:p w14:paraId="154719BA" w14:textId="77777777" w:rsidR="004D35D0" w:rsidRPr="0061455D" w:rsidRDefault="004D35D0" w:rsidP="00FD1993">
      <w:pPr>
        <w:pStyle w:val="BodyText"/>
        <w:rPr>
          <w:w w:val="105"/>
        </w:rPr>
      </w:pPr>
      <w:r w:rsidRPr="0061455D">
        <w:rPr>
          <w:w w:val="105"/>
        </w:rPr>
        <w:t>The committee recommends that a national framework to address the consequences of former forced adoption be developed by the Commonwealth, States and Territories through the Community and Disability Services Ministers Conference.</w:t>
      </w:r>
    </w:p>
    <w:p w14:paraId="63B2ACEA" w14:textId="77777777" w:rsidR="004D35D0" w:rsidRPr="008A23C7" w:rsidRDefault="004D35D0" w:rsidP="008A23C7">
      <w:pPr>
        <w:pStyle w:val="Heading3"/>
        <w:rPr>
          <w:i/>
          <w:w w:val="105"/>
          <w:sz w:val="24"/>
        </w:rPr>
      </w:pPr>
      <w:r w:rsidRPr="008A23C7">
        <w:rPr>
          <w:i/>
          <w:w w:val="105"/>
          <w:sz w:val="24"/>
        </w:rPr>
        <w:t>Response to recommendation 1</w:t>
      </w:r>
    </w:p>
    <w:p w14:paraId="1860DFA2" w14:textId="14E23D39" w:rsidR="002D6B58" w:rsidRDefault="004D35D0" w:rsidP="00FD1993">
      <w:pPr>
        <w:pStyle w:val="BodyText"/>
        <w:rPr>
          <w:w w:val="105"/>
        </w:rPr>
      </w:pPr>
      <w:r w:rsidRPr="0061455D">
        <w:rPr>
          <w:w w:val="105"/>
        </w:rPr>
        <w:t xml:space="preserve">The Australian Government </w:t>
      </w:r>
      <w:r>
        <w:rPr>
          <w:w w:val="105"/>
        </w:rPr>
        <w:t>agrees with</w:t>
      </w:r>
      <w:r w:rsidRPr="0061455D">
        <w:rPr>
          <w:w w:val="105"/>
        </w:rPr>
        <w:t xml:space="preserve"> this recommendation in principle but notes this is also a matter for the </w:t>
      </w:r>
      <w:r>
        <w:rPr>
          <w:w w:val="105"/>
        </w:rPr>
        <w:t>s</w:t>
      </w:r>
      <w:r w:rsidRPr="0061455D">
        <w:rPr>
          <w:w w:val="105"/>
        </w:rPr>
        <w:t xml:space="preserve">tates and </w:t>
      </w:r>
      <w:r>
        <w:rPr>
          <w:w w:val="105"/>
        </w:rPr>
        <w:t>t</w:t>
      </w:r>
      <w:r w:rsidRPr="0061455D">
        <w:rPr>
          <w:w w:val="105"/>
        </w:rPr>
        <w:t>erritories.</w:t>
      </w:r>
    </w:p>
    <w:p w14:paraId="20003D31" w14:textId="46537CFD" w:rsidR="004D35D0" w:rsidRPr="0061455D" w:rsidRDefault="004D35D0" w:rsidP="00FD1993">
      <w:pPr>
        <w:pStyle w:val="BodyText"/>
        <w:rPr>
          <w:w w:val="105"/>
        </w:rPr>
      </w:pPr>
      <w:r w:rsidRPr="0061455D">
        <w:rPr>
          <w:w w:val="105"/>
        </w:rPr>
        <w:t>The national framework will be progressed through the</w:t>
      </w:r>
      <w:r>
        <w:rPr>
          <w:w w:val="105"/>
        </w:rPr>
        <w:t xml:space="preserve"> </w:t>
      </w:r>
      <w:r w:rsidRPr="0061455D">
        <w:rPr>
          <w:w w:val="105"/>
        </w:rPr>
        <w:t>Standing Council on Community and Disability Services (formerly known as the Community and Disability Services Ministers</w:t>
      </w:r>
      <w:r w:rsidR="002D6B58">
        <w:rPr>
          <w:w w:val="105"/>
        </w:rPr>
        <w:t>’</w:t>
      </w:r>
      <w:r w:rsidRPr="0061455D">
        <w:rPr>
          <w:w w:val="105"/>
        </w:rPr>
        <w:t xml:space="preserve"> Conference)</w:t>
      </w:r>
      <w:r>
        <w:rPr>
          <w:w w:val="105"/>
        </w:rPr>
        <w:t xml:space="preserve"> in 2013 </w:t>
      </w:r>
      <w:r w:rsidRPr="0061455D">
        <w:rPr>
          <w:w w:val="105"/>
        </w:rPr>
        <w:t>and will comprise the following key elements:</w:t>
      </w:r>
    </w:p>
    <w:p w14:paraId="44384104" w14:textId="0BEEC21E" w:rsidR="004D35D0" w:rsidRPr="0061455D" w:rsidRDefault="007661D9" w:rsidP="00FD1993">
      <w:pPr>
        <w:pStyle w:val="ListBullet"/>
      </w:pPr>
      <w:r>
        <w:t>t</w:t>
      </w:r>
      <w:r w:rsidR="004D35D0" w:rsidRPr="0061455D">
        <w:t xml:space="preserve">he national, </w:t>
      </w:r>
      <w:r w:rsidR="004D35D0">
        <w:t>s</w:t>
      </w:r>
      <w:r w:rsidR="004D35D0" w:rsidRPr="0061455D">
        <w:t xml:space="preserve">tate and </w:t>
      </w:r>
      <w:r w:rsidR="004D35D0">
        <w:t>t</w:t>
      </w:r>
      <w:r w:rsidR="004D35D0" w:rsidRPr="0061455D">
        <w:t>erritory apologies</w:t>
      </w:r>
      <w:r w:rsidR="004D35D0">
        <w:t>;</w:t>
      </w:r>
    </w:p>
    <w:p w14:paraId="3D23037B" w14:textId="6199A1F5" w:rsidR="004D35D0" w:rsidRPr="0061455D" w:rsidRDefault="007661D9" w:rsidP="00FD1993">
      <w:pPr>
        <w:pStyle w:val="ListBullet"/>
      </w:pPr>
      <w:r>
        <w:t>t</w:t>
      </w:r>
      <w:r w:rsidR="004D35D0" w:rsidRPr="0061455D">
        <w:t>he establishment of a suite of specialist services to support those affecte</w:t>
      </w:r>
      <w:r w:rsidR="004D35D0">
        <w:t>d by forced adoption practices;</w:t>
      </w:r>
    </w:p>
    <w:p w14:paraId="03495509" w14:textId="5DE72286" w:rsidR="004D35D0" w:rsidRDefault="007661D9" w:rsidP="00FD1993">
      <w:pPr>
        <w:pStyle w:val="ListBullet"/>
      </w:pPr>
      <w:r>
        <w:t>w</w:t>
      </w:r>
      <w:r w:rsidR="004D35D0" w:rsidRPr="0061455D">
        <w:t>orking towards harmonisation of birth records and re-connection services between state and territory jurisdictions</w:t>
      </w:r>
      <w:r w:rsidR="004D35D0">
        <w:t>; and</w:t>
      </w:r>
    </w:p>
    <w:p w14:paraId="2F4FFB75" w14:textId="77777777" w:rsidR="004D35D0" w:rsidRPr="0061455D" w:rsidRDefault="004D35D0" w:rsidP="00FD1993">
      <w:pPr>
        <w:pStyle w:val="ListBullet"/>
      </w:pPr>
      <w:r>
        <w:t>t</w:t>
      </w:r>
      <w:r w:rsidRPr="0061455D">
        <w:t xml:space="preserve">he National Archives </w:t>
      </w:r>
      <w:r w:rsidRPr="0061455D">
        <w:rPr>
          <w:rFonts w:eastAsia="Calibri" w:cs="Arial"/>
          <w:w w:val="105"/>
          <w:kern w:val="40"/>
        </w:rPr>
        <w:t>Forced Adoption Experiences History Project</w:t>
      </w:r>
      <w:r w:rsidRPr="0061455D">
        <w:t>.</w:t>
      </w:r>
    </w:p>
    <w:p w14:paraId="2A6E9265" w14:textId="77777777" w:rsidR="004D35D0" w:rsidRPr="00FA10FA" w:rsidRDefault="004D35D0" w:rsidP="00FD1993">
      <w:pPr>
        <w:pStyle w:val="Heading3"/>
        <w:rPr>
          <w:w w:val="105"/>
        </w:rPr>
      </w:pPr>
      <w:r w:rsidRPr="00FA10FA">
        <w:rPr>
          <w:w w:val="105"/>
        </w:rPr>
        <w:t>Recommendation 2</w:t>
      </w:r>
    </w:p>
    <w:p w14:paraId="6EF303D5" w14:textId="77777777" w:rsidR="004D35D0" w:rsidRPr="0061455D" w:rsidRDefault="004D35D0" w:rsidP="00FD1993">
      <w:pPr>
        <w:pStyle w:val="BodyText"/>
        <w:rPr>
          <w:w w:val="105"/>
        </w:rPr>
      </w:pPr>
      <w:r w:rsidRPr="0061455D">
        <w:rPr>
          <w:w w:val="105"/>
        </w:rPr>
        <w:t>The committee recommends that the Commonwealth Government issue a formal statement of apology that identifies the actions and policies that resulted in forced adoption and acknowledges, on behalf of the nation, the harm suffered by many parents whose children were forcibly removed and by the children who were separated from their parents.</w:t>
      </w:r>
    </w:p>
    <w:p w14:paraId="7BE6E5BB" w14:textId="77777777" w:rsidR="004D35D0" w:rsidRPr="00ED48E4" w:rsidRDefault="004D35D0" w:rsidP="00FD1993">
      <w:pPr>
        <w:pStyle w:val="Heading4"/>
        <w:rPr>
          <w:w w:val="105"/>
        </w:rPr>
      </w:pPr>
      <w:r w:rsidRPr="00ED48E4">
        <w:rPr>
          <w:w w:val="105"/>
        </w:rPr>
        <w:t>Response to recommendation 2</w:t>
      </w:r>
    </w:p>
    <w:p w14:paraId="640831BD" w14:textId="77777777" w:rsidR="004D35D0" w:rsidRPr="0061455D" w:rsidRDefault="004D35D0" w:rsidP="00FD1993">
      <w:pPr>
        <w:pStyle w:val="BodyText"/>
        <w:rPr>
          <w:w w:val="105"/>
        </w:rPr>
      </w:pPr>
      <w:r w:rsidRPr="0061455D">
        <w:rPr>
          <w:w w:val="105"/>
        </w:rPr>
        <w:t>The Australian Government agrees with this recommendation.</w:t>
      </w:r>
    </w:p>
    <w:p w14:paraId="026122A2" w14:textId="15890D4B" w:rsidR="002D6B58" w:rsidRDefault="004D35D0" w:rsidP="00FD1993">
      <w:pPr>
        <w:pStyle w:val="BodyText"/>
        <w:rPr>
          <w:w w:val="105"/>
        </w:rPr>
      </w:pPr>
      <w:r w:rsidRPr="0061455D">
        <w:rPr>
          <w:w w:val="105"/>
        </w:rPr>
        <w:t xml:space="preserve">On 19 December 2012, the </w:t>
      </w:r>
      <w:r>
        <w:rPr>
          <w:w w:val="105"/>
        </w:rPr>
        <w:t xml:space="preserve">former </w:t>
      </w:r>
      <w:r w:rsidRPr="0061455D">
        <w:rPr>
          <w:w w:val="105"/>
        </w:rPr>
        <w:t>Attorney-General, the</w:t>
      </w:r>
      <w:r>
        <w:rPr>
          <w:w w:val="105"/>
        </w:rPr>
        <w:t> </w:t>
      </w:r>
      <w:r w:rsidRPr="0061455D">
        <w:rPr>
          <w:w w:val="105"/>
        </w:rPr>
        <w:t>Hon</w:t>
      </w:r>
      <w:r w:rsidR="007661D9">
        <w:rPr>
          <w:w w:val="105"/>
        </w:rPr>
        <w:t>.</w:t>
      </w:r>
      <w:r>
        <w:rPr>
          <w:w w:val="105"/>
        </w:rPr>
        <w:t> </w:t>
      </w:r>
      <w:r w:rsidRPr="0061455D">
        <w:rPr>
          <w:w w:val="105"/>
        </w:rPr>
        <w:t>Nicola</w:t>
      </w:r>
      <w:r>
        <w:rPr>
          <w:w w:val="105"/>
        </w:rPr>
        <w:t> </w:t>
      </w:r>
      <w:r w:rsidRPr="0061455D">
        <w:rPr>
          <w:w w:val="105"/>
        </w:rPr>
        <w:t>Roxon</w:t>
      </w:r>
      <w:r>
        <w:rPr>
          <w:w w:val="105"/>
        </w:rPr>
        <w:t> </w:t>
      </w:r>
      <w:r w:rsidRPr="0061455D">
        <w:rPr>
          <w:w w:val="105"/>
        </w:rPr>
        <w:t xml:space="preserve">MP, announced </w:t>
      </w:r>
      <w:r>
        <w:rPr>
          <w:w w:val="105"/>
        </w:rPr>
        <w:t xml:space="preserve">that </w:t>
      </w:r>
      <w:r w:rsidRPr="0061455D">
        <w:rPr>
          <w:w w:val="105"/>
        </w:rPr>
        <w:t>the Australian Government</w:t>
      </w:r>
      <w:r w:rsidR="002D6B58">
        <w:rPr>
          <w:w w:val="105"/>
        </w:rPr>
        <w:t>’</w:t>
      </w:r>
      <w:r w:rsidRPr="0061455D">
        <w:rPr>
          <w:w w:val="105"/>
        </w:rPr>
        <w:t>s formal apology on behalf of the nation would be offered to those affected by forced adoption on 21 March 2013</w:t>
      </w:r>
      <w:r>
        <w:rPr>
          <w:w w:val="105"/>
        </w:rPr>
        <w:t xml:space="preserve"> at Parliament House in Canberra</w:t>
      </w:r>
      <w:r w:rsidRPr="0061455D">
        <w:rPr>
          <w:w w:val="105"/>
        </w:rPr>
        <w:t>.</w:t>
      </w:r>
    </w:p>
    <w:p w14:paraId="68D3973D" w14:textId="497E8827" w:rsidR="002D6B58" w:rsidRDefault="004D35D0" w:rsidP="00FD1993">
      <w:pPr>
        <w:pStyle w:val="BodyText"/>
        <w:rPr>
          <w:w w:val="105"/>
        </w:rPr>
      </w:pPr>
      <w:r w:rsidRPr="0061455D">
        <w:rPr>
          <w:w w:val="105"/>
        </w:rPr>
        <w:t xml:space="preserve">The </w:t>
      </w:r>
      <w:r>
        <w:rPr>
          <w:w w:val="105"/>
        </w:rPr>
        <w:t xml:space="preserve">former </w:t>
      </w:r>
      <w:r w:rsidRPr="0061455D">
        <w:rPr>
          <w:w w:val="105"/>
        </w:rPr>
        <w:t>Attorney-General received advice on the wording of the apology and associated events from the Forced Adoptions Apology Reference Group</w:t>
      </w:r>
      <w:r>
        <w:rPr>
          <w:w w:val="105"/>
        </w:rPr>
        <w:t xml:space="preserve"> (</w:t>
      </w:r>
      <w:r w:rsidR="007661D9">
        <w:rPr>
          <w:w w:val="105"/>
        </w:rPr>
        <w:t>“</w:t>
      </w:r>
      <w:r>
        <w:rPr>
          <w:w w:val="105"/>
        </w:rPr>
        <w:t>the Reference Group</w:t>
      </w:r>
      <w:r w:rsidR="007661D9">
        <w:rPr>
          <w:w w:val="105"/>
        </w:rPr>
        <w:t>”</w:t>
      </w:r>
      <w:r>
        <w:rPr>
          <w:w w:val="105"/>
        </w:rPr>
        <w:t>)</w:t>
      </w:r>
      <w:r w:rsidRPr="0061455D">
        <w:rPr>
          <w:w w:val="105"/>
        </w:rPr>
        <w:t>, which was chaired by</w:t>
      </w:r>
      <w:r>
        <w:rPr>
          <w:w w:val="105"/>
        </w:rPr>
        <w:t xml:space="preserve"> </w:t>
      </w:r>
      <w:r w:rsidRPr="0061455D">
        <w:rPr>
          <w:w w:val="105"/>
        </w:rPr>
        <w:t>the</w:t>
      </w:r>
      <w:r>
        <w:rPr>
          <w:w w:val="105"/>
        </w:rPr>
        <w:t xml:space="preserve"> </w:t>
      </w:r>
      <w:r w:rsidRPr="0061455D">
        <w:rPr>
          <w:w w:val="105"/>
        </w:rPr>
        <w:t>Honourable</w:t>
      </w:r>
      <w:r>
        <w:rPr>
          <w:w w:val="105"/>
        </w:rPr>
        <w:t xml:space="preserve"> </w:t>
      </w:r>
      <w:r w:rsidRPr="0061455D">
        <w:rPr>
          <w:w w:val="105"/>
        </w:rPr>
        <w:t>Nahum</w:t>
      </w:r>
      <w:r>
        <w:rPr>
          <w:w w:val="105"/>
        </w:rPr>
        <w:t> </w:t>
      </w:r>
      <w:r w:rsidRPr="0061455D">
        <w:rPr>
          <w:w w:val="105"/>
        </w:rPr>
        <w:t>Mushin, former Family Court Judge and Adjunct Professor of Law at Monash University</w:t>
      </w:r>
      <w:r>
        <w:rPr>
          <w:w w:val="105"/>
        </w:rPr>
        <w:t>,</w:t>
      </w:r>
      <w:r w:rsidRPr="0061455D">
        <w:rPr>
          <w:w w:val="105"/>
        </w:rPr>
        <w:t xml:space="preserve"> and included people directly affected by forced adoption.</w:t>
      </w:r>
    </w:p>
    <w:p w14:paraId="6A7A731D" w14:textId="1627F621" w:rsidR="002D6B58" w:rsidRDefault="004D35D0" w:rsidP="00FD1993">
      <w:pPr>
        <w:pStyle w:val="BodyText"/>
        <w:rPr>
          <w:w w:val="105"/>
        </w:rPr>
      </w:pPr>
      <w:r w:rsidRPr="0061455D">
        <w:rPr>
          <w:w w:val="105"/>
        </w:rPr>
        <w:t>The work of the Reference Group was informed by 48 face</w:t>
      </w:r>
      <w:r w:rsidR="007661D9">
        <w:rPr>
          <w:w w:val="105"/>
        </w:rPr>
        <w:t>-</w:t>
      </w:r>
      <w:r w:rsidRPr="0061455D">
        <w:rPr>
          <w:w w:val="105"/>
        </w:rPr>
        <w:t>to</w:t>
      </w:r>
      <w:r w:rsidR="007661D9">
        <w:rPr>
          <w:w w:val="105"/>
        </w:rPr>
        <w:t>-</w:t>
      </w:r>
      <w:r w:rsidRPr="0061455D">
        <w:rPr>
          <w:w w:val="105"/>
        </w:rPr>
        <w:t>face consultations with individuals and groups across Australia and over 300</w:t>
      </w:r>
      <w:r>
        <w:rPr>
          <w:w w:val="105"/>
        </w:rPr>
        <w:t> </w:t>
      </w:r>
      <w:r w:rsidRPr="0061455D">
        <w:rPr>
          <w:w w:val="105"/>
        </w:rPr>
        <w:t>written and email submissions on what the apology should contain.</w:t>
      </w:r>
    </w:p>
    <w:p w14:paraId="512C1286" w14:textId="77777777" w:rsidR="004D35D0" w:rsidRPr="00FA10FA" w:rsidRDefault="004D35D0" w:rsidP="00FD1993">
      <w:pPr>
        <w:pStyle w:val="Heading3"/>
        <w:rPr>
          <w:w w:val="105"/>
        </w:rPr>
      </w:pPr>
      <w:r w:rsidRPr="00FA10FA">
        <w:rPr>
          <w:w w:val="105"/>
        </w:rPr>
        <w:lastRenderedPageBreak/>
        <w:t>Recommendation 3</w:t>
      </w:r>
    </w:p>
    <w:p w14:paraId="22CF7DD7" w14:textId="77777777" w:rsidR="004D35D0" w:rsidRPr="0061455D" w:rsidRDefault="004D35D0" w:rsidP="00FD1993">
      <w:pPr>
        <w:pStyle w:val="BodyText"/>
        <w:rPr>
          <w:w w:val="105"/>
        </w:rPr>
      </w:pPr>
      <w:r w:rsidRPr="0061455D">
        <w:rPr>
          <w:w w:val="105"/>
        </w:rPr>
        <w:t>The committee recommends that State and Territory governments and non</w:t>
      </w:r>
      <w:r w:rsidR="00FD1993">
        <w:rPr>
          <w:w w:val="105"/>
        </w:rPr>
        <w:t>-</w:t>
      </w:r>
      <w:r w:rsidRPr="0061455D">
        <w:rPr>
          <w:w w:val="105"/>
        </w:rPr>
        <w:t>government institutions that administered adoptions should issue formal statements of apology that acknowledge practices that were illegal or unethical, as well as other practices that contributed to the harm suffered by many parents whose children were forcibly removed and by the children who were separated from their parents.</w:t>
      </w:r>
    </w:p>
    <w:p w14:paraId="0D1B6ECF" w14:textId="77777777" w:rsidR="004D35D0" w:rsidRPr="00ED48E4" w:rsidRDefault="004D35D0" w:rsidP="00FD1993">
      <w:pPr>
        <w:pStyle w:val="Heading4"/>
        <w:rPr>
          <w:w w:val="105"/>
        </w:rPr>
      </w:pPr>
      <w:r w:rsidRPr="00ED48E4">
        <w:rPr>
          <w:w w:val="105"/>
        </w:rPr>
        <w:t>Response to recommendation 3</w:t>
      </w:r>
    </w:p>
    <w:p w14:paraId="13DA397D" w14:textId="161A0737" w:rsidR="002D6B58" w:rsidRDefault="004D35D0" w:rsidP="00FD1993">
      <w:pPr>
        <w:pStyle w:val="BodyText"/>
        <w:rPr>
          <w:w w:val="105"/>
        </w:rPr>
      </w:pPr>
      <w:r w:rsidRPr="0061455D">
        <w:rPr>
          <w:w w:val="105"/>
        </w:rPr>
        <w:t xml:space="preserve">The Australian Government </w:t>
      </w:r>
      <w:r>
        <w:rPr>
          <w:w w:val="105"/>
        </w:rPr>
        <w:t>agrees</w:t>
      </w:r>
      <w:r w:rsidRPr="0061455D">
        <w:rPr>
          <w:w w:val="105"/>
        </w:rPr>
        <w:t xml:space="preserve"> in principle </w:t>
      </w:r>
      <w:r>
        <w:rPr>
          <w:w w:val="105"/>
        </w:rPr>
        <w:t xml:space="preserve">with this </w:t>
      </w:r>
      <w:r w:rsidRPr="0061455D">
        <w:rPr>
          <w:w w:val="105"/>
        </w:rPr>
        <w:t>recommendation</w:t>
      </w:r>
      <w:r>
        <w:rPr>
          <w:w w:val="105"/>
        </w:rPr>
        <w:t xml:space="preserve">, </w:t>
      </w:r>
      <w:r w:rsidRPr="0061455D">
        <w:rPr>
          <w:w w:val="105"/>
        </w:rPr>
        <w:t>but notes that statements of apology from state and territory governments and non-government institutions are a matter for those institutions.</w:t>
      </w:r>
    </w:p>
    <w:p w14:paraId="35DC3BDD" w14:textId="7F93776F" w:rsidR="002D6B58" w:rsidRDefault="004D35D0" w:rsidP="00FD1993">
      <w:pPr>
        <w:pStyle w:val="BodyText"/>
        <w:rPr>
          <w:w w:val="105"/>
        </w:rPr>
      </w:pPr>
      <w:r w:rsidRPr="0061455D">
        <w:rPr>
          <w:w w:val="105"/>
        </w:rPr>
        <w:t xml:space="preserve">In April 2012, the Attorney-General wrote to state and territory attorneys general and community ministers asking them to consider whether a public apology would be appropriate in their jurisdictions. Apologies for forced adoption practices have been made by the Governments of each </w:t>
      </w:r>
      <w:r>
        <w:rPr>
          <w:w w:val="105"/>
        </w:rPr>
        <w:t>s</w:t>
      </w:r>
      <w:r w:rsidRPr="0061455D">
        <w:rPr>
          <w:w w:val="105"/>
        </w:rPr>
        <w:t>tate and the A</w:t>
      </w:r>
      <w:r>
        <w:rPr>
          <w:w w:val="105"/>
        </w:rPr>
        <w:t xml:space="preserve">ustralian </w:t>
      </w:r>
      <w:r w:rsidRPr="0061455D">
        <w:rPr>
          <w:w w:val="105"/>
        </w:rPr>
        <w:t>C</w:t>
      </w:r>
      <w:r>
        <w:rPr>
          <w:w w:val="105"/>
        </w:rPr>
        <w:t xml:space="preserve">apital </w:t>
      </w:r>
      <w:r w:rsidRPr="0061455D">
        <w:rPr>
          <w:w w:val="105"/>
        </w:rPr>
        <w:t>T</w:t>
      </w:r>
      <w:r>
        <w:rPr>
          <w:w w:val="105"/>
        </w:rPr>
        <w:t>erritory</w:t>
      </w:r>
      <w:r w:rsidRPr="0061455D">
        <w:rPr>
          <w:w w:val="105"/>
        </w:rPr>
        <w:t>.</w:t>
      </w:r>
    </w:p>
    <w:p w14:paraId="5CF163C0" w14:textId="2B60EF24" w:rsidR="002D6B58" w:rsidRDefault="004D35D0" w:rsidP="00FD1993">
      <w:pPr>
        <w:pStyle w:val="BodyText"/>
        <w:rPr>
          <w:w w:val="105"/>
        </w:rPr>
      </w:pPr>
      <w:r w:rsidRPr="0061455D">
        <w:rPr>
          <w:w w:val="105"/>
        </w:rPr>
        <w:t>The Australian Government notes that some non-government institutions have also delivered apologies or announced an intention to apologise.</w:t>
      </w:r>
    </w:p>
    <w:p w14:paraId="37B5A25D" w14:textId="77777777" w:rsidR="004D35D0" w:rsidRPr="00FA10FA" w:rsidRDefault="004D35D0" w:rsidP="00FD1993">
      <w:pPr>
        <w:pStyle w:val="Heading3"/>
        <w:rPr>
          <w:w w:val="105"/>
        </w:rPr>
      </w:pPr>
      <w:r w:rsidRPr="00FA10FA">
        <w:rPr>
          <w:w w:val="105"/>
        </w:rPr>
        <w:t>Recommendation 4</w:t>
      </w:r>
    </w:p>
    <w:p w14:paraId="4E229217" w14:textId="77777777" w:rsidR="004D35D0" w:rsidRPr="0061455D" w:rsidRDefault="004D35D0" w:rsidP="00FD1993">
      <w:pPr>
        <w:pStyle w:val="BodyText"/>
        <w:rPr>
          <w:w w:val="105"/>
        </w:rPr>
      </w:pPr>
      <w:r w:rsidRPr="0061455D">
        <w:rPr>
          <w:w w:val="105"/>
        </w:rPr>
        <w:t>The committee recommends that apologies by the Commonwealth or by other governments and institutions should satisfy the five criteria for formal apologies set out by the Canadian Law Commission and previously noted by the Senate Community Affairs Committee.</w:t>
      </w:r>
    </w:p>
    <w:p w14:paraId="1F4B6110" w14:textId="77777777" w:rsidR="004D35D0" w:rsidRPr="00FA10FA" w:rsidRDefault="004D35D0" w:rsidP="00FD1993">
      <w:pPr>
        <w:pStyle w:val="Heading3"/>
        <w:rPr>
          <w:w w:val="105"/>
        </w:rPr>
      </w:pPr>
      <w:r w:rsidRPr="00FA10FA">
        <w:rPr>
          <w:w w:val="105"/>
        </w:rPr>
        <w:t>Recommendation 5</w:t>
      </w:r>
    </w:p>
    <w:p w14:paraId="29D75B16" w14:textId="40C2F42C" w:rsidR="004D35D0" w:rsidRPr="00FA10FA" w:rsidRDefault="004D35D0" w:rsidP="00FD1993">
      <w:pPr>
        <w:pStyle w:val="BodyText"/>
        <w:rPr>
          <w:rFonts w:eastAsia="SimSun"/>
          <w:b/>
          <w:iCs/>
          <w:color w:val="DEB508"/>
          <w:w w:val="105"/>
        </w:rPr>
      </w:pPr>
      <w:r w:rsidRPr="0061455D">
        <w:rPr>
          <w:w w:val="105"/>
        </w:rPr>
        <w:t>The committee recommends that official apologies should include statements that take responsibility for the past policy choices made by institutions</w:t>
      </w:r>
      <w:r w:rsidR="002D6B58">
        <w:rPr>
          <w:w w:val="105"/>
        </w:rPr>
        <w:t>’</w:t>
      </w:r>
      <w:r w:rsidRPr="0061455D">
        <w:rPr>
          <w:w w:val="105"/>
        </w:rPr>
        <w:t xml:space="preserve"> leaders and staff, and not be qualified by reference to values or professional practice during the period in question.</w:t>
      </w:r>
    </w:p>
    <w:p w14:paraId="45CE1E47" w14:textId="77777777" w:rsidR="004D35D0" w:rsidRPr="00ED48E4" w:rsidRDefault="004D35D0" w:rsidP="00FD1993">
      <w:pPr>
        <w:pStyle w:val="Heading4"/>
        <w:rPr>
          <w:w w:val="105"/>
        </w:rPr>
      </w:pPr>
      <w:r w:rsidRPr="00ED48E4">
        <w:rPr>
          <w:w w:val="105"/>
        </w:rPr>
        <w:t>Response to recommendation</w:t>
      </w:r>
      <w:r>
        <w:rPr>
          <w:w w:val="105"/>
        </w:rPr>
        <w:t>s</w:t>
      </w:r>
      <w:r w:rsidRPr="00ED48E4">
        <w:rPr>
          <w:w w:val="105"/>
        </w:rPr>
        <w:t xml:space="preserve"> 4 and 5</w:t>
      </w:r>
    </w:p>
    <w:p w14:paraId="370087EB" w14:textId="121E0963" w:rsidR="002D6B58" w:rsidRDefault="004D35D0" w:rsidP="00FD1993">
      <w:pPr>
        <w:pStyle w:val="BodyText"/>
        <w:rPr>
          <w:w w:val="105"/>
        </w:rPr>
      </w:pPr>
      <w:r w:rsidRPr="0061455D">
        <w:rPr>
          <w:w w:val="105"/>
        </w:rPr>
        <w:t xml:space="preserve">The Australian Government </w:t>
      </w:r>
      <w:r>
        <w:rPr>
          <w:w w:val="105"/>
        </w:rPr>
        <w:t>agrees</w:t>
      </w:r>
      <w:r w:rsidRPr="0061455D">
        <w:rPr>
          <w:w w:val="105"/>
        </w:rPr>
        <w:t xml:space="preserve"> in principle </w:t>
      </w:r>
      <w:r>
        <w:rPr>
          <w:w w:val="105"/>
        </w:rPr>
        <w:t xml:space="preserve">with </w:t>
      </w:r>
      <w:r w:rsidRPr="0061455D">
        <w:rPr>
          <w:w w:val="105"/>
        </w:rPr>
        <w:t>recommendation</w:t>
      </w:r>
      <w:r>
        <w:rPr>
          <w:w w:val="105"/>
        </w:rPr>
        <w:t>s</w:t>
      </w:r>
      <w:r w:rsidRPr="0061455D">
        <w:rPr>
          <w:w w:val="105"/>
        </w:rPr>
        <w:t xml:space="preserve"> four and five but notes that statements of apology and the respective wording from state and territory governments and non-government institutions </w:t>
      </w:r>
      <w:r>
        <w:rPr>
          <w:w w:val="105"/>
        </w:rPr>
        <w:t>are</w:t>
      </w:r>
      <w:r w:rsidRPr="0061455D">
        <w:rPr>
          <w:w w:val="105"/>
        </w:rPr>
        <w:t xml:space="preserve"> a matter for those institutions.</w:t>
      </w:r>
    </w:p>
    <w:p w14:paraId="2A6B261A" w14:textId="25405DB5" w:rsidR="002D6B58" w:rsidRDefault="004D35D0" w:rsidP="00FD1993">
      <w:pPr>
        <w:pStyle w:val="BodyText"/>
        <w:rPr>
          <w:w w:val="105"/>
        </w:rPr>
      </w:pPr>
      <w:r w:rsidRPr="0061455D">
        <w:rPr>
          <w:w w:val="105"/>
        </w:rPr>
        <w:t>The Reference Group has advised the Australian Government on the content of the national apology.</w:t>
      </w:r>
      <w:r w:rsidR="002D6B58">
        <w:rPr>
          <w:w w:val="105"/>
        </w:rPr>
        <w:t xml:space="preserve"> </w:t>
      </w:r>
      <w:r w:rsidRPr="0061455D">
        <w:rPr>
          <w:w w:val="105"/>
        </w:rPr>
        <w:t>The Reference Group considered the five criteria for formal apologies set out by the Canadian Law Commission during its development of its advice to the Australian Government on the apology content.</w:t>
      </w:r>
      <w:r w:rsidR="002D6B58">
        <w:rPr>
          <w:w w:val="105"/>
        </w:rPr>
        <w:t xml:space="preserve"> </w:t>
      </w:r>
      <w:r w:rsidRPr="0061455D">
        <w:rPr>
          <w:w w:val="105"/>
        </w:rPr>
        <w:t>A major focus of the Reference Group was ensuring that the national apology will not be qualified by the reference to past values or practice.</w:t>
      </w:r>
    </w:p>
    <w:p w14:paraId="6BA18437" w14:textId="3157BAF4" w:rsidR="002D6B58" w:rsidRDefault="004D35D0" w:rsidP="00FD1993">
      <w:pPr>
        <w:pStyle w:val="BodyText"/>
        <w:rPr>
          <w:w w:val="105"/>
        </w:rPr>
      </w:pPr>
      <w:r w:rsidRPr="0061455D">
        <w:rPr>
          <w:w w:val="105"/>
        </w:rPr>
        <w:t xml:space="preserve">In April 2012, the Attorney-General wrote to state and territory attorneys general and community ministers asking them to consider whether a public apology would be appropriate in their jurisdictions. Apologies for forced adoption practices have been made by the Governments of each </w:t>
      </w:r>
      <w:r>
        <w:rPr>
          <w:w w:val="105"/>
        </w:rPr>
        <w:t>s</w:t>
      </w:r>
      <w:r w:rsidRPr="0061455D">
        <w:rPr>
          <w:w w:val="105"/>
        </w:rPr>
        <w:t>tate and the ACT.</w:t>
      </w:r>
    </w:p>
    <w:p w14:paraId="2E5A2AD7" w14:textId="15C05D5F" w:rsidR="002D6B58" w:rsidRDefault="004D35D0" w:rsidP="00FD1993">
      <w:pPr>
        <w:pStyle w:val="BodyText"/>
        <w:rPr>
          <w:w w:val="105"/>
        </w:rPr>
      </w:pPr>
      <w:r w:rsidRPr="0061455D">
        <w:rPr>
          <w:w w:val="105"/>
        </w:rPr>
        <w:t>The Australian Government notes that some non-government institutions have also delivered apologies or announced an intention to apologise and some have implemented the principles outlined in the recommendations into their statements of apology.</w:t>
      </w:r>
    </w:p>
    <w:p w14:paraId="49989F82" w14:textId="77777777" w:rsidR="004D35D0" w:rsidRPr="00FA10FA" w:rsidRDefault="004D35D0" w:rsidP="00FD1993">
      <w:pPr>
        <w:pStyle w:val="Heading3"/>
        <w:rPr>
          <w:w w:val="105"/>
        </w:rPr>
      </w:pPr>
      <w:r w:rsidRPr="00FA10FA">
        <w:rPr>
          <w:w w:val="105"/>
        </w:rPr>
        <w:lastRenderedPageBreak/>
        <w:t>Recommendation 6</w:t>
      </w:r>
    </w:p>
    <w:p w14:paraId="7F2C124B" w14:textId="77777777" w:rsidR="004D35D0" w:rsidRPr="0061455D" w:rsidRDefault="004D35D0" w:rsidP="00FD1993">
      <w:pPr>
        <w:pStyle w:val="BodyText"/>
        <w:rPr>
          <w:w w:val="105"/>
        </w:rPr>
      </w:pPr>
      <w:r w:rsidRPr="0061455D">
        <w:rPr>
          <w:w w:val="105"/>
        </w:rPr>
        <w:t>The committee recommends that formal apologies should always be accompanied by undertakings to take concrete actions that offer appropriate redress for past mistakes.</w:t>
      </w:r>
    </w:p>
    <w:p w14:paraId="58C6BFCE" w14:textId="77777777" w:rsidR="004D35D0" w:rsidRPr="00ED48E4" w:rsidRDefault="004D35D0" w:rsidP="00FD1993">
      <w:pPr>
        <w:pStyle w:val="Heading4"/>
        <w:rPr>
          <w:w w:val="105"/>
        </w:rPr>
      </w:pPr>
      <w:r w:rsidRPr="00ED48E4">
        <w:rPr>
          <w:w w:val="105"/>
        </w:rPr>
        <w:t>Response to recommendation 6</w:t>
      </w:r>
    </w:p>
    <w:p w14:paraId="542A537E" w14:textId="0FCAD3E4" w:rsidR="002D6B58" w:rsidRDefault="004D35D0" w:rsidP="00FD1993">
      <w:pPr>
        <w:pStyle w:val="BodyText"/>
        <w:rPr>
          <w:w w:val="105"/>
        </w:rPr>
      </w:pPr>
      <w:r w:rsidRPr="0061455D">
        <w:rPr>
          <w:w w:val="105"/>
        </w:rPr>
        <w:t>The Australian Government agrees with this recommendation.</w:t>
      </w:r>
    </w:p>
    <w:p w14:paraId="76D1FD5C" w14:textId="7A33F955" w:rsidR="002D6B58" w:rsidRDefault="004D35D0" w:rsidP="00FD1993">
      <w:pPr>
        <w:pStyle w:val="BodyText"/>
        <w:rPr>
          <w:w w:val="105"/>
        </w:rPr>
      </w:pPr>
      <w:r w:rsidRPr="0061455D">
        <w:rPr>
          <w:w w:val="105"/>
        </w:rPr>
        <w:t>The Australian Government</w:t>
      </w:r>
      <w:r w:rsidR="002D6B58">
        <w:rPr>
          <w:w w:val="105"/>
        </w:rPr>
        <w:t>’</w:t>
      </w:r>
      <w:r w:rsidRPr="0061455D">
        <w:rPr>
          <w:w w:val="105"/>
        </w:rPr>
        <w:t>s response to the Committee</w:t>
      </w:r>
      <w:r w:rsidR="002D6B58">
        <w:rPr>
          <w:w w:val="105"/>
        </w:rPr>
        <w:t>’</w:t>
      </w:r>
      <w:r w:rsidRPr="0061455D">
        <w:rPr>
          <w:w w:val="105"/>
        </w:rPr>
        <w:t>s report will form the basis of these concrete measures</w:t>
      </w:r>
      <w:r>
        <w:rPr>
          <w:w w:val="105"/>
        </w:rPr>
        <w:t xml:space="preserve"> (see response to recommendations 8 and 20)</w:t>
      </w:r>
      <w:r w:rsidRPr="0061455D">
        <w:rPr>
          <w:w w:val="105"/>
        </w:rPr>
        <w:t>.</w:t>
      </w:r>
    </w:p>
    <w:p w14:paraId="43886E0E" w14:textId="77777777" w:rsidR="004D35D0" w:rsidRPr="0061455D" w:rsidRDefault="004D35D0" w:rsidP="00FD1993">
      <w:pPr>
        <w:pStyle w:val="BodyText"/>
        <w:rPr>
          <w:w w:val="105"/>
        </w:rPr>
      </w:pPr>
      <w:r w:rsidRPr="0061455D">
        <w:rPr>
          <w:w w:val="105"/>
        </w:rPr>
        <w:t>In particular, the Australian Government has committed $</w:t>
      </w:r>
      <w:r>
        <w:rPr>
          <w:w w:val="105"/>
        </w:rPr>
        <w:t>11.5</w:t>
      </w:r>
      <w:r w:rsidRPr="0061455D">
        <w:rPr>
          <w:w w:val="105"/>
        </w:rPr>
        <w:t xml:space="preserve"> million:</w:t>
      </w:r>
    </w:p>
    <w:p w14:paraId="63F2E926" w14:textId="36F125B8" w:rsidR="004D35D0" w:rsidRPr="00B16140" w:rsidRDefault="004D35D0" w:rsidP="00FD1993">
      <w:pPr>
        <w:pStyle w:val="ListBullet"/>
      </w:pPr>
      <w:r w:rsidRPr="0061455D">
        <w:rPr>
          <w:rFonts w:eastAsia="Calibri" w:cs="Arial"/>
          <w:w w:val="105"/>
          <w:kern w:val="40"/>
        </w:rPr>
        <w:t>$</w:t>
      </w:r>
      <w:r w:rsidRPr="00B16140">
        <w:t xml:space="preserve">5 million over </w:t>
      </w:r>
      <w:r w:rsidR="00EA4896">
        <w:t>four</w:t>
      </w:r>
      <w:r w:rsidR="00EA4896" w:rsidRPr="00B16140">
        <w:t xml:space="preserve"> </w:t>
      </w:r>
      <w:r w:rsidRPr="00B16140">
        <w:t>years to improve access to specialist support services, peer and professional counselling support and records tracing support for people affected by forced adoptions</w:t>
      </w:r>
      <w:r w:rsidR="007661D9">
        <w:t>;</w:t>
      </w:r>
    </w:p>
    <w:p w14:paraId="78E73D61" w14:textId="5C40E22D" w:rsidR="004D35D0" w:rsidRPr="00B16140" w:rsidRDefault="004D35D0" w:rsidP="00FD1993">
      <w:pPr>
        <w:pStyle w:val="ListBullet"/>
      </w:pPr>
      <w:r w:rsidRPr="00B16140">
        <w:t>$5 million for the development of guidelines and training materials for mental health professionals to assist in the diagnosis, treatment and care of those affected and increase the capacity of the Access to Allied Psychological Services (ATAPS) program to deliver psychological services to this target group in the immediate post apology period, while specialist support and counselling services are being established</w:t>
      </w:r>
      <w:r w:rsidR="007661D9">
        <w:t>;</w:t>
      </w:r>
      <w:r w:rsidRPr="00B16140">
        <w:t xml:space="preserve"> and</w:t>
      </w:r>
    </w:p>
    <w:p w14:paraId="5A2AA5A0" w14:textId="77777777" w:rsidR="004D35D0" w:rsidRPr="00B16140" w:rsidRDefault="004D35D0" w:rsidP="00FD1993">
      <w:pPr>
        <w:pStyle w:val="ListBullet"/>
      </w:pPr>
      <w:r w:rsidRPr="00B16140">
        <w:t>$1.5 million to the National Archives of Australia to deliver a Forced Adoption Experiences History Project.</w:t>
      </w:r>
    </w:p>
    <w:p w14:paraId="3120E0D7" w14:textId="77777777" w:rsidR="004D35D0" w:rsidRPr="00FA10FA" w:rsidRDefault="004D35D0" w:rsidP="00FD1993">
      <w:pPr>
        <w:pStyle w:val="Heading3"/>
        <w:rPr>
          <w:w w:val="105"/>
        </w:rPr>
      </w:pPr>
      <w:r w:rsidRPr="00FA10FA">
        <w:rPr>
          <w:w w:val="105"/>
        </w:rPr>
        <w:t>Recommendation 7</w:t>
      </w:r>
    </w:p>
    <w:p w14:paraId="01420E30" w14:textId="4031CC7D" w:rsidR="002D6B58" w:rsidRDefault="004D35D0" w:rsidP="00FD1993">
      <w:pPr>
        <w:pStyle w:val="BodyText"/>
        <w:rPr>
          <w:w w:val="105"/>
        </w:rPr>
      </w:pPr>
      <w:r w:rsidRPr="0061455D">
        <w:rPr>
          <w:w w:val="105"/>
        </w:rPr>
        <w:t>The committee recommends that a Commonwealth formal apology be presented in a range of forms, and be widely published.</w:t>
      </w:r>
    </w:p>
    <w:p w14:paraId="1F946D23" w14:textId="77777777" w:rsidR="004D35D0" w:rsidRPr="00ED48E4" w:rsidRDefault="004D35D0" w:rsidP="00FD1993">
      <w:pPr>
        <w:pStyle w:val="Heading4"/>
        <w:rPr>
          <w:w w:val="105"/>
        </w:rPr>
      </w:pPr>
      <w:r w:rsidRPr="00ED48E4">
        <w:rPr>
          <w:w w:val="105"/>
        </w:rPr>
        <w:t>Response to recommendation 7</w:t>
      </w:r>
    </w:p>
    <w:p w14:paraId="1A911C5F" w14:textId="517E9FB7" w:rsidR="002D6B58" w:rsidRDefault="004D35D0" w:rsidP="00FD1993">
      <w:pPr>
        <w:pStyle w:val="BodyText"/>
        <w:rPr>
          <w:w w:val="105"/>
        </w:rPr>
      </w:pPr>
      <w:r w:rsidRPr="0061455D">
        <w:rPr>
          <w:w w:val="105"/>
        </w:rPr>
        <w:t xml:space="preserve">The Australian Government agrees </w:t>
      </w:r>
      <w:r>
        <w:rPr>
          <w:w w:val="105"/>
        </w:rPr>
        <w:t xml:space="preserve">with </w:t>
      </w:r>
      <w:r w:rsidRPr="0061455D">
        <w:rPr>
          <w:w w:val="105"/>
        </w:rPr>
        <w:t>this recommendation.</w:t>
      </w:r>
    </w:p>
    <w:p w14:paraId="4BFA1F82" w14:textId="5B0EFE9B" w:rsidR="002D6B58" w:rsidRDefault="004D35D0" w:rsidP="00FD1993">
      <w:pPr>
        <w:pStyle w:val="BodyText"/>
        <w:rPr>
          <w:w w:val="105"/>
        </w:rPr>
      </w:pPr>
      <w:r w:rsidRPr="0061455D">
        <w:rPr>
          <w:w w:val="105"/>
        </w:rPr>
        <w:t xml:space="preserve">The national apology will be accessible to all interested Australians. </w:t>
      </w:r>
      <w:r>
        <w:rPr>
          <w:w w:val="105"/>
        </w:rPr>
        <w:t>Comprehensive information about the apology</w:t>
      </w:r>
      <w:r w:rsidRPr="0061455D">
        <w:rPr>
          <w:w w:val="105"/>
        </w:rPr>
        <w:t xml:space="preserve"> </w:t>
      </w:r>
      <w:r>
        <w:rPr>
          <w:w w:val="105"/>
        </w:rPr>
        <w:t>is available on the Attorney</w:t>
      </w:r>
      <w:r>
        <w:rPr>
          <w:w w:val="105"/>
        </w:rPr>
        <w:noBreakHyphen/>
        <w:t>General</w:t>
      </w:r>
      <w:r w:rsidR="002D6B58">
        <w:rPr>
          <w:w w:val="105"/>
        </w:rPr>
        <w:t>’</w:t>
      </w:r>
      <w:r>
        <w:rPr>
          <w:w w:val="105"/>
        </w:rPr>
        <w:t>s Department website. T</w:t>
      </w:r>
      <w:r w:rsidRPr="0061455D">
        <w:rPr>
          <w:w w:val="105"/>
        </w:rPr>
        <w:t>he apology will be publicised and broadcast over various mediums. Additionally, the event will be accessible for people with hearing difficulties and a DVD of the apology will be produced.</w:t>
      </w:r>
      <w:r w:rsidR="002D6B58">
        <w:rPr>
          <w:w w:val="105"/>
        </w:rPr>
        <w:t xml:space="preserve"> </w:t>
      </w:r>
      <w:r>
        <w:rPr>
          <w:w w:val="105"/>
        </w:rPr>
        <w:t>The exhibition by the National Archives of Australia will also focus on the apology.</w:t>
      </w:r>
    </w:p>
    <w:p w14:paraId="34D2EADF" w14:textId="77777777" w:rsidR="004D35D0" w:rsidRPr="00FA10FA" w:rsidRDefault="004D35D0" w:rsidP="00FD1993">
      <w:pPr>
        <w:pStyle w:val="Heading3"/>
        <w:rPr>
          <w:w w:val="105"/>
        </w:rPr>
      </w:pPr>
      <w:r w:rsidRPr="00FA10FA">
        <w:rPr>
          <w:w w:val="105"/>
        </w:rPr>
        <w:t>Recommendation 8</w:t>
      </w:r>
    </w:p>
    <w:p w14:paraId="1A892DD4" w14:textId="77777777" w:rsidR="004D35D0" w:rsidRPr="00FD1993" w:rsidRDefault="004D35D0" w:rsidP="00FD1993">
      <w:pPr>
        <w:pStyle w:val="BodyText"/>
        <w:rPr>
          <w:w w:val="105"/>
        </w:rPr>
      </w:pPr>
      <w:r w:rsidRPr="0061455D">
        <w:rPr>
          <w:w w:val="105"/>
        </w:rPr>
        <w:t>The committee recommends that the Commonwealth, States and Territories urgently determine a process to establish affordable and regionally available specialised professional support and counselling services to address the specific needs of those affected by former forced adoption policies and practices.</w:t>
      </w:r>
    </w:p>
    <w:p w14:paraId="1BAFD611" w14:textId="77777777" w:rsidR="004D35D0" w:rsidRPr="00ED48E4" w:rsidRDefault="004D35D0" w:rsidP="00FD1993">
      <w:pPr>
        <w:pStyle w:val="Heading4"/>
        <w:rPr>
          <w:w w:val="105"/>
        </w:rPr>
      </w:pPr>
      <w:r w:rsidRPr="00ED48E4">
        <w:rPr>
          <w:w w:val="105"/>
        </w:rPr>
        <w:t>Response to recommendation 8</w:t>
      </w:r>
    </w:p>
    <w:p w14:paraId="43B3F88E" w14:textId="77777777" w:rsidR="004D35D0" w:rsidRPr="0061455D" w:rsidRDefault="004D35D0" w:rsidP="00FD1993">
      <w:pPr>
        <w:pStyle w:val="BodyText"/>
        <w:rPr>
          <w:w w:val="105"/>
        </w:rPr>
      </w:pPr>
      <w:r w:rsidRPr="0061455D">
        <w:rPr>
          <w:w w:val="105"/>
        </w:rPr>
        <w:t xml:space="preserve">The Australian Government agrees </w:t>
      </w:r>
      <w:r>
        <w:rPr>
          <w:w w:val="105"/>
        </w:rPr>
        <w:t xml:space="preserve">in principle </w:t>
      </w:r>
      <w:r w:rsidRPr="0061455D">
        <w:rPr>
          <w:w w:val="105"/>
        </w:rPr>
        <w:t>with this recommendation.</w:t>
      </w:r>
    </w:p>
    <w:p w14:paraId="6A534A22" w14:textId="77777777" w:rsidR="004D35D0" w:rsidRPr="0061455D" w:rsidRDefault="004D35D0" w:rsidP="00FD1993">
      <w:pPr>
        <w:pStyle w:val="BodyText"/>
        <w:rPr>
          <w:w w:val="105"/>
        </w:rPr>
      </w:pPr>
      <w:r w:rsidRPr="0061455D">
        <w:rPr>
          <w:w w:val="105"/>
        </w:rPr>
        <w:t>The Australian Government recognises the importance of specialised support and counselling services and will be contributing $</w:t>
      </w:r>
      <w:r>
        <w:rPr>
          <w:w w:val="105"/>
        </w:rPr>
        <w:t xml:space="preserve">5 </w:t>
      </w:r>
      <w:r w:rsidRPr="0061455D">
        <w:rPr>
          <w:w w:val="105"/>
        </w:rPr>
        <w:t>million over four years to deliver a suite of services for those affected by former forced adoption policies and practices.</w:t>
      </w:r>
    </w:p>
    <w:p w14:paraId="5597A481" w14:textId="64EFAFC9" w:rsidR="002D6B58" w:rsidRDefault="004D35D0" w:rsidP="00FD1993">
      <w:pPr>
        <w:pStyle w:val="BodyText"/>
        <w:rPr>
          <w:w w:val="105"/>
        </w:rPr>
      </w:pPr>
      <w:r w:rsidRPr="0061455D">
        <w:rPr>
          <w:w w:val="105"/>
        </w:rPr>
        <w:lastRenderedPageBreak/>
        <w:t>In addition, the Australian Government will provide funding of $5 million over four years for the development of guidelines and training materials for mental health professionals to assist in the treatment of those affected</w:t>
      </w:r>
      <w:r>
        <w:rPr>
          <w:w w:val="105"/>
        </w:rPr>
        <w:t xml:space="preserve"> </w:t>
      </w:r>
      <w:r>
        <w:t>and increase capacity of the Access to Allied Psychological Services (ATAPS) program to deliver psychological services to this target group in the immediate post apology period, while the specialist support and counselling services are being established</w:t>
      </w:r>
      <w:r>
        <w:rPr>
          <w:w w:val="105"/>
        </w:rPr>
        <w:t>.</w:t>
      </w:r>
    </w:p>
    <w:p w14:paraId="4B3B5A13" w14:textId="77777777" w:rsidR="004D35D0" w:rsidRPr="00260535" w:rsidRDefault="004D35D0" w:rsidP="00FD1993">
      <w:pPr>
        <w:pStyle w:val="BodyText"/>
        <w:rPr>
          <w:w w:val="105"/>
        </w:rPr>
      </w:pPr>
      <w:r w:rsidRPr="0061455D">
        <w:rPr>
          <w:w w:val="105"/>
        </w:rPr>
        <w:t xml:space="preserve">The Australian, state and territory governments commissioned the Australian Institute of Family Studies (AIFS) to undertake a National Research Study on the Service Response to Past Adoption Practices. This study was published in August 2012 and found that the availability of one-to-one support and counselling interventions delivered by professionals who had specialised training or experience in adoption-related issues such as trauma, relational and attachment </w:t>
      </w:r>
      <w:r w:rsidRPr="00260535">
        <w:rPr>
          <w:w w:val="105"/>
        </w:rPr>
        <w:t>focused theory, was a key service need (2012:9).</w:t>
      </w:r>
    </w:p>
    <w:p w14:paraId="358EC061" w14:textId="0BB235F6" w:rsidR="002D6B58" w:rsidRDefault="004D35D0" w:rsidP="00FD1993">
      <w:pPr>
        <w:pStyle w:val="BodyText"/>
      </w:pPr>
      <w:r w:rsidRPr="00260535">
        <w:t xml:space="preserve">All states and territories currently fund some level of services to support those affected by </w:t>
      </w:r>
      <w:r>
        <w:t>forced</w:t>
      </w:r>
      <w:r w:rsidRPr="00260535">
        <w:t xml:space="preserve"> adoption policies and practices.</w:t>
      </w:r>
      <w:r w:rsidR="002D6B58">
        <w:t xml:space="preserve"> </w:t>
      </w:r>
      <w:r w:rsidRPr="00260535">
        <w:t>The Australian Government will work with state and territory governments to undertake a scoping study of the services currently available and gaps in the service system for those affected by forced adoption practices.</w:t>
      </w:r>
    </w:p>
    <w:p w14:paraId="4C9CA6F9" w14:textId="77777777" w:rsidR="004D35D0" w:rsidRPr="0061455D" w:rsidRDefault="004D35D0" w:rsidP="00FD1993">
      <w:pPr>
        <w:pStyle w:val="Heading3"/>
        <w:rPr>
          <w:iCs/>
          <w:color w:val="DEB508"/>
          <w:w w:val="105"/>
        </w:rPr>
      </w:pPr>
      <w:r w:rsidRPr="00FA10FA">
        <w:rPr>
          <w:w w:val="105"/>
        </w:rPr>
        <w:t>Recommendation 9</w:t>
      </w:r>
    </w:p>
    <w:p w14:paraId="30BE730D" w14:textId="77777777" w:rsidR="004D35D0" w:rsidRPr="0061455D" w:rsidRDefault="004D35D0" w:rsidP="00FD1993">
      <w:pPr>
        <w:pStyle w:val="BodyText"/>
        <w:rPr>
          <w:w w:val="105"/>
        </w:rPr>
      </w:pPr>
      <w:r w:rsidRPr="0061455D">
        <w:rPr>
          <w:w w:val="105"/>
        </w:rPr>
        <w:t>The committee recommends that the Commonwealth fund peer-support groups that assist people affected by former forced adoption policies and practices to deliver services in the areas of:</w:t>
      </w:r>
    </w:p>
    <w:p w14:paraId="15509656" w14:textId="77777777" w:rsidR="004D35D0" w:rsidRPr="0061455D" w:rsidRDefault="004D35D0" w:rsidP="00FD1993">
      <w:pPr>
        <w:pStyle w:val="ListBullet"/>
      </w:pPr>
      <w:r w:rsidRPr="0061455D">
        <w:t>promoting public awareness of the issues;</w:t>
      </w:r>
    </w:p>
    <w:p w14:paraId="4FA42833" w14:textId="77777777" w:rsidR="004D35D0" w:rsidRPr="0061455D" w:rsidRDefault="004D35D0" w:rsidP="00FD1993">
      <w:pPr>
        <w:pStyle w:val="ListBullet"/>
      </w:pPr>
      <w:r w:rsidRPr="0061455D">
        <w:t>documenting evidence;</w:t>
      </w:r>
    </w:p>
    <w:p w14:paraId="67A706E4" w14:textId="77777777" w:rsidR="004D35D0" w:rsidRPr="0061455D" w:rsidRDefault="004D35D0" w:rsidP="00FD1993">
      <w:pPr>
        <w:pStyle w:val="ListBullet"/>
      </w:pPr>
      <w:r w:rsidRPr="0061455D">
        <w:t>assisting with information searches; and</w:t>
      </w:r>
    </w:p>
    <w:p w14:paraId="0DC034EB" w14:textId="4ECCD211" w:rsidR="004D35D0" w:rsidRPr="0061455D" w:rsidRDefault="004D35D0" w:rsidP="00FD1993">
      <w:pPr>
        <w:pStyle w:val="ListBullet"/>
      </w:pPr>
      <w:r w:rsidRPr="0061455D">
        <w:t>organising memorial events</w:t>
      </w:r>
      <w:r w:rsidR="00EA4896">
        <w:t>.</w:t>
      </w:r>
    </w:p>
    <w:p w14:paraId="21BAD7EA" w14:textId="77777777" w:rsidR="004D35D0" w:rsidRPr="0061455D" w:rsidRDefault="004D35D0" w:rsidP="00FD1993">
      <w:pPr>
        <w:pStyle w:val="BodyText"/>
        <w:rPr>
          <w:w w:val="105"/>
        </w:rPr>
      </w:pPr>
      <w:r w:rsidRPr="0061455D">
        <w:rPr>
          <w:w w:val="105"/>
        </w:rPr>
        <w:t xml:space="preserve">And that this funding </w:t>
      </w:r>
      <w:proofErr w:type="gramStart"/>
      <w:r w:rsidRPr="0061455D">
        <w:rPr>
          <w:w w:val="105"/>
        </w:rPr>
        <w:t>be</w:t>
      </w:r>
      <w:proofErr w:type="gramEnd"/>
      <w:r w:rsidRPr="0061455D">
        <w:rPr>
          <w:w w:val="105"/>
        </w:rPr>
        <w:t xml:space="preserve"> provided according to transparent application criteria.</w:t>
      </w:r>
    </w:p>
    <w:p w14:paraId="17F9FCDC" w14:textId="77777777" w:rsidR="004D35D0" w:rsidRPr="00ED48E4" w:rsidRDefault="004D35D0" w:rsidP="00FD1993">
      <w:pPr>
        <w:pStyle w:val="Heading4"/>
        <w:rPr>
          <w:w w:val="105"/>
        </w:rPr>
      </w:pPr>
      <w:r w:rsidRPr="00ED48E4">
        <w:rPr>
          <w:w w:val="105"/>
        </w:rPr>
        <w:t>Response to recommendation 9</w:t>
      </w:r>
    </w:p>
    <w:p w14:paraId="366F7D98" w14:textId="22A3BCC1" w:rsidR="002D6B58" w:rsidRDefault="004D35D0" w:rsidP="00FD1993">
      <w:pPr>
        <w:pStyle w:val="BodyText"/>
        <w:rPr>
          <w:w w:val="105"/>
        </w:rPr>
      </w:pPr>
      <w:r w:rsidRPr="0061455D">
        <w:rPr>
          <w:w w:val="105"/>
        </w:rPr>
        <w:t xml:space="preserve">The Australian Government </w:t>
      </w:r>
      <w:r>
        <w:rPr>
          <w:w w:val="105"/>
        </w:rPr>
        <w:t xml:space="preserve">agrees in principle with </w:t>
      </w:r>
      <w:r w:rsidRPr="0061455D">
        <w:rPr>
          <w:w w:val="105"/>
        </w:rPr>
        <w:t>this recommendation.</w:t>
      </w:r>
    </w:p>
    <w:p w14:paraId="2859B660" w14:textId="7E8D0523" w:rsidR="004D35D0" w:rsidRPr="0061455D" w:rsidRDefault="004D35D0" w:rsidP="00FD1993">
      <w:pPr>
        <w:pStyle w:val="BodyText"/>
        <w:rPr>
          <w:w w:val="105"/>
        </w:rPr>
      </w:pPr>
      <w:r w:rsidRPr="0061455D">
        <w:rPr>
          <w:w w:val="105"/>
        </w:rPr>
        <w:t>The Australian Government recognises that peer</w:t>
      </w:r>
      <w:r w:rsidR="00EB2EEC">
        <w:rPr>
          <w:w w:val="105"/>
        </w:rPr>
        <w:t>-</w:t>
      </w:r>
      <w:r w:rsidRPr="0061455D">
        <w:rPr>
          <w:w w:val="105"/>
        </w:rPr>
        <w:t>support groups can be effective in supporting vulnerable people with shared experiences.</w:t>
      </w:r>
    </w:p>
    <w:p w14:paraId="0D3D9B37" w14:textId="0D1A8292" w:rsidR="002D6B58" w:rsidRDefault="004D35D0" w:rsidP="00FD1993">
      <w:pPr>
        <w:pStyle w:val="BodyText"/>
        <w:rPr>
          <w:w w:val="105"/>
        </w:rPr>
      </w:pPr>
      <w:r w:rsidRPr="0061455D">
        <w:rPr>
          <w:w w:val="105"/>
        </w:rPr>
        <w:t xml:space="preserve">The AIFS National Research Study on the Service Response to Past Adoption Practices (2012:185) affirmed </w:t>
      </w:r>
      <w:r>
        <w:rPr>
          <w:w w:val="105"/>
        </w:rPr>
        <w:t xml:space="preserve">that </w:t>
      </w:r>
      <w:r w:rsidRPr="0061455D">
        <w:rPr>
          <w:w w:val="105"/>
        </w:rPr>
        <w:t>there is a role for peer</w:t>
      </w:r>
      <w:r w:rsidR="00EB2EEC">
        <w:rPr>
          <w:w w:val="105"/>
        </w:rPr>
        <w:t>-</w:t>
      </w:r>
      <w:r w:rsidRPr="0061455D">
        <w:rPr>
          <w:w w:val="105"/>
        </w:rPr>
        <w:t xml:space="preserve">support models to assist people affected by former </w:t>
      </w:r>
      <w:r>
        <w:rPr>
          <w:w w:val="105"/>
        </w:rPr>
        <w:t>forced</w:t>
      </w:r>
      <w:r w:rsidRPr="0061455D">
        <w:rPr>
          <w:w w:val="105"/>
        </w:rPr>
        <w:t xml:space="preserve"> adoption policies and practices. The study identified that a number of groups have already been established in metropolitan areas and proposed an option of incorporating adoption-related peer</w:t>
      </w:r>
      <w:r w:rsidR="00EB2EEC">
        <w:rPr>
          <w:w w:val="105"/>
        </w:rPr>
        <w:t>-</w:t>
      </w:r>
      <w:r w:rsidRPr="0061455D">
        <w:rPr>
          <w:w w:val="105"/>
        </w:rPr>
        <w:t>support services into existing services such as family support, parenting or phone line services.</w:t>
      </w:r>
    </w:p>
    <w:p w14:paraId="300B4F73" w14:textId="4D0FC7B2" w:rsidR="004D35D0" w:rsidRPr="0061455D" w:rsidRDefault="004D35D0" w:rsidP="00FD1993">
      <w:pPr>
        <w:pStyle w:val="BodyText"/>
        <w:rPr>
          <w:w w:val="105"/>
        </w:rPr>
      </w:pPr>
      <w:r w:rsidRPr="0061455D">
        <w:rPr>
          <w:w w:val="105"/>
        </w:rPr>
        <w:t xml:space="preserve">All states and territories currently fund some level of services to support those affected by </w:t>
      </w:r>
      <w:r>
        <w:rPr>
          <w:w w:val="105"/>
        </w:rPr>
        <w:t>forced</w:t>
      </w:r>
      <w:r w:rsidRPr="0061455D">
        <w:rPr>
          <w:w w:val="105"/>
        </w:rPr>
        <w:t xml:space="preserve"> adoption policies and practices.</w:t>
      </w:r>
      <w:r w:rsidR="002D6B58">
        <w:rPr>
          <w:w w:val="105"/>
        </w:rPr>
        <w:t xml:space="preserve"> </w:t>
      </w:r>
      <w:r w:rsidRPr="0061455D">
        <w:rPr>
          <w:w w:val="105"/>
        </w:rPr>
        <w:t>The Australian Government will work with state and territory governments to undertake a scoping study of the services currently available and gaps in the service system for those affected by forced adoption practices.</w:t>
      </w:r>
    </w:p>
    <w:p w14:paraId="3CF3C804" w14:textId="78298276" w:rsidR="004D35D0" w:rsidRPr="0061455D" w:rsidRDefault="004D35D0" w:rsidP="00FD1993">
      <w:pPr>
        <w:pStyle w:val="BodyText"/>
        <w:rPr>
          <w:w w:val="105"/>
        </w:rPr>
      </w:pPr>
      <w:r w:rsidRPr="0061455D">
        <w:rPr>
          <w:w w:val="105"/>
        </w:rPr>
        <w:t>The findings of the scoping study will inform governments</w:t>
      </w:r>
      <w:r w:rsidR="002D6B58">
        <w:rPr>
          <w:w w:val="105"/>
        </w:rPr>
        <w:t>’</w:t>
      </w:r>
      <w:r w:rsidRPr="0061455D">
        <w:rPr>
          <w:w w:val="105"/>
        </w:rPr>
        <w:t xml:space="preserve"> considerations of how to best integrate and complement the Australian Government $</w:t>
      </w:r>
      <w:r>
        <w:rPr>
          <w:w w:val="105"/>
        </w:rPr>
        <w:t>10 </w:t>
      </w:r>
      <w:r w:rsidRPr="0061455D">
        <w:rPr>
          <w:w w:val="105"/>
        </w:rPr>
        <w:t>million support package and existing Australian, state and territory government peer</w:t>
      </w:r>
      <w:r w:rsidR="00EB2EEC">
        <w:rPr>
          <w:w w:val="105"/>
        </w:rPr>
        <w:t>-</w:t>
      </w:r>
      <w:r w:rsidRPr="0061455D">
        <w:rPr>
          <w:w w:val="105"/>
        </w:rPr>
        <w:t>support services.</w:t>
      </w:r>
    </w:p>
    <w:p w14:paraId="6F4D281A" w14:textId="77777777" w:rsidR="004D35D0" w:rsidRPr="00FA10FA" w:rsidRDefault="004D35D0" w:rsidP="00FD1993">
      <w:pPr>
        <w:pStyle w:val="Heading3"/>
        <w:rPr>
          <w:w w:val="105"/>
        </w:rPr>
      </w:pPr>
      <w:r w:rsidRPr="00FA10FA">
        <w:rPr>
          <w:w w:val="105"/>
        </w:rPr>
        <w:lastRenderedPageBreak/>
        <w:t>Recommendation 10</w:t>
      </w:r>
    </w:p>
    <w:p w14:paraId="7E0867CD" w14:textId="6B7EE1E0" w:rsidR="004D35D0" w:rsidRPr="0061455D" w:rsidRDefault="004D35D0" w:rsidP="00FD1993">
      <w:pPr>
        <w:pStyle w:val="BodyText"/>
        <w:rPr>
          <w:w w:val="105"/>
        </w:rPr>
      </w:pPr>
      <w:r w:rsidRPr="0061455D">
        <w:rPr>
          <w:w w:val="105"/>
        </w:rPr>
        <w:t xml:space="preserve">The committee recommends that financial contributions be sought from </w:t>
      </w:r>
      <w:r w:rsidR="00EA4896">
        <w:rPr>
          <w:w w:val="105"/>
        </w:rPr>
        <w:t>s</w:t>
      </w:r>
      <w:r w:rsidRPr="0061455D">
        <w:rPr>
          <w:w w:val="105"/>
        </w:rPr>
        <w:t>tate and territory governments, institutions, and organisations that were involved in the practice of placing children of single mothers for adoption to support the funding of services described in the previous two recommendations.</w:t>
      </w:r>
    </w:p>
    <w:p w14:paraId="23831524" w14:textId="77777777" w:rsidR="004D35D0" w:rsidRPr="00ED48E4" w:rsidRDefault="004D35D0" w:rsidP="00FD1993">
      <w:pPr>
        <w:pStyle w:val="Heading4"/>
        <w:rPr>
          <w:w w:val="105"/>
        </w:rPr>
      </w:pPr>
      <w:r w:rsidRPr="00ED48E4">
        <w:rPr>
          <w:w w:val="105"/>
        </w:rPr>
        <w:t>Response to recommendation 10</w:t>
      </w:r>
    </w:p>
    <w:p w14:paraId="0F784B8D" w14:textId="7DAC35B3"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w:t>
      </w:r>
    </w:p>
    <w:p w14:paraId="14F7070A" w14:textId="52950073" w:rsidR="002D6B58" w:rsidRDefault="004D35D0" w:rsidP="00FD1993">
      <w:pPr>
        <w:pStyle w:val="BodyText"/>
        <w:rPr>
          <w:w w:val="105"/>
        </w:rPr>
      </w:pPr>
      <w:r w:rsidRPr="0061455D">
        <w:rPr>
          <w:w w:val="105"/>
        </w:rPr>
        <w:t xml:space="preserve">All jurisdictions have some existing </w:t>
      </w:r>
      <w:r w:rsidR="00EA0476">
        <w:rPr>
          <w:w w:val="105"/>
        </w:rPr>
        <w:t>post-adoption</w:t>
      </w:r>
      <w:r w:rsidRPr="0061455D">
        <w:rPr>
          <w:w w:val="105"/>
        </w:rPr>
        <w:t xml:space="preserve"> support services and many have funded additional services as part of their forced adoptions apologies.</w:t>
      </w:r>
    </w:p>
    <w:p w14:paraId="63D5C18E" w14:textId="393F0F53" w:rsidR="002D6B58" w:rsidRDefault="004D35D0" w:rsidP="00FD1993">
      <w:pPr>
        <w:pStyle w:val="BodyText"/>
        <w:rPr>
          <w:w w:val="105"/>
        </w:rPr>
      </w:pPr>
      <w:r w:rsidRPr="0061455D">
        <w:rPr>
          <w:w w:val="105"/>
        </w:rPr>
        <w:t>It is expected that the Australian Government will progress this work through the Standing Council on Community and Disability Services and senior officials represented by the Standing Council on Community and Disability Services Advisory Council.</w:t>
      </w:r>
    </w:p>
    <w:p w14:paraId="634824A0" w14:textId="77777777" w:rsidR="004D35D0" w:rsidRPr="00FA10FA" w:rsidRDefault="004D35D0" w:rsidP="00FD1993">
      <w:pPr>
        <w:pStyle w:val="Heading3"/>
        <w:rPr>
          <w:w w:val="105"/>
        </w:rPr>
      </w:pPr>
      <w:r w:rsidRPr="00FA10FA">
        <w:rPr>
          <w:w w:val="105"/>
        </w:rPr>
        <w:t>Recommendation 11</w:t>
      </w:r>
    </w:p>
    <w:p w14:paraId="61B20BA1" w14:textId="77777777" w:rsidR="004D35D0" w:rsidRPr="0061455D" w:rsidRDefault="004D35D0" w:rsidP="00FD1993">
      <w:pPr>
        <w:pStyle w:val="BodyText"/>
        <w:rPr>
          <w:w w:val="105"/>
        </w:rPr>
      </w:pPr>
      <w:r w:rsidRPr="0061455D">
        <w:rPr>
          <w:w w:val="105"/>
        </w:rPr>
        <w:t>The committee recommends that the Commonwealth should lead discussions with states and territories to consider the issues surrounding the establishment and funding of financial reparation schemes.</w:t>
      </w:r>
    </w:p>
    <w:p w14:paraId="067502D9" w14:textId="77777777" w:rsidR="004D35D0" w:rsidRPr="00FA10FA" w:rsidRDefault="004D35D0" w:rsidP="00FD1993">
      <w:pPr>
        <w:pStyle w:val="Heading3"/>
        <w:rPr>
          <w:w w:val="105"/>
        </w:rPr>
      </w:pPr>
      <w:r w:rsidRPr="00FA10FA">
        <w:rPr>
          <w:w w:val="105"/>
        </w:rPr>
        <w:t>Recommendation 12</w:t>
      </w:r>
    </w:p>
    <w:p w14:paraId="51FAECC3" w14:textId="77777777" w:rsidR="004D35D0" w:rsidRPr="0061455D" w:rsidRDefault="004D35D0" w:rsidP="00FD1993">
      <w:pPr>
        <w:pStyle w:val="BodyText"/>
        <w:rPr>
          <w:w w:val="105"/>
        </w:rPr>
      </w:pPr>
      <w:r w:rsidRPr="0061455D">
        <w:rPr>
          <w:w w:val="105"/>
        </w:rPr>
        <w:t>The committee recommends that institutions and governments that had responsibility for adoption activities in the period from the 1950s to the 1970s establish grievance mechanisms that will allow the hearing of complaints and, where evidence is established of wrongdoing, ensure redress is available. Accessing grievance mechanisms should not be conditional on waiving any right to legal action.</w:t>
      </w:r>
    </w:p>
    <w:p w14:paraId="2259DBF1" w14:textId="77777777" w:rsidR="004D35D0" w:rsidRPr="00ED48E4" w:rsidRDefault="004D35D0" w:rsidP="00FD1993">
      <w:pPr>
        <w:pStyle w:val="Heading4"/>
        <w:rPr>
          <w:w w:val="105"/>
        </w:rPr>
      </w:pPr>
      <w:r w:rsidRPr="00ED48E4">
        <w:rPr>
          <w:w w:val="105"/>
        </w:rPr>
        <w:t>Response to recommendations 11 and 12</w:t>
      </w:r>
    </w:p>
    <w:p w14:paraId="6C5783FD" w14:textId="77777777" w:rsidR="004D35D0" w:rsidRPr="0061455D" w:rsidRDefault="004D35D0" w:rsidP="00FD1993">
      <w:pPr>
        <w:pStyle w:val="BodyText"/>
        <w:rPr>
          <w:w w:val="105"/>
        </w:rPr>
      </w:pPr>
      <w:r w:rsidRPr="0061455D">
        <w:rPr>
          <w:w w:val="105"/>
        </w:rPr>
        <w:t>The Australian Governme</w:t>
      </w:r>
      <w:r>
        <w:rPr>
          <w:w w:val="105"/>
        </w:rPr>
        <w:t>nt notes recommendations 11 and 12.</w:t>
      </w:r>
    </w:p>
    <w:p w14:paraId="398C83D4" w14:textId="433BAAEF" w:rsidR="002D6B58" w:rsidRDefault="004D35D0" w:rsidP="00FD1993">
      <w:pPr>
        <w:pStyle w:val="BodyText"/>
        <w:rPr>
          <w:w w:val="105"/>
        </w:rPr>
      </w:pPr>
      <w:r w:rsidRPr="0061455D">
        <w:rPr>
          <w:w w:val="105"/>
        </w:rPr>
        <w:t>Reparation and redress schemes are matters for each state and territory government and relevant non-government organisations.</w:t>
      </w:r>
    </w:p>
    <w:p w14:paraId="43B87A88" w14:textId="6480DBB1" w:rsidR="002D6B58" w:rsidRDefault="004D35D0" w:rsidP="00FD1993">
      <w:pPr>
        <w:pStyle w:val="BodyText"/>
        <w:rPr>
          <w:w w:val="105"/>
        </w:rPr>
      </w:pPr>
      <w:r w:rsidRPr="00ED48E4">
        <w:rPr>
          <w:w w:val="105"/>
        </w:rPr>
        <w:t>The Australian Government led discussion about these recommendations at the Standing Council on Law and Justice (SCLJ) meeting on 5 October</w:t>
      </w:r>
      <w:r>
        <w:rPr>
          <w:w w:val="105"/>
        </w:rPr>
        <w:t xml:space="preserve"> 2012</w:t>
      </w:r>
      <w:r w:rsidRPr="00ED48E4">
        <w:rPr>
          <w:w w:val="105"/>
        </w:rPr>
        <w:t>. At that meeting, these recommendations were referred to the Standing Council on Community and Disability Services (formerly known as the Community and Disability Services Ministers</w:t>
      </w:r>
      <w:r w:rsidR="002D6B58">
        <w:rPr>
          <w:w w:val="105"/>
        </w:rPr>
        <w:t>’</w:t>
      </w:r>
      <w:r w:rsidRPr="00ED48E4">
        <w:rPr>
          <w:w w:val="105"/>
        </w:rPr>
        <w:t xml:space="preserve"> Conference) for further consideration.</w:t>
      </w:r>
    </w:p>
    <w:p w14:paraId="5FC8B4E1" w14:textId="77777777" w:rsidR="004D35D0" w:rsidRPr="00FA10FA" w:rsidRDefault="004D35D0" w:rsidP="00FD1993">
      <w:pPr>
        <w:pStyle w:val="Heading3"/>
        <w:rPr>
          <w:w w:val="105"/>
        </w:rPr>
      </w:pPr>
      <w:r w:rsidRPr="00FA10FA">
        <w:rPr>
          <w:w w:val="105"/>
        </w:rPr>
        <w:t>Recommendation 13</w:t>
      </w:r>
    </w:p>
    <w:p w14:paraId="31D00A42" w14:textId="77777777" w:rsidR="004D35D0" w:rsidRPr="0061455D" w:rsidRDefault="004D35D0" w:rsidP="00FD1993">
      <w:pPr>
        <w:pStyle w:val="BodyText"/>
        <w:rPr>
          <w:w w:val="105"/>
        </w:rPr>
      </w:pPr>
      <w:r w:rsidRPr="0061455D">
        <w:rPr>
          <w:w w:val="105"/>
        </w:rPr>
        <w:t>The committee recommends that:</w:t>
      </w:r>
    </w:p>
    <w:p w14:paraId="15265CBF" w14:textId="3E790C23" w:rsidR="004D35D0" w:rsidRPr="0061455D" w:rsidRDefault="004D35D0" w:rsidP="00FD1993">
      <w:pPr>
        <w:pStyle w:val="ListBullet"/>
      </w:pPr>
      <w:r w:rsidRPr="0061455D">
        <w:t>all jurisdictions adopt integrated birth certificates, that these be issued to eligible people upon request, and that they be legal proof of identity of equal status to other birth certificates</w:t>
      </w:r>
      <w:r w:rsidR="00EA4896">
        <w:t>;</w:t>
      </w:r>
      <w:r w:rsidRPr="0061455D">
        <w:t xml:space="preserve"> and</w:t>
      </w:r>
    </w:p>
    <w:p w14:paraId="7BC0CBE6" w14:textId="77777777" w:rsidR="004D35D0" w:rsidRPr="0061455D" w:rsidRDefault="004D35D0" w:rsidP="00FD1993">
      <w:pPr>
        <w:pStyle w:val="ListBullet"/>
      </w:pPr>
      <w:r w:rsidRPr="0061455D">
        <w:t>jurisdictions investigate harmonisation of births, deaths and marriages register access and the facilitation of a single national access point to those registers.</w:t>
      </w:r>
    </w:p>
    <w:p w14:paraId="2E5B1F75" w14:textId="77777777" w:rsidR="004D35D0" w:rsidRPr="00FA10FA" w:rsidRDefault="004D35D0" w:rsidP="00FD1993">
      <w:pPr>
        <w:pStyle w:val="Heading3"/>
        <w:rPr>
          <w:w w:val="105"/>
        </w:rPr>
      </w:pPr>
      <w:r w:rsidRPr="00FA10FA">
        <w:rPr>
          <w:w w:val="105"/>
        </w:rPr>
        <w:lastRenderedPageBreak/>
        <w:t>Recommendation 14</w:t>
      </w:r>
    </w:p>
    <w:p w14:paraId="78D28A5E" w14:textId="77777777" w:rsidR="004D35D0" w:rsidRPr="0061455D" w:rsidRDefault="004D35D0" w:rsidP="00FD1993">
      <w:pPr>
        <w:pStyle w:val="BodyText"/>
      </w:pPr>
      <w:r w:rsidRPr="0061455D">
        <w:rPr>
          <w:w w:val="105"/>
        </w:rPr>
        <w:t>The committee recommends that:</w:t>
      </w:r>
    </w:p>
    <w:p w14:paraId="40132133" w14:textId="44D377B3" w:rsidR="004D35D0" w:rsidRPr="0061455D" w:rsidRDefault="004D35D0" w:rsidP="00FD1993">
      <w:pPr>
        <w:pStyle w:val="ListBullet"/>
      </w:pPr>
      <w:r w:rsidRPr="0061455D">
        <w:t>all jurisdictions adopt a process for allowing the names of fathers to be added to original birth certificates of children who were subsequently adopted and for whom fathers</w:t>
      </w:r>
      <w:r w:rsidR="002D6B58">
        <w:t>’</w:t>
      </w:r>
      <w:r w:rsidRPr="0061455D">
        <w:t xml:space="preserve"> identities were not originally recorded; and</w:t>
      </w:r>
    </w:p>
    <w:p w14:paraId="38ED6E7B" w14:textId="77777777" w:rsidR="004D35D0" w:rsidRPr="0061455D" w:rsidRDefault="004D35D0" w:rsidP="00FD1993">
      <w:pPr>
        <w:pStyle w:val="ListBullet"/>
      </w:pPr>
      <w:r w:rsidRPr="0061455D">
        <w:t>provided that any prescribed conditions are met, the process be administrative and not require an order of a court.</w:t>
      </w:r>
    </w:p>
    <w:p w14:paraId="07B42D11" w14:textId="77777777" w:rsidR="004D35D0" w:rsidRPr="00ED48E4" w:rsidRDefault="004D35D0" w:rsidP="00FD1993">
      <w:pPr>
        <w:pStyle w:val="Heading4"/>
        <w:rPr>
          <w:w w:val="105"/>
        </w:rPr>
      </w:pPr>
      <w:r w:rsidRPr="00ED48E4">
        <w:rPr>
          <w:w w:val="105"/>
        </w:rPr>
        <w:t>Response to recommendations 13 and 14</w:t>
      </w:r>
    </w:p>
    <w:p w14:paraId="486FE016" w14:textId="7FA3F7D3"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recommendations</w:t>
      </w:r>
      <w:r>
        <w:rPr>
          <w:w w:val="105"/>
        </w:rPr>
        <w:t xml:space="preserve"> 13 and 14</w:t>
      </w:r>
      <w:r w:rsidRPr="0061455D">
        <w:rPr>
          <w:w w:val="105"/>
        </w:rPr>
        <w:t xml:space="preserve">, but notes that birth certificates and births, deaths and marriage registers are the responsibility of </w:t>
      </w:r>
      <w:r>
        <w:rPr>
          <w:w w:val="105"/>
        </w:rPr>
        <w:t>s</w:t>
      </w:r>
      <w:r w:rsidRPr="0061455D">
        <w:rPr>
          <w:w w:val="105"/>
        </w:rPr>
        <w:t xml:space="preserve">tate and </w:t>
      </w:r>
      <w:r>
        <w:rPr>
          <w:w w:val="105"/>
        </w:rPr>
        <w:t>t</w:t>
      </w:r>
      <w:r w:rsidRPr="0061455D">
        <w:rPr>
          <w:w w:val="105"/>
        </w:rPr>
        <w:t>erritory governments.</w:t>
      </w:r>
    </w:p>
    <w:p w14:paraId="5A66318F" w14:textId="77777777" w:rsidR="004D35D0" w:rsidRPr="0061455D" w:rsidRDefault="004D35D0" w:rsidP="00FD1993">
      <w:pPr>
        <w:pStyle w:val="BodyText"/>
        <w:rPr>
          <w:w w:val="105"/>
        </w:rPr>
      </w:pPr>
      <w:r w:rsidRPr="0061455D">
        <w:rPr>
          <w:w w:val="105"/>
        </w:rPr>
        <w:t>The Australian Government led discussions with the states and territories about these recommendations at the Standing Council on Law and Justice on 5 October 2012. At that meeting, agreement was reached for an officer level working group to examine these recommendations. The Group will report back with progress in early 2013.</w:t>
      </w:r>
    </w:p>
    <w:p w14:paraId="1D8824FA" w14:textId="77777777" w:rsidR="004D35D0" w:rsidRPr="00FA10FA" w:rsidRDefault="004D35D0" w:rsidP="00FD1993">
      <w:pPr>
        <w:pStyle w:val="Heading3"/>
        <w:rPr>
          <w:w w:val="105"/>
        </w:rPr>
      </w:pPr>
      <w:r w:rsidRPr="00FA10FA">
        <w:rPr>
          <w:w w:val="105"/>
        </w:rPr>
        <w:t>Recommendation 15</w:t>
      </w:r>
    </w:p>
    <w:p w14:paraId="0AFF3F20" w14:textId="77777777" w:rsidR="004D35D0" w:rsidRPr="0061455D" w:rsidRDefault="004D35D0" w:rsidP="00FD1993">
      <w:pPr>
        <w:pStyle w:val="BodyText"/>
        <w:rPr>
          <w:w w:val="105"/>
        </w:rPr>
      </w:pPr>
      <w:r w:rsidRPr="0061455D">
        <w:rPr>
          <w:w w:val="105"/>
        </w:rPr>
        <w:t>The committee recommends that the Community and Disability Services Ministers Conference agree on, and implement in their jurisdictions, new principles to govern post</w:t>
      </w:r>
      <w:r w:rsidRPr="0061455D">
        <w:rPr>
          <w:w w:val="105"/>
        </w:rPr>
        <w:noBreakHyphen/>
        <w:t>adoption information and contact for pre-reform era adoptions, and that these principles include that:</w:t>
      </w:r>
    </w:p>
    <w:p w14:paraId="7D2559DB" w14:textId="77777777" w:rsidR="004D35D0" w:rsidRPr="0061455D" w:rsidRDefault="004D35D0" w:rsidP="00FD1993">
      <w:pPr>
        <w:pStyle w:val="ListBullet"/>
      </w:pPr>
      <w:r w:rsidRPr="0061455D">
        <w:t>all adult parties to an adoption be permitted identifying information;</w:t>
      </w:r>
    </w:p>
    <w:p w14:paraId="1CF51F58" w14:textId="77777777" w:rsidR="004D35D0" w:rsidRPr="0061455D" w:rsidRDefault="004D35D0" w:rsidP="00FD1993">
      <w:pPr>
        <w:pStyle w:val="ListBullet"/>
      </w:pPr>
      <w:r w:rsidRPr="0061455D">
        <w:t>all parties have an ability to regulate contact, but that there be an upper limit on how long restrictions on contact can be in place without renewal; and</w:t>
      </w:r>
    </w:p>
    <w:p w14:paraId="02C04552" w14:textId="77777777" w:rsidR="004D35D0" w:rsidRPr="0061455D" w:rsidRDefault="004D35D0" w:rsidP="00FD1993">
      <w:pPr>
        <w:pStyle w:val="ListBullet"/>
      </w:pPr>
      <w:r w:rsidRPr="0061455D">
        <w:t>all jurisdictions provide an information and mediation service to assist parties to adoption who are seeking information and contact.</w:t>
      </w:r>
    </w:p>
    <w:p w14:paraId="252FFFCE" w14:textId="77777777" w:rsidR="004D35D0" w:rsidRPr="00ED48E4" w:rsidRDefault="004D35D0" w:rsidP="00FD1993">
      <w:pPr>
        <w:pStyle w:val="Heading4"/>
        <w:rPr>
          <w:w w:val="105"/>
        </w:rPr>
      </w:pPr>
      <w:r w:rsidRPr="00ED48E4">
        <w:rPr>
          <w:w w:val="105"/>
        </w:rPr>
        <w:t>Response to recommendation 15</w:t>
      </w:r>
    </w:p>
    <w:p w14:paraId="6C4C3EBB" w14:textId="506745C6" w:rsidR="002D6B58" w:rsidRDefault="004D35D0" w:rsidP="00FD1993">
      <w:pPr>
        <w:pStyle w:val="BodyText"/>
        <w:rPr>
          <w:w w:val="105"/>
        </w:rPr>
      </w:pPr>
      <w:r w:rsidRPr="0061455D">
        <w:rPr>
          <w:w w:val="105"/>
        </w:rPr>
        <w:t xml:space="preserve">The Australian Government </w:t>
      </w:r>
      <w:r>
        <w:rPr>
          <w:w w:val="105"/>
        </w:rPr>
        <w:t xml:space="preserve">agrees in principle with this recommendation, </w:t>
      </w:r>
      <w:r w:rsidRPr="0061455D">
        <w:rPr>
          <w:w w:val="105"/>
        </w:rPr>
        <w:t xml:space="preserve">but notes that this is also a matter for the </w:t>
      </w:r>
      <w:r>
        <w:rPr>
          <w:w w:val="105"/>
        </w:rPr>
        <w:t>s</w:t>
      </w:r>
      <w:r w:rsidRPr="0061455D">
        <w:rPr>
          <w:w w:val="105"/>
        </w:rPr>
        <w:t xml:space="preserve">tates and </w:t>
      </w:r>
      <w:r>
        <w:rPr>
          <w:w w:val="105"/>
        </w:rPr>
        <w:t>t</w:t>
      </w:r>
      <w:r w:rsidRPr="0061455D">
        <w:rPr>
          <w:w w:val="105"/>
        </w:rPr>
        <w:t>erritories.</w:t>
      </w:r>
    </w:p>
    <w:p w14:paraId="440F8637" w14:textId="24EC9AF7" w:rsidR="002D6B58" w:rsidRDefault="004D35D0" w:rsidP="00FD1993">
      <w:pPr>
        <w:pStyle w:val="BodyText"/>
        <w:rPr>
          <w:w w:val="105"/>
        </w:rPr>
      </w:pPr>
      <w:r w:rsidRPr="0061455D">
        <w:rPr>
          <w:w w:val="105"/>
        </w:rPr>
        <w:t>As recommend</w:t>
      </w:r>
      <w:r>
        <w:rPr>
          <w:w w:val="105"/>
        </w:rPr>
        <w:t>ed by the Committee</w:t>
      </w:r>
      <w:r w:rsidRPr="0061455D">
        <w:rPr>
          <w:w w:val="105"/>
        </w:rPr>
        <w:t>, it is expected that the Australian</w:t>
      </w:r>
      <w:r>
        <w:rPr>
          <w:w w:val="105"/>
        </w:rPr>
        <w:t> </w:t>
      </w:r>
      <w:r w:rsidRPr="0061455D">
        <w:rPr>
          <w:w w:val="105"/>
        </w:rPr>
        <w:t>Government will progress this work through the Standing Council on Community and Disability Services and senior officials represented by the Standing Council on Community and Disability Services Advisory Council.</w:t>
      </w:r>
    </w:p>
    <w:p w14:paraId="1438A418" w14:textId="77777777" w:rsidR="004D35D0" w:rsidRPr="00FA10FA" w:rsidRDefault="004D35D0" w:rsidP="00FD1993">
      <w:pPr>
        <w:pStyle w:val="Heading3"/>
        <w:rPr>
          <w:w w:val="105"/>
        </w:rPr>
      </w:pPr>
      <w:r w:rsidRPr="00FA10FA">
        <w:rPr>
          <w:w w:val="105"/>
        </w:rPr>
        <w:t>Recommendation 16</w:t>
      </w:r>
    </w:p>
    <w:p w14:paraId="5BFBEE6E" w14:textId="2401CDFF" w:rsidR="004D35D0" w:rsidRPr="0061455D" w:rsidRDefault="004D35D0" w:rsidP="00FD1993">
      <w:pPr>
        <w:pStyle w:val="BodyText"/>
        <w:rPr>
          <w:w w:val="105"/>
        </w:rPr>
      </w:pPr>
      <w:r w:rsidRPr="0061455D">
        <w:rPr>
          <w:w w:val="105"/>
        </w:rPr>
        <w:t>The committee recommends that the Commonwealth provide funding to extend the existing program for family tracing and support services to include adoption records and policies, with organisations such as Link</w:t>
      </w:r>
      <w:r w:rsidR="00D07576">
        <w:rPr>
          <w:w w:val="105"/>
        </w:rPr>
        <w:t xml:space="preserve"> </w:t>
      </w:r>
      <w:proofErr w:type="gramStart"/>
      <w:r w:rsidRPr="0061455D">
        <w:rPr>
          <w:w w:val="105"/>
        </w:rPr>
        <w:t>Up</w:t>
      </w:r>
      <w:proofErr w:type="gramEnd"/>
      <w:r w:rsidRPr="0061455D">
        <w:rPr>
          <w:w w:val="105"/>
        </w:rPr>
        <w:t xml:space="preserve"> Queensland and Jigsaw used as a blueprint.</w:t>
      </w:r>
    </w:p>
    <w:p w14:paraId="6AF6D743" w14:textId="77777777" w:rsidR="004D35D0" w:rsidRPr="00ED48E4" w:rsidRDefault="004D35D0" w:rsidP="00FD1993">
      <w:pPr>
        <w:pStyle w:val="Heading4"/>
        <w:rPr>
          <w:w w:val="105"/>
        </w:rPr>
      </w:pPr>
      <w:r w:rsidRPr="00ED48E4">
        <w:rPr>
          <w:w w:val="105"/>
        </w:rPr>
        <w:t>Response to recommendation 16</w:t>
      </w:r>
    </w:p>
    <w:p w14:paraId="1AAD155C" w14:textId="77777777" w:rsidR="004D35D0" w:rsidRPr="0061455D"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w:t>
      </w:r>
    </w:p>
    <w:p w14:paraId="75E1BDFD" w14:textId="7448886D" w:rsidR="002D6B58" w:rsidRDefault="004D35D0" w:rsidP="00FD1993">
      <w:pPr>
        <w:pStyle w:val="BodyText"/>
        <w:rPr>
          <w:w w:val="105"/>
        </w:rPr>
      </w:pPr>
      <w:r w:rsidRPr="0061455D">
        <w:rPr>
          <w:w w:val="105"/>
        </w:rPr>
        <w:t xml:space="preserve">The Australian Institute of Family Studies National Research Study on the Service Response to Past Adoption Practices (2012:175) found that over half of the adopted </w:t>
      </w:r>
      <w:r w:rsidRPr="0061455D">
        <w:rPr>
          <w:w w:val="105"/>
        </w:rPr>
        <w:lastRenderedPageBreak/>
        <w:t>individuals and almost 70 per cent of mothers had used search and contact services. The study suggested the need for improvements to the navigation of the search and contact service system and the need for support and guidance from experienced professionals.</w:t>
      </w:r>
    </w:p>
    <w:p w14:paraId="70429043" w14:textId="1C73C532" w:rsidR="002D6B58" w:rsidRDefault="004D35D0" w:rsidP="00FD1993">
      <w:pPr>
        <w:pStyle w:val="BodyText"/>
        <w:rPr>
          <w:w w:val="105"/>
        </w:rPr>
      </w:pPr>
      <w:r w:rsidRPr="0061455D">
        <w:rPr>
          <w:w w:val="105"/>
        </w:rPr>
        <w:t>The scoping study of the current service system (as proposed in response to recommendations 8 and 9) will include an exploration of family tracing and support services such as Link</w:t>
      </w:r>
      <w:r w:rsidR="00D07576">
        <w:rPr>
          <w:w w:val="105"/>
        </w:rPr>
        <w:t xml:space="preserve"> </w:t>
      </w:r>
      <w:proofErr w:type="gramStart"/>
      <w:r w:rsidRPr="0061455D">
        <w:rPr>
          <w:w w:val="105"/>
        </w:rPr>
        <w:t>Up</w:t>
      </w:r>
      <w:proofErr w:type="gramEnd"/>
      <w:r w:rsidRPr="0061455D">
        <w:rPr>
          <w:w w:val="105"/>
        </w:rPr>
        <w:t xml:space="preserve"> Queensland and Jigsaw.</w:t>
      </w:r>
    </w:p>
    <w:p w14:paraId="3C574D8F" w14:textId="2060D825" w:rsidR="004D35D0" w:rsidRPr="0061455D" w:rsidRDefault="004D35D0" w:rsidP="00FD1993">
      <w:pPr>
        <w:pStyle w:val="BodyText"/>
        <w:rPr>
          <w:w w:val="105"/>
        </w:rPr>
      </w:pPr>
      <w:r w:rsidRPr="0061455D">
        <w:rPr>
          <w:w w:val="105"/>
        </w:rPr>
        <w:t>The findings of the scoping study will inform governments</w:t>
      </w:r>
      <w:r w:rsidR="002D6B58">
        <w:rPr>
          <w:w w:val="105"/>
        </w:rPr>
        <w:t>’</w:t>
      </w:r>
      <w:r w:rsidRPr="0061455D">
        <w:rPr>
          <w:w w:val="105"/>
        </w:rPr>
        <w:t xml:space="preserve"> considerations of how to best integrate and complement the Australian Government $</w:t>
      </w:r>
      <w:r>
        <w:rPr>
          <w:w w:val="105"/>
        </w:rPr>
        <w:t>10 </w:t>
      </w:r>
      <w:r w:rsidRPr="0061455D">
        <w:rPr>
          <w:w w:val="105"/>
        </w:rPr>
        <w:t>million support package and existing search and contact services.</w:t>
      </w:r>
    </w:p>
    <w:p w14:paraId="7C473A6A" w14:textId="77777777" w:rsidR="004D35D0" w:rsidRPr="00FA10FA" w:rsidRDefault="004D35D0" w:rsidP="00FD1993">
      <w:pPr>
        <w:pStyle w:val="Heading3"/>
        <w:rPr>
          <w:w w:val="105"/>
        </w:rPr>
      </w:pPr>
      <w:r w:rsidRPr="00FA10FA">
        <w:rPr>
          <w:w w:val="105"/>
        </w:rPr>
        <w:t>Recommendation 17</w:t>
      </w:r>
    </w:p>
    <w:p w14:paraId="5399020C" w14:textId="77777777" w:rsidR="004D35D0" w:rsidRPr="0061455D" w:rsidRDefault="004D35D0" w:rsidP="00FD1993">
      <w:pPr>
        <w:pStyle w:val="BodyText"/>
        <w:rPr>
          <w:w w:val="105"/>
        </w:rPr>
      </w:pPr>
      <w:r w:rsidRPr="0061455D">
        <w:rPr>
          <w:w w:val="105"/>
        </w:rPr>
        <w:t>The committee recommends that the states and territories extend their Find and Connect information service to include adoption service providers.</w:t>
      </w:r>
    </w:p>
    <w:p w14:paraId="2FF064D8" w14:textId="77777777" w:rsidR="004D35D0" w:rsidRPr="00ED48E4" w:rsidRDefault="004D35D0" w:rsidP="00FD1993">
      <w:pPr>
        <w:pStyle w:val="Heading4"/>
        <w:rPr>
          <w:w w:val="105"/>
        </w:rPr>
      </w:pPr>
      <w:r w:rsidRPr="00ED48E4">
        <w:rPr>
          <w:w w:val="105"/>
        </w:rPr>
        <w:t>Response to recommendation 17</w:t>
      </w:r>
    </w:p>
    <w:p w14:paraId="34598E2F" w14:textId="77777777" w:rsidR="004D35D0" w:rsidRPr="0061455D" w:rsidRDefault="004D35D0" w:rsidP="00FD1993">
      <w:pPr>
        <w:pStyle w:val="BodyText"/>
        <w:rPr>
          <w:w w:val="105"/>
        </w:rPr>
      </w:pPr>
      <w:r w:rsidRPr="0061455D">
        <w:rPr>
          <w:w w:val="105"/>
        </w:rPr>
        <w:t xml:space="preserve">The Australian Government </w:t>
      </w:r>
      <w:r>
        <w:rPr>
          <w:w w:val="105"/>
        </w:rPr>
        <w:t xml:space="preserve">agrees in principle with </w:t>
      </w:r>
      <w:r w:rsidRPr="0061455D">
        <w:rPr>
          <w:w w:val="105"/>
        </w:rPr>
        <w:t>this recommendation</w:t>
      </w:r>
      <w:r>
        <w:rPr>
          <w:w w:val="105"/>
        </w:rPr>
        <w:t>, but notes this is a matter for the states and territories</w:t>
      </w:r>
      <w:r w:rsidRPr="0061455D">
        <w:rPr>
          <w:w w:val="105"/>
        </w:rPr>
        <w:t>.</w:t>
      </w:r>
    </w:p>
    <w:p w14:paraId="6AB06123" w14:textId="3ECD2A43" w:rsidR="004D35D0" w:rsidRPr="0061455D" w:rsidRDefault="004D35D0" w:rsidP="00FD1993">
      <w:pPr>
        <w:pStyle w:val="BodyText"/>
        <w:rPr>
          <w:w w:val="105"/>
        </w:rPr>
      </w:pPr>
      <w:r w:rsidRPr="0061455D">
        <w:rPr>
          <w:w w:val="105"/>
        </w:rPr>
        <w:t xml:space="preserve">The Australian Government has established the Find and Connect network of support services to provide specialist trauma informed counselling as well as records tracing, supported release and peer support tailored to the needs of Forgotten Australians and Former Child Migrants. Foundational to the Find and Connect network of support services is the Find and Connect web resource. This web resource demonstrates an effective model for making information and records relating to past providers of </w:t>
      </w:r>
      <w:r w:rsidR="002D6B58">
        <w:rPr>
          <w:w w:val="105"/>
        </w:rPr>
        <w:t>‘</w:t>
      </w:r>
      <w:r w:rsidRPr="0061455D">
        <w:rPr>
          <w:w w:val="105"/>
        </w:rPr>
        <w:t>care</w:t>
      </w:r>
      <w:r w:rsidR="002D6B58">
        <w:rPr>
          <w:w w:val="105"/>
        </w:rPr>
        <w:t>’</w:t>
      </w:r>
      <w:r w:rsidRPr="0061455D">
        <w:rPr>
          <w:w w:val="105"/>
        </w:rPr>
        <w:t xml:space="preserve"> available to care leavers.</w:t>
      </w:r>
    </w:p>
    <w:p w14:paraId="15E89FBF" w14:textId="5FDB12FF" w:rsidR="002D6B58" w:rsidRDefault="004D35D0" w:rsidP="00FD1993">
      <w:pPr>
        <w:pStyle w:val="BodyText"/>
        <w:rPr>
          <w:w w:val="105"/>
        </w:rPr>
      </w:pPr>
      <w:r w:rsidRPr="0061455D">
        <w:rPr>
          <w:w w:val="105"/>
        </w:rPr>
        <w:t>The scoping study of the current service system (as proposed in response to recommendations 8, 9 and 16) will include an exploration of existing Australian, state and territory government information services supporting those affected by forced adoption practices.</w:t>
      </w:r>
    </w:p>
    <w:p w14:paraId="7D1B8635" w14:textId="7FFD98FA" w:rsidR="004D35D0" w:rsidRPr="0061455D" w:rsidRDefault="004D35D0" w:rsidP="00FD1993">
      <w:pPr>
        <w:pStyle w:val="BodyText"/>
        <w:rPr>
          <w:w w:val="105"/>
        </w:rPr>
      </w:pPr>
      <w:r w:rsidRPr="0061455D">
        <w:rPr>
          <w:w w:val="105"/>
        </w:rPr>
        <w:t>The findings of this exploration will inform governments</w:t>
      </w:r>
      <w:r w:rsidR="002D6B58">
        <w:rPr>
          <w:w w:val="105"/>
        </w:rPr>
        <w:t>’</w:t>
      </w:r>
      <w:r w:rsidRPr="0061455D">
        <w:rPr>
          <w:w w:val="105"/>
        </w:rPr>
        <w:t xml:space="preserve"> considerations on improving information services </w:t>
      </w:r>
      <w:r w:rsidRPr="0061455D">
        <w:t xml:space="preserve">and actioning this recommendation will require consideration of the response to </w:t>
      </w:r>
      <w:r w:rsidR="002C7D04">
        <w:t>r</w:t>
      </w:r>
      <w:r w:rsidRPr="0061455D">
        <w:t>ecommendation 10</w:t>
      </w:r>
      <w:r w:rsidRPr="0061455D">
        <w:rPr>
          <w:w w:val="105"/>
        </w:rPr>
        <w:t>.</w:t>
      </w:r>
    </w:p>
    <w:p w14:paraId="23F8AC6C" w14:textId="77777777" w:rsidR="004D35D0" w:rsidRPr="00B16140" w:rsidRDefault="004D35D0" w:rsidP="00FD1993">
      <w:pPr>
        <w:pStyle w:val="Heading3"/>
        <w:rPr>
          <w:w w:val="105"/>
        </w:rPr>
      </w:pPr>
      <w:r w:rsidRPr="00B16140">
        <w:rPr>
          <w:w w:val="105"/>
        </w:rPr>
        <w:t>Recommendation 18</w:t>
      </w:r>
    </w:p>
    <w:p w14:paraId="15FB66CE" w14:textId="77777777" w:rsidR="004D35D0" w:rsidRPr="0061455D" w:rsidRDefault="004D35D0" w:rsidP="00FD1993">
      <w:pPr>
        <w:pStyle w:val="BodyText"/>
        <w:rPr>
          <w:w w:val="105"/>
        </w:rPr>
      </w:pPr>
      <w:r w:rsidRPr="0061455D">
        <w:rPr>
          <w:w w:val="105"/>
        </w:rPr>
        <w:t>The committee recommends that non-government organisations with responsibility for former adoption service providers (such as private hospitals or maternity homes) establish projects to identify all records still in their possession, make information about those institutions and records available to state and territory Find and Connect services, and provide free access to individuals seeking their own records.</w:t>
      </w:r>
    </w:p>
    <w:p w14:paraId="68A3AFD2" w14:textId="77777777" w:rsidR="004D35D0" w:rsidRPr="00ED48E4" w:rsidRDefault="004D35D0" w:rsidP="00FD1993">
      <w:pPr>
        <w:pStyle w:val="Heading4"/>
        <w:rPr>
          <w:w w:val="105"/>
        </w:rPr>
      </w:pPr>
      <w:r w:rsidRPr="00ED48E4">
        <w:rPr>
          <w:w w:val="105"/>
        </w:rPr>
        <w:t>Response to recommendation 18</w:t>
      </w:r>
    </w:p>
    <w:p w14:paraId="1845253A" w14:textId="3EE2B6AA"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 but notes this </w:t>
      </w:r>
      <w:r>
        <w:rPr>
          <w:w w:val="105"/>
        </w:rPr>
        <w:t xml:space="preserve">is a </w:t>
      </w:r>
      <w:r w:rsidRPr="0061455D">
        <w:rPr>
          <w:w w:val="105"/>
        </w:rPr>
        <w:t>matter for the non-government organisations.</w:t>
      </w:r>
    </w:p>
    <w:p w14:paraId="22481B0E" w14:textId="77777777" w:rsidR="004D35D0" w:rsidRPr="0061455D" w:rsidRDefault="004D35D0" w:rsidP="00FD1993">
      <w:pPr>
        <w:pStyle w:val="BodyText"/>
        <w:rPr>
          <w:w w:val="105"/>
        </w:rPr>
      </w:pPr>
      <w:r w:rsidRPr="0061455D">
        <w:rPr>
          <w:w w:val="105"/>
        </w:rPr>
        <w:t>The Australian Government acknowledges that access to records is of critical importance to those affected by forced adoption practices and that the organisations that hold these records need to make every effort to ensure records are made available, free of charge, to individuals who are seeking them.</w:t>
      </w:r>
    </w:p>
    <w:p w14:paraId="4342B723" w14:textId="71F7B54A" w:rsidR="004D35D0" w:rsidRPr="0061455D" w:rsidRDefault="004D35D0" w:rsidP="00FD1993">
      <w:pPr>
        <w:pStyle w:val="BodyText"/>
        <w:rPr>
          <w:w w:val="105"/>
        </w:rPr>
      </w:pPr>
      <w:r w:rsidRPr="0061455D">
        <w:rPr>
          <w:w w:val="105"/>
        </w:rPr>
        <w:lastRenderedPageBreak/>
        <w:t>With regard to making these records available through the Find and Connect web resource, it should be noted that the Government</w:t>
      </w:r>
      <w:r w:rsidR="002D6B58">
        <w:rPr>
          <w:w w:val="105"/>
        </w:rPr>
        <w:t>’</w:t>
      </w:r>
      <w:r w:rsidRPr="0061455D">
        <w:rPr>
          <w:w w:val="105"/>
        </w:rPr>
        <w:t>s response to recommendation 17 looks to identify the most appropriate mechanism for information sharing for those affected by forced adoption practices.</w:t>
      </w:r>
      <w:r w:rsidR="002D6B58">
        <w:rPr>
          <w:w w:val="105"/>
        </w:rPr>
        <w:t xml:space="preserve"> </w:t>
      </w:r>
      <w:r w:rsidRPr="0061455D">
        <w:rPr>
          <w:w w:val="105"/>
        </w:rPr>
        <w:t>The findings of recommendation 17 and consultation with key stakeholders will inform the final direction of recommendation 18.</w:t>
      </w:r>
    </w:p>
    <w:p w14:paraId="71788564" w14:textId="77777777" w:rsidR="004D35D0" w:rsidRPr="0061455D" w:rsidRDefault="004D35D0" w:rsidP="00FD1993">
      <w:pPr>
        <w:pStyle w:val="BodyText"/>
        <w:rPr>
          <w:w w:val="105"/>
        </w:rPr>
      </w:pPr>
      <w:r w:rsidRPr="0061455D">
        <w:rPr>
          <w:w w:val="105"/>
        </w:rPr>
        <w:t>To this end, the Australian Government supports the recommendation that former adoption service providers establish projects to identify all records still in their possession, make information available to the information sharing service agreed under recommendation 17, and provide free access to individuals seeking their own records.</w:t>
      </w:r>
    </w:p>
    <w:p w14:paraId="37A238B4" w14:textId="77777777" w:rsidR="004D35D0" w:rsidRPr="00FA10FA" w:rsidRDefault="004D35D0" w:rsidP="00FD1993">
      <w:pPr>
        <w:pStyle w:val="Heading3"/>
        <w:rPr>
          <w:w w:val="105"/>
        </w:rPr>
      </w:pPr>
      <w:r w:rsidRPr="00FA10FA">
        <w:rPr>
          <w:w w:val="105"/>
        </w:rPr>
        <w:t>Recommendation 19</w:t>
      </w:r>
    </w:p>
    <w:p w14:paraId="6566101B" w14:textId="77777777" w:rsidR="004D35D0" w:rsidRPr="0061455D" w:rsidRDefault="004D35D0" w:rsidP="00FD1993">
      <w:pPr>
        <w:pStyle w:val="BodyText"/>
        <w:rPr>
          <w:w w:val="105"/>
        </w:rPr>
      </w:pPr>
      <w:r w:rsidRPr="0061455D">
        <w:rPr>
          <w:w w:val="105"/>
        </w:rPr>
        <w:t>The committee recommends that the Community and Disability Services Ministers Conference, in consultation with non-government organisations that had responsibility for adoption services and hospitals, agree on and commit to a statement of principles for access to personal information, that would include a commitment to cheaper and easier searches of, and access to, organisational records.</w:t>
      </w:r>
    </w:p>
    <w:p w14:paraId="1784B6ED" w14:textId="77777777" w:rsidR="004D35D0" w:rsidRPr="00ED48E4" w:rsidRDefault="004D35D0" w:rsidP="00FD1993">
      <w:pPr>
        <w:pStyle w:val="Heading4"/>
        <w:rPr>
          <w:w w:val="105"/>
        </w:rPr>
      </w:pPr>
      <w:r w:rsidRPr="00ED48E4">
        <w:rPr>
          <w:w w:val="105"/>
        </w:rPr>
        <w:t>Response to recommendation 19</w:t>
      </w:r>
    </w:p>
    <w:p w14:paraId="547CABFA" w14:textId="46F2BC70" w:rsidR="002D6B58" w:rsidRDefault="004D35D0" w:rsidP="00FD1993">
      <w:pPr>
        <w:pStyle w:val="BodyText"/>
        <w:rPr>
          <w:w w:val="105"/>
        </w:rPr>
      </w:pPr>
      <w:r w:rsidRPr="0061455D">
        <w:rPr>
          <w:w w:val="105"/>
        </w:rPr>
        <w:t xml:space="preserve">The Australian Government </w:t>
      </w:r>
      <w:r>
        <w:rPr>
          <w:w w:val="105"/>
        </w:rPr>
        <w:t>agrees in principle with</w:t>
      </w:r>
      <w:r w:rsidRPr="0061455D">
        <w:rPr>
          <w:w w:val="105"/>
        </w:rPr>
        <w:t xml:space="preserve"> this recommendation.</w:t>
      </w:r>
    </w:p>
    <w:p w14:paraId="4DDE8A7C" w14:textId="06F9923D" w:rsidR="002D6B58" w:rsidRDefault="004D35D0" w:rsidP="00FD1993">
      <w:pPr>
        <w:pStyle w:val="BodyText"/>
        <w:rPr>
          <w:w w:val="105"/>
        </w:rPr>
      </w:pPr>
      <w:r w:rsidRPr="0061455D">
        <w:rPr>
          <w:w w:val="105"/>
        </w:rPr>
        <w:t>As part of the scoping study that will be undertaken to guide the composition of the specific service response, a Past Adoption Practices consultative forum</w:t>
      </w:r>
      <w:r>
        <w:rPr>
          <w:w w:val="105"/>
        </w:rPr>
        <w:t>, led by the Australian Government Department of Families, Housing, Community Services and Indigenous Affairs,</w:t>
      </w:r>
      <w:r w:rsidRPr="0061455D">
        <w:rPr>
          <w:w w:val="105"/>
        </w:rPr>
        <w:t xml:space="preserve"> will be convened.</w:t>
      </w:r>
      <w:r w:rsidR="002D6B58">
        <w:rPr>
          <w:w w:val="105"/>
        </w:rPr>
        <w:t xml:space="preserve"> </w:t>
      </w:r>
      <w:r w:rsidRPr="0061455D">
        <w:rPr>
          <w:w w:val="105"/>
        </w:rPr>
        <w:t>The study would be undertaken by an independent consultant and would be supported by a national consultation group involving people affected by forced adoption practices, Commonwealth and state and territory government officials, archival experts and existing service providers</w:t>
      </w:r>
    </w:p>
    <w:p w14:paraId="6D7389C4" w14:textId="2F6BDCFE" w:rsidR="002D6B58" w:rsidRDefault="004D35D0" w:rsidP="00FD1993">
      <w:pPr>
        <w:pStyle w:val="BodyText"/>
        <w:rPr>
          <w:w w:val="105"/>
        </w:rPr>
      </w:pPr>
      <w:r w:rsidRPr="0061455D">
        <w:rPr>
          <w:w w:val="105"/>
        </w:rPr>
        <w:t>This work will be progressed through the Standing Council on Community and Disability Services.</w:t>
      </w:r>
    </w:p>
    <w:p w14:paraId="4130B27F" w14:textId="77777777" w:rsidR="004D35D0" w:rsidRPr="00FA10FA" w:rsidRDefault="004D35D0" w:rsidP="00FD1993">
      <w:pPr>
        <w:pStyle w:val="Heading3"/>
        <w:rPr>
          <w:w w:val="105"/>
        </w:rPr>
      </w:pPr>
      <w:r w:rsidRPr="00FA10FA">
        <w:rPr>
          <w:w w:val="105"/>
        </w:rPr>
        <w:t>Recommendation 20</w:t>
      </w:r>
    </w:p>
    <w:p w14:paraId="043C7919" w14:textId="77777777" w:rsidR="004D35D0" w:rsidRPr="0061455D" w:rsidRDefault="004D35D0" w:rsidP="00FD1993">
      <w:pPr>
        <w:pStyle w:val="BodyText"/>
        <w:rPr>
          <w:w w:val="105"/>
        </w:rPr>
      </w:pPr>
      <w:r w:rsidRPr="0061455D">
        <w:rPr>
          <w:w w:val="105"/>
        </w:rPr>
        <w:t>The committee recommends that the Commonwealth commission an exhibition documenting the experiences of those affected by former forced adoption policies and practices.</w:t>
      </w:r>
    </w:p>
    <w:p w14:paraId="1EFE6816" w14:textId="77777777" w:rsidR="004D35D0" w:rsidRPr="00ED48E4" w:rsidRDefault="004D35D0" w:rsidP="00FD1993">
      <w:pPr>
        <w:pStyle w:val="Heading4"/>
        <w:rPr>
          <w:w w:val="105"/>
        </w:rPr>
      </w:pPr>
      <w:r w:rsidRPr="00ED48E4">
        <w:rPr>
          <w:w w:val="105"/>
        </w:rPr>
        <w:t>Response to recommendation 20</w:t>
      </w:r>
    </w:p>
    <w:p w14:paraId="0479126D" w14:textId="5809C3E7" w:rsidR="002D6B58" w:rsidRDefault="004D35D0" w:rsidP="00FD1993">
      <w:pPr>
        <w:pStyle w:val="BodyText"/>
        <w:rPr>
          <w:w w:val="105"/>
        </w:rPr>
      </w:pPr>
      <w:r w:rsidRPr="0061455D">
        <w:rPr>
          <w:w w:val="105"/>
        </w:rPr>
        <w:t>The Australian Government agrees with this recommendation.</w:t>
      </w:r>
    </w:p>
    <w:p w14:paraId="186A84A5" w14:textId="09AD67A3" w:rsidR="002D6B58" w:rsidRDefault="004D35D0" w:rsidP="00FD1993">
      <w:pPr>
        <w:pStyle w:val="BodyText"/>
        <w:rPr>
          <w:w w:val="105"/>
        </w:rPr>
      </w:pPr>
      <w:r w:rsidRPr="0061455D">
        <w:rPr>
          <w:w w:val="105"/>
        </w:rPr>
        <w:t>The Australian Government is funding National Archives of Australia $1.5</w:t>
      </w:r>
      <w:r>
        <w:rPr>
          <w:w w:val="105"/>
        </w:rPr>
        <w:t> </w:t>
      </w:r>
      <w:r w:rsidRPr="0061455D">
        <w:rPr>
          <w:w w:val="105"/>
        </w:rPr>
        <w:t>million over three years to deliver a Forced Adoption Experiences History Project. This will include an exhibition to increase awareness and understanding of experiences of individuals affected by forced adoption practices and a website to identify and share stories of forced adoption experiences.</w:t>
      </w:r>
      <w:bookmarkStart w:id="284" w:name="_Ref251949246"/>
      <w:bookmarkStart w:id="285" w:name="_Toc251954836"/>
      <w:bookmarkStart w:id="286" w:name="_Toc253834358"/>
      <w:bookmarkStart w:id="287" w:name="_Toc255219004"/>
    </w:p>
    <w:p w14:paraId="58002AD0" w14:textId="77777777" w:rsidR="00E459D3" w:rsidRDefault="00E459D3" w:rsidP="00E459D3">
      <w:pPr>
        <w:pStyle w:val="HeadingAppendix"/>
      </w:pPr>
      <w:r>
        <w:lastRenderedPageBreak/>
        <w:t>Attachment C:</w:t>
      </w:r>
      <w:r>
        <w:tab/>
        <w:t>Workshop Activity 1 worksheet</w:t>
      </w:r>
      <w:bookmarkEnd w:id="284"/>
      <w:bookmarkEnd w:id="285"/>
      <w:bookmarkEnd w:id="286"/>
      <w:bookmarkEnd w:id="287"/>
    </w:p>
    <w:p w14:paraId="19774708" w14:textId="77777777" w:rsidR="00E459D3" w:rsidRDefault="00E459D3" w:rsidP="00E459D3">
      <w:pPr>
        <w:pStyle w:val="Heading2NoNumber"/>
      </w:pPr>
      <w:bookmarkStart w:id="288" w:name="_Toc255219005"/>
      <w:r w:rsidRPr="008E557A">
        <w:t>Activity 1: Strengths and weaknesses</w:t>
      </w:r>
      <w:bookmarkEnd w:id="288"/>
    </w:p>
    <w:p w14:paraId="6817A3E1" w14:textId="34F558B5" w:rsidR="002D6B58" w:rsidRDefault="00E459D3" w:rsidP="00E459D3">
      <w:pPr>
        <w:pStyle w:val="BodyText"/>
        <w:tabs>
          <w:tab w:val="right" w:pos="8498"/>
        </w:tabs>
      </w:pPr>
      <w:r>
        <w:t>My service type:</w:t>
      </w:r>
    </w:p>
    <w:p w14:paraId="05AB964C" w14:textId="77777777" w:rsidR="00E459D3" w:rsidRDefault="00E459D3" w:rsidP="00E459D3">
      <w:pPr>
        <w:pStyle w:val="BodyText"/>
      </w:pPr>
      <w:r>
        <w:t>Based on your own knowledge and experience, please indicate to what extent you believe each service type addresses the listed service and support needs of those affected by past adoption policies and practices.</w:t>
      </w:r>
    </w:p>
    <w:p w14:paraId="22B1879A" w14:textId="77777777" w:rsidR="00E459D3" w:rsidRDefault="00E459D3" w:rsidP="00E459D3">
      <w:pPr>
        <w:pStyle w:val="BodyText"/>
      </w:pPr>
      <w:r w:rsidRPr="00D729E9">
        <w:rPr>
          <w:rStyle w:val="charbold"/>
        </w:rPr>
        <w:t xml:space="preserve">Response options </w:t>
      </w:r>
      <w:r w:rsidRPr="00197944">
        <w:t>X = No</w:t>
      </w:r>
      <w:r>
        <w:t xml:space="preserve"> </w:t>
      </w:r>
      <w:r w:rsidRPr="00197944">
        <w:rPr>
          <w:rFonts w:ascii="Menlo Regular" w:hAnsi="Menlo Regular" w:cs="Menlo Regular"/>
        </w:rPr>
        <w:t>✔</w:t>
      </w:r>
      <w:r w:rsidRPr="00197944">
        <w:t xml:space="preserve"> = </w:t>
      </w:r>
      <w:proofErr w:type="gramStart"/>
      <w:r w:rsidRPr="00197944">
        <w:t>Yes</w:t>
      </w:r>
      <w:r>
        <w:t xml:space="preserve"> </w:t>
      </w:r>
      <w:r w:rsidRPr="00197944">
        <w:t>?</w:t>
      </w:r>
      <w:proofErr w:type="gramEnd"/>
      <w:r w:rsidRPr="00197944">
        <w:t xml:space="preserve"> = Unsure</w:t>
      </w:r>
    </w:p>
    <w:p w14:paraId="0FABD5F2" w14:textId="77777777" w:rsidR="00E459D3" w:rsidRPr="00187DAC" w:rsidRDefault="00E459D3" w:rsidP="00E459D3">
      <w:pPr>
        <w:pStyle w:val="BodyText"/>
        <w:rPr>
          <w:rStyle w:val="charbold"/>
        </w:rPr>
      </w:pPr>
      <w:r w:rsidRPr="00187DAC">
        <w:rPr>
          <w:rStyle w:val="charbold"/>
        </w:rPr>
        <w:t>* If you wish to differentiate between the types of people accessing the service types, please use M to indicate mothers, F to indicate fathers and A to indicate adopted individuals.</w:t>
      </w:r>
    </w:p>
    <w:p w14:paraId="23E911A9" w14:textId="77777777" w:rsidR="008D5D59" w:rsidRDefault="008D5D59" w:rsidP="008D5D59">
      <w:pPr>
        <w:spacing w:line="360" w:lineRule="auto"/>
        <w:jc w:val="left"/>
        <w:rPr>
          <w:rFonts w:ascii="Arial Narrow" w:hAnsi="Arial Narrow"/>
          <w:b/>
        </w:rPr>
      </w:pPr>
    </w:p>
    <w:p w14:paraId="4E3B64D4" w14:textId="19F4ABEC" w:rsidR="00E459D3" w:rsidRPr="008D5D59" w:rsidRDefault="00943F10" w:rsidP="008D5D59">
      <w:pPr>
        <w:spacing w:line="360" w:lineRule="auto"/>
        <w:jc w:val="left"/>
        <w:rPr>
          <w:rFonts w:ascii="Arial Narrow" w:hAnsi="Arial Narrow"/>
          <w:b/>
        </w:rPr>
      </w:pPr>
      <w:r w:rsidRPr="008D5D59">
        <w:rPr>
          <w:rFonts w:ascii="Arial Narrow" w:hAnsi="Arial Narrow"/>
          <w:b/>
        </w:rPr>
        <w:t>Service type</w:t>
      </w:r>
    </w:p>
    <w:tbl>
      <w:tblPr>
        <w:tblStyle w:val="TableGrid"/>
        <w:tblW w:w="5000" w:type="pct"/>
        <w:tblLook w:val="04A0" w:firstRow="1" w:lastRow="0" w:firstColumn="1" w:lastColumn="0" w:noHBand="0" w:noVBand="1"/>
        <w:tblDescription w:val="Workshop activity one worksheet: Strengths and weaknesses."/>
      </w:tblPr>
      <w:tblGrid>
        <w:gridCol w:w="1957"/>
        <w:gridCol w:w="1589"/>
        <w:gridCol w:w="1216"/>
        <w:gridCol w:w="1337"/>
        <w:gridCol w:w="1480"/>
        <w:gridCol w:w="1135"/>
      </w:tblGrid>
      <w:tr w:rsidR="00E459D3" w:rsidRPr="008D5D59" w14:paraId="20B98F0E" w14:textId="77777777" w:rsidTr="00943F10">
        <w:trPr>
          <w:cnfStyle w:val="100000000000" w:firstRow="1" w:lastRow="0" w:firstColumn="0" w:lastColumn="0" w:oddVBand="0" w:evenVBand="0" w:oddHBand="0" w:evenHBand="0" w:firstRowFirstColumn="0" w:firstRowLastColumn="0" w:lastRowFirstColumn="0" w:lastRowLastColumn="0"/>
          <w:cantSplit/>
          <w:tblHeader/>
        </w:trPr>
        <w:tc>
          <w:tcPr>
            <w:tcW w:w="1123" w:type="pct"/>
            <w:tcBorders>
              <w:top w:val="single" w:sz="4" w:space="0" w:color="auto"/>
            </w:tcBorders>
          </w:tcPr>
          <w:p w14:paraId="4A235BBE" w14:textId="06D4D389" w:rsidR="00E459D3" w:rsidRPr="008D5D59" w:rsidRDefault="00943F10" w:rsidP="00E459D3">
            <w:pPr>
              <w:pStyle w:val="Tablecolheadcentred"/>
              <w:rPr>
                <w:sz w:val="24"/>
              </w:rPr>
            </w:pPr>
            <w:proofErr w:type="gramStart"/>
            <w:r w:rsidRPr="008D5D59">
              <w:t>Can this need</w:t>
            </w:r>
            <w:proofErr w:type="gramEnd"/>
            <w:r w:rsidRPr="008D5D59">
              <w:t xml:space="preserve"> be addressed?</w:t>
            </w:r>
          </w:p>
        </w:tc>
        <w:tc>
          <w:tcPr>
            <w:tcW w:w="912" w:type="pct"/>
          </w:tcPr>
          <w:p w14:paraId="49835BCB" w14:textId="77777777" w:rsidR="00E459D3" w:rsidRPr="008D5D59" w:rsidRDefault="00E459D3" w:rsidP="00E459D3">
            <w:pPr>
              <w:pStyle w:val="Tablecolheadcentred"/>
            </w:pPr>
            <w:r w:rsidRPr="008D5D59">
              <w:t>Information Services (including identifying information and access to personal records)</w:t>
            </w:r>
          </w:p>
        </w:tc>
        <w:tc>
          <w:tcPr>
            <w:tcW w:w="698" w:type="pct"/>
          </w:tcPr>
          <w:p w14:paraId="4F65576F" w14:textId="77777777" w:rsidR="00E459D3" w:rsidRPr="008D5D59" w:rsidRDefault="00E459D3" w:rsidP="00E459D3">
            <w:pPr>
              <w:pStyle w:val="Tablecolheadcentred"/>
            </w:pPr>
            <w:r w:rsidRPr="008D5D59">
              <w:t>Search and Contact Services</w:t>
            </w:r>
          </w:p>
        </w:tc>
        <w:tc>
          <w:tcPr>
            <w:tcW w:w="767" w:type="pct"/>
          </w:tcPr>
          <w:p w14:paraId="7DD80B3F" w14:textId="77777777" w:rsidR="00E459D3" w:rsidRPr="008D5D59" w:rsidRDefault="00E459D3" w:rsidP="00E459D3">
            <w:pPr>
              <w:pStyle w:val="Tablecolheadcentred"/>
            </w:pPr>
            <w:r w:rsidRPr="008D5D59">
              <w:t>Post Adoption Support Services</w:t>
            </w:r>
          </w:p>
        </w:tc>
        <w:tc>
          <w:tcPr>
            <w:tcW w:w="849" w:type="pct"/>
          </w:tcPr>
          <w:p w14:paraId="64346C7E" w14:textId="77777777" w:rsidR="00E459D3" w:rsidRPr="008D5D59" w:rsidRDefault="00E459D3" w:rsidP="00E459D3">
            <w:pPr>
              <w:pStyle w:val="Tablecolheadcentred"/>
            </w:pPr>
            <w:r w:rsidRPr="008D5D59">
              <w:t>Therapeutic Services</w:t>
            </w:r>
          </w:p>
        </w:tc>
        <w:tc>
          <w:tcPr>
            <w:tcW w:w="651" w:type="pct"/>
          </w:tcPr>
          <w:p w14:paraId="4A32FA4F" w14:textId="77777777" w:rsidR="00E459D3" w:rsidRPr="008D5D59" w:rsidRDefault="00E459D3" w:rsidP="00E459D3">
            <w:pPr>
              <w:pStyle w:val="Tablecolheadcentred"/>
            </w:pPr>
            <w:r w:rsidRPr="008D5D59">
              <w:t>Peer Services</w:t>
            </w:r>
          </w:p>
        </w:tc>
      </w:tr>
      <w:tr w:rsidR="00E459D3" w:rsidRPr="00197944" w14:paraId="1EAA46E3" w14:textId="77777777" w:rsidTr="00943F10">
        <w:trPr>
          <w:cantSplit/>
        </w:trPr>
        <w:tc>
          <w:tcPr>
            <w:tcW w:w="1123" w:type="pct"/>
          </w:tcPr>
          <w:p w14:paraId="09B1C436" w14:textId="77777777" w:rsidR="00E459D3" w:rsidRPr="00D729E9" w:rsidRDefault="00E459D3" w:rsidP="00E459D3">
            <w:pPr>
              <w:pStyle w:val="Tabletext"/>
              <w:rPr>
                <w:rStyle w:val="charbold"/>
              </w:rPr>
            </w:pPr>
            <w:r w:rsidRPr="00D729E9">
              <w:rPr>
                <w:rStyle w:val="charbold"/>
              </w:rPr>
              <w:t>Trauma lens</w:t>
            </w:r>
          </w:p>
        </w:tc>
        <w:tc>
          <w:tcPr>
            <w:tcW w:w="912" w:type="pct"/>
          </w:tcPr>
          <w:p w14:paraId="03C100F8" w14:textId="77777777" w:rsidR="00E459D3" w:rsidRPr="00197944" w:rsidRDefault="00E459D3" w:rsidP="00E459D3">
            <w:pPr>
              <w:pStyle w:val="Tabletext"/>
            </w:pPr>
          </w:p>
        </w:tc>
        <w:tc>
          <w:tcPr>
            <w:tcW w:w="698" w:type="pct"/>
          </w:tcPr>
          <w:p w14:paraId="1E4EEA29" w14:textId="77777777" w:rsidR="00E459D3" w:rsidRPr="00197944" w:rsidRDefault="00E459D3" w:rsidP="00E459D3">
            <w:pPr>
              <w:pStyle w:val="Tabletext"/>
            </w:pPr>
          </w:p>
        </w:tc>
        <w:tc>
          <w:tcPr>
            <w:tcW w:w="767" w:type="pct"/>
          </w:tcPr>
          <w:p w14:paraId="5479E5FC" w14:textId="77777777" w:rsidR="00E459D3" w:rsidRPr="00197944" w:rsidRDefault="00E459D3" w:rsidP="00E459D3">
            <w:pPr>
              <w:pStyle w:val="Tabletext"/>
            </w:pPr>
          </w:p>
        </w:tc>
        <w:tc>
          <w:tcPr>
            <w:tcW w:w="849" w:type="pct"/>
          </w:tcPr>
          <w:p w14:paraId="6378CC23" w14:textId="77777777" w:rsidR="00E459D3" w:rsidRPr="00197944" w:rsidRDefault="00E459D3" w:rsidP="00E459D3">
            <w:pPr>
              <w:pStyle w:val="Tabletext"/>
            </w:pPr>
          </w:p>
        </w:tc>
        <w:tc>
          <w:tcPr>
            <w:tcW w:w="651" w:type="pct"/>
          </w:tcPr>
          <w:p w14:paraId="2C3C4185" w14:textId="77777777" w:rsidR="00E459D3" w:rsidRPr="00197944" w:rsidRDefault="00E459D3" w:rsidP="00E459D3">
            <w:pPr>
              <w:pStyle w:val="Tabletext"/>
            </w:pPr>
          </w:p>
        </w:tc>
      </w:tr>
      <w:tr w:rsidR="00E459D3" w:rsidRPr="00197944" w14:paraId="7A64ECC0" w14:textId="77777777" w:rsidTr="00943F10">
        <w:trPr>
          <w:cantSplit/>
        </w:trPr>
        <w:tc>
          <w:tcPr>
            <w:tcW w:w="1123" w:type="pct"/>
          </w:tcPr>
          <w:p w14:paraId="056E3574" w14:textId="77777777" w:rsidR="00E459D3" w:rsidRPr="00D729E9" w:rsidRDefault="00E459D3" w:rsidP="00E459D3">
            <w:pPr>
              <w:pStyle w:val="Tabletext"/>
              <w:rPr>
                <w:rStyle w:val="charbold"/>
              </w:rPr>
            </w:pPr>
            <w:r w:rsidRPr="00D729E9">
              <w:rPr>
                <w:rStyle w:val="charbold"/>
              </w:rPr>
              <w:t>Grief and loss</w:t>
            </w:r>
          </w:p>
        </w:tc>
        <w:tc>
          <w:tcPr>
            <w:tcW w:w="912" w:type="pct"/>
          </w:tcPr>
          <w:p w14:paraId="70056573" w14:textId="77777777" w:rsidR="00E459D3" w:rsidRPr="00197944" w:rsidRDefault="00E459D3" w:rsidP="00E459D3">
            <w:pPr>
              <w:pStyle w:val="Tabletext"/>
            </w:pPr>
          </w:p>
        </w:tc>
        <w:tc>
          <w:tcPr>
            <w:tcW w:w="698" w:type="pct"/>
          </w:tcPr>
          <w:p w14:paraId="1A11E377" w14:textId="77777777" w:rsidR="00E459D3" w:rsidRPr="00197944" w:rsidRDefault="00E459D3" w:rsidP="00E459D3">
            <w:pPr>
              <w:pStyle w:val="Tabletext"/>
            </w:pPr>
          </w:p>
        </w:tc>
        <w:tc>
          <w:tcPr>
            <w:tcW w:w="767" w:type="pct"/>
          </w:tcPr>
          <w:p w14:paraId="3B501B48" w14:textId="77777777" w:rsidR="00E459D3" w:rsidRPr="00197944" w:rsidRDefault="00E459D3" w:rsidP="00E459D3">
            <w:pPr>
              <w:pStyle w:val="Tabletext"/>
            </w:pPr>
          </w:p>
        </w:tc>
        <w:tc>
          <w:tcPr>
            <w:tcW w:w="849" w:type="pct"/>
          </w:tcPr>
          <w:p w14:paraId="0B3364D6" w14:textId="77777777" w:rsidR="00E459D3" w:rsidRPr="00197944" w:rsidRDefault="00E459D3" w:rsidP="00E459D3">
            <w:pPr>
              <w:pStyle w:val="Tabletext"/>
            </w:pPr>
          </w:p>
        </w:tc>
        <w:tc>
          <w:tcPr>
            <w:tcW w:w="651" w:type="pct"/>
          </w:tcPr>
          <w:p w14:paraId="4DB02AC0" w14:textId="77777777" w:rsidR="00E459D3" w:rsidRPr="00197944" w:rsidRDefault="00E459D3" w:rsidP="00E459D3">
            <w:pPr>
              <w:pStyle w:val="Tabletext"/>
            </w:pPr>
          </w:p>
        </w:tc>
      </w:tr>
      <w:tr w:rsidR="00E459D3" w:rsidRPr="00197944" w14:paraId="67209A21" w14:textId="77777777" w:rsidTr="00943F10">
        <w:trPr>
          <w:cantSplit/>
        </w:trPr>
        <w:tc>
          <w:tcPr>
            <w:tcW w:w="1123" w:type="pct"/>
          </w:tcPr>
          <w:p w14:paraId="0CDB7C43" w14:textId="77777777" w:rsidR="00E459D3" w:rsidRPr="00D729E9" w:rsidRDefault="00E459D3" w:rsidP="00E459D3">
            <w:pPr>
              <w:pStyle w:val="Tabletext"/>
              <w:rPr>
                <w:rStyle w:val="charbold"/>
              </w:rPr>
            </w:pPr>
            <w:r w:rsidRPr="00D729E9">
              <w:rPr>
                <w:rStyle w:val="charbold"/>
              </w:rPr>
              <w:t>Secrecy and shame</w:t>
            </w:r>
          </w:p>
        </w:tc>
        <w:tc>
          <w:tcPr>
            <w:tcW w:w="912" w:type="pct"/>
          </w:tcPr>
          <w:p w14:paraId="5B3AC937" w14:textId="77777777" w:rsidR="00E459D3" w:rsidRPr="00197944" w:rsidRDefault="00E459D3" w:rsidP="00E459D3">
            <w:pPr>
              <w:pStyle w:val="Tabletext"/>
            </w:pPr>
          </w:p>
        </w:tc>
        <w:tc>
          <w:tcPr>
            <w:tcW w:w="698" w:type="pct"/>
          </w:tcPr>
          <w:p w14:paraId="794629A1" w14:textId="77777777" w:rsidR="00E459D3" w:rsidRPr="00197944" w:rsidRDefault="00E459D3" w:rsidP="00E459D3">
            <w:pPr>
              <w:pStyle w:val="Tabletext"/>
            </w:pPr>
          </w:p>
        </w:tc>
        <w:tc>
          <w:tcPr>
            <w:tcW w:w="767" w:type="pct"/>
          </w:tcPr>
          <w:p w14:paraId="13B7FFD9" w14:textId="77777777" w:rsidR="00E459D3" w:rsidRPr="00197944" w:rsidRDefault="00E459D3" w:rsidP="00E459D3">
            <w:pPr>
              <w:pStyle w:val="Tabletext"/>
            </w:pPr>
          </w:p>
        </w:tc>
        <w:tc>
          <w:tcPr>
            <w:tcW w:w="849" w:type="pct"/>
          </w:tcPr>
          <w:p w14:paraId="14DEF323" w14:textId="77777777" w:rsidR="00E459D3" w:rsidRPr="00197944" w:rsidRDefault="00E459D3" w:rsidP="00E459D3">
            <w:pPr>
              <w:pStyle w:val="Tabletext"/>
            </w:pPr>
          </w:p>
        </w:tc>
        <w:tc>
          <w:tcPr>
            <w:tcW w:w="651" w:type="pct"/>
          </w:tcPr>
          <w:p w14:paraId="48224E3F" w14:textId="77777777" w:rsidR="00E459D3" w:rsidRPr="00197944" w:rsidRDefault="00E459D3" w:rsidP="00E459D3">
            <w:pPr>
              <w:pStyle w:val="Tabletext"/>
            </w:pPr>
          </w:p>
        </w:tc>
      </w:tr>
      <w:tr w:rsidR="00E459D3" w:rsidRPr="00197944" w14:paraId="3AD3516E" w14:textId="77777777" w:rsidTr="00943F10">
        <w:trPr>
          <w:cantSplit/>
        </w:trPr>
        <w:tc>
          <w:tcPr>
            <w:tcW w:w="1123" w:type="pct"/>
          </w:tcPr>
          <w:p w14:paraId="68C5DC9F" w14:textId="77777777" w:rsidR="00E459D3" w:rsidRPr="00D729E9" w:rsidRDefault="00E459D3" w:rsidP="00E459D3">
            <w:pPr>
              <w:pStyle w:val="Tabletext"/>
              <w:rPr>
                <w:rStyle w:val="charbold"/>
              </w:rPr>
            </w:pPr>
            <w:r w:rsidRPr="00D729E9">
              <w:rPr>
                <w:rStyle w:val="charbold"/>
              </w:rPr>
              <w:t>Identity, attachment, abandonment and relationships</w:t>
            </w:r>
          </w:p>
        </w:tc>
        <w:tc>
          <w:tcPr>
            <w:tcW w:w="912" w:type="pct"/>
          </w:tcPr>
          <w:p w14:paraId="09ADAA8A" w14:textId="77777777" w:rsidR="00E459D3" w:rsidRPr="00197944" w:rsidRDefault="00E459D3" w:rsidP="00E459D3">
            <w:pPr>
              <w:pStyle w:val="Tabletext"/>
            </w:pPr>
          </w:p>
        </w:tc>
        <w:tc>
          <w:tcPr>
            <w:tcW w:w="698" w:type="pct"/>
          </w:tcPr>
          <w:p w14:paraId="66741D63" w14:textId="77777777" w:rsidR="00E459D3" w:rsidRPr="00197944" w:rsidRDefault="00E459D3" w:rsidP="00E459D3">
            <w:pPr>
              <w:pStyle w:val="Tabletext"/>
            </w:pPr>
          </w:p>
        </w:tc>
        <w:tc>
          <w:tcPr>
            <w:tcW w:w="767" w:type="pct"/>
          </w:tcPr>
          <w:p w14:paraId="0F985415" w14:textId="77777777" w:rsidR="00E459D3" w:rsidRPr="00197944" w:rsidRDefault="00E459D3" w:rsidP="00E459D3">
            <w:pPr>
              <w:pStyle w:val="Tabletext"/>
            </w:pPr>
          </w:p>
        </w:tc>
        <w:tc>
          <w:tcPr>
            <w:tcW w:w="849" w:type="pct"/>
          </w:tcPr>
          <w:p w14:paraId="61DE596E" w14:textId="77777777" w:rsidR="00E459D3" w:rsidRPr="00197944" w:rsidRDefault="00E459D3" w:rsidP="00E459D3">
            <w:pPr>
              <w:pStyle w:val="Tabletext"/>
            </w:pPr>
          </w:p>
        </w:tc>
        <w:tc>
          <w:tcPr>
            <w:tcW w:w="651" w:type="pct"/>
          </w:tcPr>
          <w:p w14:paraId="2A19CCD2" w14:textId="77777777" w:rsidR="00E459D3" w:rsidRPr="00197944" w:rsidRDefault="00E459D3" w:rsidP="00E459D3">
            <w:pPr>
              <w:pStyle w:val="Tabletext"/>
            </w:pPr>
          </w:p>
        </w:tc>
      </w:tr>
      <w:tr w:rsidR="00E459D3" w:rsidRPr="00197944" w14:paraId="7C9CFFC4" w14:textId="77777777" w:rsidTr="00943F10">
        <w:trPr>
          <w:cantSplit/>
        </w:trPr>
        <w:tc>
          <w:tcPr>
            <w:tcW w:w="1123" w:type="pct"/>
          </w:tcPr>
          <w:p w14:paraId="57E7CB31" w14:textId="77777777" w:rsidR="00E459D3" w:rsidRPr="00D729E9" w:rsidRDefault="00E459D3" w:rsidP="00E459D3">
            <w:pPr>
              <w:pStyle w:val="Tabletext"/>
              <w:rPr>
                <w:rStyle w:val="charbold"/>
              </w:rPr>
            </w:pPr>
            <w:r w:rsidRPr="00D729E9">
              <w:rPr>
                <w:rStyle w:val="charbold"/>
              </w:rPr>
              <w:t>Assist with contacting family separated by adoption</w:t>
            </w:r>
          </w:p>
        </w:tc>
        <w:tc>
          <w:tcPr>
            <w:tcW w:w="912" w:type="pct"/>
          </w:tcPr>
          <w:p w14:paraId="726AF5A8" w14:textId="77777777" w:rsidR="00E459D3" w:rsidRPr="00197944" w:rsidRDefault="00E459D3" w:rsidP="00E459D3">
            <w:pPr>
              <w:pStyle w:val="Tabletext"/>
            </w:pPr>
          </w:p>
        </w:tc>
        <w:tc>
          <w:tcPr>
            <w:tcW w:w="698" w:type="pct"/>
          </w:tcPr>
          <w:p w14:paraId="0C5F2C97" w14:textId="77777777" w:rsidR="00E459D3" w:rsidRPr="00197944" w:rsidRDefault="00E459D3" w:rsidP="00E459D3">
            <w:pPr>
              <w:pStyle w:val="Tabletext"/>
            </w:pPr>
          </w:p>
        </w:tc>
        <w:tc>
          <w:tcPr>
            <w:tcW w:w="767" w:type="pct"/>
          </w:tcPr>
          <w:p w14:paraId="3A3E4864" w14:textId="77777777" w:rsidR="00E459D3" w:rsidRPr="00197944" w:rsidRDefault="00E459D3" w:rsidP="00E459D3">
            <w:pPr>
              <w:pStyle w:val="Tabletext"/>
            </w:pPr>
          </w:p>
        </w:tc>
        <w:tc>
          <w:tcPr>
            <w:tcW w:w="849" w:type="pct"/>
          </w:tcPr>
          <w:p w14:paraId="026BEC43" w14:textId="77777777" w:rsidR="00E459D3" w:rsidRPr="00197944" w:rsidRDefault="00E459D3" w:rsidP="00E459D3">
            <w:pPr>
              <w:pStyle w:val="Tabletext"/>
            </w:pPr>
          </w:p>
        </w:tc>
        <w:tc>
          <w:tcPr>
            <w:tcW w:w="651" w:type="pct"/>
          </w:tcPr>
          <w:p w14:paraId="01538835" w14:textId="77777777" w:rsidR="00E459D3" w:rsidRPr="00197944" w:rsidRDefault="00E459D3" w:rsidP="00E459D3">
            <w:pPr>
              <w:pStyle w:val="Tabletext"/>
            </w:pPr>
          </w:p>
        </w:tc>
      </w:tr>
      <w:tr w:rsidR="00E459D3" w:rsidRPr="00197944" w14:paraId="188E4F23" w14:textId="77777777" w:rsidTr="00943F10">
        <w:trPr>
          <w:cantSplit/>
        </w:trPr>
        <w:tc>
          <w:tcPr>
            <w:tcW w:w="1123" w:type="pct"/>
          </w:tcPr>
          <w:p w14:paraId="2E0D00FA" w14:textId="77777777" w:rsidR="00E459D3" w:rsidRPr="00D729E9" w:rsidRDefault="00E459D3" w:rsidP="00E459D3">
            <w:pPr>
              <w:pStyle w:val="Tabletext"/>
              <w:rPr>
                <w:rStyle w:val="charbold"/>
              </w:rPr>
            </w:pPr>
            <w:r w:rsidRPr="00D729E9">
              <w:rPr>
                <w:rStyle w:val="charbold"/>
              </w:rPr>
              <w:t>Information (Birth Certificates; Medical histories; hospital records etc.) that is accurate and provided in a timely and sensitive manner</w:t>
            </w:r>
          </w:p>
        </w:tc>
        <w:tc>
          <w:tcPr>
            <w:tcW w:w="912" w:type="pct"/>
          </w:tcPr>
          <w:p w14:paraId="43EB4A84" w14:textId="77777777" w:rsidR="00E459D3" w:rsidRPr="00197944" w:rsidRDefault="00E459D3" w:rsidP="00E459D3">
            <w:pPr>
              <w:pStyle w:val="Tabletext"/>
            </w:pPr>
          </w:p>
        </w:tc>
        <w:tc>
          <w:tcPr>
            <w:tcW w:w="698" w:type="pct"/>
          </w:tcPr>
          <w:p w14:paraId="34967FAC" w14:textId="77777777" w:rsidR="00E459D3" w:rsidRPr="00197944" w:rsidRDefault="00E459D3" w:rsidP="00E459D3">
            <w:pPr>
              <w:pStyle w:val="Tabletext"/>
            </w:pPr>
          </w:p>
        </w:tc>
        <w:tc>
          <w:tcPr>
            <w:tcW w:w="767" w:type="pct"/>
          </w:tcPr>
          <w:p w14:paraId="0CACBB89" w14:textId="77777777" w:rsidR="00E459D3" w:rsidRPr="00197944" w:rsidRDefault="00E459D3" w:rsidP="00E459D3">
            <w:pPr>
              <w:pStyle w:val="Tabletext"/>
            </w:pPr>
          </w:p>
        </w:tc>
        <w:tc>
          <w:tcPr>
            <w:tcW w:w="849" w:type="pct"/>
          </w:tcPr>
          <w:p w14:paraId="59A32646" w14:textId="77777777" w:rsidR="00E459D3" w:rsidRPr="00197944" w:rsidRDefault="00E459D3" w:rsidP="00E459D3">
            <w:pPr>
              <w:pStyle w:val="Tabletext"/>
            </w:pPr>
          </w:p>
        </w:tc>
        <w:tc>
          <w:tcPr>
            <w:tcW w:w="651" w:type="pct"/>
          </w:tcPr>
          <w:p w14:paraId="63002B69" w14:textId="77777777" w:rsidR="00E459D3" w:rsidRPr="00197944" w:rsidRDefault="00E459D3" w:rsidP="00E459D3">
            <w:pPr>
              <w:pStyle w:val="Tabletext"/>
            </w:pPr>
          </w:p>
        </w:tc>
      </w:tr>
      <w:tr w:rsidR="00E459D3" w:rsidRPr="00197944" w14:paraId="6E53083D" w14:textId="77777777" w:rsidTr="00943F10">
        <w:trPr>
          <w:cantSplit/>
        </w:trPr>
        <w:tc>
          <w:tcPr>
            <w:tcW w:w="1123" w:type="pct"/>
          </w:tcPr>
          <w:p w14:paraId="267EAC16" w14:textId="77777777" w:rsidR="00E459D3" w:rsidRPr="00D729E9" w:rsidRDefault="00E459D3" w:rsidP="00E459D3">
            <w:pPr>
              <w:pStyle w:val="Tabletext"/>
              <w:rPr>
                <w:rStyle w:val="charbold"/>
              </w:rPr>
            </w:pPr>
            <w:r w:rsidRPr="00D729E9">
              <w:rPr>
                <w:rStyle w:val="charbold"/>
              </w:rPr>
              <w:t>Affordable</w:t>
            </w:r>
          </w:p>
        </w:tc>
        <w:tc>
          <w:tcPr>
            <w:tcW w:w="912" w:type="pct"/>
          </w:tcPr>
          <w:p w14:paraId="649C8E93" w14:textId="77777777" w:rsidR="00E459D3" w:rsidRPr="00197944" w:rsidRDefault="00E459D3" w:rsidP="00E459D3">
            <w:pPr>
              <w:pStyle w:val="Tabletext"/>
            </w:pPr>
          </w:p>
        </w:tc>
        <w:tc>
          <w:tcPr>
            <w:tcW w:w="698" w:type="pct"/>
          </w:tcPr>
          <w:p w14:paraId="65167B49" w14:textId="77777777" w:rsidR="00E459D3" w:rsidRPr="00197944" w:rsidRDefault="00E459D3" w:rsidP="00E459D3">
            <w:pPr>
              <w:pStyle w:val="Tabletext"/>
            </w:pPr>
          </w:p>
        </w:tc>
        <w:tc>
          <w:tcPr>
            <w:tcW w:w="767" w:type="pct"/>
          </w:tcPr>
          <w:p w14:paraId="2A849037" w14:textId="77777777" w:rsidR="00E459D3" w:rsidRPr="00197944" w:rsidRDefault="00E459D3" w:rsidP="00E459D3">
            <w:pPr>
              <w:pStyle w:val="Tabletext"/>
            </w:pPr>
          </w:p>
        </w:tc>
        <w:tc>
          <w:tcPr>
            <w:tcW w:w="849" w:type="pct"/>
          </w:tcPr>
          <w:p w14:paraId="3A9D48A6" w14:textId="77777777" w:rsidR="00E459D3" w:rsidRPr="00197944" w:rsidRDefault="00E459D3" w:rsidP="00E459D3">
            <w:pPr>
              <w:pStyle w:val="Tabletext"/>
            </w:pPr>
          </w:p>
        </w:tc>
        <w:tc>
          <w:tcPr>
            <w:tcW w:w="651" w:type="pct"/>
          </w:tcPr>
          <w:p w14:paraId="3EF8EAC3" w14:textId="77777777" w:rsidR="00E459D3" w:rsidRPr="00197944" w:rsidRDefault="00E459D3" w:rsidP="00E459D3">
            <w:pPr>
              <w:pStyle w:val="Tabletext"/>
            </w:pPr>
          </w:p>
        </w:tc>
      </w:tr>
      <w:tr w:rsidR="00E459D3" w:rsidRPr="00197944" w14:paraId="077C9EB2" w14:textId="77777777" w:rsidTr="00943F10">
        <w:trPr>
          <w:cantSplit/>
        </w:trPr>
        <w:tc>
          <w:tcPr>
            <w:tcW w:w="1123" w:type="pct"/>
          </w:tcPr>
          <w:p w14:paraId="026FFE5B" w14:textId="77777777" w:rsidR="00E459D3" w:rsidRPr="00D729E9" w:rsidRDefault="00E459D3" w:rsidP="00E459D3">
            <w:pPr>
              <w:pStyle w:val="Tabletext"/>
              <w:rPr>
                <w:rStyle w:val="charbold"/>
              </w:rPr>
            </w:pPr>
            <w:r w:rsidRPr="00D729E9">
              <w:rPr>
                <w:rStyle w:val="charbold"/>
              </w:rPr>
              <w:t>Accessible</w:t>
            </w:r>
          </w:p>
        </w:tc>
        <w:tc>
          <w:tcPr>
            <w:tcW w:w="912" w:type="pct"/>
          </w:tcPr>
          <w:p w14:paraId="1D7D95A5" w14:textId="77777777" w:rsidR="00E459D3" w:rsidRPr="00197944" w:rsidRDefault="00E459D3" w:rsidP="00E459D3">
            <w:pPr>
              <w:pStyle w:val="Tabletext"/>
            </w:pPr>
          </w:p>
        </w:tc>
        <w:tc>
          <w:tcPr>
            <w:tcW w:w="698" w:type="pct"/>
          </w:tcPr>
          <w:p w14:paraId="75E29157" w14:textId="77777777" w:rsidR="00E459D3" w:rsidRPr="00197944" w:rsidRDefault="00E459D3" w:rsidP="00E459D3">
            <w:pPr>
              <w:pStyle w:val="Tabletext"/>
            </w:pPr>
          </w:p>
        </w:tc>
        <w:tc>
          <w:tcPr>
            <w:tcW w:w="767" w:type="pct"/>
          </w:tcPr>
          <w:p w14:paraId="0FEEA281" w14:textId="77777777" w:rsidR="00E459D3" w:rsidRPr="00197944" w:rsidRDefault="00E459D3" w:rsidP="00E459D3">
            <w:pPr>
              <w:pStyle w:val="Tabletext"/>
            </w:pPr>
          </w:p>
        </w:tc>
        <w:tc>
          <w:tcPr>
            <w:tcW w:w="849" w:type="pct"/>
          </w:tcPr>
          <w:p w14:paraId="50DCF7EB" w14:textId="77777777" w:rsidR="00E459D3" w:rsidRPr="00197944" w:rsidRDefault="00E459D3" w:rsidP="00E459D3">
            <w:pPr>
              <w:pStyle w:val="Tabletext"/>
            </w:pPr>
          </w:p>
        </w:tc>
        <w:tc>
          <w:tcPr>
            <w:tcW w:w="651" w:type="pct"/>
          </w:tcPr>
          <w:p w14:paraId="481FD008" w14:textId="77777777" w:rsidR="00E459D3" w:rsidRPr="00197944" w:rsidRDefault="00E459D3" w:rsidP="00E459D3">
            <w:pPr>
              <w:pStyle w:val="Tabletext"/>
            </w:pPr>
          </w:p>
        </w:tc>
      </w:tr>
      <w:tr w:rsidR="00E459D3" w:rsidRPr="00197944" w14:paraId="019F8A14" w14:textId="77777777" w:rsidTr="00943F10">
        <w:trPr>
          <w:cantSplit/>
        </w:trPr>
        <w:tc>
          <w:tcPr>
            <w:tcW w:w="1123" w:type="pct"/>
          </w:tcPr>
          <w:p w14:paraId="52E0D9B2" w14:textId="77777777" w:rsidR="00E459D3" w:rsidRPr="00D729E9" w:rsidRDefault="00E459D3" w:rsidP="00E459D3">
            <w:pPr>
              <w:pStyle w:val="Tabletext"/>
              <w:rPr>
                <w:rStyle w:val="charbold"/>
              </w:rPr>
            </w:pPr>
            <w:r w:rsidRPr="00D729E9">
              <w:rPr>
                <w:rStyle w:val="charbold"/>
              </w:rPr>
              <w:t xml:space="preserve">Diversity of support interventions </w:t>
            </w:r>
          </w:p>
        </w:tc>
        <w:tc>
          <w:tcPr>
            <w:tcW w:w="912" w:type="pct"/>
          </w:tcPr>
          <w:p w14:paraId="170C6300" w14:textId="77777777" w:rsidR="00E459D3" w:rsidRPr="00197944" w:rsidRDefault="00E459D3" w:rsidP="00E459D3">
            <w:pPr>
              <w:pStyle w:val="Tabletext"/>
            </w:pPr>
          </w:p>
        </w:tc>
        <w:tc>
          <w:tcPr>
            <w:tcW w:w="698" w:type="pct"/>
          </w:tcPr>
          <w:p w14:paraId="513EA89A" w14:textId="77777777" w:rsidR="00E459D3" w:rsidRPr="00197944" w:rsidRDefault="00E459D3" w:rsidP="00E459D3">
            <w:pPr>
              <w:pStyle w:val="Tabletext"/>
            </w:pPr>
          </w:p>
        </w:tc>
        <w:tc>
          <w:tcPr>
            <w:tcW w:w="767" w:type="pct"/>
          </w:tcPr>
          <w:p w14:paraId="6BD6FF39" w14:textId="77777777" w:rsidR="00E459D3" w:rsidRPr="00197944" w:rsidRDefault="00E459D3" w:rsidP="00E459D3">
            <w:pPr>
              <w:pStyle w:val="Tabletext"/>
            </w:pPr>
          </w:p>
        </w:tc>
        <w:tc>
          <w:tcPr>
            <w:tcW w:w="849" w:type="pct"/>
          </w:tcPr>
          <w:p w14:paraId="320A2166" w14:textId="77777777" w:rsidR="00E459D3" w:rsidRPr="00197944" w:rsidRDefault="00E459D3" w:rsidP="00E459D3">
            <w:pPr>
              <w:pStyle w:val="Tabletext"/>
            </w:pPr>
          </w:p>
        </w:tc>
        <w:tc>
          <w:tcPr>
            <w:tcW w:w="651" w:type="pct"/>
          </w:tcPr>
          <w:p w14:paraId="49B00AEA" w14:textId="77777777" w:rsidR="00E459D3" w:rsidRPr="00197944" w:rsidRDefault="00E459D3" w:rsidP="00E459D3">
            <w:pPr>
              <w:pStyle w:val="Tabletext"/>
            </w:pPr>
          </w:p>
        </w:tc>
      </w:tr>
      <w:tr w:rsidR="00E459D3" w:rsidRPr="00197944" w14:paraId="02DA6B83" w14:textId="77777777" w:rsidTr="00943F10">
        <w:trPr>
          <w:cantSplit/>
        </w:trPr>
        <w:tc>
          <w:tcPr>
            <w:tcW w:w="1123" w:type="pct"/>
          </w:tcPr>
          <w:p w14:paraId="6080D74A" w14:textId="77777777" w:rsidR="00E459D3" w:rsidRPr="00D729E9" w:rsidRDefault="00E459D3" w:rsidP="00E459D3">
            <w:pPr>
              <w:pStyle w:val="Tabletext"/>
              <w:rPr>
                <w:rStyle w:val="charbold"/>
              </w:rPr>
            </w:pPr>
            <w:r w:rsidRPr="00D729E9">
              <w:rPr>
                <w:rStyle w:val="charbold"/>
              </w:rPr>
              <w:t>Educating and raising community awareness</w:t>
            </w:r>
          </w:p>
        </w:tc>
        <w:tc>
          <w:tcPr>
            <w:tcW w:w="912" w:type="pct"/>
          </w:tcPr>
          <w:p w14:paraId="49D00A4D" w14:textId="77777777" w:rsidR="00E459D3" w:rsidRPr="00197944" w:rsidRDefault="00E459D3" w:rsidP="00E459D3">
            <w:pPr>
              <w:pStyle w:val="Tabletext"/>
            </w:pPr>
          </w:p>
        </w:tc>
        <w:tc>
          <w:tcPr>
            <w:tcW w:w="698" w:type="pct"/>
          </w:tcPr>
          <w:p w14:paraId="4D27F7CD" w14:textId="77777777" w:rsidR="00E459D3" w:rsidRPr="00197944" w:rsidRDefault="00E459D3" w:rsidP="00E459D3">
            <w:pPr>
              <w:pStyle w:val="Tabletext"/>
            </w:pPr>
          </w:p>
        </w:tc>
        <w:tc>
          <w:tcPr>
            <w:tcW w:w="767" w:type="pct"/>
          </w:tcPr>
          <w:p w14:paraId="115A466C" w14:textId="77777777" w:rsidR="00E459D3" w:rsidRPr="00197944" w:rsidRDefault="00E459D3" w:rsidP="00E459D3">
            <w:pPr>
              <w:pStyle w:val="Tabletext"/>
            </w:pPr>
          </w:p>
        </w:tc>
        <w:tc>
          <w:tcPr>
            <w:tcW w:w="849" w:type="pct"/>
          </w:tcPr>
          <w:p w14:paraId="4F4C53A2" w14:textId="77777777" w:rsidR="00E459D3" w:rsidRPr="00197944" w:rsidRDefault="00E459D3" w:rsidP="00E459D3">
            <w:pPr>
              <w:pStyle w:val="Tabletext"/>
            </w:pPr>
          </w:p>
        </w:tc>
        <w:tc>
          <w:tcPr>
            <w:tcW w:w="651" w:type="pct"/>
          </w:tcPr>
          <w:p w14:paraId="3E3142BF" w14:textId="77777777" w:rsidR="00E459D3" w:rsidRPr="00197944" w:rsidRDefault="00E459D3" w:rsidP="00E459D3">
            <w:pPr>
              <w:pStyle w:val="Tabletext"/>
            </w:pPr>
          </w:p>
        </w:tc>
      </w:tr>
    </w:tbl>
    <w:p w14:paraId="105B3711" w14:textId="77777777" w:rsidR="00E459D3" w:rsidRPr="00197944" w:rsidRDefault="00E459D3" w:rsidP="00E459D3">
      <w:pPr>
        <w:spacing w:line="360" w:lineRule="auto"/>
        <w:rPr>
          <w:rFonts w:asciiTheme="majorHAnsi" w:hAnsiTheme="majorHAnsi"/>
        </w:rPr>
      </w:pPr>
    </w:p>
    <w:p w14:paraId="165C3CAE" w14:textId="77777777" w:rsidR="00E459D3" w:rsidRDefault="00E459D3" w:rsidP="00E459D3">
      <w:pPr>
        <w:pStyle w:val="HeadingAppendix"/>
      </w:pPr>
      <w:bookmarkStart w:id="289" w:name="_Ref251949293"/>
      <w:bookmarkStart w:id="290" w:name="_Toc251954837"/>
      <w:bookmarkStart w:id="291" w:name="_Toc253834359"/>
      <w:bookmarkStart w:id="292" w:name="_Toc255219006"/>
      <w:r>
        <w:lastRenderedPageBreak/>
        <w:t>Attachment D:</w:t>
      </w:r>
      <w:r>
        <w:tab/>
        <w:t>Workshop Activity 3 worksheet</w:t>
      </w:r>
      <w:bookmarkEnd w:id="289"/>
      <w:bookmarkEnd w:id="290"/>
      <w:bookmarkEnd w:id="291"/>
      <w:bookmarkEnd w:id="292"/>
    </w:p>
    <w:p w14:paraId="6B909DD9" w14:textId="77777777" w:rsidR="00E459D3" w:rsidRPr="00C0479F" w:rsidRDefault="00E459D3" w:rsidP="00E459D3">
      <w:pPr>
        <w:pStyle w:val="Heading2NoNumber"/>
      </w:pPr>
      <w:bookmarkStart w:id="293" w:name="_Toc255219007"/>
      <w:r w:rsidRPr="00C0479F">
        <w:t>Activity 3: Good practice principles and accountability</w:t>
      </w:r>
      <w:bookmarkEnd w:id="293"/>
    </w:p>
    <w:p w14:paraId="34DA897E" w14:textId="0F708C79" w:rsidR="002D6B58" w:rsidRDefault="00E459D3" w:rsidP="00E459D3">
      <w:pPr>
        <w:pStyle w:val="BodyText"/>
        <w:tabs>
          <w:tab w:val="right" w:pos="8498"/>
        </w:tabs>
      </w:pPr>
      <w:r>
        <w:t>My service type:</w:t>
      </w:r>
    </w:p>
    <w:p w14:paraId="16EF4AD9" w14:textId="77777777" w:rsidR="00E459D3" w:rsidRDefault="00E459D3" w:rsidP="00E459D3">
      <w:pPr>
        <w:pStyle w:val="BodyText"/>
      </w:pPr>
      <w:r w:rsidRPr="0042313F">
        <w:t>1. As your service/group/agency currently operates, how would you be able to demonstrate accountability for what your service can do?</w:t>
      </w:r>
    </w:p>
    <w:p w14:paraId="7517271E" w14:textId="77777777" w:rsidR="00E459D3" w:rsidRPr="0042313F" w:rsidRDefault="00E459D3" w:rsidP="00E459D3">
      <w:pPr>
        <w:pStyle w:val="BodyText"/>
      </w:pPr>
      <w:r w:rsidRPr="0042313F">
        <w:t xml:space="preserve">2. In the </w:t>
      </w:r>
      <w:proofErr w:type="spellStart"/>
      <w:r w:rsidRPr="0042313F">
        <w:t>spreadsheet</w:t>
      </w:r>
      <w:proofErr w:type="spellEnd"/>
      <w:r w:rsidRPr="0042313F">
        <w:t>, indicate the degree to which the current services/system matches what research shows are elements of good practice.</w:t>
      </w:r>
    </w:p>
    <w:p w14:paraId="1444A442" w14:textId="77777777" w:rsidR="00E459D3" w:rsidRDefault="00E459D3" w:rsidP="00E459D3">
      <w:pPr>
        <w:pStyle w:val="Heading3"/>
      </w:pPr>
      <w:r w:rsidRPr="003F6739">
        <w:t>Response format:</w:t>
      </w:r>
    </w:p>
    <w:p w14:paraId="285E4348" w14:textId="77777777" w:rsidR="00E459D3" w:rsidRPr="003F6739" w:rsidRDefault="00E459D3" w:rsidP="00E459D3">
      <w:pPr>
        <w:pStyle w:val="BodyText"/>
        <w:ind w:left="709" w:hanging="709"/>
      </w:pPr>
      <w:r w:rsidRPr="003F6739">
        <w:rPr>
          <w:rFonts w:ascii="Menlo Regular" w:hAnsi="Menlo Regular" w:cs="Menlo Regular"/>
        </w:rPr>
        <w:t>✓</w:t>
      </w:r>
      <w:r w:rsidRPr="003F6739">
        <w:t></w:t>
      </w:r>
      <w:r w:rsidRPr="003F6739">
        <w:rPr>
          <w:rFonts w:ascii="Menlo Regular" w:hAnsi="Menlo Regular" w:cs="Menlo Regular"/>
        </w:rPr>
        <w:t>✓</w:t>
      </w:r>
      <w:r>
        <w:t></w:t>
      </w:r>
      <w:r>
        <w:tab/>
      </w:r>
      <w:r w:rsidRPr="003F6739">
        <w:t>indicates this is a key strength of this particular service type</w:t>
      </w:r>
    </w:p>
    <w:p w14:paraId="4347E9B0" w14:textId="77777777" w:rsidR="00E459D3" w:rsidRPr="003F6739" w:rsidRDefault="00E459D3" w:rsidP="00E459D3">
      <w:pPr>
        <w:pStyle w:val="BodyText"/>
        <w:ind w:left="709" w:hanging="709"/>
      </w:pPr>
      <w:r w:rsidRPr="003F6739">
        <w:rPr>
          <w:rFonts w:ascii="Menlo Regular" w:hAnsi="Menlo Regular" w:cs="Menlo Regular"/>
        </w:rPr>
        <w:t>✓</w:t>
      </w:r>
      <w:r w:rsidRPr="003F6739">
        <w:t></w:t>
      </w:r>
      <w:r>
        <w:tab/>
      </w:r>
      <w:r w:rsidRPr="003F6739">
        <w:t>indicates this service type meets these</w:t>
      </w:r>
      <w:r>
        <w:t xml:space="preserve"> </w:t>
      </w:r>
      <w:r w:rsidRPr="003F6739">
        <w:t>criteria to some degree, but improvements are needed</w:t>
      </w:r>
    </w:p>
    <w:p w14:paraId="38DCD82F" w14:textId="77777777" w:rsidR="00E459D3" w:rsidRPr="003F6739" w:rsidRDefault="00E459D3" w:rsidP="00E459D3">
      <w:pPr>
        <w:pStyle w:val="BodyText"/>
        <w:ind w:left="709" w:hanging="709"/>
      </w:pPr>
      <w:r w:rsidRPr="00187DAC">
        <w:t>X</w:t>
      </w:r>
      <w:r>
        <w:tab/>
      </w:r>
      <w:r w:rsidRPr="003F6739">
        <w:t>indicates this service type does not meet</w:t>
      </w:r>
    </w:p>
    <w:p w14:paraId="0B5E5559" w14:textId="22960EA3" w:rsidR="00E459D3" w:rsidRDefault="00E459D3" w:rsidP="00E459D3">
      <w:pPr>
        <w:pStyle w:val="BodyText"/>
      </w:pPr>
      <w:r w:rsidRPr="00187DAC">
        <w:rPr>
          <w:rStyle w:val="charbold"/>
        </w:rPr>
        <w:t xml:space="preserve">N/A </w:t>
      </w:r>
      <w:r w:rsidR="00D5045D">
        <w:rPr>
          <w:rStyle w:val="charbold"/>
        </w:rPr>
        <w:tab/>
      </w:r>
      <w:r w:rsidRPr="003F6739">
        <w:t>indicates this element of good practice is not applicable to the service type.</w:t>
      </w:r>
    </w:p>
    <w:p w14:paraId="3CFCFBBE" w14:textId="77777777" w:rsidR="00E459D3" w:rsidRPr="00187DAC" w:rsidRDefault="00E459D3" w:rsidP="00E459D3">
      <w:pPr>
        <w:pStyle w:val="BodyTextSpaceAfter"/>
      </w:pPr>
      <w:proofErr w:type="gramStart"/>
      <w:r w:rsidRPr="00187DAC">
        <w:rPr>
          <w:rStyle w:val="charbold"/>
        </w:rPr>
        <w:t>If you wish to differentiate between the types of people accessing the service types, please use M to indicate mothers, F to indicate fathers and A to indicate adopted individuals.</w:t>
      </w:r>
      <w:proofErr w:type="gramEnd"/>
    </w:p>
    <w:tbl>
      <w:tblPr>
        <w:tblStyle w:val="TableGrid"/>
        <w:tblW w:w="5000" w:type="pct"/>
        <w:tblBorders>
          <w:left w:val="single" w:sz="2" w:space="0" w:color="auto"/>
          <w:right w:val="single" w:sz="2" w:space="0" w:color="auto"/>
          <w:insideH w:val="none" w:sz="0"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397BFA02" w14:textId="77777777" w:rsidTr="00C40EB9">
        <w:trPr>
          <w:cnfStyle w:val="100000000000" w:firstRow="1" w:lastRow="0" w:firstColumn="0" w:lastColumn="0" w:oddVBand="0" w:evenVBand="0" w:oddHBand="0" w:evenHBand="0" w:firstRowFirstColumn="0" w:firstRowLastColumn="0" w:lastRowFirstColumn="0" w:lastRowLastColumn="0"/>
          <w:cantSplit/>
          <w:tblHeader/>
        </w:trPr>
        <w:tc>
          <w:tcPr>
            <w:tcW w:w="1723" w:type="pct"/>
          </w:tcPr>
          <w:p w14:paraId="50527BA5" w14:textId="77777777" w:rsidR="00E459D3" w:rsidRPr="00187DAC" w:rsidRDefault="00E459D3" w:rsidP="00E459D3">
            <w:pPr>
              <w:pStyle w:val="Tablecolheadcentred"/>
              <w:keepNext w:val="0"/>
              <w:keepLines w:val="0"/>
              <w:widowControl w:val="0"/>
            </w:pPr>
          </w:p>
        </w:tc>
        <w:tc>
          <w:tcPr>
            <w:tcW w:w="942" w:type="pct"/>
          </w:tcPr>
          <w:p w14:paraId="075E37B2" w14:textId="77777777" w:rsidR="00E459D3" w:rsidRPr="00187DAC" w:rsidRDefault="00E459D3" w:rsidP="00E459D3">
            <w:pPr>
              <w:pStyle w:val="Tablecolheadcentred"/>
              <w:keepNext w:val="0"/>
              <w:keepLines w:val="0"/>
              <w:widowControl w:val="0"/>
            </w:pPr>
            <w:r w:rsidRPr="00187DAC">
              <w:t>Information Services (including identifying information and access to personal records)</w:t>
            </w:r>
          </w:p>
        </w:tc>
        <w:tc>
          <w:tcPr>
            <w:tcW w:w="584" w:type="pct"/>
          </w:tcPr>
          <w:p w14:paraId="448B5778" w14:textId="77777777" w:rsidR="00E459D3" w:rsidRPr="00187DAC" w:rsidRDefault="00E459D3" w:rsidP="00E459D3">
            <w:pPr>
              <w:pStyle w:val="Tablecolheadcentred"/>
              <w:keepNext w:val="0"/>
              <w:keepLines w:val="0"/>
              <w:widowControl w:val="0"/>
            </w:pPr>
            <w:r w:rsidRPr="00187DAC">
              <w:t>Search and Contact Services</w:t>
            </w:r>
          </w:p>
        </w:tc>
        <w:tc>
          <w:tcPr>
            <w:tcW w:w="584" w:type="pct"/>
          </w:tcPr>
          <w:p w14:paraId="30A76C17" w14:textId="77777777" w:rsidR="00E459D3" w:rsidRPr="00187DAC" w:rsidRDefault="00E459D3" w:rsidP="00E459D3">
            <w:pPr>
              <w:pStyle w:val="Tablecolheadcentred"/>
              <w:keepNext w:val="0"/>
              <w:keepLines w:val="0"/>
              <w:widowControl w:val="0"/>
            </w:pPr>
            <w:r w:rsidRPr="00187DAC">
              <w:t>Post Adoption Support Services</w:t>
            </w:r>
          </w:p>
        </w:tc>
        <w:tc>
          <w:tcPr>
            <w:tcW w:w="621" w:type="pct"/>
          </w:tcPr>
          <w:p w14:paraId="21EA6B80" w14:textId="77777777" w:rsidR="00E459D3" w:rsidRPr="00187DAC" w:rsidRDefault="00E459D3" w:rsidP="00E459D3">
            <w:pPr>
              <w:pStyle w:val="Tablecolheadcentred"/>
              <w:keepNext w:val="0"/>
              <w:keepLines w:val="0"/>
              <w:widowControl w:val="0"/>
            </w:pPr>
            <w:r w:rsidRPr="00187DAC">
              <w:t>Therapeutic Services</w:t>
            </w:r>
          </w:p>
        </w:tc>
        <w:tc>
          <w:tcPr>
            <w:tcW w:w="546" w:type="pct"/>
          </w:tcPr>
          <w:p w14:paraId="392AC95E" w14:textId="77777777" w:rsidR="00E459D3" w:rsidRPr="00187DAC" w:rsidRDefault="00E459D3" w:rsidP="00E459D3">
            <w:pPr>
              <w:pStyle w:val="Tablecolheadcentred"/>
              <w:keepNext w:val="0"/>
              <w:keepLines w:val="0"/>
              <w:widowControl w:val="0"/>
            </w:pPr>
            <w:r w:rsidRPr="00187DAC">
              <w:t>Peer Services</w:t>
            </w:r>
          </w:p>
        </w:tc>
      </w:tr>
    </w:tbl>
    <w:p w14:paraId="3F57372B" w14:textId="60C2EC7A" w:rsidR="008D5D59" w:rsidRPr="008D5D59" w:rsidRDefault="008D5D59">
      <w:pPr>
        <w:rPr>
          <w:rFonts w:ascii="Arial Narrow" w:hAnsi="Arial Narrow"/>
          <w:sz w:val="18"/>
          <w:szCs w:val="18"/>
        </w:rPr>
      </w:pPr>
      <w:r w:rsidRPr="008D5D59">
        <w:rPr>
          <w:rStyle w:val="charbold"/>
          <w:rFonts w:ascii="Arial Narrow" w:hAnsi="Arial Narrow"/>
          <w:sz w:val="18"/>
          <w:szCs w:val="18"/>
        </w:rPr>
        <w:t>Accountability</w:t>
      </w:r>
    </w:p>
    <w:tbl>
      <w:tblPr>
        <w:tblW w:w="5000" w:type="pct"/>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1751C9D0" w14:textId="77777777" w:rsidTr="00C40EB9">
        <w:tc>
          <w:tcPr>
            <w:tcW w:w="1723" w:type="pct"/>
            <w:tcBorders>
              <w:top w:val="single" w:sz="2" w:space="0" w:color="auto"/>
              <w:left w:val="single" w:sz="2" w:space="0" w:color="auto"/>
              <w:bottom w:val="single" w:sz="2" w:space="0" w:color="auto"/>
              <w:right w:val="single" w:sz="2" w:space="0" w:color="auto"/>
            </w:tcBorders>
          </w:tcPr>
          <w:p w14:paraId="727EAA20" w14:textId="77777777" w:rsidR="00E459D3" w:rsidRPr="00187DAC" w:rsidRDefault="00E459D3" w:rsidP="00E459D3">
            <w:pPr>
              <w:pStyle w:val="Tabletext"/>
              <w:keepNext w:val="0"/>
              <w:keepLines w:val="0"/>
              <w:widowControl w:val="0"/>
            </w:pPr>
            <w:r w:rsidRPr="00187DAC">
              <w:t xml:space="preserve">Formalised complaints processes in place that are known and readily available to service users </w:t>
            </w:r>
          </w:p>
        </w:tc>
        <w:tc>
          <w:tcPr>
            <w:tcW w:w="942" w:type="pct"/>
            <w:tcBorders>
              <w:top w:val="single" w:sz="2" w:space="0" w:color="auto"/>
              <w:left w:val="single" w:sz="2" w:space="0" w:color="auto"/>
              <w:bottom w:val="single" w:sz="2" w:space="0" w:color="auto"/>
              <w:right w:val="single" w:sz="2" w:space="0" w:color="auto"/>
            </w:tcBorders>
          </w:tcPr>
          <w:p w14:paraId="005179FA"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0C1121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9E08F0C"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56DC7D2D"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63BAFB91" w14:textId="77777777" w:rsidR="00E459D3" w:rsidRPr="00187DAC" w:rsidRDefault="00E459D3" w:rsidP="00E459D3">
            <w:pPr>
              <w:pStyle w:val="Tabletext"/>
              <w:keepNext w:val="0"/>
              <w:keepLines w:val="0"/>
              <w:widowControl w:val="0"/>
            </w:pPr>
          </w:p>
        </w:tc>
      </w:tr>
      <w:tr w:rsidR="00E459D3" w:rsidRPr="003F6739" w14:paraId="061FB0C7" w14:textId="77777777" w:rsidTr="00C40EB9">
        <w:tc>
          <w:tcPr>
            <w:tcW w:w="1723" w:type="pct"/>
            <w:tcBorders>
              <w:top w:val="single" w:sz="2" w:space="0" w:color="auto"/>
              <w:left w:val="single" w:sz="2" w:space="0" w:color="auto"/>
              <w:bottom w:val="single" w:sz="2" w:space="0" w:color="auto"/>
              <w:right w:val="single" w:sz="2" w:space="0" w:color="auto"/>
            </w:tcBorders>
          </w:tcPr>
          <w:p w14:paraId="37B7E5C3" w14:textId="77777777" w:rsidR="00E459D3" w:rsidRPr="00187DAC" w:rsidRDefault="00E459D3" w:rsidP="00E459D3">
            <w:pPr>
              <w:pStyle w:val="Tabletext"/>
              <w:keepNext w:val="0"/>
              <w:keepLines w:val="0"/>
              <w:widowControl w:val="0"/>
            </w:pPr>
            <w:r w:rsidRPr="00187DAC">
              <w:t>Overseen by an independent governing body (board/committee)</w:t>
            </w:r>
          </w:p>
        </w:tc>
        <w:tc>
          <w:tcPr>
            <w:tcW w:w="942" w:type="pct"/>
            <w:tcBorders>
              <w:top w:val="single" w:sz="2" w:space="0" w:color="auto"/>
              <w:left w:val="single" w:sz="2" w:space="0" w:color="auto"/>
              <w:bottom w:val="single" w:sz="2" w:space="0" w:color="auto"/>
              <w:right w:val="single" w:sz="2" w:space="0" w:color="auto"/>
            </w:tcBorders>
          </w:tcPr>
          <w:p w14:paraId="24F64255"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65B7E37"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4F05B475"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28E8DA5A"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080D6D1D" w14:textId="77777777" w:rsidR="00E459D3" w:rsidRPr="00187DAC" w:rsidRDefault="00E459D3" w:rsidP="00E459D3">
            <w:pPr>
              <w:pStyle w:val="Tabletext"/>
              <w:keepNext w:val="0"/>
              <w:keepLines w:val="0"/>
              <w:widowControl w:val="0"/>
            </w:pPr>
          </w:p>
        </w:tc>
      </w:tr>
      <w:tr w:rsidR="00E459D3" w:rsidRPr="003F6739" w14:paraId="2391B095" w14:textId="77777777" w:rsidTr="00C40EB9">
        <w:tc>
          <w:tcPr>
            <w:tcW w:w="1723" w:type="pct"/>
            <w:tcBorders>
              <w:top w:val="single" w:sz="2" w:space="0" w:color="auto"/>
              <w:left w:val="single" w:sz="2" w:space="0" w:color="auto"/>
              <w:bottom w:val="single" w:sz="2" w:space="0" w:color="auto"/>
              <w:right w:val="single" w:sz="2" w:space="0" w:color="auto"/>
            </w:tcBorders>
          </w:tcPr>
          <w:p w14:paraId="08CD8176" w14:textId="77777777" w:rsidR="00E459D3" w:rsidRPr="00187DAC" w:rsidRDefault="00E459D3" w:rsidP="00E459D3">
            <w:pPr>
              <w:pStyle w:val="Tabletext"/>
              <w:keepNext w:val="0"/>
              <w:keepLines w:val="0"/>
              <w:widowControl w:val="0"/>
            </w:pPr>
            <w:r w:rsidRPr="00187DAC">
              <w:t>Independent mediator facilitates searching for information and exchanging information</w:t>
            </w:r>
          </w:p>
        </w:tc>
        <w:tc>
          <w:tcPr>
            <w:tcW w:w="942" w:type="pct"/>
            <w:tcBorders>
              <w:top w:val="single" w:sz="2" w:space="0" w:color="auto"/>
              <w:left w:val="single" w:sz="2" w:space="0" w:color="auto"/>
              <w:bottom w:val="single" w:sz="2" w:space="0" w:color="auto"/>
              <w:right w:val="single" w:sz="2" w:space="0" w:color="auto"/>
            </w:tcBorders>
          </w:tcPr>
          <w:p w14:paraId="4EEC4410"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8FBFC7E"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6125014"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796F519"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15456DCB" w14:textId="77777777" w:rsidR="00E459D3" w:rsidRPr="00187DAC" w:rsidRDefault="00E459D3" w:rsidP="00E459D3">
            <w:pPr>
              <w:pStyle w:val="Tabletext"/>
              <w:keepNext w:val="0"/>
              <w:keepLines w:val="0"/>
              <w:widowControl w:val="0"/>
            </w:pPr>
          </w:p>
        </w:tc>
      </w:tr>
      <w:tr w:rsidR="00E459D3" w:rsidRPr="003F6739" w14:paraId="18979B55" w14:textId="77777777" w:rsidTr="00C40EB9">
        <w:tc>
          <w:tcPr>
            <w:tcW w:w="1723" w:type="pct"/>
            <w:tcBorders>
              <w:top w:val="single" w:sz="2" w:space="0" w:color="auto"/>
              <w:left w:val="single" w:sz="2" w:space="0" w:color="auto"/>
              <w:bottom w:val="single" w:sz="2" w:space="0" w:color="auto"/>
              <w:right w:val="single" w:sz="2" w:space="0" w:color="auto"/>
            </w:tcBorders>
          </w:tcPr>
          <w:p w14:paraId="27300192" w14:textId="77777777" w:rsidR="00E459D3" w:rsidRPr="00187DAC" w:rsidRDefault="00E459D3" w:rsidP="00E459D3">
            <w:pPr>
              <w:pStyle w:val="Tabletext"/>
              <w:keepNext w:val="0"/>
              <w:keepLines w:val="0"/>
              <w:widowControl w:val="0"/>
            </w:pPr>
            <w:r w:rsidRPr="00187DAC">
              <w:t>Administrative data are recorded – including referrals and service uptake</w:t>
            </w:r>
          </w:p>
        </w:tc>
        <w:tc>
          <w:tcPr>
            <w:tcW w:w="942" w:type="pct"/>
            <w:tcBorders>
              <w:top w:val="single" w:sz="2" w:space="0" w:color="auto"/>
              <w:left w:val="single" w:sz="2" w:space="0" w:color="auto"/>
              <w:bottom w:val="single" w:sz="2" w:space="0" w:color="auto"/>
              <w:right w:val="single" w:sz="2" w:space="0" w:color="auto"/>
            </w:tcBorders>
          </w:tcPr>
          <w:p w14:paraId="77B915C7"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2856809"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2F4D4BF"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2592750F"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7EA199D6" w14:textId="77777777" w:rsidR="00E459D3" w:rsidRPr="00187DAC" w:rsidRDefault="00E459D3" w:rsidP="00E459D3">
            <w:pPr>
              <w:pStyle w:val="Tabletext"/>
              <w:keepNext w:val="0"/>
              <w:keepLines w:val="0"/>
              <w:widowControl w:val="0"/>
            </w:pPr>
          </w:p>
        </w:tc>
      </w:tr>
    </w:tbl>
    <w:p w14:paraId="5FABC9B3" w14:textId="5C65BF94" w:rsidR="008D5D59" w:rsidRPr="008D5D59" w:rsidRDefault="008D5D59">
      <w:pPr>
        <w:rPr>
          <w:rFonts w:ascii="Arial Narrow" w:hAnsi="Arial Narrow"/>
          <w:sz w:val="18"/>
        </w:rPr>
      </w:pPr>
      <w:r w:rsidRPr="008D5D59">
        <w:rPr>
          <w:rStyle w:val="charbold"/>
          <w:rFonts w:ascii="Arial Narrow" w:hAnsi="Arial Narrow"/>
          <w:sz w:val="18"/>
        </w:rPr>
        <w:t>Accessibility (including affordability)</w:t>
      </w:r>
    </w:p>
    <w:tbl>
      <w:tblPr>
        <w:tblW w:w="5000" w:type="pct"/>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491BBB27" w14:textId="77777777" w:rsidTr="00C40EB9">
        <w:tc>
          <w:tcPr>
            <w:tcW w:w="1723" w:type="pct"/>
            <w:tcBorders>
              <w:top w:val="single" w:sz="2" w:space="0" w:color="auto"/>
              <w:left w:val="single" w:sz="2" w:space="0" w:color="auto"/>
              <w:bottom w:val="single" w:sz="2" w:space="0" w:color="auto"/>
              <w:right w:val="single" w:sz="2" w:space="0" w:color="auto"/>
            </w:tcBorders>
          </w:tcPr>
          <w:p w14:paraId="3DD1FEE6" w14:textId="77777777" w:rsidR="00E459D3" w:rsidRPr="00187DAC" w:rsidRDefault="00E459D3" w:rsidP="00E459D3">
            <w:pPr>
              <w:pStyle w:val="Tabletext"/>
              <w:keepNext w:val="0"/>
              <w:keepLines w:val="0"/>
              <w:widowControl w:val="0"/>
            </w:pPr>
            <w:r w:rsidRPr="00187DAC">
              <w:t>Identifiable staff to be point of contact</w:t>
            </w:r>
          </w:p>
        </w:tc>
        <w:tc>
          <w:tcPr>
            <w:tcW w:w="942" w:type="pct"/>
            <w:tcBorders>
              <w:top w:val="single" w:sz="2" w:space="0" w:color="auto"/>
              <w:left w:val="single" w:sz="2" w:space="0" w:color="auto"/>
              <w:bottom w:val="single" w:sz="2" w:space="0" w:color="auto"/>
              <w:right w:val="single" w:sz="2" w:space="0" w:color="auto"/>
            </w:tcBorders>
          </w:tcPr>
          <w:p w14:paraId="3C2C9213"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4ECB88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8709DF0"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7367DA2C"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7229CFF4" w14:textId="77777777" w:rsidR="00E459D3" w:rsidRPr="00187DAC" w:rsidRDefault="00E459D3" w:rsidP="00E459D3">
            <w:pPr>
              <w:pStyle w:val="Tabletext"/>
              <w:keepNext w:val="0"/>
              <w:keepLines w:val="0"/>
              <w:widowControl w:val="0"/>
            </w:pPr>
          </w:p>
        </w:tc>
      </w:tr>
      <w:tr w:rsidR="00E459D3" w:rsidRPr="003F6739" w14:paraId="66A14B32" w14:textId="77777777" w:rsidTr="00C40EB9">
        <w:tc>
          <w:tcPr>
            <w:tcW w:w="1723" w:type="pct"/>
            <w:tcBorders>
              <w:top w:val="single" w:sz="2" w:space="0" w:color="auto"/>
              <w:left w:val="single" w:sz="2" w:space="0" w:color="auto"/>
              <w:bottom w:val="single" w:sz="2" w:space="0" w:color="auto"/>
              <w:right w:val="single" w:sz="2" w:space="0" w:color="auto"/>
            </w:tcBorders>
          </w:tcPr>
          <w:p w14:paraId="47E79638" w14:textId="77777777" w:rsidR="00E459D3" w:rsidRPr="00187DAC" w:rsidRDefault="00E459D3" w:rsidP="00E459D3">
            <w:pPr>
              <w:pStyle w:val="Tabletext"/>
              <w:keepNext w:val="0"/>
              <w:keepLines w:val="0"/>
              <w:widowControl w:val="0"/>
            </w:pPr>
            <w:r w:rsidRPr="00187DAC">
              <w:t>Flexible hours of operation</w:t>
            </w:r>
          </w:p>
        </w:tc>
        <w:tc>
          <w:tcPr>
            <w:tcW w:w="942" w:type="pct"/>
            <w:tcBorders>
              <w:top w:val="single" w:sz="2" w:space="0" w:color="auto"/>
              <w:left w:val="single" w:sz="2" w:space="0" w:color="auto"/>
              <w:bottom w:val="single" w:sz="2" w:space="0" w:color="auto"/>
              <w:right w:val="single" w:sz="2" w:space="0" w:color="auto"/>
            </w:tcBorders>
          </w:tcPr>
          <w:p w14:paraId="1A7AAE06"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6F72E130"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535D371"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CFD6A33"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40DFD954" w14:textId="77777777" w:rsidR="00E459D3" w:rsidRPr="00187DAC" w:rsidRDefault="00E459D3" w:rsidP="00E459D3">
            <w:pPr>
              <w:pStyle w:val="Tabletext"/>
              <w:keepNext w:val="0"/>
              <w:keepLines w:val="0"/>
              <w:widowControl w:val="0"/>
            </w:pPr>
          </w:p>
        </w:tc>
      </w:tr>
      <w:tr w:rsidR="00E459D3" w:rsidRPr="003F6739" w14:paraId="28D8A2E0" w14:textId="77777777" w:rsidTr="00C40EB9">
        <w:tc>
          <w:tcPr>
            <w:tcW w:w="1723" w:type="pct"/>
            <w:tcBorders>
              <w:top w:val="single" w:sz="2" w:space="0" w:color="auto"/>
              <w:left w:val="single" w:sz="2" w:space="0" w:color="auto"/>
              <w:bottom w:val="single" w:sz="2" w:space="0" w:color="auto"/>
              <w:right w:val="single" w:sz="2" w:space="0" w:color="auto"/>
            </w:tcBorders>
          </w:tcPr>
          <w:p w14:paraId="54CEBBA4" w14:textId="77777777" w:rsidR="00E459D3" w:rsidRPr="00187DAC" w:rsidRDefault="00E459D3" w:rsidP="00E459D3">
            <w:pPr>
              <w:pStyle w:val="Tabletext"/>
              <w:keepNext w:val="0"/>
              <w:keepLines w:val="0"/>
              <w:widowControl w:val="0"/>
            </w:pPr>
            <w:r w:rsidRPr="00187DAC">
              <w:t>Servicing remote locations or those unable to physically access the service on site</w:t>
            </w:r>
          </w:p>
        </w:tc>
        <w:tc>
          <w:tcPr>
            <w:tcW w:w="942" w:type="pct"/>
            <w:tcBorders>
              <w:top w:val="single" w:sz="2" w:space="0" w:color="auto"/>
              <w:left w:val="single" w:sz="2" w:space="0" w:color="auto"/>
              <w:bottom w:val="single" w:sz="2" w:space="0" w:color="auto"/>
              <w:right w:val="single" w:sz="2" w:space="0" w:color="auto"/>
            </w:tcBorders>
          </w:tcPr>
          <w:p w14:paraId="1A0173C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44C41E31"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32C729C6"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D9A60F5"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46864A2E" w14:textId="77777777" w:rsidR="00E459D3" w:rsidRPr="00187DAC" w:rsidRDefault="00E459D3" w:rsidP="00E459D3">
            <w:pPr>
              <w:pStyle w:val="Tabletext"/>
              <w:keepNext w:val="0"/>
              <w:keepLines w:val="0"/>
              <w:widowControl w:val="0"/>
            </w:pPr>
          </w:p>
        </w:tc>
      </w:tr>
      <w:tr w:rsidR="00E459D3" w:rsidRPr="003F6739" w14:paraId="7FA9AC88" w14:textId="77777777" w:rsidTr="00C40EB9">
        <w:tc>
          <w:tcPr>
            <w:tcW w:w="1723" w:type="pct"/>
            <w:tcBorders>
              <w:top w:val="single" w:sz="2" w:space="0" w:color="auto"/>
              <w:left w:val="single" w:sz="2" w:space="0" w:color="auto"/>
              <w:bottom w:val="single" w:sz="2" w:space="0" w:color="auto"/>
              <w:right w:val="single" w:sz="2" w:space="0" w:color="auto"/>
            </w:tcBorders>
          </w:tcPr>
          <w:p w14:paraId="19ED2EE3" w14:textId="77777777" w:rsidR="00E459D3" w:rsidRPr="00187DAC" w:rsidRDefault="00E459D3" w:rsidP="00E459D3">
            <w:pPr>
              <w:pStyle w:val="Tabletext"/>
              <w:keepNext w:val="0"/>
              <w:keepLines w:val="0"/>
              <w:widowControl w:val="0"/>
            </w:pPr>
            <w:r w:rsidRPr="00187DAC">
              <w:t>Low cost or free</w:t>
            </w:r>
          </w:p>
        </w:tc>
        <w:tc>
          <w:tcPr>
            <w:tcW w:w="942" w:type="pct"/>
            <w:tcBorders>
              <w:top w:val="single" w:sz="2" w:space="0" w:color="auto"/>
              <w:left w:val="single" w:sz="2" w:space="0" w:color="auto"/>
              <w:bottom w:val="single" w:sz="2" w:space="0" w:color="auto"/>
              <w:right w:val="single" w:sz="2" w:space="0" w:color="auto"/>
            </w:tcBorders>
          </w:tcPr>
          <w:p w14:paraId="3B2C8731"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364B3CA4"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7F62313F"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75083DA3"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58318AE1" w14:textId="77777777" w:rsidR="00E459D3" w:rsidRPr="00187DAC" w:rsidRDefault="00E459D3" w:rsidP="00E459D3">
            <w:pPr>
              <w:pStyle w:val="Tabletext"/>
              <w:keepNext w:val="0"/>
              <w:keepLines w:val="0"/>
              <w:widowControl w:val="0"/>
            </w:pPr>
          </w:p>
        </w:tc>
      </w:tr>
      <w:tr w:rsidR="00E459D3" w:rsidRPr="003F6739" w14:paraId="1F8515C7" w14:textId="77777777" w:rsidTr="00C40EB9">
        <w:tc>
          <w:tcPr>
            <w:tcW w:w="1723" w:type="pct"/>
            <w:tcBorders>
              <w:top w:val="single" w:sz="2" w:space="0" w:color="auto"/>
              <w:left w:val="single" w:sz="2" w:space="0" w:color="auto"/>
              <w:bottom w:val="single" w:sz="2" w:space="0" w:color="auto"/>
              <w:right w:val="single" w:sz="2" w:space="0" w:color="auto"/>
            </w:tcBorders>
          </w:tcPr>
          <w:p w14:paraId="2B4CD298" w14:textId="77777777" w:rsidR="00E459D3" w:rsidRPr="00187DAC" w:rsidRDefault="00E459D3" w:rsidP="00E459D3">
            <w:pPr>
              <w:pStyle w:val="Tabletext"/>
              <w:keepNext w:val="0"/>
              <w:keepLines w:val="0"/>
              <w:widowControl w:val="0"/>
            </w:pPr>
            <w:r w:rsidRPr="00187DAC">
              <w:t>Timely responses to requests</w:t>
            </w:r>
          </w:p>
        </w:tc>
        <w:tc>
          <w:tcPr>
            <w:tcW w:w="942" w:type="pct"/>
            <w:tcBorders>
              <w:top w:val="single" w:sz="2" w:space="0" w:color="auto"/>
              <w:left w:val="single" w:sz="2" w:space="0" w:color="auto"/>
              <w:bottom w:val="single" w:sz="2" w:space="0" w:color="auto"/>
              <w:right w:val="single" w:sz="2" w:space="0" w:color="auto"/>
            </w:tcBorders>
          </w:tcPr>
          <w:p w14:paraId="3D37EE5B"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5BFEA6F"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4E9161D7"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3A6353D1"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0F93432F" w14:textId="77777777" w:rsidR="00E459D3" w:rsidRPr="00187DAC" w:rsidRDefault="00E459D3" w:rsidP="00E459D3">
            <w:pPr>
              <w:pStyle w:val="Tabletext"/>
              <w:keepNext w:val="0"/>
              <w:keepLines w:val="0"/>
              <w:widowControl w:val="0"/>
            </w:pPr>
          </w:p>
        </w:tc>
      </w:tr>
      <w:tr w:rsidR="00E459D3" w:rsidRPr="003F6739" w14:paraId="417CCBF2" w14:textId="77777777" w:rsidTr="00C40EB9">
        <w:tc>
          <w:tcPr>
            <w:tcW w:w="1723" w:type="pct"/>
            <w:tcBorders>
              <w:top w:val="single" w:sz="2" w:space="0" w:color="auto"/>
              <w:left w:val="single" w:sz="2" w:space="0" w:color="auto"/>
              <w:bottom w:val="single" w:sz="2" w:space="0" w:color="auto"/>
              <w:right w:val="single" w:sz="2" w:space="0" w:color="auto"/>
            </w:tcBorders>
          </w:tcPr>
          <w:p w14:paraId="4FA13382" w14:textId="77777777" w:rsidR="00E459D3" w:rsidRPr="00187DAC" w:rsidRDefault="00E459D3" w:rsidP="00E459D3">
            <w:pPr>
              <w:pStyle w:val="Tabletext"/>
              <w:keepNext w:val="0"/>
              <w:keepLines w:val="0"/>
              <w:widowControl w:val="0"/>
            </w:pPr>
            <w:r w:rsidRPr="00187DAC">
              <w:t>Ongoing counselling and support</w:t>
            </w:r>
          </w:p>
        </w:tc>
        <w:tc>
          <w:tcPr>
            <w:tcW w:w="942" w:type="pct"/>
            <w:tcBorders>
              <w:top w:val="single" w:sz="2" w:space="0" w:color="auto"/>
              <w:left w:val="single" w:sz="2" w:space="0" w:color="auto"/>
              <w:bottom w:val="single" w:sz="2" w:space="0" w:color="auto"/>
              <w:right w:val="single" w:sz="2" w:space="0" w:color="auto"/>
            </w:tcBorders>
          </w:tcPr>
          <w:p w14:paraId="7641CF40"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55B8BFF6"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BA927FF"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13701D22"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4F1A5D5E" w14:textId="77777777" w:rsidR="00E459D3" w:rsidRPr="00187DAC" w:rsidRDefault="00E459D3" w:rsidP="00E459D3">
            <w:pPr>
              <w:pStyle w:val="Tabletext"/>
              <w:keepNext w:val="0"/>
              <w:keepLines w:val="0"/>
              <w:widowControl w:val="0"/>
            </w:pPr>
          </w:p>
        </w:tc>
      </w:tr>
    </w:tbl>
    <w:p w14:paraId="63FA9589" w14:textId="7899A39F" w:rsidR="008D5D59" w:rsidRPr="008D5D59" w:rsidRDefault="008D5D59">
      <w:pPr>
        <w:rPr>
          <w:rFonts w:ascii="Arial Narrow" w:hAnsi="Arial Narrow"/>
        </w:rPr>
      </w:pPr>
      <w:r w:rsidRPr="008D5D59">
        <w:rPr>
          <w:rStyle w:val="charbold"/>
          <w:rFonts w:ascii="Arial Narrow" w:hAnsi="Arial Narrow"/>
          <w:sz w:val="18"/>
        </w:rPr>
        <w:t>Knowledge of presenting issues and capacity to respond</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21DC74F3" w14:textId="77777777" w:rsidTr="00C40EB9">
        <w:tc>
          <w:tcPr>
            <w:tcW w:w="1723" w:type="pct"/>
          </w:tcPr>
          <w:p w14:paraId="2514C3FE" w14:textId="77777777" w:rsidR="00E459D3" w:rsidRPr="00187DAC" w:rsidRDefault="00E459D3" w:rsidP="00E459D3">
            <w:pPr>
              <w:pStyle w:val="Tabletext"/>
              <w:keepNext w:val="0"/>
              <w:keepLines w:val="0"/>
              <w:widowControl w:val="0"/>
            </w:pPr>
            <w:r w:rsidRPr="00187DAC">
              <w:t xml:space="preserve">Well-informed staff who understand the issues associated with adoption </w:t>
            </w:r>
          </w:p>
        </w:tc>
        <w:tc>
          <w:tcPr>
            <w:tcW w:w="942" w:type="pct"/>
          </w:tcPr>
          <w:p w14:paraId="28AFB859" w14:textId="77777777" w:rsidR="00E459D3" w:rsidRPr="00187DAC" w:rsidRDefault="00E459D3" w:rsidP="00E459D3">
            <w:pPr>
              <w:pStyle w:val="Tabletext"/>
              <w:keepNext w:val="0"/>
              <w:keepLines w:val="0"/>
              <w:widowControl w:val="0"/>
            </w:pPr>
          </w:p>
        </w:tc>
        <w:tc>
          <w:tcPr>
            <w:tcW w:w="584" w:type="pct"/>
          </w:tcPr>
          <w:p w14:paraId="783FF656" w14:textId="77777777" w:rsidR="00E459D3" w:rsidRPr="00187DAC" w:rsidRDefault="00E459D3" w:rsidP="00E459D3">
            <w:pPr>
              <w:pStyle w:val="Tabletext"/>
              <w:keepNext w:val="0"/>
              <w:keepLines w:val="0"/>
              <w:widowControl w:val="0"/>
            </w:pPr>
          </w:p>
        </w:tc>
        <w:tc>
          <w:tcPr>
            <w:tcW w:w="584" w:type="pct"/>
          </w:tcPr>
          <w:p w14:paraId="48DA3070" w14:textId="77777777" w:rsidR="00E459D3" w:rsidRPr="00187DAC" w:rsidRDefault="00E459D3" w:rsidP="00E459D3">
            <w:pPr>
              <w:pStyle w:val="Tabletext"/>
              <w:keepNext w:val="0"/>
              <w:keepLines w:val="0"/>
              <w:widowControl w:val="0"/>
            </w:pPr>
          </w:p>
        </w:tc>
        <w:tc>
          <w:tcPr>
            <w:tcW w:w="621" w:type="pct"/>
          </w:tcPr>
          <w:p w14:paraId="75810171" w14:textId="77777777" w:rsidR="00E459D3" w:rsidRPr="00187DAC" w:rsidRDefault="00E459D3" w:rsidP="00E459D3">
            <w:pPr>
              <w:pStyle w:val="Tabletext"/>
              <w:keepNext w:val="0"/>
              <w:keepLines w:val="0"/>
              <w:widowControl w:val="0"/>
            </w:pPr>
          </w:p>
        </w:tc>
        <w:tc>
          <w:tcPr>
            <w:tcW w:w="546" w:type="pct"/>
          </w:tcPr>
          <w:p w14:paraId="71213433" w14:textId="77777777" w:rsidR="00E459D3" w:rsidRPr="00187DAC" w:rsidRDefault="00E459D3" w:rsidP="00E459D3">
            <w:pPr>
              <w:pStyle w:val="Tabletext"/>
              <w:keepNext w:val="0"/>
              <w:keepLines w:val="0"/>
              <w:widowControl w:val="0"/>
            </w:pPr>
          </w:p>
        </w:tc>
      </w:tr>
      <w:tr w:rsidR="00E459D3" w:rsidRPr="003F6739" w14:paraId="12A3865B" w14:textId="77777777" w:rsidTr="00C40EB9">
        <w:tc>
          <w:tcPr>
            <w:tcW w:w="1723" w:type="pct"/>
          </w:tcPr>
          <w:p w14:paraId="217F61D3" w14:textId="77777777" w:rsidR="00E459D3" w:rsidRPr="00187DAC" w:rsidRDefault="00E459D3" w:rsidP="00E459D3">
            <w:pPr>
              <w:pStyle w:val="Tabletext"/>
              <w:keepNext w:val="0"/>
              <w:keepLines w:val="0"/>
              <w:widowControl w:val="0"/>
            </w:pPr>
            <w:r w:rsidRPr="00187DAC">
              <w:lastRenderedPageBreak/>
              <w:t>Sensitivity to the needs of those seeking it (confidentiality, discretion, language used, etc.)</w:t>
            </w:r>
          </w:p>
        </w:tc>
        <w:tc>
          <w:tcPr>
            <w:tcW w:w="942" w:type="pct"/>
          </w:tcPr>
          <w:p w14:paraId="2ED8A36F" w14:textId="77777777" w:rsidR="00E459D3" w:rsidRPr="00187DAC" w:rsidRDefault="00E459D3" w:rsidP="00E459D3">
            <w:pPr>
              <w:pStyle w:val="Tabletext"/>
              <w:keepNext w:val="0"/>
              <w:keepLines w:val="0"/>
              <w:widowControl w:val="0"/>
            </w:pPr>
          </w:p>
        </w:tc>
        <w:tc>
          <w:tcPr>
            <w:tcW w:w="584" w:type="pct"/>
          </w:tcPr>
          <w:p w14:paraId="4802B39D" w14:textId="77777777" w:rsidR="00E459D3" w:rsidRPr="00187DAC" w:rsidRDefault="00E459D3" w:rsidP="00E459D3">
            <w:pPr>
              <w:pStyle w:val="Tabletext"/>
              <w:keepNext w:val="0"/>
              <w:keepLines w:val="0"/>
              <w:widowControl w:val="0"/>
            </w:pPr>
          </w:p>
        </w:tc>
        <w:tc>
          <w:tcPr>
            <w:tcW w:w="584" w:type="pct"/>
          </w:tcPr>
          <w:p w14:paraId="2AB16328" w14:textId="77777777" w:rsidR="00E459D3" w:rsidRPr="00187DAC" w:rsidRDefault="00E459D3" w:rsidP="00E459D3">
            <w:pPr>
              <w:pStyle w:val="Tabletext"/>
              <w:keepNext w:val="0"/>
              <w:keepLines w:val="0"/>
              <w:widowControl w:val="0"/>
            </w:pPr>
          </w:p>
        </w:tc>
        <w:tc>
          <w:tcPr>
            <w:tcW w:w="621" w:type="pct"/>
          </w:tcPr>
          <w:p w14:paraId="7235B631" w14:textId="77777777" w:rsidR="00E459D3" w:rsidRPr="00187DAC" w:rsidRDefault="00E459D3" w:rsidP="00E459D3">
            <w:pPr>
              <w:pStyle w:val="Tabletext"/>
              <w:keepNext w:val="0"/>
              <w:keepLines w:val="0"/>
              <w:widowControl w:val="0"/>
            </w:pPr>
          </w:p>
        </w:tc>
        <w:tc>
          <w:tcPr>
            <w:tcW w:w="546" w:type="pct"/>
          </w:tcPr>
          <w:p w14:paraId="119B6CA4" w14:textId="77777777" w:rsidR="00E459D3" w:rsidRPr="00187DAC" w:rsidRDefault="00E459D3" w:rsidP="00E459D3">
            <w:pPr>
              <w:pStyle w:val="Tabletext"/>
              <w:keepNext w:val="0"/>
              <w:keepLines w:val="0"/>
              <w:widowControl w:val="0"/>
            </w:pPr>
          </w:p>
        </w:tc>
      </w:tr>
      <w:tr w:rsidR="00E459D3" w:rsidRPr="003F6739" w14:paraId="0282B7EB" w14:textId="77777777" w:rsidTr="00C40EB9">
        <w:tc>
          <w:tcPr>
            <w:tcW w:w="1723" w:type="pct"/>
          </w:tcPr>
          <w:p w14:paraId="2665FC12" w14:textId="77777777" w:rsidR="00E459D3" w:rsidRPr="00187DAC" w:rsidRDefault="00E459D3" w:rsidP="00E459D3">
            <w:pPr>
              <w:pStyle w:val="Tabletext"/>
              <w:keepNext w:val="0"/>
              <w:keepLines w:val="0"/>
              <w:widowControl w:val="0"/>
            </w:pPr>
            <w:r w:rsidRPr="00187DAC">
              <w:t>All staff are trained</w:t>
            </w:r>
          </w:p>
        </w:tc>
        <w:tc>
          <w:tcPr>
            <w:tcW w:w="942" w:type="pct"/>
          </w:tcPr>
          <w:p w14:paraId="3183FC0E" w14:textId="77777777" w:rsidR="00E459D3" w:rsidRPr="00187DAC" w:rsidRDefault="00E459D3" w:rsidP="00E459D3">
            <w:pPr>
              <w:pStyle w:val="Tabletext"/>
              <w:keepNext w:val="0"/>
              <w:keepLines w:val="0"/>
              <w:widowControl w:val="0"/>
            </w:pPr>
          </w:p>
        </w:tc>
        <w:tc>
          <w:tcPr>
            <w:tcW w:w="584" w:type="pct"/>
          </w:tcPr>
          <w:p w14:paraId="2F6983CC" w14:textId="77777777" w:rsidR="00E459D3" w:rsidRPr="00187DAC" w:rsidRDefault="00E459D3" w:rsidP="00E459D3">
            <w:pPr>
              <w:pStyle w:val="Tabletext"/>
              <w:keepNext w:val="0"/>
              <w:keepLines w:val="0"/>
              <w:widowControl w:val="0"/>
            </w:pPr>
          </w:p>
        </w:tc>
        <w:tc>
          <w:tcPr>
            <w:tcW w:w="584" w:type="pct"/>
          </w:tcPr>
          <w:p w14:paraId="7DF1F35C" w14:textId="77777777" w:rsidR="00E459D3" w:rsidRPr="00187DAC" w:rsidRDefault="00E459D3" w:rsidP="00E459D3">
            <w:pPr>
              <w:pStyle w:val="Tabletext"/>
              <w:keepNext w:val="0"/>
              <w:keepLines w:val="0"/>
              <w:widowControl w:val="0"/>
            </w:pPr>
          </w:p>
        </w:tc>
        <w:tc>
          <w:tcPr>
            <w:tcW w:w="621" w:type="pct"/>
          </w:tcPr>
          <w:p w14:paraId="461210D9" w14:textId="77777777" w:rsidR="00E459D3" w:rsidRPr="00187DAC" w:rsidRDefault="00E459D3" w:rsidP="00E459D3">
            <w:pPr>
              <w:pStyle w:val="Tabletext"/>
              <w:keepNext w:val="0"/>
              <w:keepLines w:val="0"/>
              <w:widowControl w:val="0"/>
            </w:pPr>
          </w:p>
        </w:tc>
        <w:tc>
          <w:tcPr>
            <w:tcW w:w="546" w:type="pct"/>
          </w:tcPr>
          <w:p w14:paraId="3E1D3B8F" w14:textId="77777777" w:rsidR="00E459D3" w:rsidRPr="00187DAC" w:rsidRDefault="00E459D3" w:rsidP="00E459D3">
            <w:pPr>
              <w:pStyle w:val="Tabletext"/>
              <w:keepNext w:val="0"/>
              <w:keepLines w:val="0"/>
              <w:widowControl w:val="0"/>
            </w:pPr>
          </w:p>
        </w:tc>
      </w:tr>
      <w:tr w:rsidR="00E459D3" w:rsidRPr="003F6739" w14:paraId="037FC17A" w14:textId="77777777" w:rsidTr="00C40EB9">
        <w:tc>
          <w:tcPr>
            <w:tcW w:w="1723" w:type="pct"/>
          </w:tcPr>
          <w:p w14:paraId="6BD6531D" w14:textId="77777777" w:rsidR="00E459D3" w:rsidRPr="00187DAC" w:rsidRDefault="00E459D3" w:rsidP="00E459D3">
            <w:pPr>
              <w:pStyle w:val="Tabletext"/>
              <w:keepNext w:val="0"/>
              <w:keepLines w:val="0"/>
              <w:widowControl w:val="0"/>
            </w:pPr>
            <w:r w:rsidRPr="00187DAC">
              <w:t xml:space="preserve">Ongoing training/professional development opportunities are available to staff. </w:t>
            </w:r>
          </w:p>
        </w:tc>
        <w:tc>
          <w:tcPr>
            <w:tcW w:w="942" w:type="pct"/>
          </w:tcPr>
          <w:p w14:paraId="183F67D7" w14:textId="77777777" w:rsidR="00E459D3" w:rsidRPr="00187DAC" w:rsidRDefault="00E459D3" w:rsidP="00E459D3">
            <w:pPr>
              <w:pStyle w:val="Tabletext"/>
              <w:keepNext w:val="0"/>
              <w:keepLines w:val="0"/>
              <w:widowControl w:val="0"/>
            </w:pPr>
          </w:p>
        </w:tc>
        <w:tc>
          <w:tcPr>
            <w:tcW w:w="584" w:type="pct"/>
          </w:tcPr>
          <w:p w14:paraId="537F67AA" w14:textId="77777777" w:rsidR="00E459D3" w:rsidRPr="00187DAC" w:rsidRDefault="00E459D3" w:rsidP="00E459D3">
            <w:pPr>
              <w:pStyle w:val="Tabletext"/>
              <w:keepNext w:val="0"/>
              <w:keepLines w:val="0"/>
              <w:widowControl w:val="0"/>
            </w:pPr>
          </w:p>
        </w:tc>
        <w:tc>
          <w:tcPr>
            <w:tcW w:w="584" w:type="pct"/>
          </w:tcPr>
          <w:p w14:paraId="59B8C650" w14:textId="77777777" w:rsidR="00E459D3" w:rsidRPr="00187DAC" w:rsidRDefault="00E459D3" w:rsidP="00E459D3">
            <w:pPr>
              <w:pStyle w:val="Tabletext"/>
              <w:keepNext w:val="0"/>
              <w:keepLines w:val="0"/>
              <w:widowControl w:val="0"/>
            </w:pPr>
          </w:p>
        </w:tc>
        <w:tc>
          <w:tcPr>
            <w:tcW w:w="621" w:type="pct"/>
          </w:tcPr>
          <w:p w14:paraId="209CD7F0" w14:textId="77777777" w:rsidR="00E459D3" w:rsidRPr="00187DAC" w:rsidRDefault="00E459D3" w:rsidP="00E459D3">
            <w:pPr>
              <w:pStyle w:val="Tabletext"/>
              <w:keepNext w:val="0"/>
              <w:keepLines w:val="0"/>
              <w:widowControl w:val="0"/>
            </w:pPr>
          </w:p>
        </w:tc>
        <w:tc>
          <w:tcPr>
            <w:tcW w:w="546" w:type="pct"/>
          </w:tcPr>
          <w:p w14:paraId="3C14C2BE" w14:textId="77777777" w:rsidR="00E459D3" w:rsidRPr="00187DAC" w:rsidRDefault="00E459D3" w:rsidP="00E459D3">
            <w:pPr>
              <w:pStyle w:val="Tabletext"/>
              <w:keepNext w:val="0"/>
              <w:keepLines w:val="0"/>
              <w:widowControl w:val="0"/>
            </w:pPr>
          </w:p>
        </w:tc>
      </w:tr>
      <w:tr w:rsidR="00E459D3" w:rsidRPr="003F6739" w14:paraId="578D4E6F" w14:textId="77777777" w:rsidTr="00C40EB9">
        <w:tc>
          <w:tcPr>
            <w:tcW w:w="1723" w:type="pct"/>
          </w:tcPr>
          <w:p w14:paraId="572E1F9D" w14:textId="77777777" w:rsidR="00E459D3" w:rsidRPr="00187DAC" w:rsidRDefault="00E459D3" w:rsidP="00E459D3">
            <w:pPr>
              <w:pStyle w:val="Tabletext"/>
              <w:keepNext w:val="0"/>
              <w:keepLines w:val="0"/>
              <w:widowControl w:val="0"/>
            </w:pPr>
            <w:r w:rsidRPr="00187DAC">
              <w:t>External clinical supervision is available to staff.</w:t>
            </w:r>
          </w:p>
        </w:tc>
        <w:tc>
          <w:tcPr>
            <w:tcW w:w="942" w:type="pct"/>
          </w:tcPr>
          <w:p w14:paraId="1F7FB004" w14:textId="77777777" w:rsidR="00E459D3" w:rsidRPr="00187DAC" w:rsidRDefault="00E459D3" w:rsidP="00E459D3">
            <w:pPr>
              <w:pStyle w:val="Tabletext"/>
              <w:keepNext w:val="0"/>
              <w:keepLines w:val="0"/>
              <w:widowControl w:val="0"/>
            </w:pPr>
          </w:p>
        </w:tc>
        <w:tc>
          <w:tcPr>
            <w:tcW w:w="584" w:type="pct"/>
          </w:tcPr>
          <w:p w14:paraId="0090451A" w14:textId="77777777" w:rsidR="00E459D3" w:rsidRPr="00187DAC" w:rsidRDefault="00E459D3" w:rsidP="00E459D3">
            <w:pPr>
              <w:pStyle w:val="Tabletext"/>
              <w:keepNext w:val="0"/>
              <w:keepLines w:val="0"/>
              <w:widowControl w:val="0"/>
            </w:pPr>
          </w:p>
        </w:tc>
        <w:tc>
          <w:tcPr>
            <w:tcW w:w="584" w:type="pct"/>
          </w:tcPr>
          <w:p w14:paraId="39B79A09" w14:textId="77777777" w:rsidR="00E459D3" w:rsidRPr="00187DAC" w:rsidRDefault="00E459D3" w:rsidP="00E459D3">
            <w:pPr>
              <w:pStyle w:val="Tabletext"/>
              <w:keepNext w:val="0"/>
              <w:keepLines w:val="0"/>
              <w:widowControl w:val="0"/>
            </w:pPr>
          </w:p>
        </w:tc>
        <w:tc>
          <w:tcPr>
            <w:tcW w:w="621" w:type="pct"/>
          </w:tcPr>
          <w:p w14:paraId="539D2FD3" w14:textId="77777777" w:rsidR="00E459D3" w:rsidRPr="00187DAC" w:rsidRDefault="00E459D3" w:rsidP="00E459D3">
            <w:pPr>
              <w:pStyle w:val="Tabletext"/>
              <w:keepNext w:val="0"/>
              <w:keepLines w:val="0"/>
              <w:widowControl w:val="0"/>
            </w:pPr>
          </w:p>
        </w:tc>
        <w:tc>
          <w:tcPr>
            <w:tcW w:w="546" w:type="pct"/>
          </w:tcPr>
          <w:p w14:paraId="50408DD0" w14:textId="77777777" w:rsidR="00E459D3" w:rsidRPr="00187DAC" w:rsidRDefault="00E459D3" w:rsidP="00E459D3">
            <w:pPr>
              <w:pStyle w:val="Tabletext"/>
              <w:keepNext w:val="0"/>
              <w:keepLines w:val="0"/>
              <w:widowControl w:val="0"/>
            </w:pPr>
          </w:p>
        </w:tc>
      </w:tr>
    </w:tbl>
    <w:p w14:paraId="78999E5F" w14:textId="0B2B44C8" w:rsidR="008D5D59" w:rsidRPr="008D5D59" w:rsidRDefault="008D5D59">
      <w:pPr>
        <w:rPr>
          <w:rFonts w:ascii="Arial Narrow" w:hAnsi="Arial Narrow"/>
        </w:rPr>
      </w:pPr>
      <w:r w:rsidRPr="008D5D59">
        <w:rPr>
          <w:rStyle w:val="charbold"/>
          <w:rFonts w:ascii="Arial Narrow" w:hAnsi="Arial Narrow"/>
          <w:sz w:val="18"/>
        </w:rPr>
        <w:t>Diversity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2F8CE2B5" w14:textId="77777777" w:rsidTr="00C40EB9">
        <w:tc>
          <w:tcPr>
            <w:tcW w:w="1723" w:type="pct"/>
          </w:tcPr>
          <w:p w14:paraId="695FF700" w14:textId="77777777" w:rsidR="00E459D3" w:rsidRPr="00187DAC" w:rsidRDefault="00E459D3" w:rsidP="00E459D3">
            <w:pPr>
              <w:pStyle w:val="Tabletext"/>
              <w:keepNext w:val="0"/>
              <w:keepLines w:val="0"/>
              <w:widowControl w:val="0"/>
            </w:pPr>
            <w:r w:rsidRPr="00187DAC">
              <w:t>Options for both professional and peer supports</w:t>
            </w:r>
          </w:p>
        </w:tc>
        <w:tc>
          <w:tcPr>
            <w:tcW w:w="942" w:type="pct"/>
          </w:tcPr>
          <w:p w14:paraId="2193BAC1" w14:textId="77777777" w:rsidR="00E459D3" w:rsidRPr="00187DAC" w:rsidRDefault="00E459D3" w:rsidP="00E459D3">
            <w:pPr>
              <w:pStyle w:val="Tabletext"/>
              <w:keepNext w:val="0"/>
              <w:keepLines w:val="0"/>
              <w:widowControl w:val="0"/>
            </w:pPr>
          </w:p>
        </w:tc>
        <w:tc>
          <w:tcPr>
            <w:tcW w:w="584" w:type="pct"/>
          </w:tcPr>
          <w:p w14:paraId="3B704C57" w14:textId="77777777" w:rsidR="00E459D3" w:rsidRPr="00187DAC" w:rsidRDefault="00E459D3" w:rsidP="00E459D3">
            <w:pPr>
              <w:pStyle w:val="Tabletext"/>
              <w:keepNext w:val="0"/>
              <w:keepLines w:val="0"/>
              <w:widowControl w:val="0"/>
            </w:pPr>
          </w:p>
        </w:tc>
        <w:tc>
          <w:tcPr>
            <w:tcW w:w="584" w:type="pct"/>
          </w:tcPr>
          <w:p w14:paraId="5E2D715B" w14:textId="77777777" w:rsidR="00E459D3" w:rsidRPr="00187DAC" w:rsidRDefault="00E459D3" w:rsidP="00E459D3">
            <w:pPr>
              <w:pStyle w:val="Tabletext"/>
              <w:keepNext w:val="0"/>
              <w:keepLines w:val="0"/>
              <w:widowControl w:val="0"/>
            </w:pPr>
          </w:p>
        </w:tc>
        <w:tc>
          <w:tcPr>
            <w:tcW w:w="621" w:type="pct"/>
          </w:tcPr>
          <w:p w14:paraId="1062A267" w14:textId="77777777" w:rsidR="00E459D3" w:rsidRPr="00187DAC" w:rsidRDefault="00E459D3" w:rsidP="00E459D3">
            <w:pPr>
              <w:pStyle w:val="Tabletext"/>
              <w:keepNext w:val="0"/>
              <w:keepLines w:val="0"/>
              <w:widowControl w:val="0"/>
            </w:pPr>
          </w:p>
        </w:tc>
        <w:tc>
          <w:tcPr>
            <w:tcW w:w="546" w:type="pct"/>
          </w:tcPr>
          <w:p w14:paraId="32FD03F0" w14:textId="77777777" w:rsidR="00E459D3" w:rsidRPr="00187DAC" w:rsidRDefault="00E459D3" w:rsidP="00E459D3">
            <w:pPr>
              <w:pStyle w:val="Tabletext"/>
              <w:keepNext w:val="0"/>
              <w:keepLines w:val="0"/>
              <w:widowControl w:val="0"/>
            </w:pPr>
          </w:p>
        </w:tc>
      </w:tr>
      <w:tr w:rsidR="00E459D3" w:rsidRPr="003F6739" w14:paraId="0EFDF566" w14:textId="77777777" w:rsidTr="00C40EB9">
        <w:tc>
          <w:tcPr>
            <w:tcW w:w="1723" w:type="pct"/>
          </w:tcPr>
          <w:p w14:paraId="4AE20F66" w14:textId="61030280" w:rsidR="00E459D3" w:rsidRPr="00187DAC" w:rsidRDefault="00E459D3" w:rsidP="00E459D3">
            <w:pPr>
              <w:pStyle w:val="Tabletext"/>
              <w:keepNext w:val="0"/>
              <w:keepLines w:val="0"/>
              <w:widowControl w:val="0"/>
            </w:pPr>
            <w:r w:rsidRPr="00187DAC">
              <w:t>Range of options for participation</w:t>
            </w:r>
            <w:r w:rsidR="00D5045D">
              <w:t>,</w:t>
            </w:r>
            <w:r w:rsidRPr="00187DAC">
              <w:t xml:space="preserve"> i.e. mixed, mother/adoptee-specific</w:t>
            </w:r>
            <w:r w:rsidR="00D5045D">
              <w:t>,</w:t>
            </w:r>
            <w:r w:rsidRPr="00187DAC">
              <w:t xml:space="preserve"> etc.</w:t>
            </w:r>
          </w:p>
        </w:tc>
        <w:tc>
          <w:tcPr>
            <w:tcW w:w="942" w:type="pct"/>
          </w:tcPr>
          <w:p w14:paraId="5D758722" w14:textId="77777777" w:rsidR="00E459D3" w:rsidRPr="00187DAC" w:rsidRDefault="00E459D3" w:rsidP="00E459D3">
            <w:pPr>
              <w:pStyle w:val="Tabletext"/>
              <w:keepNext w:val="0"/>
              <w:keepLines w:val="0"/>
              <w:widowControl w:val="0"/>
            </w:pPr>
          </w:p>
        </w:tc>
        <w:tc>
          <w:tcPr>
            <w:tcW w:w="584" w:type="pct"/>
          </w:tcPr>
          <w:p w14:paraId="00CDFD58" w14:textId="77777777" w:rsidR="00E459D3" w:rsidRPr="00187DAC" w:rsidRDefault="00E459D3" w:rsidP="00E459D3">
            <w:pPr>
              <w:pStyle w:val="Tabletext"/>
              <w:keepNext w:val="0"/>
              <w:keepLines w:val="0"/>
              <w:widowControl w:val="0"/>
            </w:pPr>
          </w:p>
        </w:tc>
        <w:tc>
          <w:tcPr>
            <w:tcW w:w="584" w:type="pct"/>
          </w:tcPr>
          <w:p w14:paraId="797CD236" w14:textId="77777777" w:rsidR="00E459D3" w:rsidRPr="00187DAC" w:rsidRDefault="00E459D3" w:rsidP="00E459D3">
            <w:pPr>
              <w:pStyle w:val="Tabletext"/>
              <w:keepNext w:val="0"/>
              <w:keepLines w:val="0"/>
              <w:widowControl w:val="0"/>
            </w:pPr>
          </w:p>
        </w:tc>
        <w:tc>
          <w:tcPr>
            <w:tcW w:w="621" w:type="pct"/>
          </w:tcPr>
          <w:p w14:paraId="44995921" w14:textId="77777777" w:rsidR="00E459D3" w:rsidRPr="00187DAC" w:rsidRDefault="00E459D3" w:rsidP="00E459D3">
            <w:pPr>
              <w:pStyle w:val="Tabletext"/>
              <w:keepNext w:val="0"/>
              <w:keepLines w:val="0"/>
              <w:widowControl w:val="0"/>
            </w:pPr>
          </w:p>
        </w:tc>
        <w:tc>
          <w:tcPr>
            <w:tcW w:w="546" w:type="pct"/>
          </w:tcPr>
          <w:p w14:paraId="49FD2194" w14:textId="77777777" w:rsidR="00E459D3" w:rsidRPr="00187DAC" w:rsidRDefault="00E459D3" w:rsidP="00E459D3">
            <w:pPr>
              <w:pStyle w:val="Tabletext"/>
              <w:keepNext w:val="0"/>
              <w:keepLines w:val="0"/>
              <w:widowControl w:val="0"/>
            </w:pPr>
          </w:p>
        </w:tc>
      </w:tr>
      <w:tr w:rsidR="00E459D3" w:rsidRPr="003F6739" w14:paraId="134443BC" w14:textId="77777777" w:rsidTr="00C40EB9">
        <w:tc>
          <w:tcPr>
            <w:tcW w:w="1723" w:type="pct"/>
          </w:tcPr>
          <w:p w14:paraId="3FBBFA3C" w14:textId="77777777" w:rsidR="00E459D3" w:rsidRPr="00187DAC" w:rsidRDefault="00E459D3" w:rsidP="00E459D3">
            <w:pPr>
              <w:pStyle w:val="Tabletext"/>
              <w:keepNext w:val="0"/>
              <w:keepLines w:val="0"/>
              <w:widowControl w:val="0"/>
            </w:pPr>
            <w:r w:rsidRPr="00187DAC">
              <w:t>Range of support levels (e.g., access to support person—onsite and follow-up).</w:t>
            </w:r>
          </w:p>
        </w:tc>
        <w:tc>
          <w:tcPr>
            <w:tcW w:w="942" w:type="pct"/>
          </w:tcPr>
          <w:p w14:paraId="297BA1C5" w14:textId="77777777" w:rsidR="00E459D3" w:rsidRPr="00187DAC" w:rsidRDefault="00E459D3" w:rsidP="00E459D3">
            <w:pPr>
              <w:pStyle w:val="Tabletext"/>
              <w:keepNext w:val="0"/>
              <w:keepLines w:val="0"/>
              <w:widowControl w:val="0"/>
            </w:pPr>
          </w:p>
        </w:tc>
        <w:tc>
          <w:tcPr>
            <w:tcW w:w="584" w:type="pct"/>
          </w:tcPr>
          <w:p w14:paraId="06F9D178" w14:textId="77777777" w:rsidR="00E459D3" w:rsidRPr="00187DAC" w:rsidRDefault="00E459D3" w:rsidP="00E459D3">
            <w:pPr>
              <w:pStyle w:val="Tabletext"/>
              <w:keepNext w:val="0"/>
              <w:keepLines w:val="0"/>
              <w:widowControl w:val="0"/>
            </w:pPr>
          </w:p>
        </w:tc>
        <w:tc>
          <w:tcPr>
            <w:tcW w:w="584" w:type="pct"/>
          </w:tcPr>
          <w:p w14:paraId="38E5A656" w14:textId="77777777" w:rsidR="00E459D3" w:rsidRPr="00187DAC" w:rsidRDefault="00E459D3" w:rsidP="00E459D3">
            <w:pPr>
              <w:pStyle w:val="Tabletext"/>
              <w:keepNext w:val="0"/>
              <w:keepLines w:val="0"/>
              <w:widowControl w:val="0"/>
            </w:pPr>
          </w:p>
        </w:tc>
        <w:tc>
          <w:tcPr>
            <w:tcW w:w="621" w:type="pct"/>
          </w:tcPr>
          <w:p w14:paraId="5D2AFE7E" w14:textId="77777777" w:rsidR="00E459D3" w:rsidRPr="00187DAC" w:rsidRDefault="00E459D3" w:rsidP="00E459D3">
            <w:pPr>
              <w:pStyle w:val="Tabletext"/>
              <w:keepNext w:val="0"/>
              <w:keepLines w:val="0"/>
              <w:widowControl w:val="0"/>
            </w:pPr>
          </w:p>
        </w:tc>
        <w:tc>
          <w:tcPr>
            <w:tcW w:w="546" w:type="pct"/>
          </w:tcPr>
          <w:p w14:paraId="55720C07" w14:textId="77777777" w:rsidR="00E459D3" w:rsidRPr="00187DAC" w:rsidRDefault="00E459D3" w:rsidP="00E459D3">
            <w:pPr>
              <w:pStyle w:val="Tabletext"/>
              <w:keepNext w:val="0"/>
              <w:keepLines w:val="0"/>
              <w:widowControl w:val="0"/>
            </w:pPr>
          </w:p>
        </w:tc>
      </w:tr>
      <w:tr w:rsidR="00E459D3" w:rsidRPr="003F6739" w14:paraId="29200623" w14:textId="77777777" w:rsidTr="00C40EB9">
        <w:tc>
          <w:tcPr>
            <w:tcW w:w="1723" w:type="pct"/>
          </w:tcPr>
          <w:p w14:paraId="3CE738F2" w14:textId="77777777" w:rsidR="00E459D3" w:rsidRPr="00187DAC" w:rsidRDefault="00E459D3" w:rsidP="00E459D3">
            <w:pPr>
              <w:pStyle w:val="Tabletext"/>
              <w:keepNext w:val="0"/>
              <w:keepLines w:val="0"/>
              <w:widowControl w:val="0"/>
            </w:pPr>
            <w:r w:rsidRPr="00187DAC">
              <w:t xml:space="preserve">Support, education and information for the other family members </w:t>
            </w:r>
            <w:proofErr w:type="gramStart"/>
            <w:r w:rsidRPr="00187DAC">
              <w:t>is</w:t>
            </w:r>
            <w:proofErr w:type="gramEnd"/>
            <w:r w:rsidRPr="00187DAC">
              <w:t xml:space="preserve"> readily available.</w:t>
            </w:r>
          </w:p>
        </w:tc>
        <w:tc>
          <w:tcPr>
            <w:tcW w:w="942" w:type="pct"/>
          </w:tcPr>
          <w:p w14:paraId="0D8077DB" w14:textId="77777777" w:rsidR="00E459D3" w:rsidRPr="00187DAC" w:rsidRDefault="00E459D3" w:rsidP="00E459D3">
            <w:pPr>
              <w:pStyle w:val="Tabletext"/>
              <w:keepNext w:val="0"/>
              <w:keepLines w:val="0"/>
              <w:widowControl w:val="0"/>
            </w:pPr>
          </w:p>
        </w:tc>
        <w:tc>
          <w:tcPr>
            <w:tcW w:w="584" w:type="pct"/>
          </w:tcPr>
          <w:p w14:paraId="1482BB2B" w14:textId="77777777" w:rsidR="00E459D3" w:rsidRPr="00187DAC" w:rsidRDefault="00E459D3" w:rsidP="00E459D3">
            <w:pPr>
              <w:pStyle w:val="Tabletext"/>
              <w:keepNext w:val="0"/>
              <w:keepLines w:val="0"/>
              <w:widowControl w:val="0"/>
            </w:pPr>
          </w:p>
        </w:tc>
        <w:tc>
          <w:tcPr>
            <w:tcW w:w="584" w:type="pct"/>
          </w:tcPr>
          <w:p w14:paraId="76531358" w14:textId="77777777" w:rsidR="00E459D3" w:rsidRPr="00187DAC" w:rsidRDefault="00E459D3" w:rsidP="00E459D3">
            <w:pPr>
              <w:pStyle w:val="Tabletext"/>
              <w:keepNext w:val="0"/>
              <w:keepLines w:val="0"/>
              <w:widowControl w:val="0"/>
            </w:pPr>
          </w:p>
        </w:tc>
        <w:tc>
          <w:tcPr>
            <w:tcW w:w="621" w:type="pct"/>
          </w:tcPr>
          <w:p w14:paraId="6C1A160B" w14:textId="77777777" w:rsidR="00E459D3" w:rsidRPr="00187DAC" w:rsidRDefault="00E459D3" w:rsidP="00E459D3">
            <w:pPr>
              <w:pStyle w:val="Tabletext"/>
              <w:keepNext w:val="0"/>
              <w:keepLines w:val="0"/>
              <w:widowControl w:val="0"/>
            </w:pPr>
          </w:p>
        </w:tc>
        <w:tc>
          <w:tcPr>
            <w:tcW w:w="546" w:type="pct"/>
          </w:tcPr>
          <w:p w14:paraId="3FCCA699" w14:textId="77777777" w:rsidR="00E459D3" w:rsidRPr="00187DAC" w:rsidRDefault="00E459D3" w:rsidP="00E459D3">
            <w:pPr>
              <w:pStyle w:val="Tabletext"/>
              <w:keepNext w:val="0"/>
              <w:keepLines w:val="0"/>
              <w:widowControl w:val="0"/>
            </w:pPr>
          </w:p>
        </w:tc>
      </w:tr>
    </w:tbl>
    <w:p w14:paraId="2EBBA2EC" w14:textId="10D8A58B" w:rsidR="008D5D59" w:rsidRPr="008D5D59" w:rsidRDefault="008D5D59">
      <w:pPr>
        <w:rPr>
          <w:rFonts w:ascii="Arial Narrow" w:hAnsi="Arial Narrow"/>
        </w:rPr>
      </w:pPr>
      <w:r w:rsidRPr="008D5D59">
        <w:rPr>
          <w:rStyle w:val="charbold"/>
          <w:rFonts w:ascii="Arial Narrow" w:hAnsi="Arial Narrow"/>
          <w:sz w:val="18"/>
        </w:rPr>
        <w:t>Service interventions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44FDF96D" w14:textId="77777777" w:rsidTr="00C40EB9">
        <w:tc>
          <w:tcPr>
            <w:tcW w:w="1723" w:type="pct"/>
          </w:tcPr>
          <w:p w14:paraId="4BBE1D58" w14:textId="6BC9C3CA" w:rsidR="00E459D3" w:rsidRPr="00187DAC" w:rsidRDefault="00E459D3" w:rsidP="00D5045D">
            <w:pPr>
              <w:pStyle w:val="Tabletext"/>
              <w:keepNext w:val="0"/>
              <w:keepLines w:val="0"/>
              <w:widowControl w:val="0"/>
            </w:pPr>
            <w:r w:rsidRPr="00187DAC">
              <w:t>Address issues associated with grief and loss; trauma; identity; shame; excess feelings of guilt; rejection; emotions of anger/hurt; difficulty in maintaining friendships or close relationships with family (attachment issues); anxiety; and self-confidence problems</w:t>
            </w:r>
          </w:p>
        </w:tc>
        <w:tc>
          <w:tcPr>
            <w:tcW w:w="942" w:type="pct"/>
          </w:tcPr>
          <w:p w14:paraId="5778A098" w14:textId="77777777" w:rsidR="00E459D3" w:rsidRPr="00187DAC" w:rsidRDefault="00E459D3" w:rsidP="00E459D3">
            <w:pPr>
              <w:pStyle w:val="Tabletext"/>
              <w:keepNext w:val="0"/>
              <w:keepLines w:val="0"/>
              <w:widowControl w:val="0"/>
            </w:pPr>
          </w:p>
        </w:tc>
        <w:tc>
          <w:tcPr>
            <w:tcW w:w="584" w:type="pct"/>
          </w:tcPr>
          <w:p w14:paraId="49B5C913" w14:textId="77777777" w:rsidR="00E459D3" w:rsidRPr="00187DAC" w:rsidRDefault="00E459D3" w:rsidP="00E459D3">
            <w:pPr>
              <w:pStyle w:val="Tabletext"/>
              <w:keepNext w:val="0"/>
              <w:keepLines w:val="0"/>
              <w:widowControl w:val="0"/>
            </w:pPr>
          </w:p>
        </w:tc>
        <w:tc>
          <w:tcPr>
            <w:tcW w:w="584" w:type="pct"/>
          </w:tcPr>
          <w:p w14:paraId="5DEFC048" w14:textId="77777777" w:rsidR="00E459D3" w:rsidRPr="00187DAC" w:rsidRDefault="00E459D3" w:rsidP="00E459D3">
            <w:pPr>
              <w:pStyle w:val="Tabletext"/>
              <w:keepNext w:val="0"/>
              <w:keepLines w:val="0"/>
              <w:widowControl w:val="0"/>
            </w:pPr>
          </w:p>
        </w:tc>
        <w:tc>
          <w:tcPr>
            <w:tcW w:w="621" w:type="pct"/>
          </w:tcPr>
          <w:p w14:paraId="51B076F4" w14:textId="77777777" w:rsidR="00E459D3" w:rsidRPr="00187DAC" w:rsidRDefault="00E459D3" w:rsidP="00E459D3">
            <w:pPr>
              <w:pStyle w:val="Tabletext"/>
              <w:keepNext w:val="0"/>
              <w:keepLines w:val="0"/>
              <w:widowControl w:val="0"/>
            </w:pPr>
          </w:p>
        </w:tc>
        <w:tc>
          <w:tcPr>
            <w:tcW w:w="546" w:type="pct"/>
          </w:tcPr>
          <w:p w14:paraId="79D03E96" w14:textId="77777777" w:rsidR="00E459D3" w:rsidRPr="00187DAC" w:rsidRDefault="00E459D3" w:rsidP="00E459D3">
            <w:pPr>
              <w:pStyle w:val="Tabletext"/>
              <w:keepNext w:val="0"/>
              <w:keepLines w:val="0"/>
              <w:widowControl w:val="0"/>
            </w:pPr>
          </w:p>
        </w:tc>
      </w:tr>
      <w:tr w:rsidR="00E459D3" w:rsidRPr="003F6739" w14:paraId="453624C6" w14:textId="77777777" w:rsidTr="00C40EB9">
        <w:tc>
          <w:tcPr>
            <w:tcW w:w="1723" w:type="pct"/>
          </w:tcPr>
          <w:p w14:paraId="5E56AB07" w14:textId="75642750" w:rsidR="00E459D3" w:rsidRPr="00187DAC" w:rsidRDefault="00E459D3" w:rsidP="00E459D3">
            <w:pPr>
              <w:pStyle w:val="Tabletext"/>
              <w:keepNext w:val="0"/>
              <w:keepLines w:val="0"/>
              <w:widowControl w:val="0"/>
            </w:pPr>
            <w:r w:rsidRPr="00187DAC">
              <w:t xml:space="preserve">Services are tailored to relevant </w:t>
            </w:r>
            <w:r w:rsidR="002D6B58">
              <w:t>“</w:t>
            </w:r>
            <w:r w:rsidRPr="00187DAC">
              <w:t>stage of the journey</w:t>
            </w:r>
            <w:r w:rsidR="002D6B58">
              <w:t>”</w:t>
            </w:r>
            <w:r w:rsidRPr="00187DAC">
              <w:t xml:space="preserve"> of individuals</w:t>
            </w:r>
          </w:p>
        </w:tc>
        <w:tc>
          <w:tcPr>
            <w:tcW w:w="942" w:type="pct"/>
          </w:tcPr>
          <w:p w14:paraId="3DEC22FB" w14:textId="77777777" w:rsidR="00E459D3" w:rsidRPr="00187DAC" w:rsidRDefault="00E459D3" w:rsidP="00E459D3">
            <w:pPr>
              <w:pStyle w:val="Tabletext"/>
              <w:keepNext w:val="0"/>
              <w:keepLines w:val="0"/>
              <w:widowControl w:val="0"/>
            </w:pPr>
          </w:p>
        </w:tc>
        <w:tc>
          <w:tcPr>
            <w:tcW w:w="584" w:type="pct"/>
          </w:tcPr>
          <w:p w14:paraId="2706BF31" w14:textId="77777777" w:rsidR="00E459D3" w:rsidRPr="00187DAC" w:rsidRDefault="00E459D3" w:rsidP="00E459D3">
            <w:pPr>
              <w:pStyle w:val="Tabletext"/>
              <w:keepNext w:val="0"/>
              <w:keepLines w:val="0"/>
              <w:widowControl w:val="0"/>
            </w:pPr>
          </w:p>
        </w:tc>
        <w:tc>
          <w:tcPr>
            <w:tcW w:w="584" w:type="pct"/>
          </w:tcPr>
          <w:p w14:paraId="48E183A2" w14:textId="77777777" w:rsidR="00E459D3" w:rsidRPr="00187DAC" w:rsidRDefault="00E459D3" w:rsidP="00E459D3">
            <w:pPr>
              <w:pStyle w:val="Tabletext"/>
              <w:keepNext w:val="0"/>
              <w:keepLines w:val="0"/>
              <w:widowControl w:val="0"/>
            </w:pPr>
          </w:p>
        </w:tc>
        <w:tc>
          <w:tcPr>
            <w:tcW w:w="621" w:type="pct"/>
          </w:tcPr>
          <w:p w14:paraId="0E83A69C" w14:textId="77777777" w:rsidR="00E459D3" w:rsidRPr="00187DAC" w:rsidRDefault="00E459D3" w:rsidP="00E459D3">
            <w:pPr>
              <w:pStyle w:val="Tabletext"/>
              <w:keepNext w:val="0"/>
              <w:keepLines w:val="0"/>
              <w:widowControl w:val="0"/>
            </w:pPr>
          </w:p>
        </w:tc>
        <w:tc>
          <w:tcPr>
            <w:tcW w:w="546" w:type="pct"/>
          </w:tcPr>
          <w:p w14:paraId="6B9B7075" w14:textId="77777777" w:rsidR="00E459D3" w:rsidRPr="00187DAC" w:rsidRDefault="00E459D3" w:rsidP="00E459D3">
            <w:pPr>
              <w:pStyle w:val="Tabletext"/>
              <w:keepNext w:val="0"/>
              <w:keepLines w:val="0"/>
              <w:widowControl w:val="0"/>
            </w:pPr>
          </w:p>
        </w:tc>
      </w:tr>
      <w:tr w:rsidR="00E459D3" w:rsidRPr="003F6739" w14:paraId="1A7FD1CF" w14:textId="77777777" w:rsidTr="00C40EB9">
        <w:tc>
          <w:tcPr>
            <w:tcW w:w="1723" w:type="pct"/>
          </w:tcPr>
          <w:p w14:paraId="492DABE7" w14:textId="1E450C52" w:rsidR="00E459D3" w:rsidRPr="00187DAC" w:rsidRDefault="00E459D3" w:rsidP="00E459D3">
            <w:pPr>
              <w:pStyle w:val="Tabletext"/>
              <w:keepNext w:val="0"/>
              <w:keepLines w:val="0"/>
              <w:widowControl w:val="0"/>
            </w:pPr>
            <w:r w:rsidRPr="00187DAC">
              <w:t>Clients</w:t>
            </w:r>
            <w:r w:rsidR="002D6B58">
              <w:t>’</w:t>
            </w:r>
            <w:r w:rsidRPr="00187DAC">
              <w:t xml:space="preserve"> expectations at commencement of support relationship are managed, particularly in relation to search and contact. </w:t>
            </w:r>
          </w:p>
        </w:tc>
        <w:tc>
          <w:tcPr>
            <w:tcW w:w="942" w:type="pct"/>
          </w:tcPr>
          <w:p w14:paraId="78288CF0" w14:textId="77777777" w:rsidR="00E459D3" w:rsidRPr="00187DAC" w:rsidRDefault="00E459D3" w:rsidP="00E459D3">
            <w:pPr>
              <w:pStyle w:val="Tabletext"/>
              <w:keepNext w:val="0"/>
              <w:keepLines w:val="0"/>
              <w:widowControl w:val="0"/>
            </w:pPr>
          </w:p>
        </w:tc>
        <w:tc>
          <w:tcPr>
            <w:tcW w:w="584" w:type="pct"/>
          </w:tcPr>
          <w:p w14:paraId="46B3D317" w14:textId="77777777" w:rsidR="00E459D3" w:rsidRPr="00187DAC" w:rsidRDefault="00E459D3" w:rsidP="00E459D3">
            <w:pPr>
              <w:pStyle w:val="Tabletext"/>
              <w:keepNext w:val="0"/>
              <w:keepLines w:val="0"/>
              <w:widowControl w:val="0"/>
            </w:pPr>
          </w:p>
        </w:tc>
        <w:tc>
          <w:tcPr>
            <w:tcW w:w="584" w:type="pct"/>
          </w:tcPr>
          <w:p w14:paraId="7BB5F597" w14:textId="77777777" w:rsidR="00E459D3" w:rsidRPr="00187DAC" w:rsidRDefault="00E459D3" w:rsidP="00E459D3">
            <w:pPr>
              <w:pStyle w:val="Tabletext"/>
              <w:keepNext w:val="0"/>
              <w:keepLines w:val="0"/>
              <w:widowControl w:val="0"/>
            </w:pPr>
          </w:p>
        </w:tc>
        <w:tc>
          <w:tcPr>
            <w:tcW w:w="621" w:type="pct"/>
          </w:tcPr>
          <w:p w14:paraId="0E9B92B3" w14:textId="77777777" w:rsidR="00E459D3" w:rsidRPr="00187DAC" w:rsidRDefault="00E459D3" w:rsidP="00E459D3">
            <w:pPr>
              <w:pStyle w:val="Tabletext"/>
              <w:keepNext w:val="0"/>
              <w:keepLines w:val="0"/>
              <w:widowControl w:val="0"/>
            </w:pPr>
          </w:p>
        </w:tc>
        <w:tc>
          <w:tcPr>
            <w:tcW w:w="546" w:type="pct"/>
          </w:tcPr>
          <w:p w14:paraId="0157A5C9" w14:textId="77777777" w:rsidR="00E459D3" w:rsidRPr="00187DAC" w:rsidRDefault="00E459D3" w:rsidP="00E459D3">
            <w:pPr>
              <w:pStyle w:val="Tabletext"/>
              <w:keepNext w:val="0"/>
              <w:keepLines w:val="0"/>
              <w:widowControl w:val="0"/>
            </w:pPr>
          </w:p>
        </w:tc>
      </w:tr>
      <w:tr w:rsidR="00E459D3" w:rsidRPr="003F6739" w14:paraId="3D1F5555" w14:textId="77777777" w:rsidTr="00C40EB9">
        <w:tc>
          <w:tcPr>
            <w:tcW w:w="1723" w:type="pct"/>
          </w:tcPr>
          <w:p w14:paraId="34A0B81C" w14:textId="77777777" w:rsidR="00E459D3" w:rsidRPr="00187DAC" w:rsidRDefault="00E459D3" w:rsidP="00E459D3">
            <w:pPr>
              <w:pStyle w:val="Tabletext"/>
              <w:keepNext w:val="0"/>
              <w:keepLines w:val="0"/>
              <w:widowControl w:val="0"/>
            </w:pPr>
            <w:r w:rsidRPr="00187DAC">
              <w:t>Support and follow-up from the agency involved is provided on an on-going basis.</w:t>
            </w:r>
          </w:p>
        </w:tc>
        <w:tc>
          <w:tcPr>
            <w:tcW w:w="942" w:type="pct"/>
          </w:tcPr>
          <w:p w14:paraId="14C3DB36" w14:textId="77777777" w:rsidR="00E459D3" w:rsidRPr="00187DAC" w:rsidRDefault="00E459D3" w:rsidP="00E459D3">
            <w:pPr>
              <w:pStyle w:val="Tabletext"/>
              <w:keepNext w:val="0"/>
              <w:keepLines w:val="0"/>
              <w:widowControl w:val="0"/>
            </w:pPr>
          </w:p>
        </w:tc>
        <w:tc>
          <w:tcPr>
            <w:tcW w:w="584" w:type="pct"/>
          </w:tcPr>
          <w:p w14:paraId="38BD57F5" w14:textId="77777777" w:rsidR="00E459D3" w:rsidRPr="00187DAC" w:rsidRDefault="00E459D3" w:rsidP="00E459D3">
            <w:pPr>
              <w:pStyle w:val="Tabletext"/>
              <w:keepNext w:val="0"/>
              <w:keepLines w:val="0"/>
              <w:widowControl w:val="0"/>
            </w:pPr>
          </w:p>
        </w:tc>
        <w:tc>
          <w:tcPr>
            <w:tcW w:w="584" w:type="pct"/>
          </w:tcPr>
          <w:p w14:paraId="52E43013" w14:textId="77777777" w:rsidR="00E459D3" w:rsidRPr="00187DAC" w:rsidRDefault="00E459D3" w:rsidP="00E459D3">
            <w:pPr>
              <w:pStyle w:val="Tabletext"/>
              <w:keepNext w:val="0"/>
              <w:keepLines w:val="0"/>
              <w:widowControl w:val="0"/>
            </w:pPr>
          </w:p>
        </w:tc>
        <w:tc>
          <w:tcPr>
            <w:tcW w:w="621" w:type="pct"/>
          </w:tcPr>
          <w:p w14:paraId="171537CD" w14:textId="77777777" w:rsidR="00E459D3" w:rsidRPr="00187DAC" w:rsidRDefault="00E459D3" w:rsidP="00E459D3">
            <w:pPr>
              <w:pStyle w:val="Tabletext"/>
              <w:keepNext w:val="0"/>
              <w:keepLines w:val="0"/>
              <w:widowControl w:val="0"/>
            </w:pPr>
          </w:p>
        </w:tc>
        <w:tc>
          <w:tcPr>
            <w:tcW w:w="546" w:type="pct"/>
          </w:tcPr>
          <w:p w14:paraId="240A605B" w14:textId="77777777" w:rsidR="00E459D3" w:rsidRPr="00187DAC" w:rsidRDefault="00E459D3" w:rsidP="00E459D3">
            <w:pPr>
              <w:pStyle w:val="Tabletext"/>
              <w:keepNext w:val="0"/>
              <w:keepLines w:val="0"/>
              <w:widowControl w:val="0"/>
            </w:pPr>
          </w:p>
        </w:tc>
      </w:tr>
    </w:tbl>
    <w:p w14:paraId="1F45E65D" w14:textId="68C3B0CE" w:rsidR="008D5D59" w:rsidRPr="008D5D59" w:rsidRDefault="008D5D59">
      <w:pPr>
        <w:rPr>
          <w:rFonts w:ascii="Arial Narrow" w:hAnsi="Arial Narrow"/>
          <w:sz w:val="18"/>
        </w:rPr>
      </w:pPr>
      <w:r w:rsidRPr="008D5D59">
        <w:rPr>
          <w:rStyle w:val="charbold"/>
          <w:rFonts w:ascii="Arial Narrow" w:hAnsi="Arial Narrow"/>
          <w:sz w:val="18"/>
        </w:rPr>
        <w:t>Continuity of Care</w:t>
      </w:r>
    </w:p>
    <w:tbl>
      <w:tblPr>
        <w:tblW w:w="5000" w:type="pct"/>
        <w:tblLayout w:type="fixed"/>
        <w:tblLook w:val="04A0" w:firstRow="1" w:lastRow="0" w:firstColumn="1" w:lastColumn="0" w:noHBand="0" w:noVBand="1"/>
        <w:tblDescription w:val="Workshop activity three worksheet: Good practice principles and accountability."/>
      </w:tblPr>
      <w:tblGrid>
        <w:gridCol w:w="3002"/>
        <w:gridCol w:w="1642"/>
        <w:gridCol w:w="1018"/>
        <w:gridCol w:w="1018"/>
        <w:gridCol w:w="1082"/>
        <w:gridCol w:w="952"/>
      </w:tblGrid>
      <w:tr w:rsidR="00E459D3" w:rsidRPr="003F6739" w14:paraId="604194F6" w14:textId="77777777" w:rsidTr="00C40EB9">
        <w:tc>
          <w:tcPr>
            <w:tcW w:w="1723" w:type="pct"/>
            <w:tcBorders>
              <w:top w:val="single" w:sz="2" w:space="0" w:color="auto"/>
              <w:left w:val="single" w:sz="2" w:space="0" w:color="auto"/>
              <w:bottom w:val="single" w:sz="2" w:space="0" w:color="auto"/>
              <w:right w:val="single" w:sz="2" w:space="0" w:color="auto"/>
            </w:tcBorders>
          </w:tcPr>
          <w:p w14:paraId="14D4179E" w14:textId="59F65AC3" w:rsidR="00E459D3" w:rsidRPr="00187DAC" w:rsidRDefault="00E459D3" w:rsidP="00E459D3">
            <w:pPr>
              <w:pStyle w:val="Tabletext"/>
              <w:keepNext w:val="0"/>
              <w:keepLines w:val="0"/>
              <w:widowControl w:val="0"/>
            </w:pPr>
            <w:r w:rsidRPr="00187DAC">
              <w:t>Service has formalised links or arrangements with other relevant services for referral or shared care arrangements where own service can</w:t>
            </w:r>
            <w:r w:rsidR="002D6B58">
              <w:t>’</w:t>
            </w:r>
            <w:r w:rsidRPr="00187DAC">
              <w:t>t meet the presenting needs of service users.</w:t>
            </w:r>
          </w:p>
        </w:tc>
        <w:tc>
          <w:tcPr>
            <w:tcW w:w="942" w:type="pct"/>
            <w:tcBorders>
              <w:top w:val="single" w:sz="2" w:space="0" w:color="auto"/>
              <w:left w:val="single" w:sz="2" w:space="0" w:color="auto"/>
              <w:bottom w:val="single" w:sz="2" w:space="0" w:color="auto"/>
              <w:right w:val="single" w:sz="2" w:space="0" w:color="auto"/>
            </w:tcBorders>
          </w:tcPr>
          <w:p w14:paraId="279AB834"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75997862"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1BAC2B1C"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36FE8D0A"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5E75977E" w14:textId="77777777" w:rsidR="00E459D3" w:rsidRPr="00187DAC" w:rsidRDefault="00E459D3" w:rsidP="00E459D3">
            <w:pPr>
              <w:pStyle w:val="Tabletext"/>
              <w:keepNext w:val="0"/>
              <w:keepLines w:val="0"/>
              <w:widowControl w:val="0"/>
            </w:pPr>
          </w:p>
        </w:tc>
      </w:tr>
      <w:tr w:rsidR="00E459D3" w:rsidRPr="003F6739" w14:paraId="7CF31EF9" w14:textId="77777777" w:rsidTr="00C40EB9">
        <w:tc>
          <w:tcPr>
            <w:tcW w:w="1723" w:type="pct"/>
            <w:tcBorders>
              <w:top w:val="single" w:sz="2" w:space="0" w:color="auto"/>
              <w:left w:val="single" w:sz="2" w:space="0" w:color="auto"/>
              <w:bottom w:val="single" w:sz="2" w:space="0" w:color="auto"/>
              <w:right w:val="single" w:sz="2" w:space="0" w:color="auto"/>
            </w:tcBorders>
          </w:tcPr>
          <w:p w14:paraId="4EFC998D" w14:textId="77777777" w:rsidR="00E459D3" w:rsidRPr="00187DAC" w:rsidRDefault="00E459D3" w:rsidP="00E459D3">
            <w:pPr>
              <w:pStyle w:val="Tabletext"/>
              <w:keepNext w:val="0"/>
              <w:keepLines w:val="0"/>
              <w:widowControl w:val="0"/>
            </w:pPr>
            <w:r w:rsidRPr="00187DAC">
              <w:t>Adoption-related supports are incorporated into existing services (such as Family Support Program funded services, or Medicare-funded psychological services)</w:t>
            </w:r>
          </w:p>
        </w:tc>
        <w:tc>
          <w:tcPr>
            <w:tcW w:w="942" w:type="pct"/>
            <w:tcBorders>
              <w:top w:val="single" w:sz="2" w:space="0" w:color="auto"/>
              <w:left w:val="single" w:sz="2" w:space="0" w:color="auto"/>
              <w:bottom w:val="single" w:sz="2" w:space="0" w:color="auto"/>
              <w:right w:val="single" w:sz="2" w:space="0" w:color="auto"/>
            </w:tcBorders>
          </w:tcPr>
          <w:p w14:paraId="4B9B9D8C"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2BF7F035" w14:textId="77777777" w:rsidR="00E459D3" w:rsidRPr="00187DAC" w:rsidRDefault="00E459D3" w:rsidP="00E459D3">
            <w:pPr>
              <w:pStyle w:val="Tabletext"/>
              <w:keepNext w:val="0"/>
              <w:keepLines w:val="0"/>
              <w:widowControl w:val="0"/>
            </w:pPr>
          </w:p>
        </w:tc>
        <w:tc>
          <w:tcPr>
            <w:tcW w:w="584" w:type="pct"/>
            <w:tcBorders>
              <w:top w:val="single" w:sz="2" w:space="0" w:color="auto"/>
              <w:left w:val="single" w:sz="2" w:space="0" w:color="auto"/>
              <w:bottom w:val="single" w:sz="2" w:space="0" w:color="auto"/>
              <w:right w:val="single" w:sz="2" w:space="0" w:color="auto"/>
            </w:tcBorders>
          </w:tcPr>
          <w:p w14:paraId="61C6EDC1" w14:textId="77777777" w:rsidR="00E459D3" w:rsidRPr="00187DAC" w:rsidRDefault="00E459D3" w:rsidP="00E459D3">
            <w:pPr>
              <w:pStyle w:val="Tabletext"/>
              <w:keepNext w:val="0"/>
              <w:keepLines w:val="0"/>
              <w:widowControl w:val="0"/>
            </w:pPr>
          </w:p>
        </w:tc>
        <w:tc>
          <w:tcPr>
            <w:tcW w:w="621" w:type="pct"/>
            <w:tcBorders>
              <w:top w:val="single" w:sz="2" w:space="0" w:color="auto"/>
              <w:left w:val="single" w:sz="2" w:space="0" w:color="auto"/>
              <w:bottom w:val="single" w:sz="2" w:space="0" w:color="auto"/>
              <w:right w:val="single" w:sz="2" w:space="0" w:color="auto"/>
            </w:tcBorders>
          </w:tcPr>
          <w:p w14:paraId="279BF06A" w14:textId="77777777" w:rsidR="00E459D3" w:rsidRPr="00187DAC" w:rsidRDefault="00E459D3" w:rsidP="00E459D3">
            <w:pPr>
              <w:pStyle w:val="Tabletext"/>
              <w:keepNext w:val="0"/>
              <w:keepLines w:val="0"/>
              <w:widowControl w:val="0"/>
            </w:pPr>
          </w:p>
        </w:tc>
        <w:tc>
          <w:tcPr>
            <w:tcW w:w="546" w:type="pct"/>
            <w:tcBorders>
              <w:top w:val="single" w:sz="2" w:space="0" w:color="auto"/>
              <w:left w:val="single" w:sz="2" w:space="0" w:color="auto"/>
              <w:bottom w:val="single" w:sz="2" w:space="0" w:color="auto"/>
              <w:right w:val="single" w:sz="2" w:space="0" w:color="auto"/>
            </w:tcBorders>
          </w:tcPr>
          <w:p w14:paraId="2462CA2E" w14:textId="77777777" w:rsidR="00E459D3" w:rsidRPr="00187DAC" w:rsidRDefault="00E459D3" w:rsidP="00E459D3">
            <w:pPr>
              <w:pStyle w:val="Tabletext"/>
              <w:keepNext w:val="0"/>
              <w:keepLines w:val="0"/>
              <w:widowControl w:val="0"/>
            </w:pPr>
          </w:p>
        </w:tc>
      </w:tr>
      <w:tr w:rsidR="00E459D3" w:rsidRPr="003F6739" w14:paraId="635251F7" w14:textId="77777777" w:rsidTr="00C40EB9">
        <w:tc>
          <w:tcPr>
            <w:tcW w:w="1723" w:type="pct"/>
            <w:tcBorders>
              <w:top w:val="single" w:sz="2" w:space="0" w:color="auto"/>
              <w:left w:val="single" w:sz="2" w:space="0" w:color="auto"/>
              <w:bottom w:val="single" w:sz="2" w:space="0" w:color="auto"/>
              <w:right w:val="single" w:sz="2" w:space="0" w:color="auto"/>
            </w:tcBorders>
          </w:tcPr>
          <w:p w14:paraId="15F8359D" w14:textId="77777777" w:rsidR="00E459D3" w:rsidRPr="00187DAC" w:rsidRDefault="00E459D3" w:rsidP="00E459D3">
            <w:pPr>
              <w:pStyle w:val="Tabletext"/>
              <w:keepNext w:val="0"/>
              <w:keepLines w:val="0"/>
              <w:widowControl w:val="0"/>
            </w:pPr>
            <w:r w:rsidRPr="00187DAC">
              <w:t>Regular networking activities both within and external to adoption-specific agencies.</w:t>
            </w:r>
          </w:p>
        </w:tc>
        <w:tc>
          <w:tcPr>
            <w:tcW w:w="3277" w:type="pct"/>
            <w:gridSpan w:val="5"/>
            <w:tcBorders>
              <w:top w:val="single" w:sz="2" w:space="0" w:color="auto"/>
              <w:left w:val="single" w:sz="2" w:space="0" w:color="auto"/>
              <w:bottom w:val="single" w:sz="2" w:space="0" w:color="auto"/>
              <w:right w:val="single" w:sz="2" w:space="0" w:color="auto"/>
            </w:tcBorders>
          </w:tcPr>
          <w:p w14:paraId="6E2D84F3" w14:textId="77777777" w:rsidR="00E459D3" w:rsidRPr="00187DAC" w:rsidRDefault="00E459D3" w:rsidP="00E459D3">
            <w:pPr>
              <w:pStyle w:val="Tabletext"/>
              <w:keepNext w:val="0"/>
              <w:keepLines w:val="0"/>
              <w:widowControl w:val="0"/>
            </w:pPr>
          </w:p>
        </w:tc>
      </w:tr>
      <w:tr w:rsidR="00E459D3" w:rsidRPr="003F6739" w14:paraId="1D31DA25" w14:textId="77777777" w:rsidTr="00C40EB9">
        <w:tc>
          <w:tcPr>
            <w:tcW w:w="1723" w:type="pct"/>
            <w:tcBorders>
              <w:top w:val="single" w:sz="2" w:space="0" w:color="auto"/>
              <w:left w:val="single" w:sz="2" w:space="0" w:color="auto"/>
              <w:bottom w:val="single" w:sz="2" w:space="0" w:color="auto"/>
              <w:right w:val="single" w:sz="2" w:space="0" w:color="auto"/>
            </w:tcBorders>
          </w:tcPr>
          <w:p w14:paraId="681F5BF3" w14:textId="1A1C45C3" w:rsidR="00E459D3" w:rsidRPr="00187DAC" w:rsidRDefault="00E459D3" w:rsidP="00E459D3">
            <w:pPr>
              <w:pStyle w:val="Tabletext"/>
              <w:keepNext w:val="0"/>
              <w:keepLines w:val="0"/>
              <w:widowControl w:val="0"/>
            </w:pPr>
            <w:r w:rsidRPr="00187DAC">
              <w:t>Awareness-raising of the impacts and history of past adoptions is prioritised</w:t>
            </w:r>
            <w:r w:rsidR="00D5045D">
              <w:t>.</w:t>
            </w:r>
          </w:p>
        </w:tc>
        <w:tc>
          <w:tcPr>
            <w:tcW w:w="3277" w:type="pct"/>
            <w:gridSpan w:val="5"/>
            <w:tcBorders>
              <w:top w:val="single" w:sz="2" w:space="0" w:color="auto"/>
              <w:left w:val="single" w:sz="2" w:space="0" w:color="auto"/>
              <w:bottom w:val="single" w:sz="2" w:space="0" w:color="auto"/>
              <w:right w:val="single" w:sz="2" w:space="0" w:color="auto"/>
            </w:tcBorders>
          </w:tcPr>
          <w:p w14:paraId="161776B6" w14:textId="77777777" w:rsidR="00E459D3" w:rsidRPr="00187DAC" w:rsidRDefault="00E459D3" w:rsidP="00E459D3">
            <w:pPr>
              <w:pStyle w:val="Tabletext"/>
              <w:keepNext w:val="0"/>
              <w:keepLines w:val="0"/>
              <w:widowControl w:val="0"/>
            </w:pPr>
          </w:p>
        </w:tc>
      </w:tr>
    </w:tbl>
    <w:p w14:paraId="1C8A6F7F" w14:textId="77777777" w:rsidR="00FC6494" w:rsidRDefault="00FC6494" w:rsidP="00FC6494">
      <w:pPr>
        <w:pStyle w:val="HeadingAppendix"/>
      </w:pPr>
      <w:bookmarkStart w:id="294" w:name="_Ref252109556"/>
      <w:bookmarkStart w:id="295" w:name="_Toc253834360"/>
      <w:bookmarkStart w:id="296" w:name="_Toc255219008"/>
      <w:bookmarkStart w:id="297" w:name="_Ref251949391"/>
      <w:bookmarkStart w:id="298" w:name="_Toc251954835"/>
      <w:bookmarkStart w:id="299" w:name="_Toc253834361"/>
      <w:r>
        <w:lastRenderedPageBreak/>
        <w:t>Attachment E:</w:t>
      </w:r>
      <w:r>
        <w:tab/>
        <w:t>Support service agencies approached</w:t>
      </w:r>
      <w:bookmarkEnd w:id="294"/>
      <w:bookmarkEnd w:id="295"/>
      <w:bookmarkEnd w:id="296"/>
    </w:p>
    <w:p w14:paraId="05E41B81" w14:textId="0D0E97A2" w:rsidR="00FC6494" w:rsidRDefault="00FC6494" w:rsidP="00FC6494">
      <w:pPr>
        <w:pStyle w:val="BodyText"/>
      </w:pPr>
      <w:r>
        <w:t>A thorough search of exi</w:t>
      </w:r>
      <w:r w:rsidR="00D5045D">
        <w:t>s</w:t>
      </w:r>
      <w:r>
        <w:t xml:space="preserve">ting forced adoption support services produced 48. All these agencies were sent invitation emails to participate in a workshop to inform </w:t>
      </w:r>
      <w:r w:rsidR="00D5045D">
        <w:t xml:space="preserve">the </w:t>
      </w:r>
      <w:r>
        <w:t>scoping study.</w:t>
      </w:r>
    </w:p>
    <w:p w14:paraId="1AFFD877" w14:textId="77777777" w:rsidR="00FC6494" w:rsidRDefault="00FC6494" w:rsidP="00FC6494">
      <w:pPr>
        <w:pStyle w:val="Heading2NoNumber"/>
      </w:pPr>
      <w:bookmarkStart w:id="300" w:name="_Toc255219009"/>
      <w:r>
        <w:t>Australian Capital Territory</w:t>
      </w:r>
      <w:bookmarkEnd w:id="300"/>
    </w:p>
    <w:p w14:paraId="64201456" w14:textId="77777777" w:rsidR="00FC6494" w:rsidRPr="00CB1634" w:rsidRDefault="00FC6494" w:rsidP="00FC6494">
      <w:pPr>
        <w:pStyle w:val="ListBullet"/>
      </w:pPr>
      <w:r w:rsidRPr="00CB1634">
        <w:t>Adoption &amp; Permanent Care Family Information Service</w:t>
      </w:r>
    </w:p>
    <w:p w14:paraId="3DB90F8B" w14:textId="77777777" w:rsidR="00FC6494" w:rsidRPr="00CB1634" w:rsidRDefault="00FC6494" w:rsidP="00FC6494">
      <w:pPr>
        <w:pStyle w:val="ListBullet"/>
      </w:pPr>
      <w:r w:rsidRPr="00CB1634">
        <w:t>Adoption Mosaic</w:t>
      </w:r>
    </w:p>
    <w:p w14:paraId="7F961B56" w14:textId="77777777" w:rsidR="00FC6494" w:rsidRPr="00CB1634" w:rsidRDefault="00FC6494" w:rsidP="00FC6494">
      <w:pPr>
        <w:pStyle w:val="ListBullet"/>
      </w:pPr>
      <w:r w:rsidRPr="00CB1634">
        <w:t>Canberra Independent Adoption Support Group</w:t>
      </w:r>
    </w:p>
    <w:p w14:paraId="3CA3BC43" w14:textId="77777777" w:rsidR="00FC6494" w:rsidRPr="00CB1634" w:rsidRDefault="00FC6494" w:rsidP="00FC6494">
      <w:pPr>
        <w:pStyle w:val="ListBullet"/>
      </w:pPr>
      <w:r w:rsidRPr="00CB1634">
        <w:t>Within these Walls</w:t>
      </w:r>
    </w:p>
    <w:p w14:paraId="707A204B" w14:textId="77777777" w:rsidR="00FC6494" w:rsidRDefault="00FC6494" w:rsidP="00FC6494">
      <w:pPr>
        <w:pStyle w:val="ListBullet"/>
      </w:pPr>
      <w:r w:rsidRPr="00CB1634">
        <w:t xml:space="preserve">Editor of </w:t>
      </w:r>
      <w:r w:rsidRPr="008332C6">
        <w:rPr>
          <w:rStyle w:val="charitalic"/>
        </w:rPr>
        <w:t>Australian Journal of Adoption</w:t>
      </w:r>
    </w:p>
    <w:p w14:paraId="1835C1CD" w14:textId="77777777" w:rsidR="00FC6494" w:rsidRDefault="00FC6494" w:rsidP="00FC6494">
      <w:pPr>
        <w:pStyle w:val="Heading2NoNumber"/>
      </w:pPr>
      <w:bookmarkStart w:id="301" w:name="_Toc255219010"/>
      <w:r>
        <w:t>New South Wales</w:t>
      </w:r>
      <w:bookmarkEnd w:id="301"/>
    </w:p>
    <w:p w14:paraId="6158A652" w14:textId="63641D13" w:rsidR="00FC6494" w:rsidRDefault="00FC6494" w:rsidP="00FC6494">
      <w:pPr>
        <w:pStyle w:val="ListBullet"/>
      </w:pPr>
      <w:r>
        <w:t>Adoption Information Unit (of the Department of</w:t>
      </w:r>
      <w:r w:rsidR="00FD1993">
        <w:t xml:space="preserve"> Family and Community Services</w:t>
      </w:r>
      <w:r w:rsidR="00D07576">
        <w:t xml:space="preserve"> (</w:t>
      </w:r>
      <w:r>
        <w:t>FACS</w:t>
      </w:r>
      <w:r w:rsidR="00D07576">
        <w:t>)</w:t>
      </w:r>
      <w:r>
        <w:t>)</w:t>
      </w:r>
    </w:p>
    <w:p w14:paraId="20F17141" w14:textId="5F6E5E97" w:rsidR="00FC6494" w:rsidRDefault="00FC6494" w:rsidP="00FC6494">
      <w:pPr>
        <w:pStyle w:val="ListBullet"/>
      </w:pPr>
      <w:r>
        <w:t>Post A</w:t>
      </w:r>
      <w:r w:rsidR="00FD1993">
        <w:t>doption Resource Centre (PARC)</w:t>
      </w:r>
      <w:r w:rsidR="00D5045D">
        <w:t>—</w:t>
      </w:r>
      <w:r>
        <w:t>Benevolent Society</w:t>
      </w:r>
    </w:p>
    <w:p w14:paraId="69929FCE" w14:textId="23EAFE73" w:rsidR="00FC6494" w:rsidRDefault="00FC6494" w:rsidP="00FC6494">
      <w:pPr>
        <w:pStyle w:val="ListBullet"/>
      </w:pPr>
      <w:r>
        <w:t>Origins</w:t>
      </w:r>
      <w:r w:rsidR="00D5045D">
        <w:t xml:space="preserve"> </w:t>
      </w:r>
      <w:r>
        <w:t>NSW</w:t>
      </w:r>
    </w:p>
    <w:p w14:paraId="39098FD5" w14:textId="77777777" w:rsidR="00FC6494" w:rsidRDefault="00FC6494" w:rsidP="00FC6494">
      <w:pPr>
        <w:pStyle w:val="ListBullet"/>
      </w:pPr>
      <w:r>
        <w:t>The Apology Alliance</w:t>
      </w:r>
    </w:p>
    <w:p w14:paraId="3EDFAABB" w14:textId="1A804464" w:rsidR="00FC6494" w:rsidRDefault="00FC6494" w:rsidP="00FC6494">
      <w:pPr>
        <w:pStyle w:val="ListBullet"/>
      </w:pPr>
      <w:r>
        <w:t>Link</w:t>
      </w:r>
      <w:r w:rsidR="00D07576">
        <w:t xml:space="preserve"> </w:t>
      </w:r>
      <w:r w:rsidR="00D5045D">
        <w:t>U</w:t>
      </w:r>
      <w:r>
        <w:t>p NSW</w:t>
      </w:r>
    </w:p>
    <w:p w14:paraId="25A5A54C" w14:textId="4DB8E086" w:rsidR="00FC6494" w:rsidRDefault="00FC6494" w:rsidP="00FC6494">
      <w:pPr>
        <w:pStyle w:val="ListBullet"/>
      </w:pPr>
      <w:r>
        <w:t>Spe</w:t>
      </w:r>
      <w:r w:rsidR="00FD1993">
        <w:t>cial Search Services</w:t>
      </w:r>
      <w:r w:rsidR="00D5045D">
        <w:t>—</w:t>
      </w:r>
      <w:r>
        <w:t>Salvation Army</w:t>
      </w:r>
    </w:p>
    <w:p w14:paraId="5EC31486" w14:textId="77777777" w:rsidR="00FC6494" w:rsidRDefault="00FC6494" w:rsidP="00FC6494">
      <w:pPr>
        <w:pStyle w:val="ListBullet"/>
      </w:pPr>
      <w:r>
        <w:t>International Social Services</w:t>
      </w:r>
    </w:p>
    <w:p w14:paraId="7CF73031" w14:textId="7E070992" w:rsidR="00FC6494" w:rsidRDefault="00FC6494" w:rsidP="00FC6494">
      <w:pPr>
        <w:pStyle w:val="ListBullet"/>
      </w:pPr>
      <w:r>
        <w:t>Adoption Focus and Support Group</w:t>
      </w:r>
      <w:r w:rsidR="00D07576">
        <w:t>—</w:t>
      </w:r>
      <w:r>
        <w:t xml:space="preserve">Mother </w:t>
      </w:r>
      <w:r w:rsidR="00D07576">
        <w:t>S</w:t>
      </w:r>
      <w:r>
        <w:t>upport Group</w:t>
      </w:r>
    </w:p>
    <w:p w14:paraId="3200CE00" w14:textId="77777777" w:rsidR="00FC6494" w:rsidRDefault="00FC6494" w:rsidP="00FC6494">
      <w:pPr>
        <w:pStyle w:val="ListBullet"/>
      </w:pPr>
      <w:r>
        <w:t>Anglicare</w:t>
      </w:r>
    </w:p>
    <w:p w14:paraId="63EB95C3" w14:textId="77777777" w:rsidR="00FC6494" w:rsidRDefault="00FC6494" w:rsidP="00FC6494">
      <w:pPr>
        <w:pStyle w:val="ListBullet"/>
      </w:pPr>
      <w:r>
        <w:t>CatholicCare</w:t>
      </w:r>
    </w:p>
    <w:p w14:paraId="5FDD49C8" w14:textId="77777777" w:rsidR="00FC6494" w:rsidRDefault="00FC6494" w:rsidP="00FC6494">
      <w:pPr>
        <w:pStyle w:val="Heading2NoNumber"/>
      </w:pPr>
      <w:bookmarkStart w:id="302" w:name="_Toc255219011"/>
      <w:r>
        <w:t>Northern Territory</w:t>
      </w:r>
      <w:bookmarkEnd w:id="302"/>
    </w:p>
    <w:p w14:paraId="476465BB" w14:textId="06498FA7" w:rsidR="00FC6494" w:rsidRDefault="00FC6494" w:rsidP="00FC6494">
      <w:pPr>
        <w:pStyle w:val="ListBullet"/>
      </w:pPr>
      <w:r>
        <w:t>Adoption Unit</w:t>
      </w:r>
      <w:r w:rsidR="00D07576">
        <w:t>—</w:t>
      </w:r>
      <w:r w:rsidRPr="007B4DE3">
        <w:t>Department of Children and Families</w:t>
      </w:r>
    </w:p>
    <w:p w14:paraId="719F9C3C" w14:textId="77777777" w:rsidR="00FC6494" w:rsidRDefault="00FC6494" w:rsidP="00FC6494">
      <w:pPr>
        <w:pStyle w:val="Heading2NoNumber"/>
      </w:pPr>
      <w:bookmarkStart w:id="303" w:name="_Toc255219012"/>
      <w:r>
        <w:t>Queensland</w:t>
      </w:r>
      <w:bookmarkEnd w:id="303"/>
    </w:p>
    <w:p w14:paraId="133999D1" w14:textId="77777777" w:rsidR="00FC6494" w:rsidRDefault="00FC6494" w:rsidP="00FC6494">
      <w:pPr>
        <w:pStyle w:val="ListBullet"/>
      </w:pPr>
      <w:r>
        <w:t>Adoption Loss Adult Support Group (ALAS)</w:t>
      </w:r>
    </w:p>
    <w:p w14:paraId="23CEAFAF" w14:textId="77777777" w:rsidR="00FC6494" w:rsidRDefault="00FC6494" w:rsidP="00FC6494">
      <w:pPr>
        <w:pStyle w:val="ListBullet"/>
      </w:pPr>
      <w:r>
        <w:t>Adoption Privacy Protection Group</w:t>
      </w:r>
    </w:p>
    <w:p w14:paraId="4B368E5C" w14:textId="77777777" w:rsidR="00FC6494" w:rsidRDefault="00FC6494" w:rsidP="00FC6494">
      <w:pPr>
        <w:pStyle w:val="ListBullet"/>
      </w:pPr>
      <w:r>
        <w:t>Adoption and Permanency Programs, Department of Communities, Child Safety and Disability Services</w:t>
      </w:r>
    </w:p>
    <w:p w14:paraId="07004BB2" w14:textId="1BACF524" w:rsidR="00FC6494" w:rsidRDefault="00FD1993" w:rsidP="00FC6494">
      <w:pPr>
        <w:pStyle w:val="ListBullet"/>
      </w:pPr>
      <w:r>
        <w:t>Family Tracing Service</w:t>
      </w:r>
      <w:r w:rsidR="00D07576">
        <w:t>—</w:t>
      </w:r>
      <w:r w:rsidR="00FC6494">
        <w:t xml:space="preserve">Salvation Army </w:t>
      </w:r>
      <w:r w:rsidR="00D07576">
        <w:t>(</w:t>
      </w:r>
      <w:r w:rsidR="00FC6494">
        <w:t>QLD</w:t>
      </w:r>
      <w:r w:rsidR="00D07576">
        <w:t>)</w:t>
      </w:r>
    </w:p>
    <w:p w14:paraId="3164B133" w14:textId="77777777" w:rsidR="00FC6494" w:rsidRDefault="00FC6494" w:rsidP="00FC6494">
      <w:pPr>
        <w:pStyle w:val="ListBullet"/>
      </w:pPr>
      <w:r>
        <w:t>Jigsaw QLD</w:t>
      </w:r>
    </w:p>
    <w:p w14:paraId="7EEEBA94" w14:textId="55453730" w:rsidR="00FC6494" w:rsidRDefault="00FC6494" w:rsidP="00FC6494">
      <w:pPr>
        <w:pStyle w:val="ListBullet"/>
      </w:pPr>
      <w:r>
        <w:t xml:space="preserve">Link </w:t>
      </w:r>
      <w:r w:rsidR="00526AAC">
        <w:t>U</w:t>
      </w:r>
      <w:r>
        <w:t>p QLD</w:t>
      </w:r>
    </w:p>
    <w:p w14:paraId="2778C3CB" w14:textId="01AE0B17" w:rsidR="00FC6494" w:rsidRDefault="00FC6494" w:rsidP="00FC6494">
      <w:pPr>
        <w:pStyle w:val="ListBullet"/>
      </w:pPr>
      <w:r>
        <w:t>North QLD Combined Women</w:t>
      </w:r>
      <w:r w:rsidR="002D6B58">
        <w:t>’</w:t>
      </w:r>
      <w:r>
        <w:t>s Services Inc</w:t>
      </w:r>
      <w:r w:rsidR="00D07576">
        <w:t>.—</w:t>
      </w:r>
      <w:r>
        <w:t>Townsville</w:t>
      </w:r>
    </w:p>
    <w:p w14:paraId="5EFBF851" w14:textId="0CEC23A3" w:rsidR="00FC6494" w:rsidRDefault="00FD1993" w:rsidP="00FC6494">
      <w:pPr>
        <w:pStyle w:val="ListBullet"/>
      </w:pPr>
      <w:r>
        <w:t>Origins</w:t>
      </w:r>
      <w:r w:rsidR="00FC6494">
        <w:t xml:space="preserve"> QLD</w:t>
      </w:r>
    </w:p>
    <w:p w14:paraId="037236C3" w14:textId="39CC74CD" w:rsidR="00FC6494" w:rsidRDefault="00FC6494" w:rsidP="00FC6494">
      <w:pPr>
        <w:pStyle w:val="ListBullet"/>
      </w:pPr>
      <w:r>
        <w:t>Post Adoption Support</w:t>
      </w:r>
      <w:r w:rsidR="00D07576">
        <w:t>—</w:t>
      </w:r>
      <w:r>
        <w:t>Benevolent Society (PARQ)</w:t>
      </w:r>
    </w:p>
    <w:p w14:paraId="4FAB8991" w14:textId="73A9B8EE" w:rsidR="00FC6494" w:rsidRDefault="00FC6494" w:rsidP="00FC6494">
      <w:pPr>
        <w:pStyle w:val="ListBullet"/>
      </w:pPr>
      <w:r>
        <w:t>Salvation Army</w:t>
      </w:r>
      <w:r w:rsidR="00D07576">
        <w:t>—</w:t>
      </w:r>
      <w:r>
        <w:t>Family Tracing Services</w:t>
      </w:r>
    </w:p>
    <w:p w14:paraId="02C95865" w14:textId="77777777" w:rsidR="00FC6494" w:rsidRDefault="00FC6494" w:rsidP="00FC6494">
      <w:pPr>
        <w:pStyle w:val="ListBullet"/>
      </w:pPr>
      <w:r>
        <w:t>WASH (White Australian Stolen Heritage)</w:t>
      </w:r>
    </w:p>
    <w:p w14:paraId="0150D092" w14:textId="77777777" w:rsidR="00FC6494" w:rsidRDefault="00FC6494" w:rsidP="00FC6494">
      <w:pPr>
        <w:pStyle w:val="Heading2NoNumber"/>
      </w:pPr>
      <w:bookmarkStart w:id="304" w:name="_Toc255219013"/>
      <w:r>
        <w:lastRenderedPageBreak/>
        <w:t>South Australia</w:t>
      </w:r>
      <w:bookmarkEnd w:id="304"/>
    </w:p>
    <w:p w14:paraId="145E1529" w14:textId="264E2222" w:rsidR="00FC6494" w:rsidRDefault="00FC6494" w:rsidP="00FC6494">
      <w:pPr>
        <w:pStyle w:val="ListBullet"/>
      </w:pPr>
      <w:r>
        <w:t>Adoption and Family Information Service (AFIS)</w:t>
      </w:r>
      <w:r w:rsidR="00D07576">
        <w:t>—</w:t>
      </w:r>
      <w:r>
        <w:t>Department for Education and Child Development</w:t>
      </w:r>
    </w:p>
    <w:p w14:paraId="785E7F21" w14:textId="77777777" w:rsidR="00FC6494" w:rsidRDefault="00FC6494" w:rsidP="00FC6494">
      <w:pPr>
        <w:pStyle w:val="ListBullet"/>
      </w:pPr>
      <w:r>
        <w:t>Identity Rites</w:t>
      </w:r>
    </w:p>
    <w:p w14:paraId="5C401FBC" w14:textId="77777777" w:rsidR="00FC6494" w:rsidRDefault="00FC6494" w:rsidP="00FC6494">
      <w:pPr>
        <w:pStyle w:val="ListBullet"/>
      </w:pPr>
      <w:r w:rsidRPr="00420E9D">
        <w:t>Nunkuwarrin Yunti</w:t>
      </w:r>
    </w:p>
    <w:p w14:paraId="230E605E" w14:textId="3703F2FF" w:rsidR="00FC6494" w:rsidRDefault="00FC6494" w:rsidP="00FC6494">
      <w:pPr>
        <w:pStyle w:val="ListBullet"/>
      </w:pPr>
      <w:r>
        <w:t>Post Ad</w:t>
      </w:r>
      <w:r w:rsidR="00FD1993">
        <w:t>option Support Services (PASS)</w:t>
      </w:r>
      <w:r w:rsidR="00D07576">
        <w:t>—</w:t>
      </w:r>
      <w:r>
        <w:t xml:space="preserve">Relationships Australia </w:t>
      </w:r>
      <w:r w:rsidR="00D07576">
        <w:t>(</w:t>
      </w:r>
      <w:r>
        <w:t>SA</w:t>
      </w:r>
      <w:r w:rsidR="00D07576">
        <w:t>)</w:t>
      </w:r>
    </w:p>
    <w:p w14:paraId="7993AD4B" w14:textId="77777777" w:rsidR="00FC6494" w:rsidRDefault="00FC6494" w:rsidP="00FC6494">
      <w:pPr>
        <w:pStyle w:val="Heading2NoNumber"/>
      </w:pPr>
      <w:bookmarkStart w:id="305" w:name="_Toc255219014"/>
      <w:r>
        <w:t>Tasmania</w:t>
      </w:r>
      <w:bookmarkEnd w:id="305"/>
    </w:p>
    <w:p w14:paraId="316C0A76" w14:textId="2D8DF2D6" w:rsidR="00FC6494" w:rsidRDefault="00FC6494" w:rsidP="00FC6494">
      <w:pPr>
        <w:pStyle w:val="ListBullet"/>
      </w:pPr>
      <w:r>
        <w:t>Relationships Australia (T</w:t>
      </w:r>
      <w:r w:rsidR="00D07576">
        <w:t>as.</w:t>
      </w:r>
      <w:r>
        <w:t>)</w:t>
      </w:r>
    </w:p>
    <w:p w14:paraId="18DA2038" w14:textId="39A9B92F" w:rsidR="00FC6494" w:rsidRDefault="00FC6494" w:rsidP="00FC6494">
      <w:pPr>
        <w:pStyle w:val="ListBullet"/>
      </w:pPr>
      <w:r>
        <w:t>Adoptions and Permanency Services</w:t>
      </w:r>
      <w:r w:rsidR="00D07576">
        <w:t>—</w:t>
      </w:r>
      <w:r>
        <w:t>Department of Health and Human Services</w:t>
      </w:r>
    </w:p>
    <w:p w14:paraId="0312C589" w14:textId="77777777" w:rsidR="00FC6494" w:rsidRDefault="00FC6494" w:rsidP="00FC6494">
      <w:pPr>
        <w:pStyle w:val="ListBullet"/>
      </w:pPr>
      <w:r>
        <w:t>Centacare Family Services</w:t>
      </w:r>
    </w:p>
    <w:p w14:paraId="0230CD4C" w14:textId="77777777" w:rsidR="00FC6494" w:rsidRDefault="00FC6494" w:rsidP="00FC6494">
      <w:pPr>
        <w:pStyle w:val="Heading2NoNumber"/>
      </w:pPr>
      <w:bookmarkStart w:id="306" w:name="_Toc255219015"/>
      <w:r>
        <w:t>Victoria</w:t>
      </w:r>
      <w:bookmarkEnd w:id="306"/>
    </w:p>
    <w:p w14:paraId="25409CC1" w14:textId="3F3217D1" w:rsidR="00FC6494" w:rsidRDefault="00FC6494" w:rsidP="00FC6494">
      <w:pPr>
        <w:pStyle w:val="ListBullet"/>
      </w:pPr>
      <w:r>
        <w:t>Adoption &amp; Permanent Care</w:t>
      </w:r>
      <w:r w:rsidR="00D07576">
        <w:t>—</w:t>
      </w:r>
      <w:r>
        <w:t>Community &amp; Family Services, Department of Human Services</w:t>
      </w:r>
    </w:p>
    <w:p w14:paraId="3ACA4ECF" w14:textId="77777777" w:rsidR="00FC6494" w:rsidRDefault="00FC6494" w:rsidP="00FC6494">
      <w:pPr>
        <w:pStyle w:val="ListBullet"/>
      </w:pPr>
      <w:r>
        <w:t>Anglicare Victoria</w:t>
      </w:r>
    </w:p>
    <w:p w14:paraId="7E3E1DF5" w14:textId="7FC87B4C" w:rsidR="00FC6494" w:rsidRDefault="00FC6494" w:rsidP="00FC6494">
      <w:pPr>
        <w:pStyle w:val="ListBullet"/>
      </w:pPr>
      <w:r>
        <w:t>Association Representing Mothers Separated from their children by Adoption Inc</w:t>
      </w:r>
      <w:r w:rsidR="00D07576">
        <w:t>.</w:t>
      </w:r>
      <w:r>
        <w:t xml:space="preserve"> (ARMS) </w:t>
      </w:r>
      <w:r w:rsidR="00D07576">
        <w:t>Vic.</w:t>
      </w:r>
    </w:p>
    <w:p w14:paraId="30103A23" w14:textId="77777777" w:rsidR="00FC6494" w:rsidRDefault="00FC6494" w:rsidP="00FC6494">
      <w:pPr>
        <w:pStyle w:val="ListBullet"/>
      </w:pPr>
      <w:r>
        <w:t>CatholicCare (formerly Centacare) Catholic Family Services (Adoption and Permanent Care Teams)</w:t>
      </w:r>
    </w:p>
    <w:p w14:paraId="79932D8C" w14:textId="492F12A9" w:rsidR="00FC6494" w:rsidRDefault="00FC6494" w:rsidP="00FC6494">
      <w:pPr>
        <w:pStyle w:val="ListBullet"/>
      </w:pPr>
      <w:r>
        <w:t>Family Information Networks and Discovery (FIND)</w:t>
      </w:r>
      <w:r w:rsidR="00D07576">
        <w:t>—</w:t>
      </w:r>
      <w:r>
        <w:t>Department of Human Services</w:t>
      </w:r>
    </w:p>
    <w:p w14:paraId="1E475616" w14:textId="77777777" w:rsidR="00FC6494" w:rsidRDefault="00FC6494" w:rsidP="00FC6494">
      <w:pPr>
        <w:pStyle w:val="ListBullet"/>
      </w:pPr>
      <w:r>
        <w:t>International Social Service Australian Branch</w:t>
      </w:r>
    </w:p>
    <w:p w14:paraId="31BE5825" w14:textId="085EFBFB" w:rsidR="00FC6494" w:rsidRDefault="00FC6494" w:rsidP="00FC6494">
      <w:pPr>
        <w:pStyle w:val="ListBullet"/>
      </w:pPr>
      <w:r>
        <w:t>Origins</w:t>
      </w:r>
      <w:r w:rsidR="00D07576">
        <w:t xml:space="preserve"> Vic.</w:t>
      </w:r>
    </w:p>
    <w:p w14:paraId="6E484839" w14:textId="3EF57120" w:rsidR="00FC6494" w:rsidRDefault="00FC6494" w:rsidP="00FC6494">
      <w:pPr>
        <w:pStyle w:val="ListBullet"/>
      </w:pPr>
      <w:r>
        <w:t>Relationships Australia (</w:t>
      </w:r>
      <w:r w:rsidR="00D07576">
        <w:t>Vic.</w:t>
      </w:r>
      <w:r>
        <w:t>)</w:t>
      </w:r>
    </w:p>
    <w:p w14:paraId="6607A92B" w14:textId="77777777" w:rsidR="00FC6494" w:rsidRDefault="00FC6494" w:rsidP="00FC6494">
      <w:pPr>
        <w:pStyle w:val="ListBullet"/>
      </w:pPr>
      <w:r>
        <w:t>Uniting Care Connections (Adoption and Permanent Care Program)</w:t>
      </w:r>
    </w:p>
    <w:p w14:paraId="4EF1B734" w14:textId="6901A127" w:rsidR="00FC6494" w:rsidRDefault="00FC6494" w:rsidP="00FC6494">
      <w:pPr>
        <w:pStyle w:val="ListBullet"/>
      </w:pPr>
      <w:r>
        <w:t>Victorian Adoption Network for Information and Self Help</w:t>
      </w:r>
      <w:r w:rsidR="00D07576">
        <w:t xml:space="preserve"> (</w:t>
      </w:r>
      <w:r>
        <w:t>VANISH</w:t>
      </w:r>
      <w:r w:rsidR="00D07576">
        <w:t>)</w:t>
      </w:r>
    </w:p>
    <w:p w14:paraId="2A0E24E7" w14:textId="77777777" w:rsidR="00FC6494" w:rsidRDefault="00FC6494" w:rsidP="00FC6494">
      <w:pPr>
        <w:pStyle w:val="ListBullet"/>
      </w:pPr>
      <w:r>
        <w:t>Independent Regional Mothers</w:t>
      </w:r>
    </w:p>
    <w:p w14:paraId="7BAA71AE" w14:textId="77777777" w:rsidR="00FC6494" w:rsidRDefault="00FC6494" w:rsidP="00FC6494">
      <w:pPr>
        <w:pStyle w:val="Heading2NoNumber"/>
      </w:pPr>
      <w:bookmarkStart w:id="307" w:name="_Toc255219016"/>
      <w:r>
        <w:t>Western Australia</w:t>
      </w:r>
      <w:bookmarkEnd w:id="307"/>
    </w:p>
    <w:p w14:paraId="54D81027" w14:textId="77777777" w:rsidR="00FC6494" w:rsidRDefault="00FC6494" w:rsidP="00FC6494">
      <w:pPr>
        <w:pStyle w:val="ListBullet"/>
      </w:pPr>
      <w:r>
        <w:t>Adoption Jigsaw WA Inc.</w:t>
      </w:r>
    </w:p>
    <w:p w14:paraId="7FF09064" w14:textId="77777777" w:rsidR="00FC6494" w:rsidRDefault="00FC6494" w:rsidP="00FC6494">
      <w:pPr>
        <w:pStyle w:val="ListBullet"/>
      </w:pPr>
      <w:r>
        <w:t>Adoption Research Counselling Service (ARCS)</w:t>
      </w:r>
    </w:p>
    <w:p w14:paraId="4AE03F91" w14:textId="77777777" w:rsidR="00FC6494" w:rsidRDefault="00FC6494" w:rsidP="00FC6494">
      <w:pPr>
        <w:pStyle w:val="ListBullet"/>
      </w:pPr>
      <w:r w:rsidRPr="00824644">
        <w:t>Department for Child Protection and Family Support</w:t>
      </w:r>
    </w:p>
    <w:p w14:paraId="17F3859B" w14:textId="68DB513C" w:rsidR="00FC6494" w:rsidRDefault="00FC6494" w:rsidP="00FC6494">
      <w:pPr>
        <w:pStyle w:val="ListBullet"/>
      </w:pPr>
      <w:r>
        <w:t>Relationships Australia WA</w:t>
      </w:r>
    </w:p>
    <w:p w14:paraId="7E2BAECA" w14:textId="40C84C5B" w:rsidR="002D6B58" w:rsidRDefault="00FC6494" w:rsidP="00FC6494">
      <w:pPr>
        <w:pStyle w:val="ListBullet"/>
      </w:pPr>
      <w:r w:rsidRPr="00824644">
        <w:t>Yorgum Aboriginal Corporation</w:t>
      </w:r>
      <w:bookmarkStart w:id="308" w:name="_Toc255219017"/>
    </w:p>
    <w:p w14:paraId="1E6B9AF6" w14:textId="77777777" w:rsidR="00E459D3" w:rsidRDefault="00FC6494" w:rsidP="00E459D3">
      <w:pPr>
        <w:pStyle w:val="HeadingAppendix"/>
      </w:pPr>
      <w:r>
        <w:lastRenderedPageBreak/>
        <w:t>Attachment F</w:t>
      </w:r>
      <w:r w:rsidR="00E459D3">
        <w:t>:</w:t>
      </w:r>
      <w:r w:rsidR="00E459D3">
        <w:tab/>
        <w:t>Letter of introduction sent to stakeholders</w:t>
      </w:r>
      <w:bookmarkEnd w:id="297"/>
      <w:bookmarkEnd w:id="298"/>
      <w:bookmarkEnd w:id="299"/>
      <w:bookmarkEnd w:id="308"/>
    </w:p>
    <w:p w14:paraId="21249760" w14:textId="5F261107" w:rsidR="00E459D3" w:rsidRDefault="002D6B58" w:rsidP="00E459D3">
      <w:pPr>
        <w:pStyle w:val="Figureinline"/>
      </w:pPr>
      <w:r>
        <w:rPr>
          <w:noProof/>
          <w:lang w:val="en-AU" w:eastAsia="en-AU" w:bidi="ar-SA"/>
        </w:rPr>
        <w:drawing>
          <wp:inline distT="0" distB="0" distL="0" distR="0" wp14:anchorId="097B2D81" wp14:editId="1533D321">
            <wp:extent cx="5354770" cy="7568538"/>
            <wp:effectExtent l="19050" t="19050" r="17780" b="13970"/>
            <wp:docPr id="38" name="Picture 38" descr="Letter of induction sent to stakeholders: Invitation to participate in the Forced Adoptions Service Providers Scoping Study.&#10;&#10;The Department of Families, Housing, Community Services and Indigenous Affairs (FaHCSIA) has commissioned the Australian Institute of Family Studies (AIFS) to undertake the Forced Adoptions Service Providers Scoping Study. The study will be conducted between August 2013 and February 2014.&#10;&#10;The study is part of the Australian Government’s response to the recommendations of the Senate Inquiry regarding the Commonwealth’s contribution to former forced adoption policies and practices. These were announced by the then Prime Minister, the Hon. Julia Gillard, when she apologised on behalf of the Australian Government to people affected by forced adoption or removal policies and practices on 21 March 2013.&#10;&#10;The purpose of the scoping study is to develop options for service models that will enhance and complement the existing services to improve support for people affected by forced adoption policies and practices. The scoping study will:&#10;• Map the current support available for people affected by forced adoptions;&#10;• Determine how the system currently meets the needs of those affected;&#10;• Identify any gaps in the service system and &#10;• Provide options for how to complement the existing services to improve the support available to those affected.&#10;&#10;One of the key activities of the study will involve AIFS researchers organising a series of half-day workshop-style consultations across the country with service providers.&#10;This will include adoption-specific services (who provide therapeutic support, peer support, family tracing services), but will also include mainstream services where people affected by past adoptions are likely to seek support (including health, mental health, psychological and counselling services). This series of national workshops and consultations will be held in both metropolitan and regional locations in all states, and in one location in the ACT and the NT.&#10;&#10;The workshops will concentrate on two distinct areas:&#10;1. Presentation of the findings of the National Research Study on the Service Response to Past Adoptions Practices, and subsequently gathered information which has identified the needs of those affected by forced adoption, and the support to adequately meet those needs.&#10;2. Discussion with participants to consider how ‘best practice’ models can be incorporated into the current network of services.&#10;&#10;We are seeking your help to ensure we have the best possible response to this study.&#10;&#10;By participating in the scoping study, your organisation have the opportunity to help inform the ‘best way forward’ following the National Apology on behalf of the Australian Government to people affected by forced adoption or removal practices.&#10;&#10;One of the key activities of the study will involve AIFS researchers organising a series of half-day workshop-style consultations across the country with service provid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FS_Shared:Projects:Past Adoption Practices:Forced Adoptions Scoping Study 2013:Consultations:Fieldwork Materials:Letter of Introduction FASPSS cl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5170" cy="7569103"/>
                    </a:xfrm>
                    <a:prstGeom prst="rect">
                      <a:avLst/>
                    </a:prstGeom>
                    <a:noFill/>
                    <a:ln>
                      <a:solidFill>
                        <a:schemeClr val="tx1"/>
                      </a:solidFill>
                    </a:ln>
                  </pic:spPr>
                </pic:pic>
              </a:graphicData>
            </a:graphic>
          </wp:inline>
        </w:drawing>
      </w:r>
    </w:p>
    <w:p w14:paraId="13D006B5" w14:textId="52682ECE" w:rsidR="00E459D3" w:rsidRDefault="002D6B58" w:rsidP="00E459D3">
      <w:pPr>
        <w:pStyle w:val="Figureinline"/>
      </w:pPr>
      <w:r>
        <w:rPr>
          <w:noProof/>
          <w:lang w:val="en-AU" w:eastAsia="en-AU" w:bidi="ar-SA"/>
        </w:rPr>
        <w:lastRenderedPageBreak/>
        <w:drawing>
          <wp:inline distT="0" distB="0" distL="0" distR="0" wp14:anchorId="2E909C65" wp14:editId="67282BAD">
            <wp:extent cx="5367907" cy="7461482"/>
            <wp:effectExtent l="19050" t="19050" r="23495" b="25400"/>
            <wp:docPr id="39" name="Picture 39" descr="Continued: letter of induction sent to stakeholders: Invitation to participate in the Forced Adoptions Service Providers Scoping Study.&#10;&#10;We would like to invite you and your relevant staff to attend the workshop in your local area in October 2013. We will be in contact with you to discuss the specific timing in the coming weeks. &#10;&#10;In order to help promote the study we would greatly appreciate it if you could:&#10;&#10;a. Put information about the study on your website, including a link to the AIFS study website http://www.aifs.gov.au/pae/scopingstudy/index.html&#10;b. Put information about the study in you newsletters and other relevant material that you circulate.&#10;c. Put forward infomration to other contacts you have who may be willing to promote and/or be involved in the study.&#10;&#10;To register your interest in participation, or if you have any questions, please contact Pauline Kenny by:&#10;Email: Pauline.Kenny@aifs.gov.au&#10;Phone: (03) 92147893&#10;&#10;Thanking you in anticipation.&#10;&#10;With best wishes,&#10;Professor Alan Hayes AM&#10;Director&#10;Australian Institute of Family Studies&#10;&#10;10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784"/>
                    <a:stretch/>
                  </pic:blipFill>
                  <pic:spPr bwMode="auto">
                    <a:xfrm>
                      <a:off x="0" y="0"/>
                      <a:ext cx="5367939" cy="7461527"/>
                    </a:xfrm>
                    <a:prstGeom prst="rect">
                      <a:avLst/>
                    </a:prstGeom>
                    <a:noFill/>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9E1683" w14:textId="77777777" w:rsidR="001633AC" w:rsidRPr="00752127" w:rsidRDefault="00254455" w:rsidP="001633AC">
      <w:pPr>
        <w:pStyle w:val="HeadingAppendix"/>
      </w:pPr>
      <w:bookmarkStart w:id="309" w:name="_Toc255219018"/>
      <w:r>
        <w:lastRenderedPageBreak/>
        <w:t>Attachment G</w:t>
      </w:r>
      <w:r w:rsidR="001633AC">
        <w:t>:</w:t>
      </w:r>
      <w:r w:rsidR="001633AC">
        <w:tab/>
        <w:t xml:space="preserve">Draft </w:t>
      </w:r>
      <w:r w:rsidR="00A9143B" w:rsidRPr="00752127">
        <w:t>g</w:t>
      </w:r>
      <w:r w:rsidR="00A9143B">
        <w:t xml:space="preserve">uidelines </w:t>
      </w:r>
      <w:r w:rsidR="001633AC">
        <w:t>for g</w:t>
      </w:r>
      <w:r w:rsidR="001633AC" w:rsidRPr="00752127">
        <w:t>ood</w:t>
      </w:r>
      <w:r w:rsidR="001633AC">
        <w:t xml:space="preserve"> practice in forced adoption support service delivery</w:t>
      </w:r>
      <w:bookmarkEnd w:id="309"/>
    </w:p>
    <w:p w14:paraId="01D26162" w14:textId="77777777" w:rsidR="001633AC" w:rsidRPr="00D576C9" w:rsidRDefault="001633AC" w:rsidP="001633AC">
      <w:pPr>
        <w:pStyle w:val="BodyText"/>
      </w:pPr>
      <w:r>
        <w:t>The following good practice principles apply to service organisations, agencies and groups involved in the provision of forced adoption support services, including information s</w:t>
      </w:r>
      <w:r w:rsidRPr="00A060BE">
        <w:t>ervices (including identifying information and access to personal records)</w:t>
      </w:r>
      <w:r>
        <w:t xml:space="preserve">, search and contact services, </w:t>
      </w:r>
      <w:r w:rsidR="00EA0476">
        <w:t>post-adoption</w:t>
      </w:r>
      <w:r>
        <w:t xml:space="preserve"> support services, therapeutic s</w:t>
      </w:r>
      <w:r w:rsidRPr="00A060BE">
        <w:t>ervices</w:t>
      </w:r>
      <w:r>
        <w:t xml:space="preserve"> and peer s</w:t>
      </w:r>
      <w:r w:rsidRPr="00A060BE">
        <w:t>ervices</w:t>
      </w:r>
      <w:r>
        <w:t>. The principles are drawn from research and their application enables high quality service delivery.</w:t>
      </w:r>
    </w:p>
    <w:p w14:paraId="7EEE8C25" w14:textId="77777777" w:rsidR="001633AC" w:rsidRDefault="001633AC" w:rsidP="001633AC">
      <w:pPr>
        <w:pStyle w:val="Heading2NoNumber"/>
      </w:pPr>
      <w:bookmarkStart w:id="310" w:name="_Toc255219019"/>
      <w:r w:rsidRPr="00752127">
        <w:t>Accountability</w:t>
      </w:r>
      <w:bookmarkEnd w:id="310"/>
    </w:p>
    <w:p w14:paraId="20835358" w14:textId="68A482CD" w:rsidR="001633AC" w:rsidRPr="00BD41C0" w:rsidRDefault="001633AC" w:rsidP="001633AC">
      <w:pPr>
        <w:pStyle w:val="ListBullet"/>
      </w:pPr>
      <w:r>
        <w:t>Transparency about organisation</w:t>
      </w:r>
      <w:r w:rsidR="002D6B58">
        <w:t>’</w:t>
      </w:r>
      <w:r>
        <w:t>s past involvement on the website, in brochures and in the first sessions</w:t>
      </w:r>
    </w:p>
    <w:p w14:paraId="692110BC" w14:textId="1327F127" w:rsidR="001633AC" w:rsidRDefault="001633AC" w:rsidP="001633AC">
      <w:pPr>
        <w:pStyle w:val="ListBullet"/>
      </w:pPr>
      <w:r w:rsidRPr="00752127">
        <w:t>Formalised complaints processes in place that are known and readily available to service users</w:t>
      </w:r>
    </w:p>
    <w:p w14:paraId="348BFE39" w14:textId="77777777" w:rsidR="001633AC" w:rsidRPr="00752127" w:rsidRDefault="001633AC" w:rsidP="001633AC">
      <w:pPr>
        <w:pStyle w:val="ListBullet"/>
      </w:pPr>
      <w:r w:rsidRPr="00752127">
        <w:t>Overseen by an independent governing body (board/committee)</w:t>
      </w:r>
    </w:p>
    <w:p w14:paraId="79A4A932" w14:textId="77777777" w:rsidR="001633AC" w:rsidRPr="00752127" w:rsidRDefault="001633AC" w:rsidP="001633AC">
      <w:pPr>
        <w:pStyle w:val="ListBullet"/>
      </w:pPr>
      <w:r w:rsidRPr="00752127">
        <w:t>Independent mediator facilitates searching for information and exchanging information</w:t>
      </w:r>
    </w:p>
    <w:p w14:paraId="3CFBD0DC" w14:textId="0A3AD6BC" w:rsidR="001633AC" w:rsidRPr="00D576C9" w:rsidRDefault="001633AC" w:rsidP="001633AC">
      <w:pPr>
        <w:pStyle w:val="ListBullet"/>
      </w:pPr>
      <w:r w:rsidRPr="00752127">
        <w:t>Administrative data are recorded</w:t>
      </w:r>
      <w:r w:rsidR="00E60417">
        <w:t>—</w:t>
      </w:r>
      <w:r w:rsidRPr="00752127">
        <w:t>including referrals and service uptake</w:t>
      </w:r>
    </w:p>
    <w:p w14:paraId="23885EC4" w14:textId="77777777" w:rsidR="001633AC" w:rsidRPr="00752127" w:rsidRDefault="001633AC" w:rsidP="001633AC">
      <w:pPr>
        <w:pStyle w:val="Heading2NoNumber"/>
      </w:pPr>
      <w:bookmarkStart w:id="311" w:name="_Toc255219020"/>
      <w:r w:rsidRPr="00752127">
        <w:t>Accessibility (including affordability)</w:t>
      </w:r>
      <w:bookmarkEnd w:id="311"/>
    </w:p>
    <w:p w14:paraId="41A84CAF" w14:textId="77777777" w:rsidR="001633AC" w:rsidRPr="00752127" w:rsidRDefault="001633AC" w:rsidP="001633AC">
      <w:pPr>
        <w:pStyle w:val="ListBullet"/>
      </w:pPr>
      <w:r w:rsidRPr="00752127">
        <w:t>Identifiable staff to be point of contact</w:t>
      </w:r>
    </w:p>
    <w:p w14:paraId="7092BA5A" w14:textId="77777777" w:rsidR="001633AC" w:rsidRPr="00752127" w:rsidRDefault="001633AC" w:rsidP="001633AC">
      <w:pPr>
        <w:pStyle w:val="ListBullet"/>
      </w:pPr>
      <w:r w:rsidRPr="00752127">
        <w:t>Flexible hours of operation</w:t>
      </w:r>
    </w:p>
    <w:p w14:paraId="4803F44C" w14:textId="77777777" w:rsidR="001633AC" w:rsidRPr="00752127" w:rsidRDefault="001633AC" w:rsidP="001633AC">
      <w:pPr>
        <w:pStyle w:val="ListBullet"/>
      </w:pPr>
      <w:r w:rsidRPr="00752127">
        <w:t>Servicing remote locations or those unable to physically access the service on site</w:t>
      </w:r>
    </w:p>
    <w:p w14:paraId="5ABFED23" w14:textId="77777777" w:rsidR="001633AC" w:rsidRPr="00752127" w:rsidRDefault="001633AC" w:rsidP="001633AC">
      <w:pPr>
        <w:pStyle w:val="ListBullet"/>
      </w:pPr>
      <w:r w:rsidRPr="00752127">
        <w:t>Low cost or free</w:t>
      </w:r>
    </w:p>
    <w:p w14:paraId="0FF93647" w14:textId="77777777" w:rsidR="001633AC" w:rsidRPr="00752127" w:rsidRDefault="001633AC" w:rsidP="001633AC">
      <w:pPr>
        <w:pStyle w:val="ListBullet"/>
      </w:pPr>
      <w:r w:rsidRPr="00752127">
        <w:t>Timely responses to requests</w:t>
      </w:r>
    </w:p>
    <w:p w14:paraId="66A3FE1C" w14:textId="77777777" w:rsidR="001633AC" w:rsidRPr="00D576C9" w:rsidRDefault="001633AC" w:rsidP="001633AC">
      <w:pPr>
        <w:pStyle w:val="ListBullet"/>
      </w:pPr>
      <w:r w:rsidRPr="00752127">
        <w:t>Ongoing counselling and support</w:t>
      </w:r>
    </w:p>
    <w:p w14:paraId="3C585A7A" w14:textId="77777777" w:rsidR="001633AC" w:rsidRPr="00752127" w:rsidRDefault="001633AC" w:rsidP="001633AC">
      <w:pPr>
        <w:pStyle w:val="Heading2NoNumber"/>
      </w:pPr>
      <w:bookmarkStart w:id="312" w:name="_Toc255219021"/>
      <w:r w:rsidRPr="00752127">
        <w:t>Knowledge of presenting issues and capacity to respond</w:t>
      </w:r>
      <w:bookmarkEnd w:id="312"/>
    </w:p>
    <w:p w14:paraId="2493E026" w14:textId="77777777" w:rsidR="001633AC" w:rsidRDefault="001633AC" w:rsidP="001633AC">
      <w:pPr>
        <w:pStyle w:val="ListBullet"/>
      </w:pPr>
      <w:r w:rsidRPr="00752127">
        <w:t>Well-informed staff who understand the issues associated with adoption</w:t>
      </w:r>
    </w:p>
    <w:p w14:paraId="580AE5E0" w14:textId="77777777" w:rsidR="001633AC" w:rsidRPr="00752127" w:rsidRDefault="001633AC" w:rsidP="001633AC">
      <w:pPr>
        <w:pStyle w:val="ListBullet"/>
      </w:pPr>
      <w:r w:rsidRPr="00752127">
        <w:t>Sensitivity to the needs of those seeking it (confidentiality, discretion, language used, etc.)</w:t>
      </w:r>
    </w:p>
    <w:p w14:paraId="35219493" w14:textId="77777777" w:rsidR="001633AC" w:rsidRPr="00752127" w:rsidRDefault="001633AC" w:rsidP="001633AC">
      <w:pPr>
        <w:pStyle w:val="ListBullet"/>
      </w:pPr>
      <w:r w:rsidRPr="00752127">
        <w:t>All staff are trained</w:t>
      </w:r>
    </w:p>
    <w:p w14:paraId="644D88D7" w14:textId="77777777" w:rsidR="001633AC" w:rsidRDefault="001633AC" w:rsidP="001633AC">
      <w:pPr>
        <w:pStyle w:val="ListBullet"/>
      </w:pPr>
      <w:r w:rsidRPr="00752127">
        <w:t>Ongoing training/professional development opportunities are available to staff</w:t>
      </w:r>
    </w:p>
    <w:p w14:paraId="0D879E37" w14:textId="0E4C8FC4" w:rsidR="001633AC" w:rsidRPr="00752127" w:rsidRDefault="001633AC" w:rsidP="001633AC">
      <w:pPr>
        <w:pStyle w:val="ListBullet"/>
      </w:pPr>
      <w:r>
        <w:t xml:space="preserve">Clearly articulate conceptual underpinning of </w:t>
      </w:r>
      <w:r w:rsidR="00E60417">
        <w:t>t</w:t>
      </w:r>
      <w:r>
        <w:t>he agency/service</w:t>
      </w:r>
      <w:r w:rsidR="002D6B58">
        <w:t>’</w:t>
      </w:r>
      <w:r>
        <w:t>s service model</w:t>
      </w:r>
    </w:p>
    <w:p w14:paraId="26CD4BFE" w14:textId="77777777" w:rsidR="001633AC" w:rsidRPr="00D576C9" w:rsidRDefault="001633AC" w:rsidP="001633AC">
      <w:pPr>
        <w:pStyle w:val="ListBullet"/>
      </w:pPr>
      <w:r w:rsidRPr="00752127">
        <w:t>External clinical supervision is available to staff</w:t>
      </w:r>
      <w:r>
        <w:t>.</w:t>
      </w:r>
    </w:p>
    <w:p w14:paraId="2CE928F7" w14:textId="77777777" w:rsidR="001633AC" w:rsidRPr="00752127" w:rsidRDefault="001633AC" w:rsidP="001633AC">
      <w:pPr>
        <w:pStyle w:val="Heading2NoNumber"/>
      </w:pPr>
      <w:bookmarkStart w:id="313" w:name="_Toc255219022"/>
      <w:r w:rsidRPr="00752127">
        <w:t>Diversity</w:t>
      </w:r>
      <w:bookmarkEnd w:id="313"/>
    </w:p>
    <w:p w14:paraId="07D54F78" w14:textId="77777777" w:rsidR="001633AC" w:rsidRPr="00752127" w:rsidRDefault="001633AC" w:rsidP="001633AC">
      <w:pPr>
        <w:pStyle w:val="ListBullet"/>
      </w:pPr>
      <w:r w:rsidRPr="00752127">
        <w:t>Options for both professional and peer supports</w:t>
      </w:r>
    </w:p>
    <w:p w14:paraId="1D5669DD" w14:textId="07FB418C" w:rsidR="001633AC" w:rsidRPr="00752127" w:rsidRDefault="001633AC" w:rsidP="001633AC">
      <w:pPr>
        <w:pStyle w:val="ListBullet"/>
      </w:pPr>
      <w:r w:rsidRPr="00752127">
        <w:t xml:space="preserve">Range of options for participation </w:t>
      </w:r>
      <w:r w:rsidR="00FD1993">
        <w:t>(</w:t>
      </w:r>
      <w:r w:rsidRPr="00752127">
        <w:t>i.e.</w:t>
      </w:r>
      <w:r w:rsidR="00FD1993">
        <w:t>,</w:t>
      </w:r>
      <w:r w:rsidRPr="00752127">
        <w:t xml:space="preserve"> mix</w:t>
      </w:r>
      <w:r>
        <w:t>ed, mother/adoptee-specific</w:t>
      </w:r>
      <w:r w:rsidR="00E60417">
        <w:t>,</w:t>
      </w:r>
      <w:r>
        <w:t xml:space="preserve"> etc.</w:t>
      </w:r>
      <w:r w:rsidR="00FD1993">
        <w:t>).</w:t>
      </w:r>
    </w:p>
    <w:p w14:paraId="172810C4" w14:textId="2A33FECA" w:rsidR="001633AC" w:rsidRPr="00752127" w:rsidRDefault="001633AC" w:rsidP="001633AC">
      <w:pPr>
        <w:pStyle w:val="ListBullet"/>
      </w:pPr>
      <w:r w:rsidRPr="00752127">
        <w:t>Range of support levels (e.g., access to suppo</w:t>
      </w:r>
      <w:r w:rsidR="00FD1993">
        <w:t>rt person</w:t>
      </w:r>
      <w:r w:rsidR="00E60417">
        <w:t>—</w:t>
      </w:r>
      <w:r>
        <w:t>on</w:t>
      </w:r>
      <w:r w:rsidR="00E60417">
        <w:t xml:space="preserve"> </w:t>
      </w:r>
      <w:r>
        <w:t>site and follow-up)</w:t>
      </w:r>
      <w:r w:rsidR="00FD1993">
        <w:t>.</w:t>
      </w:r>
    </w:p>
    <w:p w14:paraId="7717DBA2" w14:textId="77777777" w:rsidR="001633AC" w:rsidRPr="00D576C9" w:rsidRDefault="001633AC" w:rsidP="001633AC">
      <w:pPr>
        <w:pStyle w:val="ListBullet"/>
      </w:pPr>
      <w:r w:rsidRPr="00752127">
        <w:t>Support, education and information for the other family members is readily available.</w:t>
      </w:r>
    </w:p>
    <w:p w14:paraId="6951CB0A" w14:textId="77777777" w:rsidR="001633AC" w:rsidRPr="00752127" w:rsidRDefault="001633AC" w:rsidP="001633AC">
      <w:pPr>
        <w:pStyle w:val="Heading2NoNumber"/>
      </w:pPr>
      <w:bookmarkStart w:id="314" w:name="_Toc255219023"/>
      <w:r w:rsidRPr="00752127">
        <w:lastRenderedPageBreak/>
        <w:t>Service interventions</w:t>
      </w:r>
      <w:bookmarkEnd w:id="314"/>
    </w:p>
    <w:p w14:paraId="01E71BC6" w14:textId="77777777" w:rsidR="001633AC" w:rsidRPr="00752127" w:rsidRDefault="001633AC" w:rsidP="001633AC">
      <w:pPr>
        <w:pStyle w:val="ListBullet"/>
      </w:pPr>
      <w:r>
        <w:t xml:space="preserve">Address issues associated with </w:t>
      </w:r>
      <w:r w:rsidRPr="00752127">
        <w:t>grief and loss; trauma; identity; shame; excess feelings of guilt; rejection; emotions of anger/hurt; difficulty in maintaining friendships or close relationships with family (attachment issues); anxiety; and self-confidence problems</w:t>
      </w:r>
      <w:r>
        <w:t>.</w:t>
      </w:r>
    </w:p>
    <w:p w14:paraId="1A2125F1" w14:textId="62626A8C" w:rsidR="001633AC" w:rsidRPr="00752127" w:rsidRDefault="001633AC" w:rsidP="001633AC">
      <w:pPr>
        <w:pStyle w:val="ListBullet"/>
      </w:pPr>
      <w:r w:rsidRPr="00752127">
        <w:t xml:space="preserve">Services are tailored to relevant </w:t>
      </w:r>
      <w:r w:rsidR="002D6B58">
        <w:t>“</w:t>
      </w:r>
      <w:r w:rsidRPr="00752127">
        <w:t>stage of the journey</w:t>
      </w:r>
      <w:r w:rsidR="002D6B58">
        <w:t>”</w:t>
      </w:r>
      <w:r w:rsidRPr="00752127">
        <w:t xml:space="preserve"> of individuals</w:t>
      </w:r>
      <w:r>
        <w:t>.</w:t>
      </w:r>
    </w:p>
    <w:p w14:paraId="04B94C13" w14:textId="749E7557" w:rsidR="001633AC" w:rsidRDefault="001633AC" w:rsidP="001633AC">
      <w:pPr>
        <w:pStyle w:val="ListBullet"/>
      </w:pPr>
      <w:r w:rsidRPr="00752127">
        <w:t>Clients</w:t>
      </w:r>
      <w:r w:rsidR="002D6B58">
        <w:t>’</w:t>
      </w:r>
      <w:r w:rsidRPr="00752127">
        <w:t xml:space="preserve"> expectations at commencement of support relationship are managed, particularly in relation to search and contact.</w:t>
      </w:r>
    </w:p>
    <w:p w14:paraId="53A81DE3" w14:textId="7E088DCD" w:rsidR="001633AC" w:rsidRPr="00D576C9" w:rsidRDefault="001633AC" w:rsidP="001633AC">
      <w:pPr>
        <w:pStyle w:val="ListBullet"/>
      </w:pPr>
      <w:r w:rsidRPr="00752127">
        <w:t>Support and follow-up from the agency involved is provided on an ongoing basis</w:t>
      </w:r>
      <w:r>
        <w:t>.</w:t>
      </w:r>
    </w:p>
    <w:p w14:paraId="738F7503" w14:textId="77777777" w:rsidR="001633AC" w:rsidRPr="00752127" w:rsidRDefault="001633AC" w:rsidP="001633AC">
      <w:pPr>
        <w:pStyle w:val="Heading2NoNumber"/>
      </w:pPr>
      <w:bookmarkStart w:id="315" w:name="_Toc255219024"/>
      <w:r>
        <w:t xml:space="preserve">Continuum </w:t>
      </w:r>
      <w:r w:rsidRPr="00752127">
        <w:t>of care</w:t>
      </w:r>
      <w:bookmarkEnd w:id="315"/>
    </w:p>
    <w:p w14:paraId="6188F557" w14:textId="2934F3C6" w:rsidR="001633AC" w:rsidRPr="00752127" w:rsidRDefault="001633AC" w:rsidP="001633AC">
      <w:pPr>
        <w:pStyle w:val="ListBullet"/>
      </w:pPr>
      <w:r w:rsidRPr="00752127">
        <w:t>Service has formalised links or arrangements with other relevant services for referral or shared care arrangements where own service can</w:t>
      </w:r>
      <w:r w:rsidR="002D6B58">
        <w:t>’</w:t>
      </w:r>
      <w:r w:rsidRPr="00752127">
        <w:t>t meet the</w:t>
      </w:r>
      <w:r>
        <w:t xml:space="preserve"> full range of</w:t>
      </w:r>
      <w:r w:rsidRPr="00752127">
        <w:t xml:space="preserve"> presenting needs of service users.</w:t>
      </w:r>
    </w:p>
    <w:p w14:paraId="5E38F12E" w14:textId="77777777" w:rsidR="001633AC" w:rsidRPr="00752127" w:rsidRDefault="001633AC" w:rsidP="001633AC">
      <w:pPr>
        <w:pStyle w:val="ListBullet"/>
      </w:pPr>
      <w:r w:rsidRPr="00752127">
        <w:t>Adoption-related supports are incorporated into existing services (such as Family Support Program funded services, or Medicare-funded psychological services)</w:t>
      </w:r>
      <w:r>
        <w:t>.</w:t>
      </w:r>
    </w:p>
    <w:p w14:paraId="4989651A" w14:textId="77777777" w:rsidR="001633AC" w:rsidRDefault="001633AC" w:rsidP="001633AC">
      <w:pPr>
        <w:pStyle w:val="ListBullet"/>
      </w:pPr>
      <w:r w:rsidRPr="00752127">
        <w:t>Regular networking activities both within and external to adoption-specific agencies.</w:t>
      </w:r>
    </w:p>
    <w:p w14:paraId="36F865CC" w14:textId="77777777" w:rsidR="00E459D3" w:rsidRDefault="001633AC" w:rsidP="001633AC">
      <w:pPr>
        <w:pStyle w:val="ListBullet"/>
      </w:pPr>
      <w:r w:rsidRPr="00752127">
        <w:t xml:space="preserve">Awareness-raising of the impacts and history of past adoptions is </w:t>
      </w:r>
      <w:r>
        <w:t>prioritised.</w:t>
      </w:r>
      <w:r w:rsidR="00E459D3">
        <w:br w:type="page"/>
      </w:r>
    </w:p>
    <w:p w14:paraId="7266044B" w14:textId="77777777" w:rsidR="00D6070B" w:rsidRDefault="0075046E" w:rsidP="00D729E9">
      <w:pPr>
        <w:pStyle w:val="HeadingAppendix"/>
      </w:pPr>
      <w:bookmarkStart w:id="316" w:name="_Ref252175897"/>
      <w:bookmarkStart w:id="317" w:name="_Toc253834356"/>
      <w:bookmarkStart w:id="318" w:name="_Toc255219025"/>
      <w:bookmarkEnd w:id="278"/>
      <w:bookmarkEnd w:id="279"/>
      <w:bookmarkEnd w:id="280"/>
      <w:r>
        <w:lastRenderedPageBreak/>
        <w:t>A</w:t>
      </w:r>
      <w:r w:rsidR="00254455">
        <w:t>ttachment H:</w:t>
      </w:r>
      <w:r w:rsidR="00D6070B">
        <w:tab/>
        <w:t>Adoption Information Provided by State</w:t>
      </w:r>
      <w:bookmarkEnd w:id="281"/>
      <w:bookmarkEnd w:id="282"/>
      <w:bookmarkEnd w:id="316"/>
      <w:bookmarkEnd w:id="317"/>
      <w:bookmarkEnd w:id="318"/>
    </w:p>
    <w:tbl>
      <w:tblPr>
        <w:tblStyle w:val="TableGrid"/>
        <w:tblW w:w="5000" w:type="pct"/>
        <w:tblLook w:val="04A0" w:firstRow="1" w:lastRow="0" w:firstColumn="1" w:lastColumn="0" w:noHBand="0" w:noVBand="1"/>
        <w:tblDescription w:val="Adoption information provided by State."/>
      </w:tblPr>
      <w:tblGrid>
        <w:gridCol w:w="691"/>
        <w:gridCol w:w="1014"/>
        <w:gridCol w:w="1948"/>
        <w:gridCol w:w="2600"/>
        <w:gridCol w:w="2461"/>
      </w:tblGrid>
      <w:tr w:rsidR="00303E8B" w:rsidRPr="00934235" w14:paraId="56863087" w14:textId="77777777" w:rsidTr="00303E8B">
        <w:trPr>
          <w:cnfStyle w:val="100000000000" w:firstRow="1" w:lastRow="0" w:firstColumn="0" w:lastColumn="0" w:oddVBand="0" w:evenVBand="0" w:oddHBand="0" w:evenHBand="0" w:firstRowFirstColumn="0" w:firstRowLastColumn="0" w:lastRowFirstColumn="0" w:lastRowLastColumn="0"/>
          <w:cantSplit/>
          <w:tblHeader/>
        </w:trPr>
        <w:tc>
          <w:tcPr>
            <w:tcW w:w="396" w:type="pct"/>
          </w:tcPr>
          <w:p w14:paraId="4EBFB27F" w14:textId="77777777" w:rsidR="00D6070B" w:rsidRPr="00B06ABE" w:rsidRDefault="00D6070B" w:rsidP="00303E8B">
            <w:pPr>
              <w:pStyle w:val="Tablecolheadleft"/>
            </w:pPr>
            <w:r w:rsidRPr="00B06ABE">
              <w:t>State</w:t>
            </w:r>
          </w:p>
        </w:tc>
        <w:tc>
          <w:tcPr>
            <w:tcW w:w="582" w:type="pct"/>
          </w:tcPr>
          <w:p w14:paraId="2B2F98B7" w14:textId="77777777" w:rsidR="00D6070B" w:rsidRPr="00B06ABE" w:rsidRDefault="00D6070B" w:rsidP="00303E8B">
            <w:pPr>
              <w:pStyle w:val="Tablecolheadleft"/>
            </w:pPr>
            <w:r w:rsidRPr="00B06ABE">
              <w:t>Legislation</w:t>
            </w:r>
          </w:p>
        </w:tc>
        <w:tc>
          <w:tcPr>
            <w:tcW w:w="1118" w:type="pct"/>
          </w:tcPr>
          <w:p w14:paraId="5C027181" w14:textId="63CDBAB2" w:rsidR="00D6070B" w:rsidRPr="00B06ABE" w:rsidRDefault="00D6070B" w:rsidP="000A2307">
            <w:pPr>
              <w:pStyle w:val="Tablecolheadleft"/>
            </w:pPr>
            <w:r w:rsidRPr="00B06ABE">
              <w:t xml:space="preserve">Access </w:t>
            </w:r>
            <w:r w:rsidR="000A2307">
              <w:t>c</w:t>
            </w:r>
            <w:r w:rsidRPr="00B06ABE">
              <w:t>onditions</w:t>
            </w:r>
          </w:p>
        </w:tc>
        <w:tc>
          <w:tcPr>
            <w:tcW w:w="1492" w:type="pct"/>
          </w:tcPr>
          <w:p w14:paraId="64C95793" w14:textId="668019C6" w:rsidR="00D6070B" w:rsidRPr="00B06ABE" w:rsidRDefault="00D6070B" w:rsidP="000A2307">
            <w:pPr>
              <w:pStyle w:val="Tablecolheadleft"/>
            </w:pPr>
            <w:r w:rsidRPr="00B06ABE">
              <w:t xml:space="preserve">Information </w:t>
            </w:r>
            <w:r w:rsidR="000A2307">
              <w:t>a</w:t>
            </w:r>
            <w:r w:rsidRPr="00B06ABE">
              <w:t>vailable</w:t>
            </w:r>
          </w:p>
        </w:tc>
        <w:tc>
          <w:tcPr>
            <w:tcW w:w="1412" w:type="pct"/>
          </w:tcPr>
          <w:p w14:paraId="1B3189F5" w14:textId="026B0F4E" w:rsidR="00D6070B" w:rsidRPr="00B06ABE" w:rsidRDefault="00D6070B" w:rsidP="000A2307">
            <w:pPr>
              <w:pStyle w:val="Tablecolheadleft"/>
            </w:pPr>
            <w:r w:rsidRPr="00B06ABE">
              <w:t xml:space="preserve">Contact </w:t>
            </w:r>
            <w:r>
              <w:t xml:space="preserve">and </w:t>
            </w:r>
            <w:r w:rsidR="000A2307">
              <w:t>i</w:t>
            </w:r>
            <w:r>
              <w:t xml:space="preserve">nformation </w:t>
            </w:r>
            <w:r w:rsidR="000A2307">
              <w:t>v</w:t>
            </w:r>
            <w:r w:rsidRPr="00B06ABE">
              <w:t>etoes</w:t>
            </w:r>
          </w:p>
        </w:tc>
      </w:tr>
      <w:tr w:rsidR="00303E8B" w14:paraId="21B92949" w14:textId="77777777" w:rsidTr="00303E8B">
        <w:trPr>
          <w:cantSplit/>
        </w:trPr>
        <w:tc>
          <w:tcPr>
            <w:tcW w:w="396" w:type="pct"/>
          </w:tcPr>
          <w:p w14:paraId="7500918B" w14:textId="77777777" w:rsidR="00D6070B" w:rsidRPr="00B06ABE" w:rsidRDefault="00D6070B" w:rsidP="00303E8B">
            <w:pPr>
              <w:pStyle w:val="Tabletext"/>
            </w:pPr>
            <w:r w:rsidRPr="00B06ABE">
              <w:t>NSW</w:t>
            </w:r>
          </w:p>
        </w:tc>
        <w:tc>
          <w:tcPr>
            <w:tcW w:w="582" w:type="pct"/>
          </w:tcPr>
          <w:p w14:paraId="31DC6DEB" w14:textId="77777777" w:rsidR="00D6070B" w:rsidRPr="00303E8B" w:rsidRDefault="00D6070B" w:rsidP="00303E8B">
            <w:pPr>
              <w:pStyle w:val="Tabletext"/>
              <w:rPr>
                <w:rStyle w:val="charitalic"/>
              </w:rPr>
            </w:pPr>
            <w:r w:rsidRPr="00303E8B">
              <w:rPr>
                <w:rStyle w:val="charitalic"/>
              </w:rPr>
              <w:t>Adoptive Act 2000</w:t>
            </w:r>
          </w:p>
        </w:tc>
        <w:tc>
          <w:tcPr>
            <w:tcW w:w="1118" w:type="pct"/>
          </w:tcPr>
          <w:p w14:paraId="7071A3EA" w14:textId="77777777" w:rsidR="00D6070B" w:rsidRPr="00B06ABE" w:rsidRDefault="00D6070B" w:rsidP="00303E8B">
            <w:pPr>
              <w:pStyle w:val="Tabletextbulletlist"/>
            </w:pPr>
            <w:r w:rsidRPr="00B06ABE">
              <w:t xml:space="preserve">Adoptees </w:t>
            </w:r>
            <w:r>
              <w:t xml:space="preserve">and natural parents can apply for information if adoptee is </w:t>
            </w:r>
            <w:r w:rsidRPr="00B06ABE">
              <w:t>aged 18 or over</w:t>
            </w:r>
          </w:p>
          <w:p w14:paraId="413FF8AC" w14:textId="77777777" w:rsidR="00D6070B" w:rsidRDefault="00D6070B" w:rsidP="00303E8B">
            <w:pPr>
              <w:pStyle w:val="Tabletextbulletlist"/>
            </w:pPr>
            <w:r w:rsidRPr="00B06ABE">
              <w:t>If adoptee is under 18 years, permission from the adoptiv</w:t>
            </w:r>
            <w:r>
              <w:t>e parent or guardian is required</w:t>
            </w:r>
          </w:p>
          <w:p w14:paraId="52AA3627" w14:textId="4E33C848" w:rsidR="00F81380" w:rsidRPr="00B06ABE" w:rsidRDefault="00F81380" w:rsidP="00303E8B">
            <w:pPr>
              <w:pStyle w:val="Tabletextbulletlist"/>
            </w:pPr>
            <w:r>
              <w:t>The Adoption Information Unit in the Department of Family and Community Services facilitates access.</w:t>
            </w:r>
          </w:p>
        </w:tc>
        <w:tc>
          <w:tcPr>
            <w:tcW w:w="1492" w:type="pct"/>
          </w:tcPr>
          <w:p w14:paraId="66EC509B" w14:textId="77777777" w:rsidR="00D6070B" w:rsidRDefault="00D6070B" w:rsidP="00303E8B">
            <w:pPr>
              <w:pStyle w:val="Tabletextbulletlist"/>
            </w:pPr>
            <w:r w:rsidRPr="00B06ABE">
              <w:t>If adoptio</w:t>
            </w:r>
            <w:r>
              <w:t>n took place before 1 Jan 2010, adoptees and natural parents can access identifying information</w:t>
            </w:r>
          </w:p>
          <w:p w14:paraId="12DD2D5E" w14:textId="77777777" w:rsidR="00D6070B" w:rsidRPr="00B06ABE" w:rsidRDefault="00D6070B" w:rsidP="00303E8B">
            <w:pPr>
              <w:pStyle w:val="Tabletextbulletlist"/>
            </w:pPr>
            <w:r>
              <w:t>Identifying information includes name, date of birth, address, original birth certificate, amended birth certificate, and birth record and adoption order</w:t>
            </w:r>
          </w:p>
        </w:tc>
        <w:tc>
          <w:tcPr>
            <w:tcW w:w="1412" w:type="pct"/>
          </w:tcPr>
          <w:p w14:paraId="4A222792" w14:textId="77777777" w:rsidR="00D6070B" w:rsidRPr="00B06ABE" w:rsidRDefault="00D6070B" w:rsidP="00303E8B">
            <w:pPr>
              <w:pStyle w:val="Tabletextbulletlist"/>
            </w:pPr>
            <w:r w:rsidRPr="00B06ABE">
              <w:t>Natural parents and adult adoptees are able to lodge a contact veto if adoption took place before 26 Oct 1990</w:t>
            </w:r>
          </w:p>
          <w:p w14:paraId="1B54DD44" w14:textId="77777777" w:rsidR="00D6070B" w:rsidRPr="00B06ABE" w:rsidRDefault="00D6070B" w:rsidP="00303E8B">
            <w:pPr>
              <w:pStyle w:val="Tabletextbulletlist"/>
            </w:pPr>
            <w:r w:rsidRPr="00B06ABE">
              <w:t>Contact veto provisions do not apply</w:t>
            </w:r>
            <w:r>
              <w:t xml:space="preserve"> to adoptions made after 26 Oct </w:t>
            </w:r>
            <w:r w:rsidRPr="00B06ABE">
              <w:t>1990</w:t>
            </w:r>
          </w:p>
        </w:tc>
      </w:tr>
      <w:tr w:rsidR="00303E8B" w14:paraId="5A06CA64" w14:textId="77777777" w:rsidTr="00303E8B">
        <w:trPr>
          <w:cantSplit/>
        </w:trPr>
        <w:tc>
          <w:tcPr>
            <w:tcW w:w="396" w:type="pct"/>
          </w:tcPr>
          <w:p w14:paraId="5771961B" w14:textId="6036D191" w:rsidR="00D6070B" w:rsidRPr="00B06ABE" w:rsidRDefault="000A2307" w:rsidP="000A2307">
            <w:pPr>
              <w:pStyle w:val="Tabletext"/>
            </w:pPr>
            <w:r w:rsidRPr="00B06ABE">
              <w:t>V</w:t>
            </w:r>
            <w:r>
              <w:t>ic.</w:t>
            </w:r>
          </w:p>
        </w:tc>
        <w:tc>
          <w:tcPr>
            <w:tcW w:w="582" w:type="pct"/>
          </w:tcPr>
          <w:p w14:paraId="3B9879AD" w14:textId="77777777" w:rsidR="00D6070B" w:rsidRPr="00EA4E5E" w:rsidRDefault="00D6070B" w:rsidP="00303E8B">
            <w:pPr>
              <w:pStyle w:val="Tabletext"/>
              <w:rPr>
                <w:rStyle w:val="charitalic"/>
              </w:rPr>
            </w:pPr>
            <w:r w:rsidRPr="00EA4E5E">
              <w:rPr>
                <w:rStyle w:val="charitalic"/>
              </w:rPr>
              <w:t>Adoption Act 1984</w:t>
            </w:r>
          </w:p>
        </w:tc>
        <w:tc>
          <w:tcPr>
            <w:tcW w:w="1118" w:type="pct"/>
          </w:tcPr>
          <w:p w14:paraId="6380C2F4" w14:textId="77777777" w:rsidR="00D6070B" w:rsidRDefault="00D6070B" w:rsidP="00303E8B">
            <w:pPr>
              <w:pStyle w:val="Tabletextbulletlist"/>
            </w:pPr>
            <w:r w:rsidRPr="00B06ABE">
              <w:t>All parties to an adoption can apply for information</w:t>
            </w:r>
          </w:p>
          <w:p w14:paraId="5DC3F410" w14:textId="791677C3" w:rsidR="00D6070B" w:rsidRPr="00B06ABE" w:rsidRDefault="000A2307" w:rsidP="000A2307">
            <w:pPr>
              <w:pStyle w:val="Tabletextbulletlist"/>
            </w:pPr>
            <w:r>
              <w:t>Vic. G</w:t>
            </w:r>
            <w:r w:rsidR="00D6070B">
              <w:t>overnment</w:t>
            </w:r>
            <w:r w:rsidR="002D6B58">
              <w:t>’</w:t>
            </w:r>
            <w:r w:rsidR="00D6070B">
              <w:t xml:space="preserve">s </w:t>
            </w:r>
            <w:r w:rsidR="00D6070B" w:rsidRPr="00B06ABE">
              <w:t>Family Information Networks and Discovery (</w:t>
            </w:r>
            <w:r w:rsidR="00D6070B">
              <w:t xml:space="preserve">FIND) </w:t>
            </w:r>
            <w:r w:rsidR="00D6070B" w:rsidRPr="00B06ABE">
              <w:t>service facilitates access</w:t>
            </w:r>
          </w:p>
        </w:tc>
        <w:tc>
          <w:tcPr>
            <w:tcW w:w="1492" w:type="pct"/>
          </w:tcPr>
          <w:p w14:paraId="4176F975" w14:textId="6DFD771D" w:rsidR="00D6070B" w:rsidRPr="00B06ABE" w:rsidRDefault="00D6070B" w:rsidP="00303E8B">
            <w:pPr>
              <w:pStyle w:val="Tabletextbulletlist"/>
            </w:pPr>
            <w:r>
              <w:t>Adoptees can access identifying i</w:t>
            </w:r>
            <w:r w:rsidRPr="00B06ABE">
              <w:t xml:space="preserve">nformation in adoption records, including </w:t>
            </w:r>
            <w:r>
              <w:t>natural parents</w:t>
            </w:r>
            <w:r w:rsidR="002D6B58">
              <w:t>’</w:t>
            </w:r>
            <w:r>
              <w:t xml:space="preserve"> names and origins</w:t>
            </w:r>
          </w:p>
          <w:p w14:paraId="0C4CC9B6" w14:textId="77777777" w:rsidR="00D6070B" w:rsidRPr="00B06ABE" w:rsidRDefault="00D6070B" w:rsidP="00303E8B">
            <w:pPr>
              <w:pStyle w:val="Tabletextbulletlist"/>
            </w:pPr>
            <w:r w:rsidRPr="00B06ABE">
              <w:t>Permission from natural parent is required if information concerning their current whereabouts is sought</w:t>
            </w:r>
          </w:p>
          <w:p w14:paraId="78E2F42D" w14:textId="77777777" w:rsidR="00D6070B" w:rsidRPr="00B06ABE" w:rsidRDefault="00D6070B" w:rsidP="00303E8B">
            <w:pPr>
              <w:pStyle w:val="Tabletextbulletlist"/>
            </w:pPr>
            <w:r w:rsidRPr="00B06ABE">
              <w:t>Other par</w:t>
            </w:r>
            <w:r>
              <w:t>ties, including natural parents, can access n</w:t>
            </w:r>
            <w:r w:rsidRPr="00B06ABE">
              <w:t>on-id</w:t>
            </w:r>
            <w:r>
              <w:t xml:space="preserve">entifying information initially, including </w:t>
            </w:r>
            <w:r w:rsidRPr="00B06ABE">
              <w:t>placem</w:t>
            </w:r>
            <w:r>
              <w:t>ent and adoptive family history</w:t>
            </w:r>
          </w:p>
          <w:p w14:paraId="35BE50DE" w14:textId="77777777" w:rsidR="00D6070B" w:rsidRPr="00B06ABE" w:rsidRDefault="00D6070B" w:rsidP="00303E8B">
            <w:pPr>
              <w:pStyle w:val="Tabletextbulletlist"/>
            </w:pPr>
            <w:r>
              <w:t>Other parties can access i</w:t>
            </w:r>
            <w:r w:rsidRPr="00B06ABE">
              <w:t xml:space="preserve">dentifying information with </w:t>
            </w:r>
            <w:r>
              <w:t xml:space="preserve">written </w:t>
            </w:r>
            <w:r w:rsidRPr="00B06ABE">
              <w:t xml:space="preserve">consent of </w:t>
            </w:r>
            <w:r>
              <w:t>adoptees aged over 18 years,</w:t>
            </w:r>
            <w:r w:rsidRPr="00B06ABE">
              <w:t xml:space="preserve"> or of</w:t>
            </w:r>
            <w:r>
              <w:t xml:space="preserve"> </w:t>
            </w:r>
            <w:r w:rsidRPr="00B06ABE">
              <w:t>adoptive</w:t>
            </w:r>
            <w:r>
              <w:t xml:space="preserve"> parents if adoptee is under 18</w:t>
            </w:r>
          </w:p>
        </w:tc>
        <w:tc>
          <w:tcPr>
            <w:tcW w:w="1412" w:type="pct"/>
          </w:tcPr>
          <w:p w14:paraId="61312B7D" w14:textId="77777777" w:rsidR="00D6070B" w:rsidRPr="00B06ABE" w:rsidRDefault="00D6070B" w:rsidP="00303E8B">
            <w:pPr>
              <w:pStyle w:val="Tabletextbulletlist"/>
            </w:pPr>
            <w:r>
              <w:t>N</w:t>
            </w:r>
            <w:r w:rsidRPr="00B06ABE">
              <w:t>o contact veto system in Victoria</w:t>
            </w:r>
          </w:p>
          <w:p w14:paraId="365E4842" w14:textId="77777777" w:rsidR="00D6070B" w:rsidRPr="00B06ABE" w:rsidRDefault="00D6070B" w:rsidP="00303E8B">
            <w:pPr>
              <w:pStyle w:val="Tabletextbulletlist"/>
            </w:pPr>
            <w:r w:rsidRPr="00B06ABE">
              <w:t>Restrictions on the release of identifying information can be placed by adoptees via the Adoption Information Register</w:t>
            </w:r>
          </w:p>
        </w:tc>
      </w:tr>
      <w:tr w:rsidR="00303E8B" w14:paraId="2E5C9940" w14:textId="77777777" w:rsidTr="00303E8B">
        <w:trPr>
          <w:cantSplit/>
        </w:trPr>
        <w:tc>
          <w:tcPr>
            <w:tcW w:w="396" w:type="pct"/>
          </w:tcPr>
          <w:p w14:paraId="518F43EE" w14:textId="2FCF765E" w:rsidR="00D6070B" w:rsidRPr="00B06ABE" w:rsidRDefault="000A2307" w:rsidP="000A2307">
            <w:pPr>
              <w:pStyle w:val="Tabletext"/>
            </w:pPr>
            <w:proofErr w:type="spellStart"/>
            <w:r w:rsidRPr="00B06ABE">
              <w:t>Q</w:t>
            </w:r>
            <w:r>
              <w:t>ld</w:t>
            </w:r>
            <w:proofErr w:type="spellEnd"/>
          </w:p>
        </w:tc>
        <w:tc>
          <w:tcPr>
            <w:tcW w:w="582" w:type="pct"/>
          </w:tcPr>
          <w:p w14:paraId="002DE6FE" w14:textId="77777777" w:rsidR="00D6070B" w:rsidRPr="00EA4E5E" w:rsidRDefault="00D6070B" w:rsidP="00303E8B">
            <w:pPr>
              <w:pStyle w:val="Tabletext"/>
              <w:rPr>
                <w:rStyle w:val="charitalic"/>
              </w:rPr>
            </w:pPr>
            <w:r w:rsidRPr="00EA4E5E">
              <w:rPr>
                <w:rStyle w:val="charitalic"/>
              </w:rPr>
              <w:t>Adoption Act 2009</w:t>
            </w:r>
          </w:p>
        </w:tc>
        <w:tc>
          <w:tcPr>
            <w:tcW w:w="1118" w:type="pct"/>
          </w:tcPr>
          <w:p w14:paraId="7C035677" w14:textId="44FCBE1A" w:rsidR="00D6070B" w:rsidRPr="00B06ABE" w:rsidRDefault="000A2307" w:rsidP="00303E8B">
            <w:pPr>
              <w:pStyle w:val="Tabletextbulletlist"/>
            </w:pPr>
            <w:proofErr w:type="spellStart"/>
            <w:r>
              <w:t>Qld</w:t>
            </w:r>
            <w:proofErr w:type="spellEnd"/>
            <w:r>
              <w:t xml:space="preserve"> </w:t>
            </w:r>
            <w:r w:rsidR="00D6070B">
              <w:t xml:space="preserve">government-funded </w:t>
            </w:r>
            <w:r w:rsidR="00D6070B" w:rsidRPr="00B06ABE">
              <w:t>Post Adoption Support Queensland (PASQ) service facilitates access</w:t>
            </w:r>
          </w:p>
          <w:p w14:paraId="27191C47" w14:textId="77777777" w:rsidR="00D6070B" w:rsidRPr="00B06ABE" w:rsidRDefault="00D6070B" w:rsidP="00303E8B">
            <w:pPr>
              <w:pStyle w:val="Tabletextbulletlist"/>
            </w:pPr>
            <w:r w:rsidRPr="00B06ABE">
              <w:t>Adoptees, natural parents and eligible relatives can apply for information if adoptee is aged 18 or over</w:t>
            </w:r>
          </w:p>
          <w:p w14:paraId="095E9A33" w14:textId="72D960B2" w:rsidR="00D6070B" w:rsidRPr="00B06ABE" w:rsidRDefault="00D6070B" w:rsidP="00303E8B">
            <w:pPr>
              <w:pStyle w:val="Tabletextbulletlist"/>
            </w:pPr>
            <w:r>
              <w:t>Restrictions</w:t>
            </w:r>
            <w:r w:rsidRPr="00B06ABE">
              <w:t xml:space="preserve"> apply if a Children</w:t>
            </w:r>
            <w:r w:rsidR="002D6B58">
              <w:t>’</w:t>
            </w:r>
            <w:r w:rsidRPr="00B06ABE">
              <w:t xml:space="preserve">s Court order prevents </w:t>
            </w:r>
            <w:r>
              <w:t>information</w:t>
            </w:r>
            <w:r w:rsidR="002D6B58">
              <w:t>’</w:t>
            </w:r>
            <w:r>
              <w:t xml:space="preserve">s </w:t>
            </w:r>
            <w:r w:rsidRPr="00B06ABE">
              <w:t xml:space="preserve">release, where </w:t>
            </w:r>
            <w:r>
              <w:t xml:space="preserve">that </w:t>
            </w:r>
            <w:r w:rsidRPr="00B06ABE">
              <w:t xml:space="preserve">release </w:t>
            </w:r>
            <w:r>
              <w:t xml:space="preserve">would </w:t>
            </w:r>
            <w:r w:rsidRPr="00B06ABE">
              <w:t xml:space="preserve">pose </w:t>
            </w:r>
            <w:r>
              <w:t xml:space="preserve">an </w:t>
            </w:r>
            <w:r w:rsidRPr="00B06ABE">
              <w:t>unacceptable risk of harm</w:t>
            </w:r>
          </w:p>
        </w:tc>
        <w:tc>
          <w:tcPr>
            <w:tcW w:w="1492" w:type="pct"/>
          </w:tcPr>
          <w:p w14:paraId="0D4E582B" w14:textId="77777777" w:rsidR="00D6070B" w:rsidRPr="00B06ABE" w:rsidRDefault="00D6070B" w:rsidP="00303E8B">
            <w:pPr>
              <w:pStyle w:val="Tabletextbulletlist"/>
            </w:pPr>
            <w:r w:rsidRPr="00B06ABE">
              <w:t>Adoptee, natural parents and eligible relatives if adoptee is aged 18 or</w:t>
            </w:r>
            <w:r>
              <w:t xml:space="preserve"> over can access id</w:t>
            </w:r>
            <w:r w:rsidRPr="00B06ABE">
              <w:t>entifying information</w:t>
            </w:r>
          </w:p>
          <w:p w14:paraId="11992198" w14:textId="77777777" w:rsidR="00D6070B" w:rsidRPr="00B06ABE" w:rsidRDefault="00D6070B" w:rsidP="00303E8B">
            <w:pPr>
              <w:pStyle w:val="Tabletextbulletlist"/>
            </w:pPr>
            <w:r w:rsidRPr="00B06ABE">
              <w:t xml:space="preserve">Specific criteria </w:t>
            </w:r>
            <w:r>
              <w:t xml:space="preserve">are </w:t>
            </w:r>
            <w:r w:rsidRPr="00B06ABE">
              <w:t>in place regarding information to and from natural fathers</w:t>
            </w:r>
          </w:p>
        </w:tc>
        <w:tc>
          <w:tcPr>
            <w:tcW w:w="1412" w:type="pct"/>
          </w:tcPr>
          <w:p w14:paraId="3AAA91FF" w14:textId="77777777" w:rsidR="00D6070B" w:rsidRDefault="00D6070B" w:rsidP="00303E8B">
            <w:pPr>
              <w:pStyle w:val="Tabletextbulletlist"/>
            </w:pPr>
            <w:r w:rsidRPr="00B06ABE">
              <w:t>Contact veto in place for adoptions that took place before June 1991</w:t>
            </w:r>
          </w:p>
          <w:p w14:paraId="3CAFABF1" w14:textId="2286EB06" w:rsidR="00D6070B" w:rsidRPr="00B06ABE" w:rsidRDefault="00D6070B" w:rsidP="00303E8B">
            <w:pPr>
              <w:pStyle w:val="Tabletextbulletlist"/>
            </w:pPr>
            <w:r>
              <w:t>O</w:t>
            </w:r>
            <w:r w:rsidRPr="00B06ABE">
              <w:t xml:space="preserve">bjections to contact </w:t>
            </w:r>
            <w:r>
              <w:t>were</w:t>
            </w:r>
            <w:r w:rsidRPr="00B06ABE">
              <w:t xml:space="preserve"> replaced by </w:t>
            </w:r>
            <w:r w:rsidR="000A2307">
              <w:t>“</w:t>
            </w:r>
            <w:r w:rsidRPr="00B06ABE">
              <w:t>contact statements</w:t>
            </w:r>
            <w:r w:rsidR="000A2307">
              <w:t>”</w:t>
            </w:r>
            <w:r>
              <w:t xml:space="preserve"> in Feb 2010</w:t>
            </w:r>
          </w:p>
          <w:p w14:paraId="3A642141" w14:textId="77777777" w:rsidR="00D6070B" w:rsidRPr="00B06ABE" w:rsidRDefault="00D6070B" w:rsidP="00303E8B">
            <w:pPr>
              <w:pStyle w:val="Tabletextbulletlist"/>
            </w:pPr>
            <w:r w:rsidRPr="00B06ABE">
              <w:t xml:space="preserve">Contact vetoes are impacted by the </w:t>
            </w:r>
            <w:r w:rsidRPr="00EA4E5E">
              <w:rPr>
                <w:rStyle w:val="charitalic"/>
              </w:rPr>
              <w:t>Adoption Act 2009</w:t>
            </w:r>
            <w:r w:rsidRPr="00B06ABE">
              <w:t xml:space="preserve">. The Act allows information provision if the seeker signs an acknowledgement indicating they are aware a contact statement is in place and that it would be an offence to contact the other person. </w:t>
            </w:r>
            <w:r>
              <w:t>(</w:t>
            </w:r>
            <w:r w:rsidRPr="00B06ABE">
              <w:t>Offence provisions with a max</w:t>
            </w:r>
            <w:r>
              <w:t>imum</w:t>
            </w:r>
            <w:r w:rsidRPr="00B06ABE">
              <w:t xml:space="preserve"> penalty of imprisonment for two years apply.</w:t>
            </w:r>
            <w:r>
              <w:t>)</w:t>
            </w:r>
          </w:p>
        </w:tc>
      </w:tr>
      <w:tr w:rsidR="00303E8B" w14:paraId="1F759817" w14:textId="77777777" w:rsidTr="00303E8B">
        <w:trPr>
          <w:cantSplit/>
        </w:trPr>
        <w:tc>
          <w:tcPr>
            <w:tcW w:w="396" w:type="pct"/>
          </w:tcPr>
          <w:p w14:paraId="316FEF89" w14:textId="77777777" w:rsidR="00D6070B" w:rsidRPr="00B06ABE" w:rsidRDefault="00D6070B" w:rsidP="00303E8B">
            <w:pPr>
              <w:pStyle w:val="Tabletext"/>
            </w:pPr>
            <w:r w:rsidRPr="00B06ABE">
              <w:lastRenderedPageBreak/>
              <w:t>WA</w:t>
            </w:r>
          </w:p>
        </w:tc>
        <w:tc>
          <w:tcPr>
            <w:tcW w:w="582" w:type="pct"/>
          </w:tcPr>
          <w:p w14:paraId="2E4538F5" w14:textId="77777777" w:rsidR="00D6070B" w:rsidRPr="00053BBB" w:rsidRDefault="00D6070B" w:rsidP="00303E8B">
            <w:pPr>
              <w:pStyle w:val="Tabletext"/>
            </w:pPr>
            <w:r w:rsidRPr="00EA4E5E">
              <w:rPr>
                <w:rStyle w:val="charitalic"/>
              </w:rPr>
              <w:t xml:space="preserve">Adoption Act 1994 </w:t>
            </w:r>
            <w:r>
              <w:t>and</w:t>
            </w:r>
          </w:p>
          <w:p w14:paraId="30A6CED8" w14:textId="77777777" w:rsidR="00D6070B" w:rsidRPr="00303E8B" w:rsidRDefault="00D6070B" w:rsidP="00303E8B">
            <w:pPr>
              <w:pStyle w:val="Tabletext"/>
              <w:rPr>
                <w:rStyle w:val="charitalic"/>
              </w:rPr>
            </w:pPr>
            <w:r w:rsidRPr="00303E8B">
              <w:rPr>
                <w:rStyle w:val="charitalic"/>
              </w:rPr>
              <w:t>Adoption Amendment Act 2003</w:t>
            </w:r>
          </w:p>
        </w:tc>
        <w:tc>
          <w:tcPr>
            <w:tcW w:w="1118" w:type="pct"/>
          </w:tcPr>
          <w:p w14:paraId="0A5A0505" w14:textId="77777777" w:rsidR="00D6070B" w:rsidRDefault="00D6070B" w:rsidP="00303E8B">
            <w:pPr>
              <w:pStyle w:val="Tabletextbulletlist"/>
            </w:pPr>
            <w:r>
              <w:t>Adoptees, natural parents and adoptive parents may apply for information</w:t>
            </w:r>
          </w:p>
          <w:p w14:paraId="3A7F4E68" w14:textId="77777777" w:rsidR="00D6070B" w:rsidRDefault="00D6070B" w:rsidP="00303E8B">
            <w:pPr>
              <w:pStyle w:val="Tabletextbulletlist"/>
            </w:pPr>
            <w:r>
              <w:t>Permission for access is at the discretionary authority of the departmental Chief Executive Officer</w:t>
            </w:r>
          </w:p>
          <w:p w14:paraId="40EFD176" w14:textId="03229536" w:rsidR="00D6070B" w:rsidRDefault="00D6070B" w:rsidP="00303E8B">
            <w:pPr>
              <w:pStyle w:val="Tabletextbulletlist"/>
            </w:pPr>
            <w:r>
              <w:t xml:space="preserve">The WA </w:t>
            </w:r>
            <w:r w:rsidR="00AF1681">
              <w:t>G</w:t>
            </w:r>
            <w:r>
              <w:t>overnment</w:t>
            </w:r>
            <w:r w:rsidR="002D6B58">
              <w:t>’</w:t>
            </w:r>
            <w:r>
              <w:t>s Past Adoption and Information Services facilitates access</w:t>
            </w:r>
          </w:p>
          <w:p w14:paraId="4B436200" w14:textId="31DC7B67" w:rsidR="00D6070B" w:rsidRDefault="00D6070B" w:rsidP="00303E8B">
            <w:pPr>
              <w:pStyle w:val="Tabletextbulletlist"/>
            </w:pPr>
            <w:r>
              <w:t>Since 1995, future contact and information exchange is facilitat</w:t>
            </w:r>
            <w:r w:rsidR="00AF1681">
              <w:t>ed</w:t>
            </w:r>
            <w:r>
              <w:t xml:space="preserve"> by an adoption plan negotiated between natural parents and prospective adoptive parents prior to a child</w:t>
            </w:r>
            <w:r w:rsidR="002D6B58">
              <w:t>’</w:t>
            </w:r>
            <w:r>
              <w:t>s placement</w:t>
            </w:r>
          </w:p>
          <w:p w14:paraId="73137470" w14:textId="7276E36D" w:rsidR="00D6070B" w:rsidRPr="00B06ABE" w:rsidRDefault="00D6070B" w:rsidP="00303E8B">
            <w:pPr>
              <w:pStyle w:val="Tabletextbulletlist"/>
            </w:pPr>
            <w:r>
              <w:t>WA also operates a message box system, which allows parties</w:t>
            </w:r>
            <w:r w:rsidR="002D6B58">
              <w:t>’</w:t>
            </w:r>
            <w:r>
              <w:t xml:space="preserve"> anonymous contact</w:t>
            </w:r>
          </w:p>
        </w:tc>
        <w:tc>
          <w:tcPr>
            <w:tcW w:w="1492" w:type="pct"/>
          </w:tcPr>
          <w:p w14:paraId="4C66CFBE" w14:textId="77777777" w:rsidR="00D6070B" w:rsidRDefault="00D6070B" w:rsidP="00303E8B">
            <w:pPr>
              <w:pStyle w:val="Tabletextbulletlist"/>
            </w:pPr>
            <w:r>
              <w:t>Adoptees, natural parents and adoptive parents may, if granted access, obtain both identifying and non-identifying information</w:t>
            </w:r>
          </w:p>
          <w:p w14:paraId="1F3C8AF6" w14:textId="48A1697B" w:rsidR="00D6070B" w:rsidRDefault="00D6070B" w:rsidP="00303E8B">
            <w:pPr>
              <w:pStyle w:val="Tabletextbulletlist"/>
            </w:pPr>
            <w:r>
              <w:t>Identifying information includes names, addresses, ages or dates of birth</w:t>
            </w:r>
            <w:r w:rsidR="00AF1681">
              <w:t>,</w:t>
            </w:r>
            <w:r>
              <w:t xml:space="preserve"> and occupations</w:t>
            </w:r>
          </w:p>
          <w:p w14:paraId="70ABB829" w14:textId="77777777" w:rsidR="00D6070B" w:rsidRDefault="00D6070B" w:rsidP="00303E8B">
            <w:pPr>
              <w:pStyle w:val="Tabletextbulletlist"/>
            </w:pPr>
            <w:r>
              <w:t>Non-identifying information includes that from adoption records and files, such as a physical description, hobbies or interests, education or medical details</w:t>
            </w:r>
          </w:p>
        </w:tc>
        <w:tc>
          <w:tcPr>
            <w:tcW w:w="1412" w:type="pct"/>
          </w:tcPr>
          <w:p w14:paraId="06C4F0F6" w14:textId="77777777" w:rsidR="00D6070B" w:rsidRPr="00EA4E5E" w:rsidRDefault="00D6070B" w:rsidP="00303E8B">
            <w:pPr>
              <w:pStyle w:val="Tabletextbulletlist"/>
              <w:rPr>
                <w:rStyle w:val="charitalic"/>
              </w:rPr>
            </w:pPr>
            <w:r>
              <w:t xml:space="preserve">Contact and information vetoes were prohibited in WA under changes to the </w:t>
            </w:r>
            <w:r w:rsidRPr="00EA4E5E">
              <w:rPr>
                <w:rStyle w:val="charitalic"/>
              </w:rPr>
              <w:t xml:space="preserve">Adoption Act 1994 </w:t>
            </w:r>
            <w:r>
              <w:t xml:space="preserve">by the </w:t>
            </w:r>
            <w:r w:rsidRPr="00EA4E5E">
              <w:rPr>
                <w:rStyle w:val="charitalic"/>
              </w:rPr>
              <w:t>Adoption Amendment Act 2003</w:t>
            </w:r>
          </w:p>
          <w:p w14:paraId="4C5CCEC7" w14:textId="77777777" w:rsidR="00D6070B" w:rsidRPr="00B06ABE" w:rsidRDefault="00D6070B" w:rsidP="00303E8B">
            <w:pPr>
              <w:pStyle w:val="Tabletextbulletlist"/>
            </w:pPr>
            <w:r>
              <w:t>The amendment prohibited any new contact or information vetoes on adoptions since that date and existing information vetoes ceased to be effective from 1 Jun 2005</w:t>
            </w:r>
          </w:p>
        </w:tc>
      </w:tr>
      <w:tr w:rsidR="00303E8B" w14:paraId="415D3F98" w14:textId="77777777" w:rsidTr="00303E8B">
        <w:trPr>
          <w:cantSplit/>
        </w:trPr>
        <w:tc>
          <w:tcPr>
            <w:tcW w:w="396" w:type="pct"/>
          </w:tcPr>
          <w:p w14:paraId="7D585E21" w14:textId="77777777" w:rsidR="00D6070B" w:rsidRPr="00B06ABE" w:rsidRDefault="00D6070B" w:rsidP="00303E8B">
            <w:pPr>
              <w:pStyle w:val="Tabletext"/>
            </w:pPr>
            <w:r w:rsidRPr="00B06ABE">
              <w:t>SA</w:t>
            </w:r>
          </w:p>
        </w:tc>
        <w:tc>
          <w:tcPr>
            <w:tcW w:w="582" w:type="pct"/>
          </w:tcPr>
          <w:p w14:paraId="42200589" w14:textId="77777777" w:rsidR="00D6070B" w:rsidRPr="00303E8B" w:rsidRDefault="00D6070B" w:rsidP="00303E8B">
            <w:pPr>
              <w:pStyle w:val="Tabletext"/>
              <w:rPr>
                <w:rStyle w:val="charitalic"/>
              </w:rPr>
            </w:pPr>
            <w:r w:rsidRPr="00303E8B">
              <w:rPr>
                <w:rStyle w:val="charitalic"/>
              </w:rPr>
              <w:t>Adoption Act 1988</w:t>
            </w:r>
          </w:p>
          <w:p w14:paraId="618121D3" w14:textId="77777777" w:rsidR="00D6070B" w:rsidRPr="00B06ABE" w:rsidRDefault="00D6070B" w:rsidP="00303E8B">
            <w:pPr>
              <w:pStyle w:val="Tabletext"/>
              <w:rPr>
                <w:i/>
              </w:rPr>
            </w:pPr>
            <w:r w:rsidRPr="00303E8B">
              <w:rPr>
                <w:rStyle w:val="charitalic"/>
              </w:rPr>
              <w:t>Adoption Regulations 2004</w:t>
            </w:r>
          </w:p>
        </w:tc>
        <w:tc>
          <w:tcPr>
            <w:tcW w:w="1118" w:type="pct"/>
          </w:tcPr>
          <w:p w14:paraId="31FB7950" w14:textId="77777777" w:rsidR="00D6070B" w:rsidRDefault="00D6070B" w:rsidP="00303E8B">
            <w:pPr>
              <w:pStyle w:val="Tabletextbulletlist"/>
            </w:pPr>
            <w:r>
              <w:t>Adoptees, their natural parents, adoptive parents and certain relatives may apply for information if adoptee is aged 18 or over</w:t>
            </w:r>
          </w:p>
          <w:p w14:paraId="33975E47" w14:textId="77777777" w:rsidR="00D6070B" w:rsidRDefault="00D6070B" w:rsidP="00303E8B">
            <w:pPr>
              <w:pStyle w:val="Tabletextbulletlist"/>
            </w:pPr>
            <w:r>
              <w:t>A message system allows for a message to be left explaining reasons for a veto</w:t>
            </w:r>
          </w:p>
          <w:p w14:paraId="1769CDDA" w14:textId="5108A7C1" w:rsidR="00F81380" w:rsidRPr="00B06ABE" w:rsidRDefault="00F81380" w:rsidP="00303E8B">
            <w:pPr>
              <w:pStyle w:val="Tabletextbulletlist"/>
            </w:pPr>
            <w:r>
              <w:t>The Adoption and Family Information Unit, Department for Education and Child Development, facilitates access.</w:t>
            </w:r>
          </w:p>
        </w:tc>
        <w:tc>
          <w:tcPr>
            <w:tcW w:w="1492" w:type="pct"/>
          </w:tcPr>
          <w:p w14:paraId="510AEB3A" w14:textId="55FFB19A" w:rsidR="00D6070B" w:rsidRDefault="00D6070B" w:rsidP="00303E8B">
            <w:pPr>
              <w:pStyle w:val="Tabletextbulletlist"/>
            </w:pPr>
            <w:r>
              <w:t>Adoptees aged 18 or over can access: information in their original birth certificate; natural parents</w:t>
            </w:r>
            <w:r w:rsidR="002D6B58">
              <w:t>’</w:t>
            </w:r>
            <w:r>
              <w:t xml:space="preserve"> names and dates of birth; names of any siblings who were also adopted and are aged 18 years or over; information relating to natural parents and adoption circumstances; any message, information or item left by another party; and authority to obtain their original birth certificate</w:t>
            </w:r>
          </w:p>
          <w:p w14:paraId="2AEEF167" w14:textId="77777777" w:rsidR="00D6070B" w:rsidRDefault="00D6070B" w:rsidP="00303E8B">
            <w:pPr>
              <w:pStyle w:val="Tabletextbulletlist"/>
            </w:pPr>
            <w:r>
              <w:t>If adoptee is aged 18 or over, natural parents can access: the name given to adoptee by their adoptive parents; names of adoptive parents; other information relating to the adoptive parents or adoptee; and any message, information or item left for them</w:t>
            </w:r>
          </w:p>
          <w:p w14:paraId="2BAFD463" w14:textId="4D4D3517" w:rsidR="00D6070B" w:rsidRDefault="00D6070B" w:rsidP="00303E8B">
            <w:pPr>
              <w:pStyle w:val="Tabletextbulletlist"/>
            </w:pPr>
            <w:r>
              <w:t>With adoptee</w:t>
            </w:r>
            <w:r w:rsidR="002D6B58">
              <w:t>’</w:t>
            </w:r>
            <w:r>
              <w:t xml:space="preserve">s consent, adoptive parents can access: information relating to the natural parents; and also any messages left </w:t>
            </w:r>
          </w:p>
        </w:tc>
        <w:tc>
          <w:tcPr>
            <w:tcW w:w="1412" w:type="pct"/>
          </w:tcPr>
          <w:p w14:paraId="137396E2" w14:textId="77777777" w:rsidR="00D6070B" w:rsidRDefault="00D6070B" w:rsidP="00303E8B">
            <w:pPr>
              <w:pStyle w:val="Tabletextbulletlist"/>
            </w:pPr>
            <w:r>
              <w:t>If adoption took place before 17 Aug 1989, parties to the adoption can place a veto (valid for five years) on identifying information being given to other parties</w:t>
            </w:r>
          </w:p>
          <w:p w14:paraId="5470296D" w14:textId="77777777" w:rsidR="00D6070B" w:rsidRPr="00A467AF" w:rsidRDefault="00D6070B" w:rsidP="00303E8B">
            <w:pPr>
              <w:pStyle w:val="Tabletextbulletlist"/>
            </w:pPr>
            <w:r>
              <w:t xml:space="preserve">Vetoes for adoptions completed after 1989 were prohibited by the </w:t>
            </w:r>
            <w:r w:rsidRPr="00EA4E5E">
              <w:rPr>
                <w:rStyle w:val="charitalic"/>
              </w:rPr>
              <w:t>Adoption Act 1988</w:t>
            </w:r>
          </w:p>
          <w:p w14:paraId="6DF225D1" w14:textId="77777777" w:rsidR="00D6070B" w:rsidRDefault="00D6070B" w:rsidP="00303E8B">
            <w:pPr>
              <w:pStyle w:val="Tabletextbulletlist"/>
            </w:pPr>
            <w:r>
              <w:t>However, adoptive parents remain able to lodge an information veto against natural parents, with a provision that this does not prevent the adoptee and natural parents from making contact with each other</w:t>
            </w:r>
          </w:p>
          <w:p w14:paraId="7DA1C05A" w14:textId="139F9A1E" w:rsidR="00D6070B" w:rsidRPr="00B06ABE" w:rsidRDefault="00D6070B" w:rsidP="005723D2">
            <w:pPr>
              <w:pStyle w:val="Tabletextbulletlist"/>
            </w:pPr>
            <w:r>
              <w:t xml:space="preserve">Additionally, if a veto has been placed, the </w:t>
            </w:r>
            <w:r w:rsidR="005723D2">
              <w:t>d</w:t>
            </w:r>
            <w:r>
              <w:t>epartment may still release non-identifying information to an adoptee aged 18 years or over</w:t>
            </w:r>
            <w:r w:rsidR="005723D2">
              <w:t>—</w:t>
            </w:r>
            <w:r>
              <w:t>such as details about their natural parents</w:t>
            </w:r>
            <w:r w:rsidR="002D6B58">
              <w:t>’</w:t>
            </w:r>
            <w:r>
              <w:t xml:space="preserve"> interests and backgrounds found on the adoption file, or messages left by their natural parents</w:t>
            </w:r>
          </w:p>
        </w:tc>
      </w:tr>
      <w:tr w:rsidR="00303E8B" w14:paraId="10BD599F" w14:textId="77777777" w:rsidTr="00303E8B">
        <w:trPr>
          <w:cantSplit/>
        </w:trPr>
        <w:tc>
          <w:tcPr>
            <w:tcW w:w="396" w:type="pct"/>
          </w:tcPr>
          <w:p w14:paraId="315D90A6" w14:textId="6CE83BC0" w:rsidR="00D6070B" w:rsidRPr="00B06ABE" w:rsidRDefault="000A2307" w:rsidP="000A2307">
            <w:pPr>
              <w:pStyle w:val="Tabletext"/>
            </w:pPr>
            <w:r w:rsidRPr="00B06ABE">
              <w:lastRenderedPageBreak/>
              <w:t>T</w:t>
            </w:r>
            <w:r>
              <w:t>as.</w:t>
            </w:r>
          </w:p>
        </w:tc>
        <w:tc>
          <w:tcPr>
            <w:tcW w:w="582" w:type="pct"/>
          </w:tcPr>
          <w:p w14:paraId="6D82EF64" w14:textId="77777777" w:rsidR="00D6070B" w:rsidRPr="00EA4E5E" w:rsidRDefault="00D6070B" w:rsidP="00303E8B">
            <w:pPr>
              <w:pStyle w:val="Tabletext"/>
              <w:rPr>
                <w:rStyle w:val="charitalic"/>
              </w:rPr>
            </w:pPr>
            <w:r w:rsidRPr="00EA4E5E">
              <w:rPr>
                <w:rStyle w:val="charitalic"/>
              </w:rPr>
              <w:t>Adoption Act 1988</w:t>
            </w:r>
          </w:p>
        </w:tc>
        <w:tc>
          <w:tcPr>
            <w:tcW w:w="1118" w:type="pct"/>
          </w:tcPr>
          <w:p w14:paraId="5326CD48" w14:textId="77777777" w:rsidR="00D6070B" w:rsidRDefault="00D6070B" w:rsidP="00303E8B">
            <w:pPr>
              <w:pStyle w:val="Tabletextbulletlist"/>
            </w:pPr>
            <w:r>
              <w:t>Adoptees, their natural parents, natural relatives and lineal descendants may apply for information if adoptee is aged 18 or over</w:t>
            </w:r>
          </w:p>
          <w:p w14:paraId="129E2A09" w14:textId="07764D19" w:rsidR="00D6070B" w:rsidRDefault="00D6070B" w:rsidP="00303E8B">
            <w:pPr>
              <w:pStyle w:val="Tabletextbulletlist"/>
            </w:pPr>
            <w:r>
              <w:t xml:space="preserve">The </w:t>
            </w:r>
            <w:r w:rsidR="008F6625">
              <w:t>Tas. G</w:t>
            </w:r>
            <w:r>
              <w:t>overnment</w:t>
            </w:r>
            <w:r w:rsidR="002D6B58">
              <w:t>’</w:t>
            </w:r>
            <w:r>
              <w:t>s Adoptions and Permanency Service facilitates access for a fee, however the fee is waived for adoptions that took place prior to 1988</w:t>
            </w:r>
          </w:p>
          <w:p w14:paraId="58BF5DCE" w14:textId="77777777" w:rsidR="00D6070B" w:rsidRPr="00B06ABE" w:rsidRDefault="00D6070B" w:rsidP="008332C6">
            <w:pPr>
              <w:pStyle w:val="Tabletextbulletlist"/>
              <w:numPr>
                <w:ilvl w:val="0"/>
                <w:numId w:val="0"/>
              </w:numPr>
              <w:ind w:left="170"/>
            </w:pPr>
          </w:p>
        </w:tc>
        <w:tc>
          <w:tcPr>
            <w:tcW w:w="1492" w:type="pct"/>
          </w:tcPr>
          <w:p w14:paraId="407E8D10" w14:textId="6078748C" w:rsidR="00D6070B" w:rsidRDefault="00D6070B" w:rsidP="00303E8B">
            <w:pPr>
              <w:pStyle w:val="Tabletextbulletlist"/>
            </w:pPr>
            <w:r>
              <w:t>Adoptees aged 18 or over can access their pre-adoption birth record and information from the adoption record, including their natural parents</w:t>
            </w:r>
            <w:r w:rsidR="002D6B58">
              <w:t>’</w:t>
            </w:r>
            <w:r>
              <w:t xml:space="preserve"> identifying information</w:t>
            </w:r>
          </w:p>
          <w:p w14:paraId="51F687DC" w14:textId="77777777" w:rsidR="00D6070B" w:rsidRDefault="00D6070B" w:rsidP="00303E8B">
            <w:pPr>
              <w:pStyle w:val="Tabletextbulletlist"/>
            </w:pPr>
            <w:r>
              <w:t>Natural parents, natural relatives and lineal descendants of an adoptee can apply for non-identifying information at any time, or for identifying information when the adoptee is aged 18 or over</w:t>
            </w:r>
          </w:p>
          <w:p w14:paraId="79C6F615" w14:textId="77777777" w:rsidR="00D6070B" w:rsidRPr="00B06ABE" w:rsidRDefault="00D6070B" w:rsidP="00303E8B">
            <w:pPr>
              <w:pStyle w:val="Tabletextbulletlist"/>
            </w:pPr>
            <w:r>
              <w:t>Natural parents, natural relatives and lineal descendants of an adoptee may receive information that includes the name of a natural parent only with the written permission of that natural parent</w:t>
            </w:r>
          </w:p>
        </w:tc>
        <w:tc>
          <w:tcPr>
            <w:tcW w:w="1412" w:type="pct"/>
          </w:tcPr>
          <w:p w14:paraId="60DB8ACC" w14:textId="77777777" w:rsidR="00D6070B" w:rsidRDefault="00D6070B" w:rsidP="00303E8B">
            <w:pPr>
              <w:pStyle w:val="Tabletextbulletlist"/>
            </w:pPr>
            <w:r>
              <w:t>A contact veto may be registered by any adoptee, natural parent, natural relative, lineal descendant of an adoptee or adoptive parent</w:t>
            </w:r>
          </w:p>
          <w:p w14:paraId="6168A806" w14:textId="77777777" w:rsidR="00D6070B" w:rsidRDefault="00D6070B" w:rsidP="00303E8B">
            <w:pPr>
              <w:pStyle w:val="Tabletextbulletlist"/>
            </w:pPr>
            <w:r>
              <w:t>Where a veto has been registered, identifying information is released only after an undertaking not to attempt any form of contact has been signed; an attempt to make contact where a veto is in force is an offence</w:t>
            </w:r>
          </w:p>
          <w:p w14:paraId="0702C7F3" w14:textId="3331A5BA" w:rsidR="00D6070B" w:rsidRDefault="00D6070B" w:rsidP="008F6625">
            <w:pPr>
              <w:pStyle w:val="Tabletextbulletlist"/>
            </w:pPr>
            <w:r>
              <w:t xml:space="preserve">The contact veto system is managed by the </w:t>
            </w:r>
            <w:r w:rsidR="008F6625">
              <w:t>Tas. G</w:t>
            </w:r>
            <w:r>
              <w:t>overnment</w:t>
            </w:r>
            <w:r w:rsidR="002D6B58">
              <w:t>’</w:t>
            </w:r>
            <w:r>
              <w:t>s Adoptions and Permanency Service</w:t>
            </w:r>
          </w:p>
        </w:tc>
      </w:tr>
      <w:tr w:rsidR="00303E8B" w14:paraId="083C7CAB" w14:textId="77777777" w:rsidTr="00303E8B">
        <w:trPr>
          <w:cantSplit/>
        </w:trPr>
        <w:tc>
          <w:tcPr>
            <w:tcW w:w="396" w:type="pct"/>
          </w:tcPr>
          <w:p w14:paraId="4B23DFE9" w14:textId="77777777" w:rsidR="00D6070B" w:rsidRPr="00B06ABE" w:rsidRDefault="00D6070B" w:rsidP="00303E8B">
            <w:pPr>
              <w:pStyle w:val="Tabletext"/>
            </w:pPr>
            <w:r w:rsidRPr="00B06ABE">
              <w:t>ACT</w:t>
            </w:r>
          </w:p>
        </w:tc>
        <w:tc>
          <w:tcPr>
            <w:tcW w:w="582" w:type="pct"/>
          </w:tcPr>
          <w:p w14:paraId="3A51BB7F" w14:textId="77777777" w:rsidR="00D6070B" w:rsidRDefault="00D6070B" w:rsidP="00303E8B">
            <w:pPr>
              <w:pStyle w:val="Tabletext"/>
              <w:rPr>
                <w:i/>
              </w:rPr>
            </w:pPr>
            <w:r w:rsidRPr="00EA4E5E">
              <w:rPr>
                <w:rStyle w:val="charitalic"/>
              </w:rPr>
              <w:t xml:space="preserve">Adoption Act 1993 </w:t>
            </w:r>
            <w:r>
              <w:t xml:space="preserve">and </w:t>
            </w:r>
            <w:r w:rsidRPr="00EA4E5E">
              <w:rPr>
                <w:rStyle w:val="charitalic"/>
              </w:rPr>
              <w:t>Adoption Amendment Act 2009</w:t>
            </w:r>
          </w:p>
        </w:tc>
        <w:tc>
          <w:tcPr>
            <w:tcW w:w="1118" w:type="pct"/>
          </w:tcPr>
          <w:p w14:paraId="6C92C669" w14:textId="77777777" w:rsidR="00D6070B" w:rsidRDefault="00D6070B" w:rsidP="00303E8B">
            <w:pPr>
              <w:pStyle w:val="Tabletextbulletlist"/>
            </w:pPr>
            <w:r>
              <w:t>Adoptees, their adoptive parents, natural parents and natural relatives may apply for information if the adoptee is aged 18 or over</w:t>
            </w:r>
          </w:p>
        </w:tc>
        <w:tc>
          <w:tcPr>
            <w:tcW w:w="1492" w:type="pct"/>
          </w:tcPr>
          <w:p w14:paraId="55D28ABA" w14:textId="77777777" w:rsidR="00D6070B" w:rsidRDefault="00D6070B" w:rsidP="00303E8B">
            <w:pPr>
              <w:pStyle w:val="Tabletextbulletlist"/>
            </w:pPr>
            <w:r>
              <w:t>Adoptees aged 18 or over can access identifying information</w:t>
            </w:r>
          </w:p>
          <w:p w14:paraId="0920E0A8" w14:textId="77777777" w:rsidR="00D6070B" w:rsidRDefault="00D6070B" w:rsidP="00303E8B">
            <w:pPr>
              <w:pStyle w:val="Tabletextbulletlist"/>
            </w:pPr>
            <w:r>
              <w:t>Adoptive parents, natural parents and natural relatives can also access identifying information if the adoptee is aged 18 or over</w:t>
            </w:r>
          </w:p>
          <w:p w14:paraId="4D5753C3" w14:textId="77777777" w:rsidR="00D6070B" w:rsidRDefault="00D6070B" w:rsidP="00303E8B">
            <w:pPr>
              <w:pStyle w:val="Tabletextbulletlist"/>
            </w:pPr>
            <w:r>
              <w:t xml:space="preserve">The </w:t>
            </w:r>
            <w:r w:rsidRPr="00EA4E5E">
              <w:rPr>
                <w:rStyle w:val="charitalic"/>
              </w:rPr>
              <w:t xml:space="preserve">Adoption Act 1993 </w:t>
            </w:r>
            <w:r>
              <w:t>is retrospective and allows for identifying information to be released for adoptions that occurred under previous legislation, but also the opportunity for parties to say no to future contact or communication</w:t>
            </w:r>
          </w:p>
        </w:tc>
        <w:tc>
          <w:tcPr>
            <w:tcW w:w="1412" w:type="pct"/>
          </w:tcPr>
          <w:p w14:paraId="2A354BAA" w14:textId="75F5E929" w:rsidR="00D6070B" w:rsidRDefault="00D6070B" w:rsidP="00303E8B">
            <w:pPr>
              <w:pStyle w:val="Tabletextbulletlist"/>
            </w:pPr>
            <w:r>
              <w:t>Adoptees aged over 17 years 6 months, adoptive parents, natural parent</w:t>
            </w:r>
            <w:r w:rsidR="008F6625">
              <w:t>s</w:t>
            </w:r>
            <w:r>
              <w:t>, adult natural relatives, adoptive relative</w:t>
            </w:r>
            <w:r w:rsidR="008F6625">
              <w:t>s</w:t>
            </w:r>
            <w:r>
              <w:t xml:space="preserve"> and adult children or other descendant</w:t>
            </w:r>
            <w:r w:rsidR="008F6625">
              <w:t>s</w:t>
            </w:r>
            <w:r>
              <w:t xml:space="preserve"> of the adoptee have the right to lodge a contact veto</w:t>
            </w:r>
          </w:p>
          <w:p w14:paraId="59A47AD8" w14:textId="75FECBBE" w:rsidR="00D6070B" w:rsidRDefault="00D6070B" w:rsidP="00303E8B">
            <w:pPr>
              <w:pStyle w:val="Tabletextbulletlist"/>
            </w:pPr>
            <w:r>
              <w:t>On lodgment of the veto, it becomes an offence for the information recipient to try to make contact with the person who imposed the contact veto</w:t>
            </w:r>
          </w:p>
          <w:p w14:paraId="16099241" w14:textId="11C20699" w:rsidR="00D6070B" w:rsidRDefault="00D6070B" w:rsidP="00303E8B">
            <w:pPr>
              <w:pStyle w:val="Tabletextbulletlist"/>
            </w:pPr>
            <w:r>
              <w:t xml:space="preserve">Under the </w:t>
            </w:r>
            <w:r w:rsidRPr="00EA4E5E">
              <w:rPr>
                <w:rStyle w:val="charitalic"/>
              </w:rPr>
              <w:t>Adoption Amendment Act 2009</w:t>
            </w:r>
            <w:r>
              <w:t xml:space="preserve"> vetoes can no longer be lodged in respect of adoption orders made after 22 Apr</w:t>
            </w:r>
            <w:r w:rsidR="003138F0">
              <w:t>il</w:t>
            </w:r>
            <w:r>
              <w:t xml:space="preserve"> 2010</w:t>
            </w:r>
          </w:p>
        </w:tc>
      </w:tr>
      <w:tr w:rsidR="00303E8B" w14:paraId="5C9D7A1C" w14:textId="77777777" w:rsidTr="00303E8B">
        <w:trPr>
          <w:cantSplit/>
        </w:trPr>
        <w:tc>
          <w:tcPr>
            <w:tcW w:w="396" w:type="pct"/>
          </w:tcPr>
          <w:p w14:paraId="13875051" w14:textId="77777777" w:rsidR="00D6070B" w:rsidRPr="00B06ABE" w:rsidRDefault="00D6070B" w:rsidP="00303E8B">
            <w:pPr>
              <w:pStyle w:val="Tabletext"/>
            </w:pPr>
            <w:r w:rsidRPr="00B06ABE">
              <w:t>NT</w:t>
            </w:r>
          </w:p>
        </w:tc>
        <w:tc>
          <w:tcPr>
            <w:tcW w:w="582" w:type="pct"/>
          </w:tcPr>
          <w:p w14:paraId="4920DCA3" w14:textId="77777777" w:rsidR="00D6070B" w:rsidRPr="00303E8B" w:rsidRDefault="00D6070B" w:rsidP="00303E8B">
            <w:pPr>
              <w:pStyle w:val="Tabletext"/>
              <w:rPr>
                <w:rStyle w:val="charitalic"/>
              </w:rPr>
            </w:pPr>
            <w:r w:rsidRPr="00303E8B">
              <w:rPr>
                <w:rStyle w:val="charitalic"/>
              </w:rPr>
              <w:t>Adoption of Children Act 1994</w:t>
            </w:r>
          </w:p>
        </w:tc>
        <w:tc>
          <w:tcPr>
            <w:tcW w:w="1118" w:type="pct"/>
          </w:tcPr>
          <w:p w14:paraId="0CBD2F50" w14:textId="77777777" w:rsidR="00D6070B" w:rsidRDefault="00D6070B" w:rsidP="00303E8B">
            <w:pPr>
              <w:pStyle w:val="Tabletextbulletlist"/>
            </w:pPr>
            <w:r>
              <w:t>All parties to the adoption are able to apply for information</w:t>
            </w:r>
          </w:p>
          <w:p w14:paraId="50CCB839" w14:textId="77777777" w:rsidR="00D6070B" w:rsidRDefault="00D6070B" w:rsidP="00303E8B">
            <w:pPr>
              <w:pStyle w:val="Tabletextbulletlist"/>
            </w:pPr>
            <w:r>
              <w:t xml:space="preserve">Aboriginal and Torres Strait Islander childcare agencies are </w:t>
            </w:r>
            <w:proofErr w:type="spellStart"/>
            <w:r>
              <w:t>authorised</w:t>
            </w:r>
            <w:proofErr w:type="spellEnd"/>
            <w:r>
              <w:t xml:space="preserve"> to counsel for the purpose of supplying identifying information</w:t>
            </w:r>
          </w:p>
          <w:p w14:paraId="58C44A55" w14:textId="55CCA90B" w:rsidR="00D6070B" w:rsidRDefault="00D6070B" w:rsidP="00303E8B">
            <w:pPr>
              <w:pStyle w:val="Tabletextbulletlist"/>
            </w:pPr>
            <w:r>
              <w:t xml:space="preserve">The NT </w:t>
            </w:r>
            <w:r w:rsidR="003138F0">
              <w:t>G</w:t>
            </w:r>
            <w:r>
              <w:t>overnment</w:t>
            </w:r>
            <w:r w:rsidR="002D6B58">
              <w:t>’</w:t>
            </w:r>
            <w:r>
              <w:t>s Department of Children and Families Adoption Unit facilitates access</w:t>
            </w:r>
          </w:p>
        </w:tc>
        <w:tc>
          <w:tcPr>
            <w:tcW w:w="1492" w:type="pct"/>
          </w:tcPr>
          <w:p w14:paraId="7D6480BB" w14:textId="23AC9852" w:rsidR="00D6070B" w:rsidRDefault="00D6070B" w:rsidP="00303E8B">
            <w:pPr>
              <w:pStyle w:val="Tabletextbulletlist"/>
            </w:pPr>
            <w:r>
              <w:t>All parties to the adoption can access identifying information, such as the person/s and their address at the time of adoption, unless a veto has been lodged</w:t>
            </w:r>
          </w:p>
          <w:p w14:paraId="13AB8EAE" w14:textId="77777777" w:rsidR="00D6070B" w:rsidRDefault="00D6070B" w:rsidP="00303E8B">
            <w:pPr>
              <w:pStyle w:val="Tabletextbulletlist"/>
            </w:pPr>
            <w:r>
              <w:t>All parties to the adoption can access non-identifying information recorded at the time of adoption</w:t>
            </w:r>
          </w:p>
          <w:p w14:paraId="378D6FB8" w14:textId="77777777" w:rsidR="00D6070B" w:rsidRDefault="00D6070B" w:rsidP="00303E8B">
            <w:pPr>
              <w:pStyle w:val="Tabletextbulletlist"/>
            </w:pPr>
            <w:r>
              <w:t>All parties to the adoption can access documentation that will allow an adoptee to obtain their original birth certificate</w:t>
            </w:r>
          </w:p>
        </w:tc>
        <w:tc>
          <w:tcPr>
            <w:tcW w:w="1412" w:type="pct"/>
          </w:tcPr>
          <w:p w14:paraId="4803BCC3" w14:textId="2F5C51AA" w:rsidR="00D6070B" w:rsidRDefault="00D6070B" w:rsidP="00303E8B">
            <w:pPr>
              <w:pStyle w:val="Tabletextbulletlist"/>
            </w:pPr>
            <w:r>
              <w:t>Adoptees or natural parents can lodge a three</w:t>
            </w:r>
            <w:r w:rsidR="003138F0">
              <w:t>-</w:t>
            </w:r>
            <w:r>
              <w:t>year renewable veto for adoptions that took place before 1994</w:t>
            </w:r>
          </w:p>
          <w:p w14:paraId="526D534A" w14:textId="77777777" w:rsidR="00D6070B" w:rsidRDefault="00D6070B" w:rsidP="00303E8B">
            <w:pPr>
              <w:pStyle w:val="Tabletextbulletlist"/>
            </w:pPr>
            <w:r>
              <w:t>The veto can apply to identifying information to another party, contact with that party, or both</w:t>
            </w:r>
          </w:p>
          <w:p w14:paraId="47211E8A" w14:textId="77777777" w:rsidR="00D6070B" w:rsidRDefault="00D6070B" w:rsidP="00303E8B">
            <w:pPr>
              <w:pStyle w:val="Tabletextbulletlist"/>
            </w:pPr>
            <w:r>
              <w:t xml:space="preserve">There is no veto provision for adoptions </w:t>
            </w:r>
            <w:proofErr w:type="spellStart"/>
            <w:r>
              <w:t>finalised</w:t>
            </w:r>
            <w:proofErr w:type="spellEnd"/>
            <w:r>
              <w:t xml:space="preserve"> under the </w:t>
            </w:r>
            <w:r w:rsidRPr="00EA4E5E">
              <w:rPr>
                <w:rStyle w:val="charitalic"/>
              </w:rPr>
              <w:t xml:space="preserve">Adoption of Children Act 1994 </w:t>
            </w:r>
            <w:r>
              <w:t>(i.e. after 1994)</w:t>
            </w:r>
          </w:p>
        </w:tc>
      </w:tr>
    </w:tbl>
    <w:p w14:paraId="7BBD2F30" w14:textId="1EDBF5B9" w:rsidR="00F962CC" w:rsidRDefault="00F962CC" w:rsidP="0075046E">
      <w:pPr>
        <w:pStyle w:val="BodyText"/>
      </w:pPr>
      <w:bookmarkStart w:id="319" w:name="_Toc255219026"/>
      <w:bookmarkStart w:id="320" w:name="_Toc251954833"/>
      <w:bookmarkStart w:id="321" w:name="_Ref252002800"/>
      <w:bookmarkStart w:id="322" w:name="_Toc253834357"/>
      <w:bookmarkStart w:id="323" w:name="_Ref251948835"/>
      <w:bookmarkStart w:id="324" w:name="_Toc251954825"/>
    </w:p>
    <w:p w14:paraId="776E7998" w14:textId="77777777" w:rsidR="00F962CC" w:rsidRDefault="00F962CC">
      <w:pPr>
        <w:spacing w:before="0" w:line="240" w:lineRule="auto"/>
        <w:jc w:val="left"/>
      </w:pPr>
      <w:r>
        <w:br w:type="page"/>
      </w:r>
    </w:p>
    <w:p w14:paraId="7BC9E04F" w14:textId="77777777" w:rsidR="00F962CC" w:rsidRPr="00F962CC" w:rsidRDefault="00254455" w:rsidP="00DE0FFE">
      <w:pPr>
        <w:pStyle w:val="Heading1"/>
        <w:numPr>
          <w:ilvl w:val="0"/>
          <w:numId w:val="0"/>
        </w:numPr>
      </w:pPr>
      <w:r w:rsidRPr="00F962CC">
        <w:lastRenderedPageBreak/>
        <w:t>Attachment I</w:t>
      </w:r>
      <w:r w:rsidR="001633AC" w:rsidRPr="00F962CC">
        <w:t>:</w:t>
      </w:r>
      <w:r w:rsidR="001633AC" w:rsidRPr="00F962CC">
        <w:tab/>
        <w:t>Tasmanian Department of Health and Human Services: Ad</w:t>
      </w:r>
      <w:r w:rsidR="007B4EBF" w:rsidRPr="00F962CC">
        <w:t xml:space="preserve">options and Permanency Services </w:t>
      </w:r>
      <w:bookmarkEnd w:id="319"/>
    </w:p>
    <w:p w14:paraId="1CF84E33" w14:textId="0AAF2AD7" w:rsidR="00F962CC" w:rsidRPr="00DE0FFE" w:rsidRDefault="00F962CC" w:rsidP="00DE0FFE">
      <w:pPr>
        <w:pStyle w:val="Heading2"/>
        <w:numPr>
          <w:ilvl w:val="0"/>
          <w:numId w:val="0"/>
        </w:numPr>
        <w:rPr>
          <w:i w:val="0"/>
          <w:sz w:val="36"/>
        </w:rPr>
      </w:pPr>
      <w:r w:rsidRPr="00DE0FFE">
        <w:rPr>
          <w:i w:val="0"/>
          <w:sz w:val="36"/>
        </w:rPr>
        <w:t>Statement of Purpose</w:t>
      </w:r>
    </w:p>
    <w:p w14:paraId="649AD30F" w14:textId="229FD6C5" w:rsidR="00F962CC" w:rsidRPr="00F962CC" w:rsidRDefault="00F962CC" w:rsidP="00F962CC">
      <w:pPr>
        <w:pStyle w:val="BodyTextSpaceAfter"/>
        <w:rPr>
          <w:rFonts w:ascii="Arial Narrow" w:hAnsi="Arial Narrow" w:cs="Arial"/>
          <w:sz w:val="36"/>
        </w:rPr>
      </w:pPr>
      <w:r>
        <w:rPr>
          <w:noProof/>
          <w:lang w:eastAsia="en-AU"/>
        </w:rPr>
        <w:drawing>
          <wp:inline distT="0" distB="0" distL="0" distR="0" wp14:anchorId="68FF01C1" wp14:editId="3ED076D8">
            <wp:extent cx="5374256" cy="7605544"/>
            <wp:effectExtent l="0" t="0" r="0" b="0"/>
            <wp:docPr id="40" name="Picture 40" descr="Tasmanian Department of Health and Human Services: Adoptions and Permanency Services Statement of Purpose. &#10;&#10;Adoptions and Permanency Services&#10;&#10;Statement of Purpose: &#10;• To provide permanent family placements for children who cannot be cared  for by their biological family. &#10;• To provide appropriate counselling and access to information to persons affected by past adoptions and to facilitate reunion where this is the wish of both parties.&#10;• To provide timely financial assistance to care leavers and to provide support and access to information and reunion services to all persons who were once in State Care in Tasmania.&#10;Vision:&#10;• To ensure that all Tasmanian children who cannot live with or return to their birth families have timely access to alternative, caring, permanent families in order to secure their ongoing development and positive life outcomes.&#10;• To ensure that all persons affected by past interventions of the State of Tasmania, in particular adoptions and out of home care services, have access to support, information about their identity and biological origins and the opportunity for assisted reunion if they so wish.&#10;Guiding principles:&#10;• Adoptions and permanent care are services for children and the welfare and interests of the children are the paramount considerations at all times.&#10;• Children have a right to be raised with a safe and secure, permanent family unit in which they have legal status as a family member.&#10;• Birth Parents have the right to express wishes relating to the placement of their child, to be informed about arrangements that are made and to receive information on the child’s welfare, progress and development.&#10;• All persons have a right to information about their biological, social and cultural origin and identity.&#10;• All persons are entitled to have their privacy and freedom from intrusion respected.&#10;Values&#10;Value and what does it mean&#10;Trustworthiness – We will do what we say&#10;Honesty - We will tell the truth, even if it is difficult &#10;Gentleness – We will be sensitive to individual circumstances and temper our truth telling with gentleness&#10;Confidentiality – We will treat personal information with discretion and sensitivity wherever possible&#10;Accessibility – We will make ourselves available to our clients helping them to overcome the client-worker imbalance by being humble&#10;Diligence – We will fulfil all our obligations and commitments and work efficiently in all we do&#10;Respect – We believe that all people are equal and inherently valuable and deserve to be treated with positive regar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A_and_PS_Mission_Vission_Principles_and_Values_-_graphic_-_v2.pdf"/>
                    <pic:cNvPicPr/>
                  </pic:nvPicPr>
                  <pic:blipFill>
                    <a:blip r:embed="rId19">
                      <a:extLst>
                        <a:ext uri="{28A0092B-C50C-407E-A947-70E740481C1C}">
                          <a14:useLocalDpi xmlns:a14="http://schemas.microsoft.com/office/drawing/2010/main" val="0"/>
                        </a:ext>
                      </a:extLst>
                    </a:blip>
                    <a:stretch>
                      <a:fillRect/>
                    </a:stretch>
                  </pic:blipFill>
                  <pic:spPr>
                    <a:xfrm>
                      <a:off x="0" y="0"/>
                      <a:ext cx="5378610" cy="7611705"/>
                    </a:xfrm>
                    <a:prstGeom prst="rect">
                      <a:avLst/>
                    </a:prstGeom>
                  </pic:spPr>
                </pic:pic>
              </a:graphicData>
            </a:graphic>
          </wp:inline>
        </w:drawing>
      </w:r>
    </w:p>
    <w:p w14:paraId="495A763F" w14:textId="77777777" w:rsidR="00FC6494" w:rsidRDefault="00FC6494" w:rsidP="00FC6494">
      <w:pPr>
        <w:pStyle w:val="HeadingAppendix"/>
      </w:pPr>
      <w:bookmarkStart w:id="325" w:name="_Toc251954829"/>
      <w:bookmarkStart w:id="326" w:name="_Toc253834368"/>
      <w:bookmarkStart w:id="327" w:name="_Toc255219027"/>
      <w:r>
        <w:lastRenderedPageBreak/>
        <w:t>Attachmen</w:t>
      </w:r>
      <w:r w:rsidR="00254455">
        <w:t>t J</w:t>
      </w:r>
      <w:r>
        <w:t>: Government website usability</w:t>
      </w:r>
      <w:bookmarkEnd w:id="325"/>
      <w:bookmarkEnd w:id="326"/>
      <w:r>
        <w:t xml:space="preserve"> testing</w:t>
      </w:r>
      <w:bookmarkEnd w:id="327"/>
    </w:p>
    <w:tbl>
      <w:tblPr>
        <w:tblStyle w:val="TableGrid"/>
        <w:tblW w:w="5000" w:type="pct"/>
        <w:tblLayout w:type="fixed"/>
        <w:tblLook w:val="04A0" w:firstRow="1" w:lastRow="0" w:firstColumn="1" w:lastColumn="0" w:noHBand="0" w:noVBand="1"/>
        <w:tblDescription w:val="Government website usability testing."/>
      </w:tblPr>
      <w:tblGrid>
        <w:gridCol w:w="2234"/>
        <w:gridCol w:w="5387"/>
        <w:gridCol w:w="1093"/>
      </w:tblGrid>
      <w:tr w:rsidR="00FC6494" w14:paraId="60F66361" w14:textId="77777777" w:rsidTr="009049F5">
        <w:trPr>
          <w:cnfStyle w:val="100000000000" w:firstRow="1" w:lastRow="0" w:firstColumn="0" w:lastColumn="0" w:oddVBand="0" w:evenVBand="0" w:oddHBand="0" w:evenHBand="0" w:firstRowFirstColumn="0" w:firstRowLastColumn="0" w:lastRowFirstColumn="0" w:lastRowLastColumn="0"/>
          <w:cantSplit/>
          <w:tblHeader/>
        </w:trPr>
        <w:tc>
          <w:tcPr>
            <w:tcW w:w="1282" w:type="pct"/>
          </w:tcPr>
          <w:p w14:paraId="2E77274E" w14:textId="77777777" w:rsidR="00FC6494" w:rsidRDefault="00FC6494" w:rsidP="00FC6494">
            <w:pPr>
              <w:pStyle w:val="Tablecolheadleft"/>
            </w:pPr>
            <w:r>
              <w:t>Department</w:t>
            </w:r>
          </w:p>
        </w:tc>
        <w:tc>
          <w:tcPr>
            <w:tcW w:w="3090" w:type="pct"/>
          </w:tcPr>
          <w:p w14:paraId="2C2B9BB3" w14:textId="77777777" w:rsidR="00FC6494" w:rsidRDefault="00FC6494" w:rsidP="00FC6494">
            <w:pPr>
              <w:pStyle w:val="Tablecolheadleft"/>
            </w:pPr>
            <w:r>
              <w:t>Website usability issues</w:t>
            </w:r>
          </w:p>
        </w:tc>
        <w:tc>
          <w:tcPr>
            <w:tcW w:w="627" w:type="pct"/>
          </w:tcPr>
          <w:p w14:paraId="2000FCFE" w14:textId="77777777" w:rsidR="00FC6494" w:rsidRDefault="00FC6494" w:rsidP="00FC6494">
            <w:pPr>
              <w:pStyle w:val="Tablecolheadcentred"/>
            </w:pPr>
            <w:r>
              <w:t>Usability rating</w:t>
            </w:r>
          </w:p>
        </w:tc>
      </w:tr>
      <w:tr w:rsidR="00FC6494" w14:paraId="1E13D882" w14:textId="77777777" w:rsidTr="00FC6494">
        <w:trPr>
          <w:cantSplit/>
        </w:trPr>
        <w:tc>
          <w:tcPr>
            <w:tcW w:w="1282" w:type="pct"/>
          </w:tcPr>
          <w:p w14:paraId="674F6889" w14:textId="77777777" w:rsidR="00FC6494" w:rsidRDefault="00FC6494" w:rsidP="00FC6494">
            <w:pPr>
              <w:pStyle w:val="Tabletext"/>
            </w:pPr>
            <w:r>
              <w:t>NSW Family and Community Services</w:t>
            </w:r>
          </w:p>
          <w:p w14:paraId="6C6A49FA" w14:textId="6C8857D3" w:rsidR="00FC6494" w:rsidRPr="00855332" w:rsidRDefault="00376709" w:rsidP="00FC6494">
            <w:pPr>
              <w:pStyle w:val="Tabletext"/>
            </w:pPr>
            <w:r>
              <w:t>&lt;</w:t>
            </w:r>
            <w:r w:rsidR="00FC6494" w:rsidRPr="00855332">
              <w:t>www.community.nsw.gov.au/docs_menu/parents_carers_and_families/fostering_and_adoption/adoption.html</w:t>
            </w:r>
            <w:r>
              <w:t>&gt;</w:t>
            </w:r>
          </w:p>
        </w:tc>
        <w:tc>
          <w:tcPr>
            <w:tcW w:w="3090" w:type="pct"/>
          </w:tcPr>
          <w:p w14:paraId="44A4DF7A" w14:textId="459E22C7" w:rsidR="00FC6494" w:rsidRDefault="00FC6494" w:rsidP="00FC6494">
            <w:pPr>
              <w:pStyle w:val="Tabletext"/>
            </w:pPr>
            <w:r>
              <w:t>Information mainly focused on new adoptions</w:t>
            </w:r>
          </w:p>
          <w:p w14:paraId="041E1547" w14:textId="1477225F" w:rsidR="00FC6494" w:rsidRDefault="00FC6494" w:rsidP="00FC6494">
            <w:pPr>
              <w:pStyle w:val="Tabletext"/>
            </w:pPr>
            <w:r>
              <w:t xml:space="preserve">Clicked on </w:t>
            </w:r>
            <w:r w:rsidR="00376709">
              <w:t>“</w:t>
            </w:r>
            <w:r>
              <w:t>past adoptions</w:t>
            </w:r>
            <w:r w:rsidR="00376709">
              <w:t>”</w:t>
            </w:r>
          </w:p>
          <w:p w14:paraId="112302FD" w14:textId="5A71DA0B" w:rsidR="00FC6494" w:rsidRPr="00FE643B" w:rsidRDefault="00FC6494" w:rsidP="00FC6494">
            <w:pPr>
              <w:pStyle w:val="Tabletext"/>
            </w:pPr>
            <w:r>
              <w:t>Found some phone numbers of th</w:t>
            </w:r>
            <w:r w:rsidRPr="00FE643B">
              <w:t xml:space="preserve">e Post Adoption Resource Centre under </w:t>
            </w:r>
            <w:r w:rsidR="00376709">
              <w:t>“</w:t>
            </w:r>
            <w:r w:rsidRPr="00FE643B">
              <w:t>additional support</w:t>
            </w:r>
            <w:r w:rsidR="00376709">
              <w:t>”</w:t>
            </w:r>
          </w:p>
          <w:p w14:paraId="07364E40" w14:textId="77777777" w:rsidR="00FC6494" w:rsidRDefault="00FC6494" w:rsidP="00FC6494">
            <w:pPr>
              <w:pStyle w:val="Tabletext"/>
            </w:pPr>
            <w:r>
              <w:t>No obvious support information for people who have been adopted.</w:t>
            </w:r>
          </w:p>
          <w:p w14:paraId="4964926A" w14:textId="4D7EB1F7" w:rsidR="00FC6494" w:rsidRDefault="00FC6494" w:rsidP="00FC6494">
            <w:pPr>
              <w:pStyle w:val="Tabletext"/>
            </w:pPr>
            <w:r>
              <w:t xml:space="preserve">Clicked on </w:t>
            </w:r>
            <w:r w:rsidR="00376709">
              <w:t>“</w:t>
            </w:r>
            <w:r>
              <w:t>adoptions pre 2010</w:t>
            </w:r>
            <w:r w:rsidR="00376709">
              <w:t>”</w:t>
            </w:r>
          </w:p>
          <w:p w14:paraId="3251C9F2" w14:textId="77777777" w:rsidR="00FC6494" w:rsidRPr="00B52D31" w:rsidRDefault="00FC6494" w:rsidP="00FC6494">
            <w:pPr>
              <w:pStyle w:val="Tabletext"/>
            </w:pPr>
            <w:r>
              <w:t>Information mainly concerned with adoptive parents</w:t>
            </w:r>
          </w:p>
        </w:tc>
        <w:tc>
          <w:tcPr>
            <w:tcW w:w="627" w:type="pct"/>
            <w:shd w:val="clear" w:color="auto" w:fill="E36C0A" w:themeFill="accent6" w:themeFillShade="BF"/>
            <w:vAlign w:val="center"/>
          </w:tcPr>
          <w:p w14:paraId="06BD0FCD" w14:textId="77777777" w:rsidR="00FC6494" w:rsidRPr="00AF5B8A" w:rsidRDefault="00FC6494" w:rsidP="00FC6494">
            <w:pPr>
              <w:pStyle w:val="Tabletextcentred"/>
              <w:rPr>
                <w:b/>
                <w:color w:val="auto"/>
              </w:rPr>
            </w:pPr>
            <w:r w:rsidRPr="00AF5B8A">
              <w:rPr>
                <w:b/>
                <w:color w:val="auto"/>
              </w:rPr>
              <w:t>Medium</w:t>
            </w:r>
          </w:p>
        </w:tc>
      </w:tr>
      <w:tr w:rsidR="00FC6494" w14:paraId="0C633757" w14:textId="77777777" w:rsidTr="00FC6494">
        <w:trPr>
          <w:cantSplit/>
        </w:trPr>
        <w:tc>
          <w:tcPr>
            <w:tcW w:w="1282" w:type="pct"/>
          </w:tcPr>
          <w:p w14:paraId="7A65AD11" w14:textId="54CC2258" w:rsidR="00FC6494" w:rsidRDefault="00376709" w:rsidP="00FC6494">
            <w:pPr>
              <w:pStyle w:val="Tabletext"/>
            </w:pPr>
            <w:proofErr w:type="spellStart"/>
            <w:r>
              <w:t>Qld</w:t>
            </w:r>
            <w:proofErr w:type="spellEnd"/>
            <w:r>
              <w:t xml:space="preserve"> </w:t>
            </w:r>
            <w:proofErr w:type="spellStart"/>
            <w:r w:rsidR="00FC6494">
              <w:t>Dept</w:t>
            </w:r>
            <w:proofErr w:type="spellEnd"/>
            <w:r w:rsidR="00FC6494">
              <w:t xml:space="preserve"> Communities, Child Safety and Disability Services</w:t>
            </w:r>
          </w:p>
          <w:p w14:paraId="29AD6E12" w14:textId="364E7FFB" w:rsidR="00FC6494" w:rsidRPr="00900869" w:rsidRDefault="00376709" w:rsidP="00FC6494">
            <w:pPr>
              <w:pStyle w:val="Tabletext"/>
            </w:pPr>
            <w:r>
              <w:t>&lt;</w:t>
            </w:r>
            <w:r w:rsidR="00FC6494" w:rsidRPr="00900869">
              <w:t>www.communities.qld.gov.au/childsafety/adoption</w:t>
            </w:r>
            <w:r>
              <w:t>&gt;</w:t>
            </w:r>
          </w:p>
        </w:tc>
        <w:tc>
          <w:tcPr>
            <w:tcW w:w="3090" w:type="pct"/>
          </w:tcPr>
          <w:p w14:paraId="7D647CFB" w14:textId="7C909D3E" w:rsidR="00FC6494" w:rsidRDefault="00FC6494" w:rsidP="00FC6494">
            <w:pPr>
              <w:pStyle w:val="Tabletext"/>
            </w:pPr>
            <w:r>
              <w:t>Several links on the first page, no mention of support</w:t>
            </w:r>
          </w:p>
          <w:p w14:paraId="131B9E3A" w14:textId="7361B2F5" w:rsidR="00FC6494" w:rsidRDefault="00FC6494" w:rsidP="00FC6494">
            <w:pPr>
              <w:pStyle w:val="Tabletext"/>
            </w:pPr>
            <w:r>
              <w:t xml:space="preserve">Clicked on </w:t>
            </w:r>
            <w:r w:rsidR="00376709">
              <w:t>“</w:t>
            </w:r>
            <w:r>
              <w:t>past adoptions</w:t>
            </w:r>
            <w:r w:rsidR="00376709">
              <w:t>”</w:t>
            </w:r>
          </w:p>
          <w:p w14:paraId="2591C00F" w14:textId="5F650E5A" w:rsidR="00FC6494" w:rsidRDefault="00FC6494" w:rsidP="00FC6494">
            <w:pPr>
              <w:pStyle w:val="Tabletext"/>
            </w:pPr>
            <w:r>
              <w:t xml:space="preserve">Clicked on </w:t>
            </w:r>
            <w:r w:rsidR="00376709">
              <w:t>“</w:t>
            </w:r>
            <w:r>
              <w:t>Support services and further information</w:t>
            </w:r>
            <w:r w:rsidR="00376709">
              <w:t>”</w:t>
            </w:r>
          </w:p>
          <w:p w14:paraId="6381C0A3" w14:textId="77777777" w:rsidR="00FC6494" w:rsidRPr="00FE643B" w:rsidRDefault="00FC6494" w:rsidP="00FC6494">
            <w:pPr>
              <w:pStyle w:val="Tabletext"/>
            </w:pPr>
            <w:r>
              <w:t>Found information linking</w:t>
            </w:r>
            <w:r w:rsidRPr="00FE643B">
              <w:t xml:space="preserve"> to benevolent.org</w:t>
            </w:r>
          </w:p>
          <w:p w14:paraId="03C8081B" w14:textId="535210D7" w:rsidR="00FC6494" w:rsidRPr="001A2C38" w:rsidRDefault="00FC6494" w:rsidP="00FC6494">
            <w:pPr>
              <w:pStyle w:val="Tabletext"/>
            </w:pPr>
            <w:r>
              <w:t>Benevolent website provides easy</w:t>
            </w:r>
            <w:r w:rsidR="00376709">
              <w:t>-t</w:t>
            </w:r>
            <w:r>
              <w:t>o</w:t>
            </w:r>
            <w:r w:rsidR="00376709">
              <w:t>-</w:t>
            </w:r>
            <w:r>
              <w:t>filter services and interactive maps to support services.</w:t>
            </w:r>
          </w:p>
        </w:tc>
        <w:tc>
          <w:tcPr>
            <w:tcW w:w="627" w:type="pct"/>
            <w:shd w:val="clear" w:color="auto" w:fill="FABF8F" w:themeFill="accent6" w:themeFillTint="99"/>
            <w:vAlign w:val="center"/>
          </w:tcPr>
          <w:p w14:paraId="2BEBB3F3" w14:textId="4A930FB3" w:rsidR="00FC6494" w:rsidRPr="00AF5B8A" w:rsidRDefault="00FC6494" w:rsidP="00FC6494">
            <w:pPr>
              <w:pStyle w:val="Tabletextcentred"/>
              <w:rPr>
                <w:b/>
                <w:color w:val="auto"/>
              </w:rPr>
            </w:pPr>
            <w:r w:rsidRPr="00AF5B8A">
              <w:rPr>
                <w:b/>
                <w:color w:val="auto"/>
              </w:rPr>
              <w:t>Medium</w:t>
            </w:r>
            <w:r w:rsidR="00376709" w:rsidRPr="00AF5B8A">
              <w:rPr>
                <w:b/>
                <w:color w:val="auto"/>
              </w:rPr>
              <w:t>/</w:t>
            </w:r>
            <w:r w:rsidRPr="00AF5B8A">
              <w:rPr>
                <w:b/>
                <w:color w:val="auto"/>
              </w:rPr>
              <w:t xml:space="preserve"> easy</w:t>
            </w:r>
          </w:p>
        </w:tc>
      </w:tr>
      <w:tr w:rsidR="00FC6494" w14:paraId="7719452A" w14:textId="77777777" w:rsidTr="00FC6494">
        <w:trPr>
          <w:cantSplit/>
        </w:trPr>
        <w:tc>
          <w:tcPr>
            <w:tcW w:w="1282" w:type="pct"/>
          </w:tcPr>
          <w:p w14:paraId="554EB1B6" w14:textId="0E5CF880" w:rsidR="00FC6494" w:rsidRDefault="00FC6494" w:rsidP="00FC6494">
            <w:pPr>
              <w:pStyle w:val="Tabletext"/>
            </w:pPr>
            <w:proofErr w:type="spellStart"/>
            <w:r>
              <w:t>Dept</w:t>
            </w:r>
            <w:proofErr w:type="spellEnd"/>
            <w:r>
              <w:t xml:space="preserve"> Human Services Victoria</w:t>
            </w:r>
          </w:p>
          <w:p w14:paraId="47047A4B" w14:textId="1FB60BA9" w:rsidR="00FC6494" w:rsidRPr="004C5FFB" w:rsidRDefault="00376709" w:rsidP="00FC6494">
            <w:pPr>
              <w:pStyle w:val="Tabletext"/>
            </w:pPr>
            <w:r>
              <w:t>&lt;</w:t>
            </w:r>
            <w:r w:rsidR="00FC6494" w:rsidRPr="004C5FFB">
              <w:t>www.dhs.vic.gov.au/for-individuals/children,-families-and-young-people/adoption-and-permanent-care</w:t>
            </w:r>
            <w:r>
              <w:t>&gt;</w:t>
            </w:r>
          </w:p>
        </w:tc>
        <w:tc>
          <w:tcPr>
            <w:tcW w:w="3090" w:type="pct"/>
          </w:tcPr>
          <w:p w14:paraId="11D46DA9" w14:textId="21B3025D" w:rsidR="00FC6494" w:rsidRDefault="00FC6494" w:rsidP="00FC6494">
            <w:pPr>
              <w:pStyle w:val="Tabletext"/>
            </w:pPr>
            <w:r>
              <w:t xml:space="preserve">Clicked on </w:t>
            </w:r>
            <w:r w:rsidR="00376709">
              <w:t>“</w:t>
            </w:r>
            <w:r>
              <w:t>adoption and permanent care</w:t>
            </w:r>
            <w:r w:rsidR="00376709">
              <w:t>”</w:t>
            </w:r>
          </w:p>
          <w:p w14:paraId="1D7F9AC7" w14:textId="77777777" w:rsidR="00FC6494" w:rsidRDefault="00FC6494" w:rsidP="00FC6494">
            <w:pPr>
              <w:pStyle w:val="Tabletext"/>
            </w:pPr>
            <w:r>
              <w:t>Forefront information on how to adopt in Victoria</w:t>
            </w:r>
          </w:p>
          <w:p w14:paraId="4361887A" w14:textId="77777777" w:rsidR="00FC6494" w:rsidRDefault="00FC6494" w:rsidP="00FC6494">
            <w:pPr>
              <w:pStyle w:val="Tabletext"/>
            </w:pPr>
            <w:r>
              <w:t>No mention of support for past adoption services or support</w:t>
            </w:r>
          </w:p>
        </w:tc>
        <w:tc>
          <w:tcPr>
            <w:tcW w:w="627" w:type="pct"/>
            <w:shd w:val="clear" w:color="auto" w:fill="C0504D" w:themeFill="accent2"/>
            <w:vAlign w:val="center"/>
          </w:tcPr>
          <w:p w14:paraId="0FBD9567" w14:textId="77777777" w:rsidR="00FC6494" w:rsidRPr="00AF5B8A" w:rsidRDefault="00FC6494" w:rsidP="00FC6494">
            <w:pPr>
              <w:pStyle w:val="Tabletextcentred"/>
              <w:rPr>
                <w:b/>
                <w:color w:val="auto"/>
              </w:rPr>
            </w:pPr>
            <w:r w:rsidRPr="00AF5B8A">
              <w:rPr>
                <w:b/>
                <w:color w:val="auto"/>
              </w:rPr>
              <w:t>Hard</w:t>
            </w:r>
          </w:p>
        </w:tc>
      </w:tr>
      <w:tr w:rsidR="00FC6494" w14:paraId="59D91F2A" w14:textId="77777777" w:rsidTr="00FC6494">
        <w:trPr>
          <w:cantSplit/>
        </w:trPr>
        <w:tc>
          <w:tcPr>
            <w:tcW w:w="1282" w:type="pct"/>
          </w:tcPr>
          <w:p w14:paraId="1F7F57AB" w14:textId="6B6E5D55" w:rsidR="00FC6494" w:rsidRDefault="00FC6494" w:rsidP="00FC6494">
            <w:pPr>
              <w:pStyle w:val="Tabletext"/>
            </w:pPr>
            <w:proofErr w:type="spellStart"/>
            <w:r>
              <w:t>Dept</w:t>
            </w:r>
            <w:proofErr w:type="spellEnd"/>
            <w:r>
              <w:t xml:space="preserve"> Health and Human Services Tasmania</w:t>
            </w:r>
          </w:p>
          <w:p w14:paraId="7352F4E3" w14:textId="7C99A771" w:rsidR="00FC6494" w:rsidRPr="00E11DDF" w:rsidRDefault="00376709" w:rsidP="00FC6494">
            <w:pPr>
              <w:pStyle w:val="Tabletext"/>
            </w:pPr>
            <w:r>
              <w:t>&lt;</w:t>
            </w:r>
            <w:r w:rsidR="00FC6494" w:rsidRPr="004B557E">
              <w:t>www.dhhs.tas.gov.au/children/adoption</w:t>
            </w:r>
            <w:r>
              <w:t>&gt;</w:t>
            </w:r>
          </w:p>
        </w:tc>
        <w:tc>
          <w:tcPr>
            <w:tcW w:w="3090" w:type="pct"/>
          </w:tcPr>
          <w:p w14:paraId="5089AA64" w14:textId="43BBA8CF" w:rsidR="00FC6494" w:rsidRDefault="00FC6494" w:rsidP="00FC6494">
            <w:pPr>
              <w:pStyle w:val="Tabletext"/>
            </w:pPr>
            <w:r>
              <w:t xml:space="preserve">Clicked on </w:t>
            </w:r>
            <w:r w:rsidR="00376709">
              <w:t>“</w:t>
            </w:r>
            <w:r>
              <w:t>Adoptions and Permanency Services</w:t>
            </w:r>
            <w:r w:rsidR="00376709">
              <w:t>”</w:t>
            </w:r>
          </w:p>
          <w:p w14:paraId="4C5A96F8" w14:textId="0B71FF19" w:rsidR="00FC6494" w:rsidRDefault="00FC6494" w:rsidP="00FC6494">
            <w:pPr>
              <w:pStyle w:val="Tabletext"/>
            </w:pPr>
            <w:r>
              <w:t xml:space="preserve">Clicked on </w:t>
            </w:r>
            <w:r w:rsidR="00376709">
              <w:t>“</w:t>
            </w:r>
            <w:r>
              <w:t>past adoptions services</w:t>
            </w:r>
            <w:r w:rsidR="00376709">
              <w:t>”</w:t>
            </w:r>
          </w:p>
          <w:p w14:paraId="4A5E7D5D" w14:textId="77777777" w:rsidR="00FC6494" w:rsidRDefault="00FC6494" w:rsidP="00FC6494">
            <w:pPr>
              <w:pStyle w:val="Tabletext"/>
            </w:pPr>
            <w:r>
              <w:t>Forefront information regarding discovering origins and identity. Nothing obvious regarding support services</w:t>
            </w:r>
          </w:p>
          <w:p w14:paraId="25FC2763" w14:textId="47224840" w:rsidR="00FC6494" w:rsidRDefault="00FC6494" w:rsidP="00FC6494">
            <w:pPr>
              <w:pStyle w:val="Tabletext"/>
            </w:pPr>
            <w:r>
              <w:t xml:space="preserve">Clicked on </w:t>
            </w:r>
            <w:r w:rsidR="00376709">
              <w:t>“</w:t>
            </w:r>
            <w:r>
              <w:t>past adoption practices in Tasmania</w:t>
            </w:r>
            <w:r w:rsidR="00376709">
              <w:t>”</w:t>
            </w:r>
          </w:p>
          <w:p w14:paraId="557FC932" w14:textId="77777777" w:rsidR="00FC6494" w:rsidRDefault="00FC6494" w:rsidP="00FC6494">
            <w:pPr>
              <w:pStyle w:val="Tabletext"/>
            </w:pPr>
            <w:r>
              <w:t>Forefront information regarding the apology for forced removals</w:t>
            </w:r>
          </w:p>
          <w:p w14:paraId="225660E7" w14:textId="29EFE36E" w:rsidR="00FC6494" w:rsidRDefault="00FC6494" w:rsidP="00FC6494">
            <w:pPr>
              <w:pStyle w:val="Tabletext"/>
            </w:pPr>
            <w:r>
              <w:t xml:space="preserve">Clicked on </w:t>
            </w:r>
            <w:r w:rsidR="00376709">
              <w:t>“</w:t>
            </w:r>
            <w:r>
              <w:t>adoption services</w:t>
            </w:r>
            <w:r w:rsidR="00376709">
              <w:t>”</w:t>
            </w:r>
          </w:p>
          <w:p w14:paraId="66D03A4F" w14:textId="77777777" w:rsidR="00FC6494" w:rsidRDefault="00FC6494" w:rsidP="00FC6494">
            <w:pPr>
              <w:pStyle w:val="Tabletext"/>
            </w:pPr>
            <w:r>
              <w:t>Forefront information for potential adopters. Nothing obvious regarding support services</w:t>
            </w:r>
          </w:p>
        </w:tc>
        <w:tc>
          <w:tcPr>
            <w:tcW w:w="627" w:type="pct"/>
            <w:shd w:val="clear" w:color="auto" w:fill="C0504D" w:themeFill="accent2"/>
            <w:vAlign w:val="center"/>
          </w:tcPr>
          <w:p w14:paraId="5D59D1F9" w14:textId="77777777" w:rsidR="00FC6494" w:rsidRPr="00AF5B8A" w:rsidRDefault="00FC6494" w:rsidP="00FC6494">
            <w:pPr>
              <w:pStyle w:val="Tabletextcentred"/>
              <w:rPr>
                <w:b/>
                <w:color w:val="auto"/>
              </w:rPr>
            </w:pPr>
            <w:r w:rsidRPr="00AF5B8A">
              <w:rPr>
                <w:b/>
                <w:color w:val="auto"/>
              </w:rPr>
              <w:t>Hard</w:t>
            </w:r>
          </w:p>
        </w:tc>
      </w:tr>
      <w:tr w:rsidR="00FC6494" w14:paraId="03883E7B" w14:textId="77777777" w:rsidTr="00FC6494">
        <w:trPr>
          <w:cantSplit/>
        </w:trPr>
        <w:tc>
          <w:tcPr>
            <w:tcW w:w="1282" w:type="pct"/>
          </w:tcPr>
          <w:p w14:paraId="798D62B3" w14:textId="77777777" w:rsidR="00FC6494" w:rsidRDefault="00FC6494" w:rsidP="00FC6494">
            <w:pPr>
              <w:pStyle w:val="Tabletext"/>
            </w:pPr>
            <w:r>
              <w:t>Families SA (Department for Education and Child Development, South Australia)</w:t>
            </w:r>
          </w:p>
          <w:p w14:paraId="40106211" w14:textId="72F4CEAC" w:rsidR="00FC6494" w:rsidRPr="00BD316A" w:rsidRDefault="00376709" w:rsidP="00FC6494">
            <w:pPr>
              <w:pStyle w:val="Tabletext"/>
            </w:pPr>
            <w:r>
              <w:t>&lt;</w:t>
            </w:r>
            <w:r w:rsidR="00FC6494" w:rsidRPr="00BD316A">
              <w:t>www.families.sa.gov.au/default.asp?navgrp=366</w:t>
            </w:r>
            <w:r>
              <w:t>&gt;</w:t>
            </w:r>
          </w:p>
        </w:tc>
        <w:tc>
          <w:tcPr>
            <w:tcW w:w="3090" w:type="pct"/>
          </w:tcPr>
          <w:p w14:paraId="4F8EF586" w14:textId="77777777" w:rsidR="00FC6494" w:rsidRDefault="00FC6494" w:rsidP="00FC6494">
            <w:pPr>
              <w:pStyle w:val="Tabletext"/>
            </w:pPr>
            <w:r>
              <w:t>Adoption links provide information for potential adopters. Nothing obvious regarding support services.</w:t>
            </w:r>
          </w:p>
          <w:p w14:paraId="3A6DFD3B" w14:textId="66100A2C" w:rsidR="00FC6494" w:rsidRDefault="00FC6494" w:rsidP="00FC6494">
            <w:pPr>
              <w:pStyle w:val="Tabletext"/>
            </w:pPr>
            <w:r>
              <w:t xml:space="preserve">Searched </w:t>
            </w:r>
            <w:r w:rsidR="00376709">
              <w:t>“</w:t>
            </w:r>
            <w:r>
              <w:t>adoption support</w:t>
            </w:r>
            <w:r w:rsidR="00376709">
              <w:t>”</w:t>
            </w:r>
          </w:p>
          <w:p w14:paraId="28989B53" w14:textId="44B16F2D" w:rsidR="00FC6494" w:rsidRDefault="00FC6494" w:rsidP="00FC6494">
            <w:pPr>
              <w:pStyle w:val="Tabletext"/>
            </w:pPr>
            <w:r>
              <w:t xml:space="preserve">Top hit </w:t>
            </w:r>
            <w:r w:rsidR="00376709">
              <w:t>“</w:t>
            </w:r>
            <w:r>
              <w:t>past adoption support</w:t>
            </w:r>
            <w:r w:rsidR="00376709">
              <w:t>”</w:t>
            </w:r>
          </w:p>
          <w:p w14:paraId="018B7F4C" w14:textId="77777777" w:rsidR="00FC6494" w:rsidRDefault="00FC6494" w:rsidP="00FC6494">
            <w:pPr>
              <w:pStyle w:val="Tabletext"/>
            </w:pPr>
            <w:r>
              <w:t>Links t</w:t>
            </w:r>
            <w:r w:rsidRPr="00FE643B">
              <w:t>o CLAN, Benevolent, Relationships Australia SA</w:t>
            </w:r>
          </w:p>
          <w:p w14:paraId="5F9F264D" w14:textId="77777777" w:rsidR="00FC6494" w:rsidRDefault="00FC6494" w:rsidP="00FC6494">
            <w:pPr>
              <w:pStyle w:val="Tabletext"/>
            </w:pPr>
            <w:r>
              <w:t>Clicked on Relationships Australia, information on support services for adoptees. Information about Past Adoption Support Services (PASS) but no contact information easily accessible</w:t>
            </w:r>
          </w:p>
        </w:tc>
        <w:tc>
          <w:tcPr>
            <w:tcW w:w="627" w:type="pct"/>
            <w:shd w:val="clear" w:color="auto" w:fill="E36C0A" w:themeFill="accent6" w:themeFillShade="BF"/>
            <w:vAlign w:val="center"/>
          </w:tcPr>
          <w:p w14:paraId="778D51CE" w14:textId="77777777" w:rsidR="00FC6494" w:rsidRPr="00AF5B8A" w:rsidRDefault="00FC6494" w:rsidP="00FC6494">
            <w:pPr>
              <w:pStyle w:val="Tabletextcentred"/>
              <w:rPr>
                <w:b/>
                <w:color w:val="auto"/>
              </w:rPr>
            </w:pPr>
            <w:r w:rsidRPr="00AF5B8A">
              <w:rPr>
                <w:b/>
                <w:color w:val="auto"/>
              </w:rPr>
              <w:t>Medium</w:t>
            </w:r>
          </w:p>
        </w:tc>
      </w:tr>
      <w:tr w:rsidR="00FC6494" w14:paraId="31119F1B" w14:textId="77777777" w:rsidTr="00FC6494">
        <w:trPr>
          <w:cantSplit/>
        </w:trPr>
        <w:tc>
          <w:tcPr>
            <w:tcW w:w="1282" w:type="pct"/>
          </w:tcPr>
          <w:p w14:paraId="1CD1A4DD" w14:textId="77777777" w:rsidR="00FC6494" w:rsidRDefault="00FC6494" w:rsidP="00FC6494">
            <w:pPr>
              <w:pStyle w:val="Tabletext"/>
            </w:pPr>
            <w:r>
              <w:t>ACT Community Services</w:t>
            </w:r>
          </w:p>
          <w:p w14:paraId="31AE8442" w14:textId="6602F3A7" w:rsidR="00FC6494" w:rsidRPr="00AF4AB2" w:rsidRDefault="00376709" w:rsidP="00FC6494">
            <w:pPr>
              <w:pStyle w:val="Tabletext"/>
            </w:pPr>
            <w:r>
              <w:t>&lt;</w:t>
            </w:r>
            <w:r w:rsidR="00FC6494" w:rsidRPr="00AF4AB2">
              <w:t>www.communityservices.act.gov.au/home</w:t>
            </w:r>
            <w:r>
              <w:t>&gt;</w:t>
            </w:r>
          </w:p>
        </w:tc>
        <w:tc>
          <w:tcPr>
            <w:tcW w:w="3090" w:type="pct"/>
          </w:tcPr>
          <w:p w14:paraId="0F14A6E1" w14:textId="2BA66335" w:rsidR="00FC6494" w:rsidRDefault="00FC6494" w:rsidP="00FC6494">
            <w:pPr>
              <w:pStyle w:val="Tabletext"/>
            </w:pPr>
            <w:r>
              <w:t xml:space="preserve">No obvious links to any adoption information. Clicked on the </w:t>
            </w:r>
            <w:r w:rsidR="00376709">
              <w:t>“</w:t>
            </w:r>
            <w:r>
              <w:t>Children, Youth &amp; Families</w:t>
            </w:r>
            <w:r w:rsidR="00376709">
              <w:t>”</w:t>
            </w:r>
            <w:r>
              <w:t xml:space="preserve"> link.</w:t>
            </w:r>
          </w:p>
          <w:p w14:paraId="2652C37B" w14:textId="454BD163" w:rsidR="00FC6494" w:rsidRDefault="00FC6494" w:rsidP="00FC6494">
            <w:pPr>
              <w:pStyle w:val="Tabletext"/>
            </w:pPr>
            <w:r>
              <w:t xml:space="preserve">Found </w:t>
            </w:r>
            <w:r w:rsidR="00376709">
              <w:t>“</w:t>
            </w:r>
            <w:r>
              <w:t>adoption</w:t>
            </w:r>
            <w:r w:rsidR="00376709">
              <w:t>”</w:t>
            </w:r>
            <w:r>
              <w:t xml:space="preserve"> at the bottom of the page under </w:t>
            </w:r>
            <w:r w:rsidR="001D1966">
              <w:t>“</w:t>
            </w:r>
            <w:r>
              <w:t>human services</w:t>
            </w:r>
            <w:r w:rsidR="001D1966">
              <w:t>”</w:t>
            </w:r>
          </w:p>
          <w:p w14:paraId="502212EF" w14:textId="77777777" w:rsidR="00FC6494" w:rsidRDefault="00FC6494" w:rsidP="00FC6494">
            <w:pPr>
              <w:pStyle w:val="Tabletext"/>
            </w:pPr>
            <w:r>
              <w:t>Clicked on a document for support for adoptees. No information regarding support services.</w:t>
            </w:r>
          </w:p>
          <w:p w14:paraId="463D3F14" w14:textId="632A83EF" w:rsidR="00FC6494" w:rsidRDefault="00FC6494" w:rsidP="00FC6494">
            <w:pPr>
              <w:pStyle w:val="Tabletext"/>
            </w:pPr>
            <w:r>
              <w:t xml:space="preserve">Searched </w:t>
            </w:r>
            <w:r w:rsidR="001D1966">
              <w:t>“</w:t>
            </w:r>
            <w:r>
              <w:t>post adoption support</w:t>
            </w:r>
            <w:r w:rsidR="001D1966">
              <w:t>”</w:t>
            </w:r>
          </w:p>
          <w:p w14:paraId="36A9BD74" w14:textId="77777777" w:rsidR="00FC6494" w:rsidRDefault="00FC6494" w:rsidP="00FC6494">
            <w:pPr>
              <w:pStyle w:val="Tabletext"/>
            </w:pPr>
            <w:r>
              <w:t>Came up with the same document as above. Only departmental contacts provided</w:t>
            </w:r>
          </w:p>
        </w:tc>
        <w:tc>
          <w:tcPr>
            <w:tcW w:w="627" w:type="pct"/>
            <w:shd w:val="clear" w:color="auto" w:fill="C0504D" w:themeFill="accent2"/>
            <w:vAlign w:val="center"/>
          </w:tcPr>
          <w:p w14:paraId="28D5E728" w14:textId="77777777" w:rsidR="00FC6494" w:rsidRPr="00AF5B8A" w:rsidRDefault="00FC6494" w:rsidP="00FC6494">
            <w:pPr>
              <w:pStyle w:val="Tabletextcentred"/>
              <w:rPr>
                <w:b/>
                <w:color w:val="auto"/>
              </w:rPr>
            </w:pPr>
            <w:r w:rsidRPr="00AF5B8A">
              <w:rPr>
                <w:b/>
                <w:color w:val="auto"/>
              </w:rPr>
              <w:t>Hard</w:t>
            </w:r>
          </w:p>
        </w:tc>
      </w:tr>
      <w:tr w:rsidR="00FC6494" w14:paraId="5E83194F" w14:textId="77777777" w:rsidTr="00FC6494">
        <w:trPr>
          <w:cantSplit/>
        </w:trPr>
        <w:tc>
          <w:tcPr>
            <w:tcW w:w="1282" w:type="pct"/>
          </w:tcPr>
          <w:p w14:paraId="0C11A3C8" w14:textId="77777777" w:rsidR="00FC6494" w:rsidRDefault="00FC6494" w:rsidP="00FC6494">
            <w:pPr>
              <w:pStyle w:val="Tabletext"/>
            </w:pPr>
            <w:r>
              <w:t>Northern Territory</w:t>
            </w:r>
          </w:p>
          <w:p w14:paraId="1BC4E263" w14:textId="711457D7" w:rsidR="00FC6494" w:rsidRPr="009B10F5" w:rsidRDefault="001D1966" w:rsidP="00FC6494">
            <w:pPr>
              <w:pStyle w:val="Tabletext"/>
            </w:pPr>
            <w:r>
              <w:t>&lt;</w:t>
            </w:r>
            <w:r w:rsidR="00FC6494" w:rsidRPr="009B10F5">
              <w:t>childrenandfamilies.nt.gov.au/Adoption/index.aspx</w:t>
            </w:r>
            <w:r>
              <w:t>&gt;</w:t>
            </w:r>
          </w:p>
        </w:tc>
        <w:tc>
          <w:tcPr>
            <w:tcW w:w="3090" w:type="pct"/>
          </w:tcPr>
          <w:p w14:paraId="6B2DA250" w14:textId="75B79419" w:rsidR="00FC6494" w:rsidRDefault="00FC6494" w:rsidP="00FC6494">
            <w:pPr>
              <w:pStyle w:val="Tabletext"/>
            </w:pPr>
            <w:r>
              <w:t xml:space="preserve">Searched </w:t>
            </w:r>
            <w:r w:rsidR="001D1966">
              <w:t>“</w:t>
            </w:r>
            <w:r>
              <w:t>adoption support</w:t>
            </w:r>
            <w:r w:rsidR="001D1966">
              <w:t>”</w:t>
            </w:r>
            <w:r>
              <w:t xml:space="preserve"> resulted in text regarding applying for adoption. No links to any support or advice for post adoption. Email link and phone number </w:t>
            </w:r>
            <w:r w:rsidR="002D6B58">
              <w:t>‘</w:t>
            </w:r>
            <w:r w:rsidR="001D1966">
              <w:t>”</w:t>
            </w:r>
            <w:r>
              <w:t>or more information</w:t>
            </w:r>
            <w:r w:rsidR="001D1966">
              <w:t>”</w:t>
            </w:r>
          </w:p>
        </w:tc>
        <w:tc>
          <w:tcPr>
            <w:tcW w:w="627" w:type="pct"/>
            <w:shd w:val="clear" w:color="auto" w:fill="C0504D" w:themeFill="accent2"/>
            <w:vAlign w:val="center"/>
          </w:tcPr>
          <w:p w14:paraId="50B8D9A9" w14:textId="77777777" w:rsidR="00FC6494" w:rsidRPr="00AF5B8A" w:rsidRDefault="00FC6494" w:rsidP="00FC6494">
            <w:pPr>
              <w:pStyle w:val="Tabletextcentred"/>
              <w:rPr>
                <w:b/>
                <w:color w:val="auto"/>
              </w:rPr>
            </w:pPr>
            <w:r w:rsidRPr="00AF5B8A">
              <w:rPr>
                <w:b/>
                <w:color w:val="auto"/>
              </w:rPr>
              <w:t>Hard</w:t>
            </w:r>
          </w:p>
        </w:tc>
      </w:tr>
      <w:tr w:rsidR="00FC6494" w14:paraId="584F18B2" w14:textId="77777777" w:rsidTr="00FC6494">
        <w:trPr>
          <w:cantSplit/>
        </w:trPr>
        <w:tc>
          <w:tcPr>
            <w:tcW w:w="1282" w:type="pct"/>
          </w:tcPr>
          <w:p w14:paraId="666EE1A2" w14:textId="77777777" w:rsidR="00FC6494" w:rsidRDefault="00FC6494" w:rsidP="00FC6494">
            <w:pPr>
              <w:pStyle w:val="Tabletext"/>
            </w:pPr>
            <w:r>
              <w:t>Western Australia Department for Child Protection and Family Support</w:t>
            </w:r>
          </w:p>
          <w:p w14:paraId="46D3004F" w14:textId="1EB96E4F" w:rsidR="00FC6494" w:rsidRPr="002E5842" w:rsidRDefault="001D1966" w:rsidP="00FC6494">
            <w:pPr>
              <w:pStyle w:val="Tabletext"/>
            </w:pPr>
            <w:r>
              <w:t>&lt;</w:t>
            </w:r>
            <w:r w:rsidR="00FC6494" w:rsidRPr="004B557E">
              <w:t>www.dcp.wa.gov.au/Pages/Home.aspx</w:t>
            </w:r>
            <w:r>
              <w:t>&gt;</w:t>
            </w:r>
          </w:p>
        </w:tc>
        <w:tc>
          <w:tcPr>
            <w:tcW w:w="3090" w:type="pct"/>
          </w:tcPr>
          <w:p w14:paraId="27BFA53A" w14:textId="2EDF94AD" w:rsidR="00FC6494" w:rsidRDefault="00FC6494" w:rsidP="00FC6494">
            <w:pPr>
              <w:pStyle w:val="Tabletext"/>
            </w:pPr>
            <w:r>
              <w:t xml:space="preserve">Clicked the link </w:t>
            </w:r>
            <w:r w:rsidR="001D1966">
              <w:t>“</w:t>
            </w:r>
            <w:r>
              <w:t>past adoption information &amp; services</w:t>
            </w:r>
            <w:r w:rsidR="001D1966">
              <w:t>”</w:t>
            </w:r>
          </w:p>
          <w:p w14:paraId="7E326354" w14:textId="029B9D2F" w:rsidR="00FC6494" w:rsidRDefault="00FC6494" w:rsidP="00FC6494">
            <w:pPr>
              <w:pStyle w:val="Tabletext"/>
            </w:pPr>
            <w:r>
              <w:t xml:space="preserve">Clicked the link </w:t>
            </w:r>
            <w:r w:rsidR="001D1966">
              <w:t>“</w:t>
            </w:r>
            <w:r>
              <w:t>how can I access counseling and support services</w:t>
            </w:r>
            <w:r w:rsidR="001D1966">
              <w:t>”</w:t>
            </w:r>
          </w:p>
          <w:p w14:paraId="6E1995BC" w14:textId="713D4208" w:rsidR="00FC6494" w:rsidRDefault="00FC6494" w:rsidP="00FC6494">
            <w:pPr>
              <w:pStyle w:val="Tabletext"/>
            </w:pPr>
            <w:r>
              <w:t xml:space="preserve">Provides a hyperlink to a list of non-government </w:t>
            </w:r>
            <w:proofErr w:type="spellStart"/>
            <w:r>
              <w:t>organisations</w:t>
            </w:r>
            <w:proofErr w:type="spellEnd"/>
            <w:r>
              <w:t xml:space="preserve"> as well as information that the department provides </w:t>
            </w:r>
            <w:r w:rsidR="001D1966">
              <w:t xml:space="preserve">on </w:t>
            </w:r>
            <w:r>
              <w:t xml:space="preserve">free </w:t>
            </w:r>
            <w:r w:rsidR="001D1966">
              <w:t>p</w:t>
            </w:r>
            <w:r>
              <w:t xml:space="preserve">ast </w:t>
            </w:r>
            <w:r w:rsidR="001D1966">
              <w:t>a</w:t>
            </w:r>
            <w:r>
              <w:t>doption services.</w:t>
            </w:r>
          </w:p>
          <w:p w14:paraId="66922FD3" w14:textId="561B2E15" w:rsidR="00FC6494" w:rsidRDefault="00FC6494" w:rsidP="00FC6494">
            <w:pPr>
              <w:pStyle w:val="Tabletext"/>
            </w:pPr>
            <w:r>
              <w:t>Non-</w:t>
            </w:r>
            <w:r w:rsidR="001D1966">
              <w:t>g</w:t>
            </w:r>
            <w:r>
              <w:t xml:space="preserve">overnment </w:t>
            </w:r>
            <w:proofErr w:type="spellStart"/>
            <w:r>
              <w:t>organisations</w:t>
            </w:r>
            <w:proofErr w:type="spellEnd"/>
            <w:r>
              <w:t xml:space="preserve"> listed: ARCS, ASFC, Jigsaw, ARMS, </w:t>
            </w:r>
            <w:proofErr w:type="gramStart"/>
            <w:r>
              <w:t>IAC</w:t>
            </w:r>
            <w:proofErr w:type="gramEnd"/>
            <w:r>
              <w:t>.</w:t>
            </w:r>
          </w:p>
          <w:p w14:paraId="1141AC77" w14:textId="77777777" w:rsidR="00FC6494" w:rsidRDefault="00FC6494" w:rsidP="00FC6494">
            <w:pPr>
              <w:pStyle w:val="Tabletext"/>
            </w:pPr>
            <w:r>
              <w:t xml:space="preserve">Also listed are independent </w:t>
            </w:r>
            <w:proofErr w:type="spellStart"/>
            <w:r>
              <w:t>counsellors</w:t>
            </w:r>
            <w:proofErr w:type="spellEnd"/>
          </w:p>
        </w:tc>
        <w:tc>
          <w:tcPr>
            <w:tcW w:w="627" w:type="pct"/>
            <w:shd w:val="clear" w:color="auto" w:fill="FDE9D9" w:themeFill="accent6" w:themeFillTint="33"/>
            <w:vAlign w:val="center"/>
          </w:tcPr>
          <w:p w14:paraId="1F81F98B" w14:textId="77777777" w:rsidR="00FC6494" w:rsidRPr="00AF5B8A" w:rsidRDefault="00FC6494" w:rsidP="00FC6494">
            <w:pPr>
              <w:pStyle w:val="Tabletextcentred"/>
              <w:rPr>
                <w:b/>
                <w:color w:val="auto"/>
              </w:rPr>
            </w:pPr>
            <w:r w:rsidRPr="00AF5B8A">
              <w:rPr>
                <w:b/>
                <w:color w:val="auto"/>
              </w:rPr>
              <w:t>Easy</w:t>
            </w:r>
          </w:p>
        </w:tc>
      </w:tr>
    </w:tbl>
    <w:p w14:paraId="6D733E47" w14:textId="77777777" w:rsidR="00FC6494" w:rsidRDefault="00FC6494" w:rsidP="00FC6494">
      <w:pPr>
        <w:pStyle w:val="BodyText"/>
        <w:spacing w:before="0" w:line="240" w:lineRule="auto"/>
      </w:pPr>
    </w:p>
    <w:p w14:paraId="79290CEC" w14:textId="77777777" w:rsidR="00FC6494" w:rsidRPr="00087FAA" w:rsidRDefault="00254455" w:rsidP="00FC6494">
      <w:pPr>
        <w:pStyle w:val="HeadingAppendix"/>
      </w:pPr>
      <w:bookmarkStart w:id="328" w:name="_Toc251954832"/>
      <w:bookmarkStart w:id="329" w:name="_Ref252111461"/>
      <w:bookmarkStart w:id="330" w:name="_Toc253834362"/>
      <w:bookmarkStart w:id="331" w:name="_Toc255219028"/>
      <w:r>
        <w:lastRenderedPageBreak/>
        <w:t>Attachment K</w:t>
      </w:r>
      <w:r w:rsidR="00FC6494">
        <w:t>:</w:t>
      </w:r>
      <w:r w:rsidR="00FC6494">
        <w:tab/>
      </w:r>
      <w:r w:rsidR="00FC6494" w:rsidRPr="00087FAA">
        <w:t>Overview of search tools (including electoral rolls)</w:t>
      </w:r>
      <w:bookmarkEnd w:id="328"/>
      <w:bookmarkEnd w:id="329"/>
      <w:bookmarkEnd w:id="330"/>
      <w:bookmarkEnd w:id="331"/>
      <w:r w:rsidR="00FC6494" w:rsidRPr="00087FAA">
        <w:t xml:space="preserve"> </w:t>
      </w:r>
    </w:p>
    <w:tbl>
      <w:tblPr>
        <w:tblStyle w:val="TableGrid"/>
        <w:tblW w:w="5000" w:type="pct"/>
        <w:tblLook w:val="04A0" w:firstRow="1" w:lastRow="0" w:firstColumn="1" w:lastColumn="0" w:noHBand="0" w:noVBand="1"/>
        <w:tblDescription w:val="Overview of search tools (including electoral rols)."/>
      </w:tblPr>
      <w:tblGrid>
        <w:gridCol w:w="1671"/>
        <w:gridCol w:w="7043"/>
      </w:tblGrid>
      <w:tr w:rsidR="00FC6494" w:rsidRPr="00087FAA" w14:paraId="5C9700AB" w14:textId="77777777" w:rsidTr="009049F5">
        <w:trPr>
          <w:cnfStyle w:val="100000000000" w:firstRow="1" w:lastRow="0" w:firstColumn="0" w:lastColumn="0" w:oddVBand="0" w:evenVBand="0" w:oddHBand="0" w:evenHBand="0" w:firstRowFirstColumn="0" w:firstRowLastColumn="0" w:lastRowFirstColumn="0" w:lastRowLastColumn="0"/>
          <w:cantSplit/>
          <w:tblHeader/>
        </w:trPr>
        <w:tc>
          <w:tcPr>
            <w:tcW w:w="959" w:type="pct"/>
          </w:tcPr>
          <w:p w14:paraId="36E19F90" w14:textId="77777777" w:rsidR="00FC6494" w:rsidRPr="00087FAA" w:rsidRDefault="00FC6494" w:rsidP="00FC6494">
            <w:pPr>
              <w:pStyle w:val="Tabletext"/>
            </w:pPr>
            <w:r>
              <w:t>Tool</w:t>
            </w:r>
          </w:p>
        </w:tc>
        <w:tc>
          <w:tcPr>
            <w:tcW w:w="4041" w:type="pct"/>
          </w:tcPr>
          <w:p w14:paraId="08B32B76" w14:textId="77777777" w:rsidR="00FC6494" w:rsidRPr="00087FAA" w:rsidRDefault="00FC6494" w:rsidP="00FC6494">
            <w:pPr>
              <w:pStyle w:val="Tabletext"/>
            </w:pPr>
            <w:r>
              <w:t>Description</w:t>
            </w:r>
          </w:p>
        </w:tc>
      </w:tr>
      <w:tr w:rsidR="00FC6494" w:rsidRPr="00087FAA" w14:paraId="3C06307F" w14:textId="77777777" w:rsidTr="00FC6494">
        <w:trPr>
          <w:cantSplit/>
        </w:trPr>
        <w:tc>
          <w:tcPr>
            <w:tcW w:w="959" w:type="pct"/>
          </w:tcPr>
          <w:p w14:paraId="28017FCE" w14:textId="77777777" w:rsidR="00FC6494" w:rsidRPr="00087FAA" w:rsidRDefault="00FC6494" w:rsidP="00FC6494">
            <w:pPr>
              <w:pStyle w:val="Tabletext"/>
            </w:pPr>
            <w:r w:rsidRPr="00087FAA">
              <w:t>AEC National Electoral Roll</w:t>
            </w:r>
          </w:p>
        </w:tc>
        <w:tc>
          <w:tcPr>
            <w:tcW w:w="4041" w:type="pct"/>
          </w:tcPr>
          <w:p w14:paraId="5C90D9F3" w14:textId="6BC3BB29" w:rsidR="00FC6494" w:rsidRPr="00087FAA" w:rsidRDefault="00FC6494" w:rsidP="001039A4">
            <w:pPr>
              <w:pStyle w:val="Tabletext"/>
            </w:pPr>
            <w:r w:rsidRPr="00087FAA">
              <w:t>Access to both current and previous AEC electoral rolls is seen as essential for those who provide search and intermediary services. Often when the person cannot be found directly, it is important to be able to search laterally by going to old AEC rolls and build up a family tree, and then search for other relatives. Service providers expressed frustration at the change in policy by the AEC that prevents purchase or access to the rolls, and note that it is easier to search in the UK—where rolls are accessible—than in Australia.</w:t>
            </w:r>
          </w:p>
        </w:tc>
      </w:tr>
      <w:tr w:rsidR="00FC6494" w:rsidRPr="00087FAA" w14:paraId="66A6E872" w14:textId="77777777" w:rsidTr="00FC6494">
        <w:trPr>
          <w:cantSplit/>
        </w:trPr>
        <w:tc>
          <w:tcPr>
            <w:tcW w:w="959" w:type="pct"/>
          </w:tcPr>
          <w:p w14:paraId="547F3D38" w14:textId="77777777" w:rsidR="00FC6494" w:rsidRPr="00087FAA" w:rsidRDefault="00FC6494" w:rsidP="00FC6494">
            <w:pPr>
              <w:pStyle w:val="Tabletext"/>
            </w:pPr>
            <w:r w:rsidRPr="00087FAA">
              <w:t>State/territory electoral rolls</w:t>
            </w:r>
          </w:p>
        </w:tc>
        <w:tc>
          <w:tcPr>
            <w:tcW w:w="4041" w:type="pct"/>
          </w:tcPr>
          <w:p w14:paraId="305C7951" w14:textId="25B2DDD7" w:rsidR="00FC6494" w:rsidRPr="00087FAA" w:rsidRDefault="00FC6494" w:rsidP="001039A4">
            <w:pPr>
              <w:pStyle w:val="Tabletext"/>
            </w:pPr>
            <w:r w:rsidRPr="00087FAA">
              <w:t xml:space="preserve">Agencies can only access their own </w:t>
            </w:r>
            <w:r w:rsidR="001039A4">
              <w:t>s</w:t>
            </w:r>
            <w:r w:rsidRPr="00087FAA">
              <w:t xml:space="preserve">tate </w:t>
            </w:r>
            <w:r w:rsidR="001039A4">
              <w:t>electoral r</w:t>
            </w:r>
            <w:r w:rsidRPr="00087FAA">
              <w:t>olls and in some cases</w:t>
            </w:r>
            <w:r w:rsidR="001039A4">
              <w:t>,</w:t>
            </w:r>
            <w:r w:rsidRPr="00087FAA">
              <w:t xml:space="preserve"> such as NSW, not even their own </w:t>
            </w:r>
            <w:r w:rsidR="001039A4">
              <w:t>r</w:t>
            </w:r>
            <w:r w:rsidRPr="00087FAA">
              <w:t>olls.</w:t>
            </w:r>
            <w:r>
              <w:t xml:space="preserve"> </w:t>
            </w:r>
            <w:r w:rsidRPr="00087FAA">
              <w:t xml:space="preserve">The WA Government and WAEC have stated that they cannot purchase other </w:t>
            </w:r>
            <w:r w:rsidR="001039A4">
              <w:t>s</w:t>
            </w:r>
            <w:r w:rsidRPr="00087FAA">
              <w:t>tates</w:t>
            </w:r>
            <w:r w:rsidR="002D6B58">
              <w:t>’</w:t>
            </w:r>
            <w:r w:rsidRPr="00087FAA">
              <w:t xml:space="preserve"> </w:t>
            </w:r>
            <w:r w:rsidR="001039A4">
              <w:t>r</w:t>
            </w:r>
            <w:r w:rsidRPr="00087FAA">
              <w:t xml:space="preserve">olls. State </w:t>
            </w:r>
            <w:r w:rsidR="001039A4">
              <w:t>l</w:t>
            </w:r>
            <w:r w:rsidRPr="00087FAA">
              <w:t>ibraries around Australia have complete AEC national electoral rolls up to 2007, some have 2009</w:t>
            </w:r>
            <w:r w:rsidR="001039A4">
              <w:t>,</w:t>
            </w:r>
            <w:r w:rsidRPr="00087FAA">
              <w:t xml:space="preserve"> but there are no rolls available beyond and the gap widens </w:t>
            </w:r>
            <w:r w:rsidR="001039A4" w:rsidRPr="00087FAA">
              <w:t>e</w:t>
            </w:r>
            <w:r w:rsidR="001039A4">
              <w:t>very</w:t>
            </w:r>
            <w:r w:rsidR="001039A4" w:rsidRPr="00087FAA">
              <w:t xml:space="preserve"> </w:t>
            </w:r>
            <w:r w:rsidRPr="00087FAA">
              <w:t>year.</w:t>
            </w:r>
          </w:p>
        </w:tc>
      </w:tr>
      <w:tr w:rsidR="00FC6494" w:rsidRPr="00087FAA" w14:paraId="004B3EE1" w14:textId="77777777" w:rsidTr="00FC6494">
        <w:trPr>
          <w:cantSplit/>
        </w:trPr>
        <w:tc>
          <w:tcPr>
            <w:tcW w:w="959" w:type="pct"/>
          </w:tcPr>
          <w:p w14:paraId="2C305D51" w14:textId="77777777" w:rsidR="00FC6494" w:rsidRPr="00087FAA" w:rsidRDefault="00FC6494" w:rsidP="00FC6494">
            <w:pPr>
              <w:pStyle w:val="Tabletext"/>
            </w:pPr>
            <w:r w:rsidRPr="00087FAA">
              <w:t>Telephone books and WhitePages.com</w:t>
            </w:r>
          </w:p>
        </w:tc>
        <w:tc>
          <w:tcPr>
            <w:tcW w:w="4041" w:type="pct"/>
          </w:tcPr>
          <w:p w14:paraId="5678C896" w14:textId="175031CB" w:rsidR="00FC6494" w:rsidRDefault="00FC6494" w:rsidP="00FC6494">
            <w:pPr>
              <w:pStyle w:val="Tabletext"/>
            </w:pPr>
            <w:r w:rsidRPr="00087FAA">
              <w:t>Telephone books and White</w:t>
            </w:r>
            <w:r w:rsidR="001039A4">
              <w:t xml:space="preserve"> </w:t>
            </w:r>
            <w:r w:rsidRPr="00087FAA">
              <w:t>Pages can be very useful for cross-referencing, but not as a primary search tool. They do not list first names, thus a search for a Joan Andrews may yield many hundreds of J. Andrews as the J may be for John, Justine, Josephine, Joe, Jack, etc.</w:t>
            </w:r>
            <w:r>
              <w:t xml:space="preserve"> </w:t>
            </w:r>
            <w:r w:rsidRPr="00087FAA">
              <w:t>It is not feasible to write to hundreds (and for some names, thousands) of people.</w:t>
            </w:r>
          </w:p>
          <w:p w14:paraId="72B40C5D" w14:textId="3061D91E" w:rsidR="00FC6494" w:rsidRPr="00087FAA" w:rsidRDefault="00FC6494" w:rsidP="00FC6494">
            <w:pPr>
              <w:pStyle w:val="Tabletext"/>
            </w:pPr>
            <w:r w:rsidRPr="00087FAA">
              <w:t>Many phones are only in a partner</w:t>
            </w:r>
            <w:r w:rsidR="002D6B58">
              <w:t>’</w:t>
            </w:r>
            <w:r w:rsidRPr="00087FAA">
              <w:t>s name, and unless you know their name, you won</w:t>
            </w:r>
            <w:r w:rsidR="002D6B58">
              <w:t>’</w:t>
            </w:r>
            <w:r w:rsidRPr="00087FAA">
              <w:t xml:space="preserve">t identify them in that instance. Many people do not have a landline and may not have their mobile number in the phone book. </w:t>
            </w:r>
          </w:p>
        </w:tc>
      </w:tr>
      <w:tr w:rsidR="00FC6494" w:rsidRPr="00087FAA" w14:paraId="675F9A71" w14:textId="77777777" w:rsidTr="00FC6494">
        <w:trPr>
          <w:cantSplit/>
        </w:trPr>
        <w:tc>
          <w:tcPr>
            <w:tcW w:w="959" w:type="pct"/>
          </w:tcPr>
          <w:p w14:paraId="61B7F136" w14:textId="77777777" w:rsidR="00FC6494" w:rsidRPr="00087FAA" w:rsidRDefault="00FC6494" w:rsidP="00FC6494">
            <w:pPr>
              <w:pStyle w:val="Tabletext"/>
            </w:pPr>
            <w:r w:rsidRPr="00087FAA">
              <w:t>Ancestry.com</w:t>
            </w:r>
          </w:p>
        </w:tc>
        <w:tc>
          <w:tcPr>
            <w:tcW w:w="4041" w:type="pct"/>
          </w:tcPr>
          <w:p w14:paraId="68AD9CA7" w14:textId="15246BBD" w:rsidR="00FC6494" w:rsidRPr="00087FAA" w:rsidRDefault="00FC6494" w:rsidP="00FC6494">
            <w:pPr>
              <w:pStyle w:val="Tabletext"/>
            </w:pPr>
            <w:r w:rsidRPr="00087FAA">
              <w:t>Commercial family history tracing websites, such as Ancestry can be very useful for historical search</w:t>
            </w:r>
            <w:r w:rsidR="006D24CD">
              <w:t>es</w:t>
            </w:r>
            <w:r w:rsidRPr="00087FAA">
              <w:t xml:space="preserve"> and building a family tree, however it does not include information beyond 1980 and there are no records for South Australia. </w:t>
            </w:r>
          </w:p>
        </w:tc>
      </w:tr>
      <w:tr w:rsidR="00FC6494" w:rsidRPr="00087FAA" w14:paraId="48FACD77" w14:textId="77777777" w:rsidTr="00FC6494">
        <w:trPr>
          <w:cantSplit/>
        </w:trPr>
        <w:tc>
          <w:tcPr>
            <w:tcW w:w="959" w:type="pct"/>
          </w:tcPr>
          <w:p w14:paraId="59B4D0D8" w14:textId="34D332C2" w:rsidR="00FC6494" w:rsidRPr="00087FAA" w:rsidRDefault="00FC6494" w:rsidP="006D24CD">
            <w:pPr>
              <w:pStyle w:val="Tabletext"/>
            </w:pPr>
            <w:r w:rsidRPr="00087FAA">
              <w:t>Online search</w:t>
            </w:r>
            <w:r w:rsidR="006D24CD">
              <w:t>,</w:t>
            </w:r>
            <w:r w:rsidRPr="00087FAA">
              <w:t xml:space="preserve"> e.g., Facebook</w:t>
            </w:r>
          </w:p>
        </w:tc>
        <w:tc>
          <w:tcPr>
            <w:tcW w:w="4041" w:type="pct"/>
          </w:tcPr>
          <w:p w14:paraId="08BCC89C" w14:textId="77777777" w:rsidR="00FC6494" w:rsidRPr="00087FAA" w:rsidRDefault="00FC6494" w:rsidP="00FC6494">
            <w:pPr>
              <w:pStyle w:val="Tabletext"/>
            </w:pPr>
            <w:r w:rsidRPr="00087FAA">
              <w:t>Online searching can be useful for an uncommon name.</w:t>
            </w:r>
            <w:r>
              <w:t xml:space="preserve"> </w:t>
            </w:r>
            <w:r w:rsidRPr="00087FAA">
              <w:t>However, if it is a common name (i.e., Joan Andrews) you can yield thousands of possibilities often with no ability to filter results or link people to a current address.</w:t>
            </w:r>
          </w:p>
          <w:p w14:paraId="4D68CFDA" w14:textId="254F14AB" w:rsidR="00FC6494" w:rsidRPr="00087FAA" w:rsidRDefault="00FC6494" w:rsidP="00FC6494">
            <w:pPr>
              <w:pStyle w:val="Tabletext"/>
            </w:pPr>
            <w:r w:rsidRPr="00087FAA">
              <w:t>Messages through Facebook must not identify adoption and are often ignored. It is possible that Facebook will charge to send messages to a person</w:t>
            </w:r>
            <w:r w:rsidR="002D6B58">
              <w:t>’</w:t>
            </w:r>
            <w:r w:rsidRPr="00087FAA">
              <w:t xml:space="preserve">s private inbox. </w:t>
            </w:r>
          </w:p>
        </w:tc>
      </w:tr>
      <w:tr w:rsidR="00FC6494" w:rsidRPr="00087FAA" w14:paraId="6D8675C4" w14:textId="77777777" w:rsidTr="00FC6494">
        <w:trPr>
          <w:cantSplit/>
        </w:trPr>
        <w:tc>
          <w:tcPr>
            <w:tcW w:w="959" w:type="pct"/>
          </w:tcPr>
          <w:p w14:paraId="58A91DF4" w14:textId="65D8B5F1" w:rsidR="00FC6494" w:rsidRPr="00087FAA" w:rsidRDefault="00FC6494" w:rsidP="006D24CD">
            <w:pPr>
              <w:pStyle w:val="Tabletext"/>
            </w:pPr>
            <w:r w:rsidRPr="00087FAA">
              <w:t>Online search sites</w:t>
            </w:r>
          </w:p>
        </w:tc>
        <w:tc>
          <w:tcPr>
            <w:tcW w:w="4041" w:type="pct"/>
          </w:tcPr>
          <w:p w14:paraId="6AEEFDAB" w14:textId="45C8C5E0" w:rsidR="00FC6494" w:rsidRPr="00087FAA" w:rsidRDefault="00FC6494" w:rsidP="006D24CD">
            <w:pPr>
              <w:pStyle w:val="Tabletext"/>
            </w:pPr>
            <w:r w:rsidRPr="00087FAA">
              <w:t xml:space="preserve">It is an offence under a number of state/territory adoption laws to publicly identify someone as being involved in </w:t>
            </w:r>
            <w:r w:rsidR="006D24CD">
              <w:t>a</w:t>
            </w:r>
            <w:r w:rsidRPr="00087FAA">
              <w:t>doption. Even if that were not the case</w:t>
            </w:r>
            <w:r w:rsidR="006D24CD">
              <w:t>,</w:t>
            </w:r>
            <w:r w:rsidRPr="00087FAA">
              <w:t xml:space="preserve"> it can cause great distress to publicly name someone as being involved in adoption. Many mothers are not computer literate and need experienced support to deal with such a contact. Often only one party is searching.</w:t>
            </w:r>
          </w:p>
        </w:tc>
      </w:tr>
      <w:tr w:rsidR="00FC6494" w:rsidRPr="00087FAA" w14:paraId="2841B0F4" w14:textId="77777777" w:rsidTr="00FC6494">
        <w:trPr>
          <w:cantSplit/>
        </w:trPr>
        <w:tc>
          <w:tcPr>
            <w:tcW w:w="959" w:type="pct"/>
          </w:tcPr>
          <w:p w14:paraId="5A60C8BA" w14:textId="77777777" w:rsidR="00FC6494" w:rsidRPr="00087FAA" w:rsidRDefault="00FC6494" w:rsidP="00FC6494">
            <w:pPr>
              <w:pStyle w:val="Tabletext"/>
            </w:pPr>
            <w:r w:rsidRPr="00087FAA">
              <w:t>Commercial records</w:t>
            </w:r>
          </w:p>
        </w:tc>
        <w:tc>
          <w:tcPr>
            <w:tcW w:w="4041" w:type="pct"/>
          </w:tcPr>
          <w:p w14:paraId="4E017065" w14:textId="7F7724D0" w:rsidR="00FC6494" w:rsidRPr="00087FAA" w:rsidRDefault="00FC6494" w:rsidP="006D24CD">
            <w:pPr>
              <w:pStyle w:val="Tabletext"/>
            </w:pPr>
            <w:r w:rsidRPr="00087FAA">
              <w:t xml:space="preserve">Paying to use commercial debt collection sites can be </w:t>
            </w:r>
            <w:proofErr w:type="gramStart"/>
            <w:r w:rsidRPr="00087FAA">
              <w:t>useful,</w:t>
            </w:r>
            <w:proofErr w:type="gramEnd"/>
            <w:r w:rsidRPr="00087FAA">
              <w:t xml:space="preserve"> however they are very incomplete and out</w:t>
            </w:r>
            <w:r w:rsidR="006D24CD">
              <w:t xml:space="preserve"> </w:t>
            </w:r>
            <w:r w:rsidRPr="00087FAA">
              <w:t>of</w:t>
            </w:r>
            <w:r w:rsidR="006D24CD">
              <w:t xml:space="preserve"> </w:t>
            </w:r>
            <w:r w:rsidRPr="00087FAA">
              <w:t>date. It</w:t>
            </w:r>
            <w:r w:rsidR="006D24CD">
              <w:t xml:space="preserve"> i</w:t>
            </w:r>
            <w:r w:rsidRPr="00087FAA">
              <w:t xml:space="preserve">s not uncommon for 30% of letters to be returned as </w:t>
            </w:r>
            <w:r w:rsidR="002D6B58">
              <w:t>‘</w:t>
            </w:r>
            <w:r w:rsidRPr="00087FAA">
              <w:t>Not at this Address</w:t>
            </w:r>
            <w:r w:rsidR="002D6B58">
              <w:t>’</w:t>
            </w:r>
            <w:r w:rsidRPr="00087FAA">
              <w:t xml:space="preserve"> and</w:t>
            </w:r>
            <w:r w:rsidR="006D24CD">
              <w:t xml:space="preserve"> </w:t>
            </w:r>
            <w:r w:rsidRPr="00087FAA">
              <w:t>no-one respond as being the right person.</w:t>
            </w:r>
            <w:r>
              <w:t xml:space="preserve"> </w:t>
            </w:r>
            <w:r w:rsidRPr="00087FAA">
              <w:t>Therefore, it is not known if the right person has received a letter but does not want contact, whether the right person has not been located on the accessible records, or whether the person is a match, but they have simply moved address and the new residents are not aware of a forwarding address.</w:t>
            </w:r>
          </w:p>
        </w:tc>
      </w:tr>
      <w:tr w:rsidR="00FC6494" w:rsidRPr="00087FAA" w14:paraId="44EE5638" w14:textId="77777777" w:rsidTr="00FC6494">
        <w:trPr>
          <w:cantSplit/>
        </w:trPr>
        <w:tc>
          <w:tcPr>
            <w:tcW w:w="959" w:type="pct"/>
          </w:tcPr>
          <w:p w14:paraId="7B2E4772" w14:textId="18CC45B0" w:rsidR="00FC6494" w:rsidRPr="00087FAA" w:rsidRDefault="00FC6494" w:rsidP="006D24CD">
            <w:pPr>
              <w:pStyle w:val="Tabletext"/>
            </w:pPr>
            <w:r w:rsidRPr="00087FAA">
              <w:t xml:space="preserve">Death </w:t>
            </w:r>
            <w:r w:rsidR="006D24CD">
              <w:t>n</w:t>
            </w:r>
            <w:r w:rsidRPr="00087FAA">
              <w:t>otices</w:t>
            </w:r>
          </w:p>
        </w:tc>
        <w:tc>
          <w:tcPr>
            <w:tcW w:w="4041" w:type="pct"/>
          </w:tcPr>
          <w:p w14:paraId="3977D334" w14:textId="77777777" w:rsidR="00FC6494" w:rsidRPr="00087FAA" w:rsidRDefault="00FC6494" w:rsidP="00FC6494">
            <w:pPr>
              <w:pStyle w:val="Tabletext"/>
            </w:pPr>
            <w:r w:rsidRPr="00087FAA">
              <w:t xml:space="preserve">Death notices can be used to build up a family tree of the searched for party, however once a name has been identified, their current details still need to be discovered. </w:t>
            </w:r>
          </w:p>
        </w:tc>
      </w:tr>
      <w:tr w:rsidR="00FC6494" w:rsidRPr="00087FAA" w14:paraId="56DBAAA4" w14:textId="77777777" w:rsidTr="00FC6494">
        <w:trPr>
          <w:cantSplit/>
        </w:trPr>
        <w:tc>
          <w:tcPr>
            <w:tcW w:w="959" w:type="pct"/>
          </w:tcPr>
          <w:p w14:paraId="066E8481" w14:textId="0842BEDF" w:rsidR="00FC6494" w:rsidRPr="00087FAA" w:rsidRDefault="00FC6494" w:rsidP="006D24CD">
            <w:pPr>
              <w:pStyle w:val="Tabletext"/>
            </w:pPr>
            <w:r w:rsidRPr="00087FAA">
              <w:t xml:space="preserve">Land </w:t>
            </w:r>
            <w:r w:rsidR="006D24CD">
              <w:t>t</w:t>
            </w:r>
            <w:r w:rsidRPr="00087FAA">
              <w:t xml:space="preserve">itle </w:t>
            </w:r>
            <w:r w:rsidR="006D24CD">
              <w:t>s</w:t>
            </w:r>
            <w:r w:rsidRPr="00087FAA">
              <w:t xml:space="preserve">earches </w:t>
            </w:r>
          </w:p>
        </w:tc>
        <w:tc>
          <w:tcPr>
            <w:tcW w:w="4041" w:type="pct"/>
          </w:tcPr>
          <w:p w14:paraId="58DDFA64" w14:textId="77777777" w:rsidR="00FC6494" w:rsidRPr="00087FAA" w:rsidRDefault="00FC6494" w:rsidP="00FC6494">
            <w:pPr>
              <w:pStyle w:val="Tabletext"/>
            </w:pPr>
            <w:r w:rsidRPr="00087FAA">
              <w:t xml:space="preserve">Conducting land title searches can sometimes be </w:t>
            </w:r>
            <w:proofErr w:type="gramStart"/>
            <w:r w:rsidRPr="00087FAA">
              <w:t>helpful,</w:t>
            </w:r>
            <w:proofErr w:type="gramEnd"/>
            <w:r w:rsidRPr="00087FAA">
              <w:t xml:space="preserve"> however they rarely help us to locate current details. </w:t>
            </w:r>
          </w:p>
        </w:tc>
      </w:tr>
      <w:tr w:rsidR="00FC6494" w:rsidRPr="00087FAA" w14:paraId="30207322" w14:textId="77777777" w:rsidTr="00FC6494">
        <w:trPr>
          <w:cantSplit/>
        </w:trPr>
        <w:tc>
          <w:tcPr>
            <w:tcW w:w="959" w:type="pct"/>
          </w:tcPr>
          <w:p w14:paraId="442E2706" w14:textId="597D1002" w:rsidR="00FC6494" w:rsidRPr="00087FAA" w:rsidRDefault="00FC6494" w:rsidP="006D24CD">
            <w:pPr>
              <w:pStyle w:val="Tabletext"/>
            </w:pPr>
            <w:r w:rsidRPr="00087FAA">
              <w:t xml:space="preserve">Ryerson Index, Trove, National Archives of Australia, </w:t>
            </w:r>
            <w:r w:rsidR="006D24CD">
              <w:t>h</w:t>
            </w:r>
            <w:r w:rsidRPr="00087FAA">
              <w:t xml:space="preserve">istorical </w:t>
            </w:r>
            <w:r w:rsidR="006D24CD">
              <w:t>s</w:t>
            </w:r>
            <w:r w:rsidRPr="00087FAA">
              <w:t>ocieties in country towns</w:t>
            </w:r>
          </w:p>
        </w:tc>
        <w:tc>
          <w:tcPr>
            <w:tcW w:w="4041" w:type="pct"/>
          </w:tcPr>
          <w:p w14:paraId="399BFC07" w14:textId="24627D98" w:rsidR="00FC6494" w:rsidRPr="00087FAA" w:rsidRDefault="00FC6494" w:rsidP="00FC6494">
            <w:pPr>
              <w:pStyle w:val="Tabletext"/>
            </w:pPr>
            <w:r w:rsidRPr="00087FAA">
              <w:t>These can be useful sources to obtain information and build a fa</w:t>
            </w:r>
            <w:r>
              <w:t>mily tree. However</w:t>
            </w:r>
            <w:r w:rsidR="006D24CD">
              <w:t>,</w:t>
            </w:r>
            <w:r>
              <w:t xml:space="preserve"> they do not </w:t>
            </w:r>
            <w:r w:rsidRPr="00087FAA">
              <w:t>provide current contact information.</w:t>
            </w:r>
          </w:p>
        </w:tc>
      </w:tr>
    </w:tbl>
    <w:p w14:paraId="67EDA9FA" w14:textId="6F34F4CE" w:rsidR="00FC6494" w:rsidRPr="00087FAA" w:rsidRDefault="00FC6494" w:rsidP="00FC6494">
      <w:pPr>
        <w:pStyle w:val="Tablenote"/>
      </w:pPr>
      <w:r w:rsidRPr="00087FAA">
        <w:t>Source:</w:t>
      </w:r>
      <w:r w:rsidR="002D6B58">
        <w:tab/>
      </w:r>
      <w:r w:rsidRPr="00087FAA">
        <w:t xml:space="preserve">Based on written submission from JIGSAW WA, and supplemented with views from stakeholder workshops. For information about the AEC Electoral Roll, see: </w:t>
      </w:r>
      <w:r w:rsidR="006D24CD">
        <w:t>&lt;</w:t>
      </w:r>
      <w:r w:rsidRPr="00087FAA">
        <w:t>www.aec.gov.au/Enrolling_to_vote/About_Electoral_Roll</w:t>
      </w:r>
      <w:r w:rsidR="006D24CD">
        <w:t>&gt;</w:t>
      </w:r>
    </w:p>
    <w:p w14:paraId="239ED8BA" w14:textId="77777777" w:rsidR="00D6070B" w:rsidRDefault="00254455" w:rsidP="00D729E9">
      <w:pPr>
        <w:pStyle w:val="HeadingAppendix"/>
      </w:pPr>
      <w:bookmarkStart w:id="332" w:name="_Toc255219029"/>
      <w:r>
        <w:lastRenderedPageBreak/>
        <w:t>Attachment L</w:t>
      </w:r>
      <w:r w:rsidR="00D6070B" w:rsidRPr="00D729E9">
        <w:t>:</w:t>
      </w:r>
      <w:r w:rsidR="00D6070B" w:rsidRPr="00D729E9">
        <w:tab/>
        <w:t>Information sheets, publications, training and resources</w:t>
      </w:r>
      <w:bookmarkEnd w:id="320"/>
      <w:bookmarkEnd w:id="321"/>
      <w:bookmarkEnd w:id="322"/>
      <w:bookmarkEnd w:id="332"/>
    </w:p>
    <w:p w14:paraId="1FED298B" w14:textId="77777777" w:rsidR="00D729E9" w:rsidRPr="00D729E9" w:rsidRDefault="00D729E9" w:rsidP="00B20321">
      <w:pPr>
        <w:pStyle w:val="Heading2NoNumber"/>
      </w:pPr>
      <w:bookmarkStart w:id="333" w:name="_Toc255219030"/>
      <w:r>
        <w:t>Organisations</w:t>
      </w:r>
      <w:bookmarkEnd w:id="333"/>
    </w:p>
    <w:p w14:paraId="685F8865" w14:textId="77777777" w:rsidR="00D6070B" w:rsidRPr="00D16197" w:rsidRDefault="00D6070B" w:rsidP="00D729E9">
      <w:pPr>
        <w:pStyle w:val="Heading3"/>
        <w:keepNext w:val="0"/>
        <w:keepLines w:val="0"/>
      </w:pPr>
      <w:r w:rsidRPr="00D16197">
        <w:t>Adoption Jigsaw, WA</w:t>
      </w:r>
    </w:p>
    <w:p w14:paraId="34006ECC" w14:textId="5DA07074" w:rsidR="00D6070B" w:rsidRDefault="00D6070B" w:rsidP="00D729E9">
      <w:pPr>
        <w:pStyle w:val="ListBullet"/>
      </w:pPr>
      <w:r w:rsidRPr="00D16197">
        <w:t xml:space="preserve">Using a </w:t>
      </w:r>
      <w:r w:rsidR="00103470">
        <w:t>m</w:t>
      </w:r>
      <w:r w:rsidRPr="00D16197">
        <w:t>ediator</w:t>
      </w:r>
    </w:p>
    <w:p w14:paraId="0FA7555D" w14:textId="77777777" w:rsidR="00D6070B" w:rsidRPr="00D16197" w:rsidRDefault="00D6070B" w:rsidP="00D729E9">
      <w:pPr>
        <w:pStyle w:val="Heading3"/>
        <w:keepNext w:val="0"/>
        <w:keepLines w:val="0"/>
      </w:pPr>
      <w:r w:rsidRPr="00D16197">
        <w:t>Past Adoption Resource Centre (PARC), Benevolent Society, NSW</w:t>
      </w:r>
    </w:p>
    <w:p w14:paraId="21828EAE" w14:textId="7BDC1CB5" w:rsidR="00D6070B" w:rsidRPr="00D16197" w:rsidRDefault="00D6070B" w:rsidP="00D729E9">
      <w:pPr>
        <w:pStyle w:val="ListBullet"/>
      </w:pPr>
      <w:r w:rsidRPr="00D16197">
        <w:t xml:space="preserve">(For </w:t>
      </w:r>
      <w:r w:rsidR="00103470">
        <w:t>b</w:t>
      </w:r>
      <w:r w:rsidRPr="00D16197">
        <w:t xml:space="preserve">irth </w:t>
      </w:r>
      <w:r w:rsidR="00103470">
        <w:t>p</w:t>
      </w:r>
      <w:r w:rsidRPr="00D16197">
        <w:t>arents) Pros and cons of approaching adoptive parents</w:t>
      </w:r>
    </w:p>
    <w:p w14:paraId="28A85E0A" w14:textId="77777777" w:rsidR="00D6070B" w:rsidRPr="00D16197" w:rsidRDefault="00D6070B" w:rsidP="00D729E9">
      <w:pPr>
        <w:pStyle w:val="ListBullet"/>
      </w:pPr>
      <w:r w:rsidRPr="00D16197">
        <w:t>Access to adoption information across Australia</w:t>
      </w:r>
    </w:p>
    <w:p w14:paraId="5E2C5B48" w14:textId="4646528D" w:rsidR="00D6070B" w:rsidRPr="00D16197" w:rsidRDefault="00D6070B" w:rsidP="00D729E9">
      <w:pPr>
        <w:pStyle w:val="ListBullet"/>
      </w:pPr>
      <w:r w:rsidRPr="00D16197">
        <w:t>Adolescence</w:t>
      </w:r>
      <w:r w:rsidR="00103470">
        <w:t>: D</w:t>
      </w:r>
      <w:r w:rsidRPr="00D16197">
        <w:t>oes adoption make a difference?</w:t>
      </w:r>
    </w:p>
    <w:p w14:paraId="66B6B517" w14:textId="77777777" w:rsidR="00D6070B" w:rsidRPr="00D16197" w:rsidRDefault="00D6070B" w:rsidP="00D729E9">
      <w:pPr>
        <w:pStyle w:val="ListBullet"/>
      </w:pPr>
      <w:r w:rsidRPr="00D16197">
        <w:t>Adopted people affected by a Contact Veto in NSW</w:t>
      </w:r>
    </w:p>
    <w:p w14:paraId="0A4E2EB1" w14:textId="77777777" w:rsidR="00D6070B" w:rsidRPr="00D16197" w:rsidRDefault="00D6070B" w:rsidP="00D729E9">
      <w:pPr>
        <w:pStyle w:val="ListBullet"/>
      </w:pPr>
      <w:r w:rsidRPr="00D16197">
        <w:t>Adoptees considering a reunion</w:t>
      </w:r>
    </w:p>
    <w:p w14:paraId="7461EF06" w14:textId="77777777" w:rsidR="00D6070B" w:rsidRPr="00D16197" w:rsidRDefault="00D6070B" w:rsidP="00D729E9">
      <w:pPr>
        <w:pStyle w:val="ListBullet"/>
      </w:pPr>
      <w:r w:rsidRPr="00D16197">
        <w:t>Adoptees</w:t>
      </w:r>
    </w:p>
    <w:p w14:paraId="6C1BB841" w14:textId="77777777" w:rsidR="00D6070B" w:rsidRPr="00D16197" w:rsidRDefault="00D6070B" w:rsidP="00D729E9">
      <w:pPr>
        <w:pStyle w:val="ListBullet"/>
      </w:pPr>
      <w:r w:rsidRPr="00D16197">
        <w:t>Adoption support groups and services across Australia</w:t>
      </w:r>
    </w:p>
    <w:p w14:paraId="7E789836" w14:textId="77777777" w:rsidR="00D6070B" w:rsidRPr="00D16197" w:rsidRDefault="00D6070B" w:rsidP="00D729E9">
      <w:pPr>
        <w:pStyle w:val="ListBullet"/>
      </w:pPr>
      <w:r w:rsidRPr="00D16197">
        <w:t>Adoptive parenting and infertility</w:t>
      </w:r>
    </w:p>
    <w:p w14:paraId="73744088" w14:textId="77777777" w:rsidR="00D6070B" w:rsidRPr="00D16197" w:rsidRDefault="00D6070B" w:rsidP="00D729E9">
      <w:pPr>
        <w:pStyle w:val="ListBullet"/>
      </w:pPr>
      <w:r w:rsidRPr="00D16197">
        <w:t>Am I really adopted?</w:t>
      </w:r>
    </w:p>
    <w:p w14:paraId="4DDC976B" w14:textId="12D9BC60" w:rsidR="00D6070B" w:rsidRPr="00D16197" w:rsidRDefault="00D6070B" w:rsidP="00D729E9">
      <w:pPr>
        <w:pStyle w:val="ListBullet"/>
      </w:pPr>
      <w:r w:rsidRPr="00D16197">
        <w:t xml:space="preserve">Birth </w:t>
      </w:r>
      <w:r w:rsidR="00103470">
        <w:t>p</w:t>
      </w:r>
      <w:r w:rsidRPr="00D16197">
        <w:t>arents affected by a Contact Veto in NSW</w:t>
      </w:r>
    </w:p>
    <w:p w14:paraId="22A9C102" w14:textId="77777777" w:rsidR="00D6070B" w:rsidRPr="00D16197" w:rsidRDefault="00D6070B" w:rsidP="00D729E9">
      <w:pPr>
        <w:pStyle w:val="ListBullet"/>
      </w:pPr>
      <w:r w:rsidRPr="00D16197">
        <w:t>Birth parents considering a reunion</w:t>
      </w:r>
    </w:p>
    <w:p w14:paraId="655E3B19" w14:textId="461C577C" w:rsidR="00D6070B" w:rsidRPr="00D16197" w:rsidRDefault="00D6070B" w:rsidP="00D729E9">
      <w:pPr>
        <w:pStyle w:val="ListBullet"/>
      </w:pPr>
      <w:r w:rsidRPr="00D16197">
        <w:t>Coming to terms with the reality of your child</w:t>
      </w:r>
      <w:r w:rsidR="002D6B58">
        <w:t>’</w:t>
      </w:r>
      <w:r w:rsidRPr="00D16197">
        <w:t>s adoption</w:t>
      </w:r>
    </w:p>
    <w:p w14:paraId="6B0E11F6" w14:textId="77777777" w:rsidR="00D6070B" w:rsidRPr="00D16197" w:rsidRDefault="00D6070B" w:rsidP="00D729E9">
      <w:pPr>
        <w:pStyle w:val="ListBullet"/>
      </w:pPr>
      <w:r w:rsidRPr="00D16197">
        <w:t>Counselling sessions with Post Adoption Services (A)</w:t>
      </w:r>
    </w:p>
    <w:p w14:paraId="15D3E914" w14:textId="77777777" w:rsidR="00D6070B" w:rsidRPr="00D16197" w:rsidRDefault="00D6070B" w:rsidP="00D729E9">
      <w:pPr>
        <w:pStyle w:val="ListBullet"/>
      </w:pPr>
      <w:r w:rsidRPr="00D16197">
        <w:t>Counselling sessions with Post Adoption Services (B)</w:t>
      </w:r>
    </w:p>
    <w:p w14:paraId="7DA16E84" w14:textId="77777777" w:rsidR="00D6070B" w:rsidRPr="00D16197" w:rsidRDefault="00D6070B" w:rsidP="00D729E9">
      <w:pPr>
        <w:pStyle w:val="ListBullet"/>
      </w:pPr>
      <w:r w:rsidRPr="00D16197">
        <w:t>Discovering you are adopted</w:t>
      </w:r>
    </w:p>
    <w:p w14:paraId="3519BE62" w14:textId="77777777" w:rsidR="00D6070B" w:rsidRPr="00D16197" w:rsidRDefault="00D6070B" w:rsidP="00D729E9">
      <w:pPr>
        <w:pStyle w:val="ListBullet"/>
      </w:pPr>
      <w:r w:rsidRPr="00D16197">
        <w:t>For women who have placed more than one child for adoption</w:t>
      </w:r>
    </w:p>
    <w:p w14:paraId="37A975F7" w14:textId="77777777" w:rsidR="00D6070B" w:rsidRPr="00D16197" w:rsidRDefault="00D6070B" w:rsidP="00D729E9">
      <w:pPr>
        <w:pStyle w:val="ListBullet"/>
      </w:pPr>
      <w:r w:rsidRPr="00D16197">
        <w:t>How to apply for your Supply Authority</w:t>
      </w:r>
    </w:p>
    <w:p w14:paraId="7B1F5FB1" w14:textId="77777777" w:rsidR="00D6070B" w:rsidRPr="00D16197" w:rsidRDefault="00D6070B" w:rsidP="00D729E9">
      <w:pPr>
        <w:pStyle w:val="ListBullet"/>
      </w:pPr>
      <w:r w:rsidRPr="00D16197">
        <w:t>Information about the Advanced Notice in NSW</w:t>
      </w:r>
    </w:p>
    <w:p w14:paraId="7DA6F6C5" w14:textId="77777777" w:rsidR="00D6070B" w:rsidRPr="00D16197" w:rsidRDefault="00D6070B" w:rsidP="00D729E9">
      <w:pPr>
        <w:pStyle w:val="ListBullet"/>
      </w:pPr>
      <w:r w:rsidRPr="00D16197">
        <w:t>Information for adopted people about lodging a Contact Veto in NSW</w:t>
      </w:r>
    </w:p>
    <w:p w14:paraId="0955CBF2" w14:textId="48551B1F" w:rsidR="00D6070B" w:rsidRPr="00D16197" w:rsidRDefault="00D6070B" w:rsidP="00D729E9">
      <w:pPr>
        <w:pStyle w:val="ListBullet"/>
      </w:pPr>
      <w:r w:rsidRPr="00D16197">
        <w:t xml:space="preserve">Information for adoptive parents: Is your adult son or daughter adopted in </w:t>
      </w:r>
      <w:r w:rsidR="00103470" w:rsidRPr="00D16197">
        <w:t>Q</w:t>
      </w:r>
      <w:r w:rsidR="00103470">
        <w:t>ueensland</w:t>
      </w:r>
      <w:r w:rsidR="00103470" w:rsidRPr="00D16197">
        <w:t xml:space="preserve"> </w:t>
      </w:r>
      <w:r w:rsidRPr="00D16197">
        <w:t>thinking of searching for birth parents?</w:t>
      </w:r>
    </w:p>
    <w:p w14:paraId="3B7DB770" w14:textId="77777777" w:rsidR="00D6070B" w:rsidRPr="00D16197" w:rsidRDefault="00D6070B" w:rsidP="00D729E9">
      <w:pPr>
        <w:pStyle w:val="ListBullet"/>
      </w:pPr>
      <w:r w:rsidRPr="00D16197">
        <w:t>Information for adoptive parents whose adult sons or daughters are thinking of searching for birth parents in NSW</w:t>
      </w:r>
    </w:p>
    <w:p w14:paraId="60F32A30" w14:textId="03FE3D65" w:rsidR="00D6070B" w:rsidRPr="00D16197" w:rsidRDefault="00D6070B" w:rsidP="00D729E9">
      <w:pPr>
        <w:pStyle w:val="ListBullet"/>
      </w:pPr>
      <w:r w:rsidRPr="00D16197">
        <w:t xml:space="preserve">Information for adults who were adopted in </w:t>
      </w:r>
      <w:r w:rsidR="00103470" w:rsidRPr="00D16197">
        <w:t>Q</w:t>
      </w:r>
      <w:r w:rsidR="00103470">
        <w:t>ueensland</w:t>
      </w:r>
      <w:r w:rsidR="00103470" w:rsidRPr="00D16197">
        <w:t xml:space="preserve"> </w:t>
      </w:r>
      <w:r w:rsidRPr="00D16197">
        <w:t>and are thinking of searching for birth relatives</w:t>
      </w:r>
    </w:p>
    <w:p w14:paraId="6BA65FDB" w14:textId="77777777" w:rsidR="00D6070B" w:rsidRPr="00D16197" w:rsidRDefault="00D6070B" w:rsidP="00D729E9">
      <w:pPr>
        <w:pStyle w:val="ListBullet"/>
      </w:pPr>
      <w:r w:rsidRPr="00D16197">
        <w:t>Information for birth parents about the Contact Veto in NSW</w:t>
      </w:r>
    </w:p>
    <w:p w14:paraId="68B84E64" w14:textId="77777777" w:rsidR="00D6070B" w:rsidRPr="00D16197" w:rsidRDefault="00D6070B" w:rsidP="00D729E9">
      <w:pPr>
        <w:pStyle w:val="ListBullet"/>
      </w:pPr>
      <w:r w:rsidRPr="00D16197">
        <w:t>Information for birth parents who are thinking of searching for their adult adopted child in NSW</w:t>
      </w:r>
    </w:p>
    <w:p w14:paraId="01A439A9" w14:textId="77777777" w:rsidR="00D6070B" w:rsidRPr="00D16197" w:rsidRDefault="00D6070B" w:rsidP="00D729E9">
      <w:pPr>
        <w:pStyle w:val="ListBullet"/>
      </w:pPr>
      <w:r w:rsidRPr="00D16197">
        <w:t>Information for UK adoptees and birth relatives wanting to search</w:t>
      </w:r>
    </w:p>
    <w:p w14:paraId="1444A804" w14:textId="77777777" w:rsidR="00D6070B" w:rsidRPr="00D16197" w:rsidRDefault="00D6070B" w:rsidP="00D729E9">
      <w:pPr>
        <w:pStyle w:val="ListBullet"/>
      </w:pPr>
      <w:r w:rsidRPr="00D16197">
        <w:t xml:space="preserve">Intercountry and transracial </w:t>
      </w:r>
      <w:r w:rsidR="00EA0476">
        <w:t>post-adoption</w:t>
      </w:r>
      <w:r w:rsidRPr="00D16197">
        <w:t xml:space="preserve"> services</w:t>
      </w:r>
    </w:p>
    <w:p w14:paraId="28EE6DF5" w14:textId="77777777" w:rsidR="00D6070B" w:rsidRPr="00D16197" w:rsidRDefault="00D6070B" w:rsidP="00D729E9">
      <w:pPr>
        <w:pStyle w:val="ListBullet"/>
      </w:pPr>
      <w:r w:rsidRPr="00D16197">
        <w:t>Intermediary service</w:t>
      </w:r>
    </w:p>
    <w:p w14:paraId="5DFD2070" w14:textId="77777777" w:rsidR="00D6070B" w:rsidRPr="00D16197" w:rsidRDefault="00D6070B" w:rsidP="00D729E9">
      <w:pPr>
        <w:pStyle w:val="ListBullet"/>
      </w:pPr>
      <w:r w:rsidRPr="00D16197">
        <w:t>Partners of adoptees</w:t>
      </w:r>
    </w:p>
    <w:p w14:paraId="52D2555F" w14:textId="77777777" w:rsidR="00D6070B" w:rsidRPr="00D16197" w:rsidRDefault="00D6070B" w:rsidP="00D729E9">
      <w:pPr>
        <w:pStyle w:val="ListBullet"/>
      </w:pPr>
      <w:r w:rsidRPr="00D16197">
        <w:t>Partners of birth parents</w:t>
      </w:r>
    </w:p>
    <w:p w14:paraId="6A21F639" w14:textId="77777777" w:rsidR="00D6070B" w:rsidRPr="00D16197" w:rsidRDefault="00D6070B" w:rsidP="00D729E9">
      <w:pPr>
        <w:pStyle w:val="ListBullet"/>
      </w:pPr>
      <w:r w:rsidRPr="00D16197">
        <w:lastRenderedPageBreak/>
        <w:t xml:space="preserve">Recommended reading on </w:t>
      </w:r>
      <w:r w:rsidR="00EA0476">
        <w:t>post-adoption</w:t>
      </w:r>
      <w:r w:rsidRPr="00D16197">
        <w:t xml:space="preserve"> issues</w:t>
      </w:r>
    </w:p>
    <w:p w14:paraId="33EFEB4F" w14:textId="77777777" w:rsidR="00D6070B" w:rsidRPr="00D16197" w:rsidRDefault="00D6070B" w:rsidP="00D729E9">
      <w:pPr>
        <w:pStyle w:val="ListBullet"/>
      </w:pPr>
      <w:r w:rsidRPr="00D16197">
        <w:t>Release of information about unacknowledged birth fathers in NSW</w:t>
      </w:r>
    </w:p>
    <w:p w14:paraId="1623002E" w14:textId="77777777" w:rsidR="00D6070B" w:rsidRPr="00D16197" w:rsidRDefault="00D6070B" w:rsidP="00D729E9">
      <w:pPr>
        <w:pStyle w:val="ListBullet"/>
      </w:pPr>
      <w:r w:rsidRPr="00D16197">
        <w:t>Responding to contact from a birth relative</w:t>
      </w:r>
    </w:p>
    <w:p w14:paraId="57CAAD51" w14:textId="77777777" w:rsidR="00D6070B" w:rsidRPr="00D16197" w:rsidRDefault="00D6070B" w:rsidP="00D729E9">
      <w:pPr>
        <w:pStyle w:val="ListBullet"/>
      </w:pPr>
      <w:r w:rsidRPr="00D16197">
        <w:t>Searching British Births, Deaths &amp; Marriages information in Australia</w:t>
      </w:r>
    </w:p>
    <w:p w14:paraId="1567D6A4" w14:textId="77777777" w:rsidR="00D6070B" w:rsidRPr="00D16197" w:rsidRDefault="00D6070B" w:rsidP="00D729E9">
      <w:pPr>
        <w:pStyle w:val="ListBullet"/>
      </w:pPr>
      <w:r w:rsidRPr="00D16197">
        <w:t>Siblings of an adoption that took place in NSW</w:t>
      </w:r>
    </w:p>
    <w:p w14:paraId="4BA21FBA" w14:textId="4B8609F5" w:rsidR="00D6070B" w:rsidRPr="00D16197" w:rsidRDefault="00D6070B" w:rsidP="00D729E9">
      <w:pPr>
        <w:pStyle w:val="ListBullet"/>
      </w:pPr>
      <w:r w:rsidRPr="00D16197">
        <w:t xml:space="preserve">Siblings of an adoption that took place in </w:t>
      </w:r>
      <w:r w:rsidR="00103470" w:rsidRPr="00D16197">
        <w:t>Q</w:t>
      </w:r>
      <w:r w:rsidR="00103470">
        <w:t>ueensland</w:t>
      </w:r>
    </w:p>
    <w:p w14:paraId="25A80DB8" w14:textId="77777777" w:rsidR="00D6070B" w:rsidRPr="00D16197" w:rsidRDefault="00D6070B" w:rsidP="00D729E9">
      <w:pPr>
        <w:pStyle w:val="ListBullet"/>
      </w:pPr>
      <w:r w:rsidRPr="00D16197">
        <w:t>Supporting a child through loss</w:t>
      </w:r>
    </w:p>
    <w:p w14:paraId="3B231BF1" w14:textId="7038D3AB" w:rsidR="00D6070B" w:rsidRPr="00D16197" w:rsidRDefault="00D6070B" w:rsidP="00D729E9">
      <w:pPr>
        <w:pStyle w:val="ListBullet"/>
      </w:pPr>
      <w:r w:rsidRPr="00D16197">
        <w:t xml:space="preserve">What is a contact statement? For adoptions in </w:t>
      </w:r>
      <w:r w:rsidR="00103470" w:rsidRPr="00D16197">
        <w:t>Q</w:t>
      </w:r>
      <w:r w:rsidR="00103470">
        <w:t>ueensland</w:t>
      </w:r>
    </w:p>
    <w:p w14:paraId="4CF3CD0F" w14:textId="77777777" w:rsidR="00D6070B" w:rsidRPr="00D16197" w:rsidRDefault="00D6070B" w:rsidP="00D729E9">
      <w:pPr>
        <w:pStyle w:val="ListBullet"/>
      </w:pPr>
      <w:r w:rsidRPr="00D16197">
        <w:t>Writing to a birth mother or birth father</w:t>
      </w:r>
    </w:p>
    <w:p w14:paraId="400E907E" w14:textId="77777777" w:rsidR="00D6070B" w:rsidRPr="00303E8B" w:rsidRDefault="00D6070B" w:rsidP="00D729E9">
      <w:pPr>
        <w:pStyle w:val="ListBullet"/>
      </w:pPr>
      <w:r w:rsidRPr="00D16197">
        <w:t>Writing to an adopted person</w:t>
      </w:r>
    </w:p>
    <w:p w14:paraId="09C9F5A9" w14:textId="77777777" w:rsidR="00D6070B" w:rsidRPr="00D16197" w:rsidRDefault="00D6070B" w:rsidP="00D729E9">
      <w:pPr>
        <w:pStyle w:val="Heading3"/>
        <w:keepNext w:val="0"/>
        <w:keepLines w:val="0"/>
      </w:pPr>
      <w:proofErr w:type="spellStart"/>
      <w:r w:rsidRPr="00D16197">
        <w:t>Centacare</w:t>
      </w:r>
      <w:proofErr w:type="spellEnd"/>
      <w:r w:rsidRPr="00D16197">
        <w:t>, TAS</w:t>
      </w:r>
    </w:p>
    <w:p w14:paraId="23E21D9A" w14:textId="77777777" w:rsidR="00D6070B" w:rsidRDefault="00D6070B" w:rsidP="00D729E9">
      <w:pPr>
        <w:pStyle w:val="ListBullet"/>
      </w:pPr>
      <w:r w:rsidRPr="00D16197">
        <w:t>The Adoption Option</w:t>
      </w:r>
    </w:p>
    <w:p w14:paraId="3496622E" w14:textId="4F1D34E4" w:rsidR="00D6070B" w:rsidRPr="00D16197" w:rsidRDefault="00D6070B" w:rsidP="00D729E9">
      <w:pPr>
        <w:pStyle w:val="Heading3"/>
        <w:keepNext w:val="0"/>
        <w:keepLines w:val="0"/>
      </w:pPr>
      <w:r w:rsidRPr="00D16197">
        <w:t xml:space="preserve">Children and Youth Services, Department of Health and Human Services, </w:t>
      </w:r>
      <w:proofErr w:type="gramStart"/>
      <w:r w:rsidR="00103470" w:rsidRPr="00D16197">
        <w:t>T</w:t>
      </w:r>
      <w:r w:rsidR="00103470">
        <w:t>as.</w:t>
      </w:r>
      <w:proofErr w:type="gramEnd"/>
    </w:p>
    <w:p w14:paraId="08415242" w14:textId="2E82ECB7" w:rsidR="00D6070B" w:rsidRDefault="00D6070B" w:rsidP="00D729E9">
      <w:pPr>
        <w:pStyle w:val="ListBullet"/>
      </w:pPr>
      <w:r w:rsidRPr="00D16197">
        <w:t>Adop</w:t>
      </w:r>
      <w:r>
        <w:t>tions Search Guide</w:t>
      </w:r>
      <w:r w:rsidR="00103470">
        <w:t>—</w:t>
      </w:r>
      <w:r>
        <w:t>October 2012</w:t>
      </w:r>
    </w:p>
    <w:p w14:paraId="4CFD75C2" w14:textId="77777777" w:rsidR="00D6070B" w:rsidRDefault="00D6070B" w:rsidP="00D729E9">
      <w:pPr>
        <w:pStyle w:val="ListBullet"/>
      </w:pPr>
      <w:r w:rsidRPr="00980043">
        <w:t>Apology for forced adoption</w:t>
      </w:r>
    </w:p>
    <w:p w14:paraId="329B6DC4" w14:textId="31D2D03C" w:rsidR="00D6070B" w:rsidRDefault="00D6070B" w:rsidP="00D729E9">
      <w:pPr>
        <w:pStyle w:val="ListBullet"/>
      </w:pPr>
      <w:r w:rsidRPr="003760C4">
        <w:t>Apology to people hurt by forced adoption practices</w:t>
      </w:r>
      <w:r>
        <w:t xml:space="preserve"> (</w:t>
      </w:r>
      <w:r w:rsidR="00103470">
        <w:t>Tas. G</w:t>
      </w:r>
      <w:r>
        <w:t>overnment)</w:t>
      </w:r>
    </w:p>
    <w:p w14:paraId="0FCECD53" w14:textId="77777777" w:rsidR="00D6070B" w:rsidRDefault="00D6070B" w:rsidP="00D729E9">
      <w:pPr>
        <w:pStyle w:val="ListBullet"/>
      </w:pPr>
      <w:r>
        <w:t xml:space="preserve">Tree of Hope: </w:t>
      </w:r>
      <w:r w:rsidRPr="00EC778F">
        <w:t>A Memorial Dedicated to People Impacted by Past Adoption Practices in</w:t>
      </w:r>
      <w:r>
        <w:t xml:space="preserve"> </w:t>
      </w:r>
      <w:r w:rsidRPr="00EC778F">
        <w:t>Tasmania</w:t>
      </w:r>
    </w:p>
    <w:p w14:paraId="0BA7A9D2" w14:textId="77777777" w:rsidR="00D6070B" w:rsidRPr="00D16197" w:rsidRDefault="00D6070B" w:rsidP="00D729E9">
      <w:pPr>
        <w:pStyle w:val="Heading3"/>
        <w:keepNext w:val="0"/>
        <w:keepLines w:val="0"/>
      </w:pPr>
      <w:r w:rsidRPr="00D16197">
        <w:t>Department of Child Protection</w:t>
      </w:r>
      <w:r>
        <w:t xml:space="preserve"> and Family Support</w:t>
      </w:r>
      <w:r w:rsidRPr="00D16197">
        <w:t>, WA</w:t>
      </w:r>
    </w:p>
    <w:p w14:paraId="3A2A8766" w14:textId="77777777" w:rsidR="00D6070B" w:rsidRPr="00D16197" w:rsidRDefault="00D6070B" w:rsidP="00D729E9">
      <w:pPr>
        <w:pStyle w:val="ListBullet"/>
      </w:pPr>
      <w:r w:rsidRPr="00D16197">
        <w:t xml:space="preserve">Contact </w:t>
      </w:r>
      <w:r>
        <w:t xml:space="preserve">and </w:t>
      </w:r>
      <w:r w:rsidRPr="00D16197">
        <w:t>M</w:t>
      </w:r>
      <w:r>
        <w:t>ediation</w:t>
      </w:r>
    </w:p>
    <w:p w14:paraId="0C99310B" w14:textId="77777777" w:rsidR="00D6070B" w:rsidRPr="00D16197" w:rsidRDefault="00D6070B" w:rsidP="00D729E9">
      <w:pPr>
        <w:pStyle w:val="ListBullet"/>
      </w:pPr>
      <w:r>
        <w:t xml:space="preserve">Guidelines for the </w:t>
      </w:r>
      <w:r w:rsidRPr="00D16197">
        <w:t>Message B</w:t>
      </w:r>
      <w:r>
        <w:t>ox</w:t>
      </w:r>
    </w:p>
    <w:p w14:paraId="6BFB366E" w14:textId="77777777" w:rsidR="00D6070B" w:rsidRPr="00D16197" w:rsidRDefault="00D6070B" w:rsidP="00D729E9">
      <w:pPr>
        <w:pStyle w:val="ListBullet"/>
      </w:pPr>
      <w:r w:rsidRPr="00D16197">
        <w:t>Obtaining Adoption Inf</w:t>
      </w:r>
      <w:r>
        <w:t>ormation</w:t>
      </w:r>
    </w:p>
    <w:p w14:paraId="1F640616" w14:textId="77777777" w:rsidR="00D6070B" w:rsidRDefault="00D6070B" w:rsidP="00D729E9">
      <w:pPr>
        <w:pStyle w:val="ListBullet"/>
      </w:pPr>
      <w:r>
        <w:t xml:space="preserve">Past Adoption </w:t>
      </w:r>
      <w:r w:rsidRPr="00D16197">
        <w:t>Register and Outreach</w:t>
      </w:r>
      <w:r>
        <w:t xml:space="preserve"> Service</w:t>
      </w:r>
    </w:p>
    <w:p w14:paraId="5B4A31AA" w14:textId="77777777" w:rsidR="00D6070B" w:rsidRDefault="00D6070B" w:rsidP="00D729E9">
      <w:pPr>
        <w:pStyle w:val="ListBullet"/>
      </w:pPr>
      <w:r>
        <w:t>ROADS: An index of location and access to adoption records</w:t>
      </w:r>
    </w:p>
    <w:p w14:paraId="48601F06" w14:textId="7F8B49F6" w:rsidR="00D6070B" w:rsidRPr="00D16197" w:rsidRDefault="00D6070B" w:rsidP="00D729E9">
      <w:pPr>
        <w:pStyle w:val="Heading3"/>
        <w:keepNext w:val="0"/>
        <w:keepLines w:val="0"/>
      </w:pPr>
      <w:r w:rsidRPr="00CA50BB">
        <w:t>Family Information Networks and Discovery</w:t>
      </w:r>
      <w:r>
        <w:t xml:space="preserve"> (</w:t>
      </w:r>
      <w:r w:rsidRPr="00D16197">
        <w:t>FIND</w:t>
      </w:r>
      <w:r>
        <w:t>), Department of Human Services,</w:t>
      </w:r>
      <w:r w:rsidRPr="00D16197">
        <w:t xml:space="preserve"> </w:t>
      </w:r>
      <w:r w:rsidR="00103470" w:rsidRPr="00D16197">
        <w:t>V</w:t>
      </w:r>
      <w:r w:rsidR="00103470">
        <w:t>ic.</w:t>
      </w:r>
    </w:p>
    <w:p w14:paraId="2A9301F9" w14:textId="77777777" w:rsidR="00D6070B" w:rsidRDefault="00D6070B" w:rsidP="00D729E9">
      <w:pPr>
        <w:pStyle w:val="ListBullet"/>
      </w:pPr>
      <w:r>
        <w:t>Adoption: Myth and Reality</w:t>
      </w:r>
    </w:p>
    <w:p w14:paraId="64BF6A4C" w14:textId="77777777" w:rsidR="00D6070B" w:rsidRDefault="00D6070B" w:rsidP="00D729E9">
      <w:pPr>
        <w:pStyle w:val="ListBullet"/>
      </w:pPr>
      <w:r>
        <w:t>Adoption Act Amendments</w:t>
      </w:r>
    </w:p>
    <w:p w14:paraId="1E5DD255" w14:textId="77777777" w:rsidR="00D6070B" w:rsidRDefault="00D6070B" w:rsidP="00D729E9">
      <w:pPr>
        <w:pStyle w:val="ListBullet"/>
      </w:pPr>
      <w:r>
        <w:t>Adoption Contact Statement</w:t>
      </w:r>
    </w:p>
    <w:p w14:paraId="105ACFDD" w14:textId="77777777" w:rsidR="00D6070B" w:rsidRDefault="00D6070B" w:rsidP="00D729E9">
      <w:pPr>
        <w:pStyle w:val="ListBullet"/>
      </w:pPr>
      <w:r>
        <w:t>Adoption Contact Statement FAQs</w:t>
      </w:r>
    </w:p>
    <w:p w14:paraId="06E5019E" w14:textId="77777777" w:rsidR="00D6070B" w:rsidRPr="00446E9A" w:rsidRDefault="00D6070B" w:rsidP="00D729E9">
      <w:pPr>
        <w:pStyle w:val="Heading3"/>
        <w:keepNext w:val="0"/>
        <w:keepLines w:val="0"/>
      </w:pPr>
      <w:r w:rsidRPr="00446E9A">
        <w:t>Adoptions and Permanent Care Unit, Department of Community Services</w:t>
      </w:r>
      <w:r>
        <w:t>, ACT</w:t>
      </w:r>
    </w:p>
    <w:p w14:paraId="1A7BC3F2" w14:textId="77777777" w:rsidR="00D6070B" w:rsidRDefault="00D6070B" w:rsidP="00D729E9">
      <w:pPr>
        <w:pStyle w:val="ListBullet"/>
      </w:pPr>
      <w:r>
        <w:t>Former Forced Adoption Practices</w:t>
      </w:r>
    </w:p>
    <w:p w14:paraId="1918E193" w14:textId="77777777" w:rsidR="00D6070B" w:rsidRDefault="00D6070B" w:rsidP="00D729E9">
      <w:pPr>
        <w:pStyle w:val="ListBullet"/>
      </w:pPr>
      <w:r>
        <w:t>An Apology to People Affected by Former Forced Adoption Practices FAQs</w:t>
      </w:r>
    </w:p>
    <w:p w14:paraId="6A9282E4" w14:textId="77777777" w:rsidR="00D6070B" w:rsidRDefault="00D6070B" w:rsidP="00D729E9">
      <w:pPr>
        <w:pStyle w:val="ListBullet"/>
      </w:pPr>
      <w:r>
        <w:t>Search and Reunion</w:t>
      </w:r>
    </w:p>
    <w:p w14:paraId="11B45167" w14:textId="77777777" w:rsidR="00D6070B" w:rsidRDefault="00D6070B" w:rsidP="00D729E9">
      <w:pPr>
        <w:pStyle w:val="ListBullet"/>
      </w:pPr>
      <w:r>
        <w:t>Adoption Information and Post Order Support Services</w:t>
      </w:r>
    </w:p>
    <w:p w14:paraId="4DA39776" w14:textId="77777777" w:rsidR="00D6070B" w:rsidRPr="00D16197" w:rsidRDefault="00D6070B" w:rsidP="00D729E9">
      <w:pPr>
        <w:pStyle w:val="Heading3"/>
        <w:keepNext w:val="0"/>
        <w:keepLines w:val="0"/>
      </w:pPr>
      <w:r w:rsidRPr="00D16197">
        <w:t>Adoption Information Unit, Department of Family and Community Services, NSW</w:t>
      </w:r>
    </w:p>
    <w:p w14:paraId="17F668CE" w14:textId="77777777" w:rsidR="00D6070B" w:rsidRPr="00D729E9" w:rsidRDefault="00D6070B" w:rsidP="00D729E9">
      <w:pPr>
        <w:pStyle w:val="ListBullet"/>
      </w:pPr>
      <w:r w:rsidRPr="00D16197">
        <w:t>Adoption Before 2010: Information about a Past Adoption</w:t>
      </w:r>
    </w:p>
    <w:p w14:paraId="631F5FA1" w14:textId="77777777" w:rsidR="00D6070B" w:rsidRPr="00D16197" w:rsidRDefault="00D6070B" w:rsidP="00D729E9">
      <w:pPr>
        <w:pStyle w:val="Heading3"/>
        <w:keepNext w:val="0"/>
        <w:keepLines w:val="0"/>
      </w:pPr>
      <w:r w:rsidRPr="00D16197">
        <w:lastRenderedPageBreak/>
        <w:t>Relationships Australia, SA</w:t>
      </w:r>
    </w:p>
    <w:p w14:paraId="45A4978D" w14:textId="77777777" w:rsidR="00D6070B" w:rsidRPr="00D16197" w:rsidRDefault="00D6070B" w:rsidP="00D729E9">
      <w:pPr>
        <w:pStyle w:val="ListBullet"/>
      </w:pPr>
      <w:r w:rsidRPr="00D16197">
        <w:t>DNA-testing</w:t>
      </w:r>
    </w:p>
    <w:p w14:paraId="5656E3EC" w14:textId="77777777" w:rsidR="00D6070B" w:rsidRPr="00D16197" w:rsidRDefault="00D6070B" w:rsidP="00D729E9">
      <w:pPr>
        <w:pStyle w:val="ListBullet"/>
      </w:pPr>
      <w:r w:rsidRPr="00D16197">
        <w:t>Intercountry adoption information for teachers</w:t>
      </w:r>
    </w:p>
    <w:p w14:paraId="5E72BD8F" w14:textId="77777777" w:rsidR="00D6070B" w:rsidRPr="00D16197" w:rsidRDefault="00D6070B" w:rsidP="00D729E9">
      <w:pPr>
        <w:pStyle w:val="ListBullet"/>
      </w:pPr>
      <w:r w:rsidRPr="00D16197">
        <w:t>Making contact with your adult adopted child</w:t>
      </w:r>
    </w:p>
    <w:p w14:paraId="72DEF535" w14:textId="77777777" w:rsidR="00D6070B" w:rsidRPr="00D16197" w:rsidRDefault="00D6070B" w:rsidP="00D729E9">
      <w:pPr>
        <w:pStyle w:val="ListBullet"/>
      </w:pPr>
      <w:r w:rsidRPr="00D16197">
        <w:t>Making contact with your found birth family</w:t>
      </w:r>
    </w:p>
    <w:p w14:paraId="6E71DF6C" w14:textId="77777777" w:rsidR="00D6070B" w:rsidRPr="00D16197" w:rsidRDefault="00D6070B" w:rsidP="00D729E9">
      <w:pPr>
        <w:pStyle w:val="ListBullet"/>
      </w:pPr>
      <w:r w:rsidRPr="00D16197">
        <w:t>Making contact with your found birth family in Korea</w:t>
      </w:r>
    </w:p>
    <w:p w14:paraId="2195251A" w14:textId="01762D6F" w:rsidR="00D6070B" w:rsidRPr="00D16197" w:rsidRDefault="00D6070B" w:rsidP="00D729E9">
      <w:pPr>
        <w:pStyle w:val="ListBullet"/>
      </w:pPr>
      <w:r w:rsidRPr="00D16197">
        <w:t>Parenting self-esteem</w:t>
      </w:r>
      <w:r w:rsidR="00103470">
        <w:t>: T</w:t>
      </w:r>
      <w:r w:rsidRPr="00D16197">
        <w:t>he parent</w:t>
      </w:r>
      <w:r w:rsidR="002D6B58">
        <w:t>’</w:t>
      </w:r>
      <w:r w:rsidRPr="00D16197">
        <w:t>s job, not the child</w:t>
      </w:r>
      <w:r w:rsidR="002D6B58">
        <w:t>’</w:t>
      </w:r>
      <w:r w:rsidRPr="00D16197">
        <w:t>s</w:t>
      </w:r>
    </w:p>
    <w:p w14:paraId="71BD1B74" w14:textId="77777777" w:rsidR="00D6070B" w:rsidRPr="00D16197" w:rsidRDefault="00D6070B" w:rsidP="00D729E9">
      <w:pPr>
        <w:pStyle w:val="ListBullet"/>
      </w:pPr>
      <w:r>
        <w:t>Rac</w:t>
      </w:r>
      <w:r w:rsidRPr="00D16197">
        <w:t>i</w:t>
      </w:r>
      <w:r>
        <w:t>s</w:t>
      </w:r>
      <w:r w:rsidRPr="00D16197">
        <w:t>m and intercountry adoption</w:t>
      </w:r>
    </w:p>
    <w:p w14:paraId="7ED31624" w14:textId="77777777" w:rsidR="00D6070B" w:rsidRPr="00D16197" w:rsidRDefault="00D6070B" w:rsidP="00D729E9">
      <w:pPr>
        <w:pStyle w:val="ListBullet"/>
      </w:pPr>
      <w:r w:rsidRPr="00D16197">
        <w:t>Searching for birth family in intercountry adoption</w:t>
      </w:r>
    </w:p>
    <w:p w14:paraId="03055D97" w14:textId="77777777" w:rsidR="00D6070B" w:rsidRPr="00D16197" w:rsidRDefault="00D6070B" w:rsidP="00D729E9">
      <w:pPr>
        <w:pStyle w:val="ListBullet"/>
      </w:pPr>
      <w:r w:rsidRPr="00D16197">
        <w:t>Searching for birth family in Korea</w:t>
      </w:r>
    </w:p>
    <w:p w14:paraId="7FE41CBA" w14:textId="77777777" w:rsidR="00D6070B" w:rsidRPr="00D16197" w:rsidRDefault="00D6070B" w:rsidP="00D729E9">
      <w:pPr>
        <w:pStyle w:val="ListBullet"/>
      </w:pPr>
      <w:r w:rsidRPr="00D16197">
        <w:t>Searching for birth family relatives if you were born and adopted in the UK and now live in Australia</w:t>
      </w:r>
    </w:p>
    <w:p w14:paraId="6D2F1896" w14:textId="77777777" w:rsidR="00D6070B" w:rsidRPr="00D16197" w:rsidRDefault="00D6070B" w:rsidP="00D729E9">
      <w:pPr>
        <w:pStyle w:val="ListBullet"/>
      </w:pPr>
      <w:r w:rsidRPr="00D16197">
        <w:t>Searching for your birth mother if you were born or adopted in SA</w:t>
      </w:r>
    </w:p>
    <w:p w14:paraId="42CF1D91" w14:textId="77777777" w:rsidR="00D6070B" w:rsidRDefault="00D6070B" w:rsidP="00D729E9">
      <w:pPr>
        <w:pStyle w:val="ListBullet"/>
      </w:pPr>
      <w:r w:rsidRPr="00D16197">
        <w:t>Searching for your adult child placed for adoption in SA</w:t>
      </w:r>
    </w:p>
    <w:p w14:paraId="1EAE0CE2" w14:textId="2DB9BC5D" w:rsidR="00D6070B" w:rsidRDefault="00D6070B" w:rsidP="00D729E9">
      <w:pPr>
        <w:pStyle w:val="Heading3"/>
        <w:keepNext w:val="0"/>
        <w:keepLines w:val="0"/>
      </w:pPr>
      <w:r>
        <w:t xml:space="preserve">VANISH, </w:t>
      </w:r>
      <w:r w:rsidR="00784944">
        <w:t xml:space="preserve">Vic. </w:t>
      </w:r>
      <w:r>
        <w:t>(information pages for professionals and consumers)</w:t>
      </w:r>
    </w:p>
    <w:p w14:paraId="1630FF57" w14:textId="77777777" w:rsidR="00D6070B" w:rsidRDefault="00D6070B" w:rsidP="00D729E9">
      <w:pPr>
        <w:pStyle w:val="ListBullet"/>
      </w:pPr>
      <w:r>
        <w:t>FAQs</w:t>
      </w:r>
    </w:p>
    <w:p w14:paraId="70C059C9" w14:textId="77777777" w:rsidR="00D6070B" w:rsidRPr="000775B2" w:rsidRDefault="00D6070B" w:rsidP="00D729E9">
      <w:pPr>
        <w:pStyle w:val="ListBullet"/>
      </w:pPr>
      <w:r w:rsidRPr="000775B2">
        <w:t>Adoption Questions</w:t>
      </w:r>
    </w:p>
    <w:p w14:paraId="1E41622B" w14:textId="77777777" w:rsidR="00D6070B" w:rsidRPr="000775B2" w:rsidRDefault="00D6070B" w:rsidP="00D729E9">
      <w:pPr>
        <w:pStyle w:val="ListBullet"/>
      </w:pPr>
      <w:r w:rsidRPr="000775B2">
        <w:t>Referral for counselling</w:t>
      </w:r>
    </w:p>
    <w:p w14:paraId="4D5FBFB2" w14:textId="77777777" w:rsidR="00D6070B" w:rsidRDefault="00D6070B" w:rsidP="00D729E9">
      <w:pPr>
        <w:pStyle w:val="ListBullet"/>
      </w:pPr>
      <w:r w:rsidRPr="000775B2">
        <w:t>Facts and Statistics on Adoption</w:t>
      </w:r>
    </w:p>
    <w:p w14:paraId="6D49F2B8" w14:textId="77777777" w:rsidR="00D6070B" w:rsidRDefault="00D6070B" w:rsidP="00D729E9">
      <w:pPr>
        <w:pStyle w:val="ListBullet"/>
      </w:pPr>
      <w:r>
        <w:t>Search guide</w:t>
      </w:r>
    </w:p>
    <w:p w14:paraId="48F15BA1" w14:textId="497C08BD" w:rsidR="00D6070B" w:rsidRDefault="00D6070B" w:rsidP="00D729E9">
      <w:pPr>
        <w:pStyle w:val="ListBullet"/>
      </w:pPr>
      <w:r>
        <w:t>Support Group Facilitator</w:t>
      </w:r>
      <w:r w:rsidR="002D6B58">
        <w:t>’</w:t>
      </w:r>
      <w:r>
        <w:t>s Handbook</w:t>
      </w:r>
    </w:p>
    <w:p w14:paraId="6E5500C8" w14:textId="77777777" w:rsidR="00D6070B" w:rsidRPr="00D16197" w:rsidRDefault="00D6070B" w:rsidP="00D729E9">
      <w:pPr>
        <w:pStyle w:val="Heading3"/>
        <w:keepNext w:val="0"/>
        <w:keepLines w:val="0"/>
      </w:pPr>
      <w:r w:rsidRPr="00D16197">
        <w:t>Salvation Army, NSW</w:t>
      </w:r>
    </w:p>
    <w:p w14:paraId="4E0BFBEE" w14:textId="77777777" w:rsidR="00D6070B" w:rsidRPr="00D16197" w:rsidRDefault="00D6070B" w:rsidP="00D729E9">
      <w:pPr>
        <w:pStyle w:val="ListBullet"/>
      </w:pPr>
      <w:r w:rsidRPr="00D16197">
        <w:t>Special Search Service</w:t>
      </w:r>
    </w:p>
    <w:p w14:paraId="3CCCBC4B" w14:textId="77777777" w:rsidR="00D6070B" w:rsidRDefault="00D6070B" w:rsidP="00D729E9">
      <w:pPr>
        <w:pStyle w:val="Heading2NoNumber"/>
      </w:pPr>
      <w:bookmarkStart w:id="334" w:name="_Toc252034500"/>
      <w:bookmarkStart w:id="335" w:name="_Toc253834313"/>
      <w:bookmarkStart w:id="336" w:name="_Toc255219031"/>
      <w:r>
        <w:t>Training programs</w:t>
      </w:r>
      <w:bookmarkEnd w:id="334"/>
      <w:bookmarkEnd w:id="335"/>
      <w:bookmarkEnd w:id="336"/>
    </w:p>
    <w:p w14:paraId="15605321" w14:textId="77777777" w:rsidR="00D6070B" w:rsidRPr="0005205A" w:rsidRDefault="00D6070B" w:rsidP="00D729E9">
      <w:pPr>
        <w:pStyle w:val="Heading3"/>
      </w:pPr>
      <w:r w:rsidRPr="0005205A">
        <w:t xml:space="preserve">PARC </w:t>
      </w:r>
      <w:r>
        <w:t>t</w:t>
      </w:r>
      <w:r w:rsidRPr="0005205A">
        <w:t>raining program</w:t>
      </w:r>
    </w:p>
    <w:p w14:paraId="2B61D036" w14:textId="77777777" w:rsidR="00D6070B" w:rsidRDefault="00D6070B" w:rsidP="00D6070B">
      <w:pPr>
        <w:pStyle w:val="BodyText"/>
        <w:rPr>
          <w:lang w:val="en-US"/>
        </w:rPr>
      </w:pPr>
      <w:r>
        <w:rPr>
          <w:lang w:val="en-US"/>
        </w:rPr>
        <w:t>The Post Adoption Resource Centre (Benevolent Society) offers three training packages to individuals, groups and originations interested in learning more about the history, impacts and service delivery for those affected by forced adoption. These training packages include:</w:t>
      </w:r>
    </w:p>
    <w:p w14:paraId="627D7C6F" w14:textId="77777777" w:rsidR="00D6070B" w:rsidRPr="00C745DE" w:rsidRDefault="00FD1993" w:rsidP="00EA4E5E">
      <w:pPr>
        <w:pStyle w:val="ListBullet"/>
      </w:pPr>
      <w:r>
        <w:t>two</w:t>
      </w:r>
      <w:r w:rsidR="00D6070B">
        <w:t xml:space="preserve">-hour presentation discussing </w:t>
      </w:r>
      <w:r w:rsidR="00D6070B" w:rsidRPr="00C745DE">
        <w:t>the basics o</w:t>
      </w:r>
      <w:r w:rsidR="00D6070B">
        <w:t xml:space="preserve">f the history and impacts of </w:t>
      </w:r>
      <w:r w:rsidR="00D6070B" w:rsidRPr="00C745DE">
        <w:t>post adoption</w:t>
      </w:r>
      <w:r w:rsidR="00D6070B">
        <w:t xml:space="preserve"> (normally for organisations or school counsellors);</w:t>
      </w:r>
    </w:p>
    <w:p w14:paraId="031B9FD8" w14:textId="77777777" w:rsidR="00D6070B" w:rsidRPr="00C745DE" w:rsidRDefault="00FD1993" w:rsidP="00EA4E5E">
      <w:pPr>
        <w:pStyle w:val="ListBullet"/>
      </w:pPr>
      <w:r>
        <w:t>half-</w:t>
      </w:r>
      <w:r w:rsidR="00D6070B">
        <w:t>day presentation for counsellors and practitioners; and</w:t>
      </w:r>
    </w:p>
    <w:p w14:paraId="55CFDC10" w14:textId="77777777" w:rsidR="00D6070B" w:rsidRDefault="00FD1993" w:rsidP="00EA4E5E">
      <w:pPr>
        <w:pStyle w:val="ListBullet"/>
      </w:pPr>
      <w:r>
        <w:t>full</w:t>
      </w:r>
      <w:r w:rsidR="00D6070B">
        <w:t>-day training for counsellors and psychologists</w:t>
      </w:r>
      <w:r w:rsidR="00D6070B" w:rsidRPr="00C745DE">
        <w:t xml:space="preserve"> with specific clinical</w:t>
      </w:r>
      <w:r w:rsidR="00D6070B">
        <w:t xml:space="preserve"> information and case discussions</w:t>
      </w:r>
      <w:r w:rsidR="00D6070B" w:rsidRPr="00C745DE">
        <w:t>.</w:t>
      </w:r>
    </w:p>
    <w:p w14:paraId="223A2D4E" w14:textId="36680E8B" w:rsidR="00D6070B" w:rsidRPr="00C745DE" w:rsidRDefault="00D6070B" w:rsidP="00D6070B">
      <w:pPr>
        <w:pStyle w:val="BodyText"/>
      </w:pPr>
      <w:r>
        <w:t>The training sessions were initially established in 2005 and continued to be delivered until 2007</w:t>
      </w:r>
      <w:r w:rsidR="008F3223">
        <w:t>,</w:t>
      </w:r>
      <w:r>
        <w:t xml:space="preserve"> when they were stopped due to a lack of demand. In 2013</w:t>
      </w:r>
      <w:r w:rsidR="008F3223">
        <w:t>,</w:t>
      </w:r>
      <w:r>
        <w:t xml:space="preserve"> the trainings were re-established and are currently being reviewed and updated </w:t>
      </w:r>
      <w:r w:rsidRPr="001A1F57">
        <w:t>(</w:t>
      </w:r>
      <w:proofErr w:type="spellStart"/>
      <w:r>
        <w:t>Henegan</w:t>
      </w:r>
      <w:proofErr w:type="spellEnd"/>
      <w:r>
        <w:t xml:space="preserve">, </w:t>
      </w:r>
      <w:r w:rsidRPr="001A1F57">
        <w:t xml:space="preserve">personal communication, </w:t>
      </w:r>
      <w:r w:rsidR="008F3223">
        <w:t xml:space="preserve">6 </w:t>
      </w:r>
      <w:r w:rsidRPr="001A1F57">
        <w:t>January 2013).</w:t>
      </w:r>
    </w:p>
    <w:p w14:paraId="2CE8CB80" w14:textId="77777777" w:rsidR="00D6070B" w:rsidRPr="00FD0592" w:rsidRDefault="00D6070B" w:rsidP="00D729E9">
      <w:pPr>
        <w:pStyle w:val="Heading3"/>
      </w:pPr>
      <w:r>
        <w:lastRenderedPageBreak/>
        <w:t>VANISH training program</w:t>
      </w:r>
    </w:p>
    <w:p w14:paraId="79D3AFE2" w14:textId="11E1404D" w:rsidR="00D6070B" w:rsidRDefault="00D6070B" w:rsidP="00D6070B">
      <w:pPr>
        <w:pStyle w:val="BodyText"/>
      </w:pPr>
      <w:r>
        <w:t xml:space="preserve">VANISH has recently launched its free two-day training program for GPs, health and welfare professionals and counsellors titled </w:t>
      </w:r>
      <w:r w:rsidRPr="008332C6">
        <w:t xml:space="preserve">Looking </w:t>
      </w:r>
      <w:r w:rsidR="004114D9">
        <w:t>T</w:t>
      </w:r>
      <w:r w:rsidRPr="008332C6">
        <w:t xml:space="preserve">hrough the </w:t>
      </w:r>
      <w:r w:rsidR="004114D9">
        <w:t>“L</w:t>
      </w:r>
      <w:r w:rsidRPr="008332C6">
        <w:t xml:space="preserve">ens of </w:t>
      </w:r>
      <w:r w:rsidR="004114D9">
        <w:t>A</w:t>
      </w:r>
      <w:r w:rsidRPr="008332C6">
        <w:t>doption</w:t>
      </w:r>
      <w:r w:rsidR="004114D9">
        <w:t>”</w:t>
      </w:r>
      <w:r w:rsidRPr="008332C6">
        <w:t xml:space="preserve"> in </w:t>
      </w:r>
      <w:r w:rsidR="004114D9">
        <w:t>W</w:t>
      </w:r>
      <w:r w:rsidRPr="008332C6">
        <w:t xml:space="preserve">orking </w:t>
      </w:r>
      <w:r w:rsidR="004114D9">
        <w:t>W</w:t>
      </w:r>
      <w:r w:rsidRPr="008332C6">
        <w:t xml:space="preserve">ith </w:t>
      </w:r>
      <w:r w:rsidR="004114D9">
        <w:t>L</w:t>
      </w:r>
      <w:r w:rsidRPr="008332C6">
        <w:t xml:space="preserve">oss and </w:t>
      </w:r>
      <w:r w:rsidR="004114D9">
        <w:t>T</w:t>
      </w:r>
      <w:r w:rsidRPr="008332C6">
        <w:t>rauma</w:t>
      </w:r>
      <w:r w:rsidRPr="000D5258">
        <w:rPr>
          <w:rStyle w:val="charitalic"/>
        </w:rPr>
        <w:t>.</w:t>
      </w:r>
      <w:r>
        <w:t xml:space="preserve"> According to the details of the workshop, available on the VANISH website</w:t>
      </w:r>
      <w:r w:rsidR="00383593">
        <w:t>,</w:t>
      </w:r>
      <w:r>
        <w:t xml:space="preserve"> the first day focuses on support for individuals experiencing separation and loss through past adoption practices and is designed for a broad range of professionals in the health and community sector (such as GPs and nurses). The learning objectives of day one state: </w:t>
      </w:r>
      <w:r w:rsidR="00383593">
        <w:t>“</w:t>
      </w:r>
      <w:r>
        <w:t>recognising the context and impact of past adoption practices; engaging empathically with individuals separated by adoption; identifying the effects, loss and possible expressions of grief and trauma; and providing support to individuals and identifying potential resources for healing and growth.</w:t>
      </w:r>
      <w:r w:rsidR="00383593">
        <w:t xml:space="preserve">” </w:t>
      </w:r>
      <w:r w:rsidR="00383593" w:rsidRPr="00F83155">
        <w:t>(</w:t>
      </w:r>
      <w:r w:rsidR="00383593">
        <w:t xml:space="preserve">VANISH, </w:t>
      </w:r>
      <w:r w:rsidR="00BA79AB">
        <w:t>2013, “Looking through the lens”</w:t>
      </w:r>
      <w:r w:rsidR="00383593">
        <w:t>, p. 1</w:t>
      </w:r>
      <w:r w:rsidR="00383593" w:rsidRPr="00F83155">
        <w:t>)</w:t>
      </w:r>
    </w:p>
    <w:p w14:paraId="580436A0" w14:textId="4458A9E5" w:rsidR="00383593" w:rsidRDefault="00D6070B" w:rsidP="00383593">
      <w:pPr>
        <w:pStyle w:val="BodyText"/>
      </w:pPr>
      <w:r>
        <w:t xml:space="preserve">The second day of training focuses on counselling individuals experiencing separation and loss through past adoption practices and is designed for counsellors, psychotherapists, etc. As stated on the training guide, the learning objectives of day two are to </w:t>
      </w:r>
      <w:r w:rsidR="00383593">
        <w:t>“</w:t>
      </w:r>
      <w:r>
        <w:t xml:space="preserve">identify personal and systemic issues relating to the complexities of adoption and the effects of grief and trauma; draw on a range of counselling and therapeutic approaches to support adaptive recovery; and to work with three unique areas of adoption complexity (the </w:t>
      </w:r>
      <w:r w:rsidR="004114D9">
        <w:t>“</w:t>
      </w:r>
      <w:r>
        <w:t>late discover</w:t>
      </w:r>
      <w:r w:rsidR="004114D9">
        <w:t>”</w:t>
      </w:r>
      <w:r>
        <w:t xml:space="preserve"> adoption status, the re-emergence of trauma and grief responses during search and contact, and the phenomenon of genetic sexual attraction)</w:t>
      </w:r>
      <w:r w:rsidR="004114D9">
        <w:t>.</w:t>
      </w:r>
      <w:r w:rsidR="00383593">
        <w:t xml:space="preserve">” </w:t>
      </w:r>
      <w:r w:rsidR="00BA79AB" w:rsidRPr="00F83155">
        <w:t>(</w:t>
      </w:r>
      <w:r w:rsidR="00BA79AB">
        <w:t>VANISH, 2013, “Looking through the lens”, p. 1</w:t>
      </w:r>
      <w:r w:rsidR="00BA79AB" w:rsidRPr="00F83155">
        <w:t>)</w:t>
      </w:r>
    </w:p>
    <w:p w14:paraId="7018D37A" w14:textId="77777777" w:rsidR="00D6070B" w:rsidRPr="00FD0592" w:rsidRDefault="00D6070B" w:rsidP="00383593">
      <w:pPr>
        <w:pStyle w:val="BodyText"/>
      </w:pPr>
      <w:r>
        <w:t>Relationships Australia (PASS) training program</w:t>
      </w:r>
    </w:p>
    <w:p w14:paraId="0375E8B5" w14:textId="7CCB0170" w:rsidR="00D6070B" w:rsidRDefault="00D6070B" w:rsidP="00D6070B">
      <w:pPr>
        <w:pStyle w:val="BodyText"/>
      </w:pPr>
      <w:r>
        <w:t>Relationship</w:t>
      </w:r>
      <w:r w:rsidR="00A65339">
        <w:t>s</w:t>
      </w:r>
      <w:r>
        <w:t xml:space="preserve"> Australia states on its website that they:</w:t>
      </w:r>
    </w:p>
    <w:p w14:paraId="5D6D251E" w14:textId="323EC5E0" w:rsidR="00D6070B" w:rsidRDefault="00D6070B" w:rsidP="00DA6D81">
      <w:pPr>
        <w:pStyle w:val="Quote"/>
      </w:pPr>
      <w:proofErr w:type="gramStart"/>
      <w:r w:rsidRPr="004C5976">
        <w:t>provide</w:t>
      </w:r>
      <w:proofErr w:type="gramEnd"/>
      <w:r w:rsidRPr="004C5976">
        <w:t xml:space="preserve"> professional training to enhance the work of counsellors, social workers and other professionals from community service organisations who work with or are interested in adoption-related issues.</w:t>
      </w:r>
      <w:r w:rsidR="00A65339">
        <w:t xml:space="preserve"> (</w:t>
      </w:r>
      <w:r w:rsidR="00383593">
        <w:t>Relationships Australia</w:t>
      </w:r>
      <w:r w:rsidR="00A65339">
        <w:t>, 2013</w:t>
      </w:r>
      <w:r w:rsidR="00383593">
        <w:t>, “Professional Training”, para.1</w:t>
      </w:r>
      <w:r w:rsidR="00A65339">
        <w:t>)</w:t>
      </w:r>
    </w:p>
    <w:p w14:paraId="3F35E709" w14:textId="74F88FC8" w:rsidR="00D6070B" w:rsidRDefault="00D6070B" w:rsidP="00D729E9">
      <w:pPr>
        <w:pStyle w:val="BodyText"/>
      </w:pPr>
      <w:r>
        <w:t>T</w:t>
      </w:r>
      <w:r w:rsidR="00FD1993">
        <w:t xml:space="preserve">hey also provide a workshop on </w:t>
      </w:r>
      <w:r w:rsidR="002D6B58">
        <w:t>“</w:t>
      </w:r>
      <w:r w:rsidRPr="00834179">
        <w:t>Trauma Informed Care and Practice</w:t>
      </w:r>
      <w:r w:rsidR="002D6B58">
        <w:t>”</w:t>
      </w:r>
      <w:r>
        <w:t xml:space="preserve"> that engages clients in learning skills in practicing a trauma</w:t>
      </w:r>
      <w:r w:rsidR="00A65339">
        <w:t>-</w:t>
      </w:r>
      <w:r>
        <w:t>informed approach.</w:t>
      </w:r>
    </w:p>
    <w:p w14:paraId="11ED16C5" w14:textId="77777777" w:rsidR="00D6070B" w:rsidRDefault="00D6070B" w:rsidP="00D729E9">
      <w:pPr>
        <w:pStyle w:val="Heading3"/>
      </w:pPr>
      <w:r>
        <w:t>Other training programs</w:t>
      </w:r>
    </w:p>
    <w:p w14:paraId="4F8F3684" w14:textId="5F945AC1" w:rsidR="00D6070B" w:rsidRDefault="00D6070B" w:rsidP="00D6070B">
      <w:pPr>
        <w:pStyle w:val="BodyText"/>
      </w:pPr>
      <w:r>
        <w:t xml:space="preserve">Professionals seeking further training on how to best provide trauma-informed services can attend general training and conferences. An example of such a conference is the annual </w:t>
      </w:r>
      <w:r w:rsidRPr="005E7409">
        <w:t>WA Family Pathways Network Annual Conference</w:t>
      </w:r>
      <w:r>
        <w:t xml:space="preserve">, which is scheduled for 14 May </w:t>
      </w:r>
      <w:r w:rsidRPr="005E7409">
        <w:t>2014</w:t>
      </w:r>
      <w:r>
        <w:t xml:space="preserve"> and will be focusing</w:t>
      </w:r>
      <w:r w:rsidR="00FD1993">
        <w:t xml:space="preserve"> on </w:t>
      </w:r>
      <w:r w:rsidR="002D6B58">
        <w:t>“</w:t>
      </w:r>
      <w:r w:rsidRPr="005E7409">
        <w:t>Using attachment and trauma</w:t>
      </w:r>
      <w:r w:rsidR="009B5039">
        <w:t>-i</w:t>
      </w:r>
      <w:r w:rsidRPr="005E7409">
        <w:t>nformed practices to support families</w:t>
      </w:r>
      <w:r w:rsidR="002D6B58">
        <w:t>”</w:t>
      </w:r>
      <w:r>
        <w:t>.</w:t>
      </w:r>
    </w:p>
    <w:p w14:paraId="442B5393" w14:textId="77777777" w:rsidR="00D6070B" w:rsidRDefault="00D6070B" w:rsidP="00C92F38">
      <w:pPr>
        <w:pStyle w:val="Heading2NoNumber"/>
        <w:tabs>
          <w:tab w:val="left" w:pos="1560"/>
        </w:tabs>
      </w:pPr>
      <w:bookmarkStart w:id="337" w:name="_Toc255219032"/>
      <w:r>
        <w:t>Good practice guides and training manuals</w:t>
      </w:r>
      <w:bookmarkEnd w:id="337"/>
    </w:p>
    <w:p w14:paraId="4D31FE47" w14:textId="77777777" w:rsidR="00D6070B" w:rsidRDefault="00D6070B" w:rsidP="00D6070B">
      <w:pPr>
        <w:pStyle w:val="BodyText"/>
      </w:pPr>
      <w:r>
        <w:t xml:space="preserve">The urgent need for counsellors and psychologists to be trained in addressing the long-term impact of forced adoption was a key message that emerged from previous research and inquiries into forced adoption. The use of training guides has been recommended as a useful approach to improving training and awareness (Kenny et al. 2012; </w:t>
      </w:r>
      <w:r w:rsidRPr="00523C2A">
        <w:t>Senate Inquiry</w:t>
      </w:r>
      <w:r>
        <w:t>, 2012).</w:t>
      </w:r>
    </w:p>
    <w:p w14:paraId="11F4B566" w14:textId="67151FF4" w:rsidR="00D6070B" w:rsidRDefault="00EA0476" w:rsidP="00D729E9">
      <w:pPr>
        <w:pStyle w:val="Heading3"/>
      </w:pPr>
      <w:r>
        <w:t>Information and Resource Kit</w:t>
      </w:r>
      <w:r w:rsidR="009B5039">
        <w:t>—</w:t>
      </w:r>
      <w:r w:rsidR="00D6070B">
        <w:t>Post Adoption Resource Centre (PARC)</w:t>
      </w:r>
    </w:p>
    <w:p w14:paraId="73DFC818" w14:textId="77777777" w:rsidR="00D6070B" w:rsidRDefault="00D6070B" w:rsidP="00D6070B">
      <w:pPr>
        <w:pStyle w:val="BodyText"/>
      </w:pPr>
      <w:r>
        <w:t xml:space="preserve">In response </w:t>
      </w:r>
      <w:r w:rsidRPr="001A1F57">
        <w:t xml:space="preserve">to a recommendation from the </w:t>
      </w:r>
      <w:r>
        <w:t>NSW Legislative Council</w:t>
      </w:r>
      <w:r w:rsidRPr="001A1F57">
        <w:t xml:space="preserve"> Standing Committee on Social Issues (</w:t>
      </w:r>
      <w:r>
        <w:t>Parliament of NSW</w:t>
      </w:r>
      <w:r w:rsidRPr="001A1F57">
        <w:t>, 2000) the</w:t>
      </w:r>
      <w:r>
        <w:t xml:space="preserve"> Department of Community Services funded the Post Adoption Resource Centre (PARC) to produce and distribute a </w:t>
      </w:r>
      <w:r w:rsidR="00EA0476">
        <w:t>post-adoption</w:t>
      </w:r>
      <w:r>
        <w:t xml:space="preserve"> resource and training kit for counsellors with a particular focus for counsellors in regional NSW.</w:t>
      </w:r>
    </w:p>
    <w:p w14:paraId="6B0C29D7" w14:textId="4CEC8FB4" w:rsidR="00D6070B" w:rsidRPr="003C1D70" w:rsidRDefault="00D6070B" w:rsidP="00D6070B">
      <w:pPr>
        <w:pStyle w:val="BodyText"/>
      </w:pPr>
      <w:r>
        <w:lastRenderedPageBreak/>
        <w:t xml:space="preserve">In 2005, the Benevolent Society published </w:t>
      </w:r>
      <w:r w:rsidRPr="000D5258">
        <w:rPr>
          <w:rStyle w:val="charitalic"/>
        </w:rPr>
        <w:t>Adoption in NSW</w:t>
      </w:r>
      <w:r w:rsidR="009B5039">
        <w:rPr>
          <w:rStyle w:val="charitalic"/>
        </w:rPr>
        <w:t xml:space="preserve">: </w:t>
      </w:r>
      <w:r w:rsidRPr="000D5258">
        <w:rPr>
          <w:rStyle w:val="charitalic"/>
        </w:rPr>
        <w:t xml:space="preserve">An </w:t>
      </w:r>
      <w:r w:rsidR="007E753C">
        <w:rPr>
          <w:rStyle w:val="charitalic"/>
        </w:rPr>
        <w:t>I</w:t>
      </w:r>
      <w:r w:rsidRPr="000D5258">
        <w:rPr>
          <w:rStyle w:val="charitalic"/>
        </w:rPr>
        <w:t xml:space="preserve">nformation and </w:t>
      </w:r>
      <w:r w:rsidR="007E753C">
        <w:rPr>
          <w:rStyle w:val="charitalic"/>
        </w:rPr>
        <w:t>R</w:t>
      </w:r>
      <w:r w:rsidRPr="000D5258">
        <w:rPr>
          <w:rStyle w:val="charitalic"/>
        </w:rPr>
        <w:t xml:space="preserve">esource </w:t>
      </w:r>
      <w:r w:rsidR="007E753C">
        <w:rPr>
          <w:rStyle w:val="charitalic"/>
        </w:rPr>
        <w:t>K</w:t>
      </w:r>
      <w:r w:rsidRPr="000D5258">
        <w:rPr>
          <w:rStyle w:val="charitalic"/>
        </w:rPr>
        <w:t xml:space="preserve">it for </w:t>
      </w:r>
      <w:r w:rsidR="007E753C">
        <w:rPr>
          <w:rStyle w:val="charitalic"/>
        </w:rPr>
        <w:t>C</w:t>
      </w:r>
      <w:r w:rsidRPr="000D5258">
        <w:rPr>
          <w:rStyle w:val="charitalic"/>
        </w:rPr>
        <w:t xml:space="preserve">ounsellors and </w:t>
      </w:r>
      <w:r w:rsidR="007E753C">
        <w:rPr>
          <w:rStyle w:val="charitalic"/>
        </w:rPr>
        <w:t>P</w:t>
      </w:r>
      <w:r w:rsidRPr="000D5258">
        <w:rPr>
          <w:rStyle w:val="charitalic"/>
        </w:rPr>
        <w:t xml:space="preserve">ractitioners in </w:t>
      </w:r>
      <w:r w:rsidR="007E753C">
        <w:rPr>
          <w:rStyle w:val="charitalic"/>
        </w:rPr>
        <w:t>R</w:t>
      </w:r>
      <w:r w:rsidRPr="000D5258">
        <w:rPr>
          <w:rStyle w:val="charitalic"/>
        </w:rPr>
        <w:t>egional NSW</w:t>
      </w:r>
      <w:r w:rsidR="002D6B58">
        <w:t>’</w:t>
      </w:r>
      <w:r>
        <w:t xml:space="preserve"> (Young, 2005). This guide to adoption in NSW includes information on the relevant legal framework and a comprehensive overview of the issues facing all parties in an adoption. The Benevolent Society also published  </w:t>
      </w:r>
      <w:r w:rsidRPr="00FD1993">
        <w:rPr>
          <w:rStyle w:val="charitalic"/>
        </w:rPr>
        <w:t>I</w:t>
      </w:r>
      <w:r w:rsidRPr="000D5258">
        <w:rPr>
          <w:rStyle w:val="charitalic"/>
        </w:rPr>
        <w:t xml:space="preserve">ntermediary </w:t>
      </w:r>
      <w:r w:rsidR="007E753C">
        <w:rPr>
          <w:rStyle w:val="charitalic"/>
        </w:rPr>
        <w:t>S</w:t>
      </w:r>
      <w:r w:rsidRPr="000D5258">
        <w:rPr>
          <w:rStyle w:val="charitalic"/>
        </w:rPr>
        <w:t>ervices in</w:t>
      </w:r>
      <w:r w:rsidR="007E753C">
        <w:rPr>
          <w:rStyle w:val="charitalic"/>
        </w:rPr>
        <w:t xml:space="preserve"> P</w:t>
      </w:r>
      <w:r w:rsidRPr="000D5258">
        <w:rPr>
          <w:rStyle w:val="charitalic"/>
        </w:rPr>
        <w:t xml:space="preserve">ost </w:t>
      </w:r>
      <w:r w:rsidR="007E753C">
        <w:rPr>
          <w:rStyle w:val="charitalic"/>
        </w:rPr>
        <w:t>A</w:t>
      </w:r>
      <w:r w:rsidRPr="000D5258">
        <w:rPr>
          <w:rStyle w:val="charitalic"/>
        </w:rPr>
        <w:t xml:space="preserve">doption </w:t>
      </w:r>
      <w:r w:rsidR="007E753C">
        <w:rPr>
          <w:rStyle w:val="charitalic"/>
        </w:rPr>
        <w:t>R</w:t>
      </w:r>
      <w:r w:rsidRPr="000D5258">
        <w:rPr>
          <w:rStyle w:val="charitalic"/>
        </w:rPr>
        <w:t xml:space="preserve">eunion; A </w:t>
      </w:r>
      <w:r w:rsidR="007E753C">
        <w:rPr>
          <w:rStyle w:val="charitalic"/>
        </w:rPr>
        <w:t>R</w:t>
      </w:r>
      <w:r w:rsidRPr="000D5258">
        <w:rPr>
          <w:rStyle w:val="charitalic"/>
        </w:rPr>
        <w:t xml:space="preserve">esource and </w:t>
      </w:r>
      <w:r w:rsidR="007E753C">
        <w:rPr>
          <w:rStyle w:val="charitalic"/>
        </w:rPr>
        <w:t>T</w:t>
      </w:r>
      <w:r w:rsidRPr="000D5258">
        <w:rPr>
          <w:rStyle w:val="charitalic"/>
        </w:rPr>
        <w:t xml:space="preserve">raining </w:t>
      </w:r>
      <w:r w:rsidR="007E753C">
        <w:rPr>
          <w:rStyle w:val="charitalic"/>
        </w:rPr>
        <w:t>G</w:t>
      </w:r>
      <w:r w:rsidRPr="000D5258">
        <w:rPr>
          <w:rStyle w:val="charitalic"/>
        </w:rPr>
        <w:t xml:space="preserve">uide for </w:t>
      </w:r>
      <w:r w:rsidR="007E753C">
        <w:rPr>
          <w:rStyle w:val="charitalic"/>
        </w:rPr>
        <w:t>C</w:t>
      </w:r>
      <w:r w:rsidRPr="000D5258">
        <w:rPr>
          <w:rStyle w:val="charitalic"/>
        </w:rPr>
        <w:t xml:space="preserve">ounsellors </w:t>
      </w:r>
      <w:r w:rsidR="007E753C">
        <w:rPr>
          <w:rStyle w:val="charitalic"/>
        </w:rPr>
        <w:t>A</w:t>
      </w:r>
      <w:r w:rsidRPr="000D5258">
        <w:rPr>
          <w:rStyle w:val="charitalic"/>
        </w:rPr>
        <w:t xml:space="preserve">ssisting in </w:t>
      </w:r>
      <w:r w:rsidR="007E753C">
        <w:rPr>
          <w:rStyle w:val="charitalic"/>
        </w:rPr>
        <w:t>F</w:t>
      </w:r>
      <w:r w:rsidRPr="000D5258">
        <w:rPr>
          <w:rStyle w:val="charitalic"/>
        </w:rPr>
        <w:t xml:space="preserve">amily </w:t>
      </w:r>
      <w:r w:rsidR="007E753C">
        <w:rPr>
          <w:rStyle w:val="charitalic"/>
        </w:rPr>
        <w:t>R</w:t>
      </w:r>
      <w:r w:rsidRPr="000D5258">
        <w:rPr>
          <w:rStyle w:val="charitalic"/>
        </w:rPr>
        <w:t>eunion</w:t>
      </w:r>
      <w:r>
        <w:t xml:space="preserve"> </w:t>
      </w:r>
      <w:r w:rsidRPr="00D729E9">
        <w:t xml:space="preserve">(Armstrong, </w:t>
      </w:r>
      <w:proofErr w:type="spellStart"/>
      <w:r w:rsidRPr="00D729E9">
        <w:t>Ormerod</w:t>
      </w:r>
      <w:proofErr w:type="spellEnd"/>
      <w:r w:rsidRPr="00D729E9">
        <w:t>, &amp; Young, 2005),</w:t>
      </w:r>
      <w:r>
        <w:t xml:space="preserve"> which includes structured models for formal mediation and sample letters to parties sent to facilitate the mediation. This booklet is available for sale from the Benevolent Society. Both of these resources are currently being reviewed and updated to reflect the recent changes in </w:t>
      </w:r>
      <w:r w:rsidR="007E753C">
        <w:t>a</w:t>
      </w:r>
      <w:r>
        <w:t xml:space="preserve">doption legislation in NSW </w:t>
      </w:r>
      <w:r w:rsidRPr="001A1F57">
        <w:t>(</w:t>
      </w:r>
      <w:proofErr w:type="spellStart"/>
      <w:r>
        <w:t>Henegan</w:t>
      </w:r>
      <w:proofErr w:type="spellEnd"/>
      <w:r>
        <w:t xml:space="preserve">, </w:t>
      </w:r>
      <w:r w:rsidRPr="001A1F57">
        <w:t>p</w:t>
      </w:r>
      <w:r>
        <w:t xml:space="preserve">ersonal communication, </w:t>
      </w:r>
      <w:r w:rsidR="007E753C">
        <w:t xml:space="preserve">7 </w:t>
      </w:r>
      <w:r>
        <w:t xml:space="preserve">January </w:t>
      </w:r>
      <w:r w:rsidRPr="001A1F57">
        <w:t>2013).</w:t>
      </w:r>
    </w:p>
    <w:p w14:paraId="4CAE1750" w14:textId="77777777" w:rsidR="00D6070B" w:rsidRDefault="00D6070B" w:rsidP="00D729E9">
      <w:pPr>
        <w:pStyle w:val="Heading3"/>
      </w:pPr>
      <w:r>
        <w:t>VANISH guides</w:t>
      </w:r>
    </w:p>
    <w:p w14:paraId="4DC13BCB" w14:textId="5BFF0C61" w:rsidR="00D6070B" w:rsidRDefault="00D6070B" w:rsidP="00D6070B">
      <w:pPr>
        <w:pStyle w:val="BodyText"/>
      </w:pPr>
      <w:r>
        <w:t xml:space="preserve">Currently VANISH hosts an informative website that has recently been updated. It includes access to a </w:t>
      </w:r>
      <w:r w:rsidRPr="008332C6">
        <w:rPr>
          <w:rStyle w:val="charitalic"/>
        </w:rPr>
        <w:t>Support Group Facilitator</w:t>
      </w:r>
      <w:r w:rsidR="002D6B58" w:rsidRPr="008332C6">
        <w:rPr>
          <w:rStyle w:val="charitalic"/>
        </w:rPr>
        <w:t>’</w:t>
      </w:r>
      <w:r w:rsidRPr="008332C6">
        <w:rPr>
          <w:rStyle w:val="charitalic"/>
        </w:rPr>
        <w:t>s Handbook</w:t>
      </w:r>
      <w:r>
        <w:t xml:space="preserve"> and a </w:t>
      </w:r>
      <w:r w:rsidRPr="008332C6">
        <w:rPr>
          <w:rStyle w:val="charitalic"/>
        </w:rPr>
        <w:t>Search Information Guide</w:t>
      </w:r>
      <w:r>
        <w:t xml:space="preserve">. The </w:t>
      </w:r>
      <w:r w:rsidRPr="008332C6">
        <w:rPr>
          <w:rStyle w:val="charitalic"/>
        </w:rPr>
        <w:t>Support Group Facilitator</w:t>
      </w:r>
      <w:r w:rsidR="002D6B58" w:rsidRPr="008332C6">
        <w:rPr>
          <w:rStyle w:val="charitalic"/>
        </w:rPr>
        <w:t>’</w:t>
      </w:r>
      <w:r w:rsidRPr="008332C6">
        <w:rPr>
          <w:rStyle w:val="charitalic"/>
        </w:rPr>
        <w:t xml:space="preserve">s </w:t>
      </w:r>
      <w:r w:rsidR="00383593" w:rsidRPr="008332C6">
        <w:rPr>
          <w:rStyle w:val="charitalic"/>
        </w:rPr>
        <w:t>Handbook</w:t>
      </w:r>
      <w:r w:rsidR="00383593">
        <w:t xml:space="preserve"> </w:t>
      </w:r>
      <w:r>
        <w:t xml:space="preserve">is a comprehensive manual on setting up and running support groups and includes comprehensive good practice guidelines along with forms such as a </w:t>
      </w:r>
      <w:r w:rsidR="00383593">
        <w:t>“</w:t>
      </w:r>
      <w:r>
        <w:t>Support Group Facilitator</w:t>
      </w:r>
      <w:r w:rsidR="002D6B58">
        <w:t>’</w:t>
      </w:r>
      <w:r>
        <w:t>s Agreement</w:t>
      </w:r>
      <w:r w:rsidR="002D6B58">
        <w:t>”</w:t>
      </w:r>
      <w:r>
        <w:t xml:space="preserve"> form</w:t>
      </w:r>
      <w:r w:rsidR="00383593">
        <w:t>,</w:t>
      </w:r>
      <w:r>
        <w:t xml:space="preserve"> VANISH</w:t>
      </w:r>
      <w:r w:rsidR="002D6B58">
        <w:t>’</w:t>
      </w:r>
      <w:r>
        <w:t>s Code of Conduct, and a feedback and complaints policy form. It also provides advice on issues regarding privacy, self-care, debriefing and conflict of interest.</w:t>
      </w:r>
    </w:p>
    <w:p w14:paraId="091FAB86" w14:textId="628ABF73" w:rsidR="00D6070B" w:rsidRPr="008332C6" w:rsidRDefault="00D6070B" w:rsidP="00D729E9">
      <w:pPr>
        <w:pStyle w:val="Heading3"/>
        <w:rPr>
          <w:rStyle w:val="charitalic"/>
        </w:rPr>
      </w:pPr>
      <w:r w:rsidRPr="008332C6">
        <w:rPr>
          <w:rStyle w:val="charitalic"/>
        </w:rPr>
        <w:t xml:space="preserve">Selecting and </w:t>
      </w:r>
      <w:r w:rsidR="00383593" w:rsidRPr="008332C6">
        <w:rPr>
          <w:rStyle w:val="charitalic"/>
        </w:rPr>
        <w:t>W</w:t>
      </w:r>
      <w:r w:rsidRPr="008332C6">
        <w:rPr>
          <w:rStyle w:val="charitalic"/>
        </w:rPr>
        <w:t>orking With a Therapist Skilled in Adoption</w:t>
      </w:r>
    </w:p>
    <w:p w14:paraId="102E13E7" w14:textId="362DC7B9" w:rsidR="002D6B58" w:rsidRDefault="00FD1993" w:rsidP="00D6070B">
      <w:pPr>
        <w:pStyle w:val="BodyText"/>
      </w:pPr>
      <w:r>
        <w:t xml:space="preserve">The </w:t>
      </w:r>
      <w:r w:rsidR="00D6070B" w:rsidRPr="008332C6">
        <w:rPr>
          <w:rStyle w:val="charitalic"/>
        </w:rPr>
        <w:t xml:space="preserve">Selecting and </w:t>
      </w:r>
      <w:r w:rsidR="00383593" w:rsidRPr="008332C6">
        <w:rPr>
          <w:rStyle w:val="charitalic"/>
        </w:rPr>
        <w:t>W</w:t>
      </w:r>
      <w:r w:rsidR="00D6070B" w:rsidRPr="008332C6">
        <w:rPr>
          <w:rStyle w:val="charitalic"/>
        </w:rPr>
        <w:t xml:space="preserve">orking </w:t>
      </w:r>
      <w:proofErr w:type="gramStart"/>
      <w:r w:rsidR="00383593" w:rsidRPr="008332C6">
        <w:rPr>
          <w:rStyle w:val="charitalic"/>
        </w:rPr>
        <w:t>W</w:t>
      </w:r>
      <w:r w:rsidR="00D6070B" w:rsidRPr="008332C6">
        <w:rPr>
          <w:rStyle w:val="charitalic"/>
        </w:rPr>
        <w:t>ith</w:t>
      </w:r>
      <w:proofErr w:type="gramEnd"/>
      <w:r w:rsidR="00D6070B" w:rsidRPr="008332C6">
        <w:rPr>
          <w:rStyle w:val="charitalic"/>
        </w:rPr>
        <w:t xml:space="preserve"> a </w:t>
      </w:r>
      <w:r w:rsidR="00383593" w:rsidRPr="008332C6">
        <w:rPr>
          <w:rStyle w:val="charitalic"/>
        </w:rPr>
        <w:t>Th</w:t>
      </w:r>
      <w:r w:rsidR="00D6070B" w:rsidRPr="008332C6">
        <w:rPr>
          <w:rStyle w:val="charitalic"/>
        </w:rPr>
        <w:t xml:space="preserve">erapist </w:t>
      </w:r>
      <w:r w:rsidR="00383593" w:rsidRPr="008332C6">
        <w:rPr>
          <w:rStyle w:val="charitalic"/>
        </w:rPr>
        <w:t>S</w:t>
      </w:r>
      <w:r w:rsidR="00D6070B" w:rsidRPr="008332C6">
        <w:rPr>
          <w:rStyle w:val="charitalic"/>
        </w:rPr>
        <w:t xml:space="preserve">killed in </w:t>
      </w:r>
      <w:r w:rsidR="00383593" w:rsidRPr="008332C6">
        <w:rPr>
          <w:rStyle w:val="charitalic"/>
        </w:rPr>
        <w:t>A</w:t>
      </w:r>
      <w:r w:rsidR="00D6070B" w:rsidRPr="008332C6">
        <w:rPr>
          <w:rStyle w:val="charitalic"/>
        </w:rPr>
        <w:t xml:space="preserve">doption </w:t>
      </w:r>
      <w:r w:rsidR="00383593" w:rsidRPr="008332C6">
        <w:rPr>
          <w:rStyle w:val="charitalic"/>
        </w:rPr>
        <w:t>G</w:t>
      </w:r>
      <w:r w:rsidR="00D6070B" w:rsidRPr="008332C6">
        <w:rPr>
          <w:rStyle w:val="charitalic"/>
        </w:rPr>
        <w:t>uide</w:t>
      </w:r>
      <w:r w:rsidR="00D6070B">
        <w:t xml:space="preserve"> was published in July 2012 by the Child Welfare Information Gateway. The guide outlines the various therapeutic approaches, such as individual psychotherapy and trauma-informed therapy, and continues to explain the types of treatment settings available. However, the guide is an American publication so the usefulness of some of the advice, such as how to find and work with a therapist, is limited.</w:t>
      </w:r>
      <w:r w:rsidR="00D6070B" w:rsidRPr="003D0B8C">
        <w:t xml:space="preserve"> </w:t>
      </w:r>
      <w:r w:rsidR="00D6070B">
        <w:t>Furthermore, it is focused on accessing therapeutic support for current adoptions rather than past adoptions, but it can still provide some context for people seeking advice on selecting a therapist.</w:t>
      </w:r>
      <w:bookmarkStart w:id="338" w:name="_Toc251954834"/>
      <w:bookmarkStart w:id="339" w:name="_Ref252111488"/>
      <w:bookmarkStart w:id="340" w:name="_Toc253834363"/>
      <w:bookmarkStart w:id="341" w:name="_Toc255219033"/>
      <w:bookmarkEnd w:id="323"/>
      <w:bookmarkEnd w:id="324"/>
    </w:p>
    <w:p w14:paraId="197109FF" w14:textId="1553C686" w:rsidR="00D6070B" w:rsidRDefault="00254455" w:rsidP="00D729E9">
      <w:pPr>
        <w:pStyle w:val="HeadingAppendix"/>
      </w:pPr>
      <w:r>
        <w:lastRenderedPageBreak/>
        <w:t>Attachment M</w:t>
      </w:r>
      <w:r w:rsidR="00D6070B">
        <w:t>:</w:t>
      </w:r>
      <w:r w:rsidR="00D6070B">
        <w:tab/>
        <w:t>Terms of reference</w:t>
      </w:r>
      <w:r w:rsidR="00657615">
        <w:t>—</w:t>
      </w:r>
      <w:r w:rsidR="00D6070B">
        <w:t>National Committee of Post</w:t>
      </w:r>
      <w:r w:rsidR="00C92F38">
        <w:t>-</w:t>
      </w:r>
      <w:r w:rsidR="00D6070B">
        <w:t>Adoption Service Providers</w:t>
      </w:r>
      <w:bookmarkEnd w:id="338"/>
      <w:bookmarkEnd w:id="339"/>
      <w:bookmarkEnd w:id="340"/>
      <w:bookmarkEnd w:id="341"/>
    </w:p>
    <w:p w14:paraId="20994B96" w14:textId="77777777" w:rsidR="00D6070B" w:rsidRPr="007B0E9E" w:rsidRDefault="00FE643B" w:rsidP="00FE643B">
      <w:pPr>
        <w:pStyle w:val="Heading2NoNumber"/>
      </w:pPr>
      <w:bookmarkStart w:id="342" w:name="_Toc255219034"/>
      <w:r w:rsidRPr="007B0E9E">
        <w:t>Terms of reference</w:t>
      </w:r>
      <w:bookmarkEnd w:id="342"/>
    </w:p>
    <w:p w14:paraId="33F58C10" w14:textId="77777777" w:rsidR="00D6070B" w:rsidRPr="007B0E9E" w:rsidRDefault="00D6070B" w:rsidP="00D6070B">
      <w:pPr>
        <w:pStyle w:val="BodyText"/>
      </w:pPr>
      <w:r w:rsidRPr="007B0E9E">
        <w:t>National Committee of Post</w:t>
      </w:r>
      <w:r w:rsidR="00C92F38">
        <w:t>-</w:t>
      </w:r>
      <w:r w:rsidRPr="007B0E9E">
        <w:t>Adoption Service Providers</w:t>
      </w:r>
    </w:p>
    <w:p w14:paraId="6E0B2218" w14:textId="77777777" w:rsidR="00D6070B" w:rsidRPr="007B0E9E" w:rsidRDefault="00FE643B" w:rsidP="00FE643B">
      <w:pPr>
        <w:pStyle w:val="Heading2NoNumber"/>
      </w:pPr>
      <w:bookmarkStart w:id="343" w:name="_Toc255219035"/>
      <w:r>
        <w:t>Background</w:t>
      </w:r>
      <w:bookmarkEnd w:id="343"/>
    </w:p>
    <w:p w14:paraId="3C27DC38" w14:textId="77777777" w:rsidR="00D6070B" w:rsidRDefault="00D6070B" w:rsidP="00D6070B">
      <w:pPr>
        <w:pStyle w:val="BodyText"/>
      </w:pPr>
      <w:r w:rsidRPr="007B0E9E">
        <w:t xml:space="preserve">Following an informal meeting of representatives from </w:t>
      </w:r>
      <w:r w:rsidR="00EA0476">
        <w:t>post-adoption</w:t>
      </w:r>
      <w:r w:rsidRPr="007B0E9E">
        <w:t xml:space="preserve"> service providers prior to the 2008 National Adoption Conference in Sydney and it was identified that there was an ongoing need for an annual meeting to involve the government and non-government service providers involved in the delivery of </w:t>
      </w:r>
      <w:r w:rsidR="00EA0476">
        <w:t>post-adoption</w:t>
      </w:r>
      <w:r w:rsidRPr="007B0E9E">
        <w:t xml:space="preserve"> services.</w:t>
      </w:r>
    </w:p>
    <w:p w14:paraId="60382097" w14:textId="4A8C1530" w:rsidR="00D6070B" w:rsidRDefault="00D6070B" w:rsidP="00D6070B">
      <w:pPr>
        <w:pStyle w:val="BodyText"/>
      </w:pPr>
      <w:r w:rsidRPr="007B0E9E">
        <w:t>The first official meeting occurred in Adelaide in September 2009 and it was agreed during the 2010 meeting in Brisbane that, a National Committee is needed in order to support the meeting to continue annually.</w:t>
      </w:r>
      <w:r>
        <w:t xml:space="preserve"> </w:t>
      </w:r>
      <w:r w:rsidR="00D41979">
        <w:t>Draft</w:t>
      </w:r>
      <w:r w:rsidRPr="007B0E9E">
        <w:t xml:space="preserve"> </w:t>
      </w:r>
      <w:r w:rsidR="003430A2">
        <w:t>t</w:t>
      </w:r>
      <w:r w:rsidRPr="007B0E9E">
        <w:t xml:space="preserve">erms of </w:t>
      </w:r>
      <w:r w:rsidR="003430A2">
        <w:t>r</w:t>
      </w:r>
      <w:r w:rsidRPr="007B0E9E">
        <w:t xml:space="preserve">eference for the group which </w:t>
      </w:r>
      <w:r w:rsidR="00D41979">
        <w:t>were to</w:t>
      </w:r>
      <w:r w:rsidR="00D41979" w:rsidRPr="007B0E9E">
        <w:t xml:space="preserve"> </w:t>
      </w:r>
      <w:r w:rsidRPr="007B0E9E">
        <w:t>be discussed and confirmed during the 2011 National Meeting of Post Adoption Service Providers held in Sydney</w:t>
      </w:r>
      <w:r w:rsidR="00D41979">
        <w:t xml:space="preserve"> are described below</w:t>
      </w:r>
      <w:r w:rsidRPr="007B0E9E">
        <w:t>.</w:t>
      </w:r>
    </w:p>
    <w:p w14:paraId="64472F4C" w14:textId="77777777" w:rsidR="00D6070B" w:rsidRPr="007B0E9E" w:rsidRDefault="00FE643B" w:rsidP="00FE643B">
      <w:pPr>
        <w:pStyle w:val="Heading2NoNumber"/>
      </w:pPr>
      <w:bookmarkStart w:id="344" w:name="_Toc255219036"/>
      <w:r>
        <w:t>Purpose of the national meeting</w:t>
      </w:r>
      <w:bookmarkEnd w:id="344"/>
    </w:p>
    <w:p w14:paraId="19EE6CC6" w14:textId="0E5B40A2" w:rsidR="00D6070B" w:rsidRPr="007B0E9E" w:rsidRDefault="00D6070B" w:rsidP="00D6070B">
      <w:pPr>
        <w:pStyle w:val="BodyText"/>
      </w:pPr>
      <w:r w:rsidRPr="007B0E9E">
        <w:t xml:space="preserve">To provide an opportunity for service providers in the field of </w:t>
      </w:r>
      <w:r w:rsidR="003430A2">
        <w:t>p</w:t>
      </w:r>
      <w:r w:rsidRPr="007B0E9E">
        <w:t xml:space="preserve">ost </w:t>
      </w:r>
      <w:r w:rsidR="003430A2">
        <w:t>a</w:t>
      </w:r>
      <w:r w:rsidRPr="007B0E9E">
        <w:t>doption services across Australia to meet to discuss and analyse:</w:t>
      </w:r>
    </w:p>
    <w:p w14:paraId="6ACFAC90" w14:textId="77777777" w:rsidR="00D6070B" w:rsidRPr="007B0E9E" w:rsidRDefault="00FD1993" w:rsidP="00FE643B">
      <w:pPr>
        <w:pStyle w:val="ListBullet"/>
      </w:pPr>
      <w:r w:rsidRPr="007B0E9E">
        <w:t xml:space="preserve">service </w:t>
      </w:r>
      <w:r w:rsidR="00D6070B" w:rsidRPr="007B0E9E">
        <w:t>delivery challenges and solutions</w:t>
      </w:r>
      <w:r>
        <w:t>;</w:t>
      </w:r>
    </w:p>
    <w:p w14:paraId="3C1BF8D7" w14:textId="77777777" w:rsidR="00D6070B" w:rsidRPr="007B0E9E" w:rsidRDefault="00FD1993" w:rsidP="00FE643B">
      <w:pPr>
        <w:pStyle w:val="ListBullet"/>
      </w:pPr>
      <w:r w:rsidRPr="007B0E9E">
        <w:t xml:space="preserve">practice </w:t>
      </w:r>
      <w:r w:rsidR="00D6070B" w:rsidRPr="007B0E9E">
        <w:t>wisdom and innovations</w:t>
      </w:r>
      <w:r>
        <w:t>;</w:t>
      </w:r>
    </w:p>
    <w:p w14:paraId="18261292" w14:textId="5DCB457D" w:rsidR="00D6070B" w:rsidRPr="007B0E9E" w:rsidRDefault="00FD1993" w:rsidP="00FE643B">
      <w:pPr>
        <w:pStyle w:val="ListBullet"/>
      </w:pPr>
      <w:r w:rsidRPr="007B0E9E">
        <w:t xml:space="preserve">the </w:t>
      </w:r>
      <w:r w:rsidR="00D6070B" w:rsidRPr="007B0E9E">
        <w:t xml:space="preserve">current context of post-adoption service delivery across the government and non-government sector </w:t>
      </w:r>
      <w:r w:rsidR="003430A2">
        <w:t>in</w:t>
      </w:r>
      <w:r w:rsidR="003430A2" w:rsidRPr="007B0E9E">
        <w:t xml:space="preserve"> </w:t>
      </w:r>
      <w:r w:rsidR="00D6070B" w:rsidRPr="007B0E9E">
        <w:t>Australia</w:t>
      </w:r>
      <w:r>
        <w:t>;</w:t>
      </w:r>
    </w:p>
    <w:p w14:paraId="07A322F0" w14:textId="77777777" w:rsidR="00D6070B" w:rsidRPr="007B0E9E" w:rsidRDefault="00FD1993" w:rsidP="00FE643B">
      <w:pPr>
        <w:pStyle w:val="ListBullet"/>
      </w:pPr>
      <w:r w:rsidRPr="007B0E9E">
        <w:t xml:space="preserve">the </w:t>
      </w:r>
      <w:r w:rsidR="00D6070B" w:rsidRPr="007B0E9E">
        <w:t>future of post-adoption service delivery</w:t>
      </w:r>
      <w:r>
        <w:t>;</w:t>
      </w:r>
    </w:p>
    <w:p w14:paraId="188017FF" w14:textId="77777777" w:rsidR="00D6070B" w:rsidRPr="007B0E9E" w:rsidRDefault="00FD1993" w:rsidP="00FE643B">
      <w:pPr>
        <w:pStyle w:val="ListBullet"/>
      </w:pPr>
      <w:r w:rsidRPr="007B0E9E">
        <w:t xml:space="preserve">to </w:t>
      </w:r>
      <w:r w:rsidR="00D6070B" w:rsidRPr="007B0E9E">
        <w:t xml:space="preserve">foster and enhance relationships across state and territory, and the government and non-government </w:t>
      </w:r>
      <w:r w:rsidR="00EA0476">
        <w:t>post-adoption</w:t>
      </w:r>
      <w:r w:rsidR="00D6070B" w:rsidRPr="007B0E9E">
        <w:t xml:space="preserve"> service delivery sector</w:t>
      </w:r>
      <w:r>
        <w:t>; and</w:t>
      </w:r>
    </w:p>
    <w:p w14:paraId="05255E11" w14:textId="77777777" w:rsidR="00D6070B" w:rsidRPr="007B0E9E" w:rsidRDefault="00FD1993" w:rsidP="00FE643B">
      <w:pPr>
        <w:pStyle w:val="ListBullet"/>
      </w:pPr>
      <w:r w:rsidRPr="007B0E9E">
        <w:t xml:space="preserve">to </w:t>
      </w:r>
      <w:r w:rsidR="00D6070B" w:rsidRPr="007B0E9E">
        <w:t>identify and collate shared service delivery trends, risks and challenges for consideration on the National Agenda and to inform the development of future policy and programs.</w:t>
      </w:r>
    </w:p>
    <w:p w14:paraId="05967025" w14:textId="77777777" w:rsidR="00D6070B" w:rsidRPr="007B0E9E" w:rsidRDefault="00FE643B" w:rsidP="00FE643B">
      <w:pPr>
        <w:pStyle w:val="Heading2NoNumber"/>
      </w:pPr>
      <w:bookmarkStart w:id="345" w:name="_Toc255219037"/>
      <w:r w:rsidRPr="007B0E9E">
        <w:t xml:space="preserve">Purpose of the </w:t>
      </w:r>
      <w:r w:rsidR="00EA0476" w:rsidRPr="007B0E9E">
        <w:t xml:space="preserve">National Committee </w:t>
      </w:r>
      <w:r w:rsidRPr="007B0E9E">
        <w:t xml:space="preserve">of </w:t>
      </w:r>
      <w:r w:rsidR="00EA0476">
        <w:t>Post-Adoption Service Providers</w:t>
      </w:r>
      <w:bookmarkEnd w:id="345"/>
    </w:p>
    <w:p w14:paraId="7758F73B" w14:textId="5C1CFE89" w:rsidR="00D6070B" w:rsidRPr="00FE643B" w:rsidRDefault="00D6070B" w:rsidP="00FE643B">
      <w:pPr>
        <w:pStyle w:val="ListBullet"/>
      </w:pPr>
      <w:r w:rsidRPr="007B0E9E">
        <w:t xml:space="preserve">To be the contact point for each state to distribute information about the </w:t>
      </w:r>
      <w:r w:rsidR="00991B3C">
        <w:t>n</w:t>
      </w:r>
      <w:r w:rsidRPr="007B0E9E">
        <w:t xml:space="preserve">ational </w:t>
      </w:r>
      <w:r w:rsidR="00991B3C">
        <w:t>m</w:t>
      </w:r>
      <w:r w:rsidRPr="007B0E9E">
        <w:t>eetings and to provide assistance to the hosting-state to co-ordinate the meetings if required</w:t>
      </w:r>
      <w:r w:rsidR="00FD1993">
        <w:t>.</w:t>
      </w:r>
    </w:p>
    <w:p w14:paraId="2B1190B0" w14:textId="5F5DAD74" w:rsidR="00D6070B" w:rsidRDefault="00D6070B" w:rsidP="00FE643B">
      <w:pPr>
        <w:pStyle w:val="ListBullet"/>
      </w:pPr>
      <w:r w:rsidRPr="007B0E9E">
        <w:t xml:space="preserve">To facilitate the exchange of information and to progress </w:t>
      </w:r>
      <w:r w:rsidR="00991B3C">
        <w:t xml:space="preserve">agreed </w:t>
      </w:r>
      <w:r w:rsidRPr="007B0E9E">
        <w:t>priority actions following the national meetings.</w:t>
      </w:r>
    </w:p>
    <w:p w14:paraId="5BE88C53" w14:textId="77777777" w:rsidR="00D6070B" w:rsidRDefault="00D6070B" w:rsidP="00FE643B">
      <w:pPr>
        <w:pStyle w:val="ListBullet"/>
      </w:pPr>
      <w:r w:rsidRPr="007B0E9E">
        <w:t>To act as a reference group of representatives from direct service delivery providers in the area of post adoption who will co-ordinate the exchange of information regarding contemporary practice and research developments.</w:t>
      </w:r>
    </w:p>
    <w:p w14:paraId="035C2492" w14:textId="77777777" w:rsidR="00D6070B" w:rsidRDefault="00D6070B" w:rsidP="00FE643B">
      <w:pPr>
        <w:pStyle w:val="ListBullet"/>
      </w:pPr>
      <w:r w:rsidRPr="007B0E9E">
        <w:t>To raise the profile of the service delivery area of post adoption with local, state and federal authorities in order to mobilise additional resources, research and services and to enhance practice and policy development to meet emerging trends and service delivery demands.</w:t>
      </w:r>
    </w:p>
    <w:p w14:paraId="00F3B568" w14:textId="77777777" w:rsidR="00D6070B" w:rsidRDefault="00D6070B" w:rsidP="00FE643B">
      <w:pPr>
        <w:pStyle w:val="ListBullet"/>
      </w:pPr>
      <w:r w:rsidRPr="007B0E9E">
        <w:t xml:space="preserve">To further consider the establishment of national minimum best practice standards in </w:t>
      </w:r>
      <w:r w:rsidR="00EA0476">
        <w:t>post-adoption</w:t>
      </w:r>
      <w:r w:rsidRPr="007B0E9E">
        <w:t xml:space="preserve"> service delivery.</w:t>
      </w:r>
    </w:p>
    <w:p w14:paraId="20830B62" w14:textId="77777777" w:rsidR="00D6070B" w:rsidRPr="007B0E9E" w:rsidRDefault="00FE643B" w:rsidP="00FE643B">
      <w:pPr>
        <w:pStyle w:val="Heading2NoNumber"/>
      </w:pPr>
      <w:bookmarkStart w:id="346" w:name="_Toc255219038"/>
      <w:r w:rsidRPr="007B0E9E">
        <w:lastRenderedPageBreak/>
        <w:t>Outcomes</w:t>
      </w:r>
      <w:bookmarkEnd w:id="346"/>
    </w:p>
    <w:p w14:paraId="5E5875B5" w14:textId="27D41342" w:rsidR="00D6070B" w:rsidRPr="00FE643B" w:rsidRDefault="00D6070B" w:rsidP="00FE643B">
      <w:pPr>
        <w:pStyle w:val="ListBullet"/>
      </w:pPr>
      <w:r w:rsidRPr="007B0E9E">
        <w:t xml:space="preserve">Enhanced </w:t>
      </w:r>
      <w:r w:rsidR="00991B3C">
        <w:t>n</w:t>
      </w:r>
      <w:r w:rsidRPr="007B0E9E">
        <w:t xml:space="preserve">ational awareness within the </w:t>
      </w:r>
      <w:r w:rsidR="00451B71" w:rsidRPr="007B0E9E">
        <w:t>post</w:t>
      </w:r>
      <w:r w:rsidR="00451B71">
        <w:t>-</w:t>
      </w:r>
      <w:r w:rsidR="00451B71" w:rsidRPr="007B0E9E">
        <w:t xml:space="preserve">adoption </w:t>
      </w:r>
      <w:r w:rsidRPr="007B0E9E">
        <w:t xml:space="preserve">service delivery sector of the challenges, solutions and practice innovations across the sector of </w:t>
      </w:r>
      <w:r w:rsidR="00EA0476">
        <w:t>post-adoption</w:t>
      </w:r>
      <w:r w:rsidRPr="007B0E9E">
        <w:t xml:space="preserve"> serv</w:t>
      </w:r>
      <w:r w:rsidR="00FD1993">
        <w:t>ice delivery.</w:t>
      </w:r>
    </w:p>
    <w:p w14:paraId="02A8948F" w14:textId="77777777" w:rsidR="00D6070B" w:rsidRPr="00FE643B" w:rsidRDefault="00D6070B" w:rsidP="00FE643B">
      <w:pPr>
        <w:pStyle w:val="ListBullet"/>
      </w:pPr>
      <w:r w:rsidRPr="007B0E9E">
        <w:t xml:space="preserve">Enhancement of relationships between government and non-government </w:t>
      </w:r>
      <w:r w:rsidR="00EA0476">
        <w:t>post-adoption</w:t>
      </w:r>
      <w:r w:rsidR="00FD1993">
        <w:t xml:space="preserve"> workers and volunteers.</w:t>
      </w:r>
    </w:p>
    <w:p w14:paraId="1857EE0B" w14:textId="77777777" w:rsidR="00D6070B" w:rsidRPr="00FE643B" w:rsidRDefault="00D6070B" w:rsidP="00FE643B">
      <w:pPr>
        <w:pStyle w:val="ListBullet"/>
      </w:pPr>
      <w:r w:rsidRPr="007B0E9E">
        <w:t>Identification and collation of service delivery trends, risks and challenges which may inform the development of future policy and programs, both at state and national levels.</w:t>
      </w:r>
    </w:p>
    <w:p w14:paraId="0053E967" w14:textId="77777777" w:rsidR="00D6070B" w:rsidRPr="007B0E9E" w:rsidRDefault="00FE643B" w:rsidP="00FE643B">
      <w:pPr>
        <w:pStyle w:val="Heading2NoNumber"/>
      </w:pPr>
      <w:bookmarkStart w:id="347" w:name="_Toc255219039"/>
      <w:r w:rsidRPr="007B0E9E">
        <w:t>Membership</w:t>
      </w:r>
      <w:bookmarkEnd w:id="347"/>
    </w:p>
    <w:p w14:paraId="2E2DD0E3" w14:textId="77777777" w:rsidR="00D6070B" w:rsidRDefault="00D6070B" w:rsidP="00D6070B">
      <w:pPr>
        <w:pStyle w:val="BodyText"/>
      </w:pPr>
      <w:r w:rsidRPr="007B0E9E">
        <w:t xml:space="preserve">Each </w:t>
      </w:r>
      <w:r w:rsidR="00FD1993" w:rsidRPr="007B0E9E">
        <w:t xml:space="preserve">state and </w:t>
      </w:r>
      <w:r w:rsidR="00FD1993">
        <w:t>t</w:t>
      </w:r>
      <w:r w:rsidR="00FD1993" w:rsidRPr="007B0E9E">
        <w:t xml:space="preserve">erritory </w:t>
      </w:r>
      <w:r w:rsidRPr="007B0E9E">
        <w:t>authorit</w:t>
      </w:r>
      <w:r>
        <w:t>y</w:t>
      </w:r>
      <w:r w:rsidRPr="007B0E9E">
        <w:t xml:space="preserve"> responsible for administering government </w:t>
      </w:r>
      <w:r w:rsidR="00C92F38" w:rsidRPr="007B0E9E">
        <w:t>post-adoption service provision is required to nominate a representative for the committee.</w:t>
      </w:r>
    </w:p>
    <w:p w14:paraId="2EB35E59" w14:textId="409D8913" w:rsidR="00D6070B" w:rsidRDefault="00C92F38" w:rsidP="00C92F38">
      <w:pPr>
        <w:pStyle w:val="BodyText"/>
      </w:pPr>
      <w:r w:rsidRPr="007B0E9E">
        <w:t>Non-government services funded by state or territory governments to provide post-adoption services &amp; non-government services (including volunteer agencies) whose governance establishes the provision of specific post-adoption services within their organisation</w:t>
      </w:r>
      <w:r w:rsidR="00D6070B" w:rsidRPr="007B0E9E">
        <w:t>; can also nominate a representative</w:t>
      </w:r>
      <w:r w:rsidR="00E20F1D">
        <w:t xml:space="preserve"> from each of their organisation</w:t>
      </w:r>
      <w:r w:rsidR="0072392A">
        <w:t>s</w:t>
      </w:r>
      <w:r w:rsidR="00E20F1D">
        <w:t>.</w:t>
      </w:r>
    </w:p>
    <w:sectPr w:rsidR="00D6070B" w:rsidSect="00831963">
      <w:footerReference w:type="default" r:id="rId20"/>
      <w:pgSz w:w="11900" w:h="16840"/>
      <w:pgMar w:top="1418" w:right="1701" w:bottom="1418" w:left="1701" w:header="680" w:footer="6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C74B6" w14:textId="77777777" w:rsidR="0075450F" w:rsidRDefault="0075450F" w:rsidP="004E7B6A">
      <w:pPr>
        <w:spacing w:before="0"/>
      </w:pPr>
      <w:r>
        <w:separator/>
      </w:r>
    </w:p>
  </w:endnote>
  <w:endnote w:type="continuationSeparator" w:id="0">
    <w:p w14:paraId="6729CF1F" w14:textId="77777777" w:rsidR="0075450F" w:rsidRDefault="0075450F" w:rsidP="004E7B6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ightCond">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utiger-BoldCn">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Light">
    <w:altName w:val="Garamond"/>
    <w:panose1 w:val="00000000000000000000"/>
    <w:charset w:val="4D"/>
    <w:family w:val="auto"/>
    <w:notTrueType/>
    <w:pitch w:val="default"/>
    <w:sig w:usb0="00000003" w:usb1="00000000" w:usb2="00000000" w:usb3="00000000" w:csb0="00000001" w:csb1="00000000"/>
  </w:font>
  <w:font w:name="MyriadPro-Regular">
    <w:altName w:val="Optima ExtraBlack"/>
    <w:panose1 w:val="00000000000000000000"/>
    <w:charset w:val="80"/>
    <w:family w:val="auto"/>
    <w:notTrueType/>
    <w:pitch w:val="default"/>
    <w:sig w:usb0="00000000" w:usb1="08070000" w:usb2="00000010" w:usb3="00000000" w:csb0="00020000" w:csb1="00000000"/>
  </w:font>
  <w:font w:name="Frutiger-LightCn">
    <w:altName w:val="Times New Roman"/>
    <w:panose1 w:val="00000000000000000000"/>
    <w:charset w:val="4D"/>
    <w:family w:val="auto"/>
    <w:notTrueType/>
    <w:pitch w:val="default"/>
    <w:sig w:usb0="00000003" w:usb1="00000000" w:usb2="00000000" w:usb3="00000000" w:csb0="00000001" w:csb1="00000000"/>
  </w:font>
  <w:font w:name="HelveticaNeue-MediumCond">
    <w:altName w:val="Times New Roman"/>
    <w:panose1 w:val="00000000000000000000"/>
    <w:charset w:val="4D"/>
    <w:family w:val="auto"/>
    <w:notTrueType/>
    <w:pitch w:val="default"/>
    <w:sig w:usb0="00000003" w:usb1="00000000" w:usb2="00000000" w:usb3="00000000" w:csb0="00000001" w:csb1="00000000"/>
  </w:font>
  <w:font w:name="StoneSerif">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nlo Regular">
    <w:altName w:val="Times New Roman"/>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0D114" w14:textId="77777777" w:rsidR="0075450F" w:rsidRDefault="0075450F" w:rsidP="001A15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71DFBC" w14:textId="77777777" w:rsidR="0075450F" w:rsidRDefault="0075450F" w:rsidP="00831963">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7A0DF41" w14:textId="77777777" w:rsidR="0075450F" w:rsidRDefault="0075450F" w:rsidP="008319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F5779" w14:textId="7A726F17" w:rsidR="0075450F" w:rsidRPr="00B01DAE" w:rsidRDefault="0075450F" w:rsidP="00831963">
    <w:pPr>
      <w:pStyle w:val="Style1"/>
      <w:pBdr>
        <w:top w:val="single" w:sz="2" w:space="1" w:color="auto"/>
      </w:pBdr>
      <w:ind w:right="-7"/>
    </w:pPr>
    <w:r>
      <w:tab/>
    </w:r>
    <w:r>
      <w:tab/>
    </w:r>
    <w:r>
      <w:rPr>
        <w:rStyle w:val="PageNumber"/>
        <w:b w:val="0"/>
      </w:rPr>
      <w:fldChar w:fldCharType="begin"/>
    </w:r>
    <w:r>
      <w:rPr>
        <w:rStyle w:val="PageNumber"/>
        <w:b w:val="0"/>
      </w:rPr>
      <w:instrText xml:space="preserve"> PAGE </w:instrText>
    </w:r>
    <w:r>
      <w:rPr>
        <w:rStyle w:val="PageNumber"/>
        <w:b w:val="0"/>
      </w:rPr>
      <w:fldChar w:fldCharType="separate"/>
    </w:r>
    <w:r w:rsidR="00DF2B81">
      <w:rPr>
        <w:rStyle w:val="PageNumber"/>
        <w:b w:val="0"/>
        <w:noProof/>
      </w:rPr>
      <w:t>xvii</w:t>
    </w:r>
    <w:r>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3037" w14:textId="77777777" w:rsidR="0075450F" w:rsidRDefault="0075450F" w:rsidP="00831963">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919D1" w14:textId="21F099C2" w:rsidR="0075450F" w:rsidRPr="00B01DAE" w:rsidRDefault="0075450F" w:rsidP="00B01DAE">
    <w:pPr>
      <w:pStyle w:val="Style1"/>
      <w:pBdr>
        <w:top w:val="single" w:sz="2" w:space="1" w:color="auto"/>
      </w:pBdr>
    </w:pPr>
    <w:r>
      <w:tab/>
    </w:r>
    <w:r>
      <w:tab/>
    </w:r>
    <w:r>
      <w:rPr>
        <w:rStyle w:val="PageNumber"/>
        <w:b w:val="0"/>
      </w:rPr>
      <w:fldChar w:fldCharType="begin"/>
    </w:r>
    <w:r>
      <w:rPr>
        <w:rStyle w:val="PageNumber"/>
        <w:b w:val="0"/>
      </w:rPr>
      <w:instrText xml:space="preserve"> PAGE </w:instrText>
    </w:r>
    <w:r>
      <w:rPr>
        <w:rStyle w:val="PageNumber"/>
        <w:b w:val="0"/>
      </w:rPr>
      <w:fldChar w:fldCharType="separate"/>
    </w:r>
    <w:r w:rsidR="00DF2B81">
      <w:rPr>
        <w:rStyle w:val="PageNumber"/>
        <w:b w:val="0"/>
        <w:noProof/>
      </w:rPr>
      <w:t>180</w:t>
    </w:r>
    <w:r>
      <w:rPr>
        <w:rStyle w:val="PageNumbe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DC0B5" w14:textId="77777777" w:rsidR="0075450F" w:rsidRDefault="0075450F" w:rsidP="004E7B6A">
      <w:pPr>
        <w:spacing w:before="0"/>
      </w:pPr>
      <w:r>
        <w:separator/>
      </w:r>
    </w:p>
  </w:footnote>
  <w:footnote w:type="continuationSeparator" w:id="0">
    <w:p w14:paraId="27DF3DDB" w14:textId="77777777" w:rsidR="0075450F" w:rsidRDefault="0075450F" w:rsidP="004E7B6A">
      <w:pPr>
        <w:spacing w:before="0"/>
      </w:pPr>
      <w:r>
        <w:continuationSeparator/>
      </w:r>
    </w:p>
  </w:footnote>
  <w:footnote w:id="1">
    <w:p w14:paraId="3AB854DF" w14:textId="0AB7D817" w:rsidR="0075450F" w:rsidRPr="009B54D0" w:rsidRDefault="0075450F" w:rsidP="009B54D0">
      <w:pPr>
        <w:pStyle w:val="FootnoteText"/>
      </w:pPr>
      <w:r w:rsidRPr="00885109">
        <w:rPr>
          <w:rStyle w:val="FootnoteReference"/>
        </w:rPr>
        <w:footnoteRef/>
      </w:r>
      <w:r>
        <w:tab/>
      </w:r>
      <w:r w:rsidRPr="00885109">
        <w:t>For more information refer to the Australian Centre for Posttraumatic Mental</w:t>
      </w:r>
      <w:r>
        <w:t xml:space="preserve"> </w:t>
      </w:r>
      <w:r w:rsidRPr="00885109">
        <w:t>Health</w:t>
      </w:r>
      <w:r>
        <w:t>, &lt;</w:t>
      </w:r>
      <w:r w:rsidRPr="00C25082">
        <w:t>www.acpm</w:t>
      </w:r>
      <w:r>
        <w:t>h</w:t>
      </w:r>
      <w:r w:rsidRPr="00C25082">
        <w:t>.unimelb.edu.au</w:t>
      </w:r>
      <w:r w:rsidRPr="001D6992">
        <w:t>&gt;.</w:t>
      </w:r>
    </w:p>
  </w:footnote>
  <w:footnote w:id="2">
    <w:p w14:paraId="4C9CBE49" w14:textId="77777777" w:rsidR="0075450F" w:rsidRPr="00445683" w:rsidRDefault="0075450F" w:rsidP="009877E1">
      <w:pPr>
        <w:pStyle w:val="FootnoteText"/>
        <w:rPr>
          <w:lang w:val="en-US"/>
        </w:rPr>
      </w:pPr>
      <w:r>
        <w:rPr>
          <w:rStyle w:val="FootnoteReference"/>
        </w:rPr>
        <w:footnoteRef/>
      </w:r>
      <w:r>
        <w:tab/>
      </w:r>
      <w:r w:rsidRPr="008332C6">
        <w:rPr>
          <w:sz w:val="16"/>
          <w:szCs w:val="16"/>
        </w:rPr>
        <w:t>There were some peer support groups identified in the web search that appeared to no longer be active. In these cases the telephone number was disconnected or no longer attributed to the group. These groups were not</w:t>
      </w:r>
      <w:r>
        <w:t xml:space="preserve"> </w:t>
      </w:r>
      <w:r w:rsidRPr="008332C6">
        <w:rPr>
          <w:sz w:val="16"/>
          <w:szCs w:val="16"/>
        </w:rPr>
        <w:t>included in the list.</w:t>
      </w:r>
    </w:p>
  </w:footnote>
  <w:footnote w:id="3">
    <w:p w14:paraId="5EEF32D1" w14:textId="776CB4D0" w:rsidR="0075450F" w:rsidRPr="009902C2" w:rsidRDefault="0075450F">
      <w:pPr>
        <w:pStyle w:val="FootnoteText"/>
        <w:rPr>
          <w:lang w:val="en-US"/>
        </w:rPr>
      </w:pPr>
      <w:r>
        <w:rPr>
          <w:rStyle w:val="FootnoteReference"/>
        </w:rPr>
        <w:footnoteRef/>
      </w:r>
      <w:r>
        <w:t xml:space="preserve"> </w:t>
      </w:r>
      <w:r>
        <w:rPr>
          <w:lang w:val="en-US"/>
        </w:rPr>
        <w:t xml:space="preserve">All quotations from participants have been </w:t>
      </w:r>
      <w:proofErr w:type="spellStart"/>
      <w:r>
        <w:rPr>
          <w:lang w:val="en-US"/>
        </w:rPr>
        <w:t>deidentified</w:t>
      </w:r>
      <w:proofErr w:type="spellEnd"/>
      <w:r>
        <w:rPr>
          <w:lang w:val="en-US"/>
        </w:rPr>
        <w:t xml:space="preserve"> for the purposes of this report.</w:t>
      </w:r>
    </w:p>
  </w:footnote>
  <w:footnote w:id="4">
    <w:p w14:paraId="343CD71A" w14:textId="77777777" w:rsidR="0075450F" w:rsidRPr="00EE286B" w:rsidRDefault="0075450F" w:rsidP="009B54D0">
      <w:pPr>
        <w:pStyle w:val="FootnoteText"/>
        <w:rPr>
          <w:lang w:val="en-US"/>
        </w:rPr>
      </w:pPr>
      <w:r>
        <w:rPr>
          <w:rStyle w:val="FootnoteReference"/>
        </w:rPr>
        <w:footnoteRef/>
      </w:r>
      <w:r>
        <w:tab/>
        <w:t>See</w:t>
      </w:r>
      <w:r w:rsidRPr="00EE049D">
        <w:t xml:space="preserve"> </w:t>
      </w:r>
      <w:r>
        <w:t>&lt;</w:t>
      </w:r>
      <w:r w:rsidRPr="00EE049D">
        <w:t>www.aasw.asn.au/document/item/4237</w:t>
      </w:r>
      <w:r>
        <w:t>&gt;.</w:t>
      </w:r>
    </w:p>
  </w:footnote>
  <w:footnote w:id="5">
    <w:p w14:paraId="1D14DF75" w14:textId="48CCE311" w:rsidR="0075450F" w:rsidRPr="00080972" w:rsidRDefault="0075450F" w:rsidP="009B54D0">
      <w:pPr>
        <w:pStyle w:val="FootnoteText"/>
        <w:rPr>
          <w:lang w:val="en-US"/>
        </w:rPr>
      </w:pPr>
      <w:r>
        <w:rPr>
          <w:rStyle w:val="FootnoteReference"/>
        </w:rPr>
        <w:footnoteRef/>
      </w:r>
      <w:r w:rsidRPr="009B2FC2">
        <w:tab/>
        <w:t xml:space="preserve">For example, </w:t>
      </w:r>
      <w:r>
        <w:t>o</w:t>
      </w:r>
      <w:r w:rsidRPr="009B2FC2">
        <w:t xml:space="preserve">ne </w:t>
      </w:r>
      <w:r w:rsidRPr="00080972">
        <w:t>participant described how mothers were subjected to internal body examination</w:t>
      </w:r>
      <w:r>
        <w:t>s</w:t>
      </w:r>
      <w:r w:rsidRPr="00080972">
        <w:t xml:space="preserve"> by groups of medical students, without consent.</w:t>
      </w:r>
    </w:p>
  </w:footnote>
  <w:footnote w:id="6">
    <w:p w14:paraId="44CD4B45" w14:textId="546677E3" w:rsidR="0075450F" w:rsidRPr="004A7A36" w:rsidRDefault="0075450F">
      <w:pPr>
        <w:pStyle w:val="FootnoteText"/>
        <w:rPr>
          <w:lang w:val="en-US"/>
        </w:rPr>
      </w:pPr>
      <w:r>
        <w:rPr>
          <w:rStyle w:val="FootnoteReference"/>
        </w:rPr>
        <w:footnoteRef/>
      </w:r>
      <w:r>
        <w:t xml:space="preserve"> </w:t>
      </w:r>
      <w:r>
        <w:tab/>
        <w:t>Some of the specific concerns raised by stakeholders included: attempts to increase the number of babies “available for adoption” in some jurisdictions; the assumption that “open” adoptions solves all the problems for adoptees; the difficulties in maintaining or enforcing contact with birth families, and the reality that contact diminishes extensively over time; the lack of need for adoption where permanent care orders can provide the stability that children/young people need. In summary, stakeholders felt that there was a strong pro-adoption lobby, and the focus was often about “ownership” of the child, not what is in children’s best interests.</w:t>
      </w:r>
    </w:p>
  </w:footnote>
  <w:footnote w:id="7">
    <w:p w14:paraId="12CD5FA6" w14:textId="3E223C73" w:rsidR="0075450F" w:rsidRPr="00080972" w:rsidRDefault="0075450F" w:rsidP="009B54D0">
      <w:pPr>
        <w:pStyle w:val="FootnoteText"/>
        <w:rPr>
          <w:lang w:val="en-US"/>
        </w:rPr>
      </w:pPr>
      <w:r>
        <w:rPr>
          <w:rStyle w:val="FootnoteReference"/>
        </w:rPr>
        <w:footnoteRef/>
      </w:r>
      <w:r>
        <w:tab/>
      </w:r>
      <w:r w:rsidRPr="00080972">
        <w:t xml:space="preserve">Consistent with the research on </w:t>
      </w:r>
      <w:r>
        <w:t>PTSD</w:t>
      </w:r>
      <w:r w:rsidRPr="00080972">
        <w:t>, many stakeholders described how people affected by forced adoption—particularly mothers who experienced traumatising events prior to and around the time of the birth and separation from their babies—can easily experience psychological distress and be returned to a state of high anxiety, psychological arousal or even psychosis (i.e., “re-traumatisation”) when insensitive service delivery exposes them to words, images or situations that take them back psychologically to the original trauma events. A key element of any service delivery is for training in how to be aware of</w:t>
      </w:r>
      <w:r>
        <w:t xml:space="preserve"> this potential</w:t>
      </w:r>
      <w:r w:rsidRPr="00080972">
        <w:t xml:space="preserve">, and manage </w:t>
      </w:r>
      <w:r>
        <w:t>it effectively</w:t>
      </w:r>
      <w:r w:rsidRPr="00080972">
        <w:t>. See: &lt;www.dsm5.org/Documents/PTSD%20Fact%20Sheet.pdf&gt;</w:t>
      </w:r>
    </w:p>
  </w:footnote>
  <w:footnote w:id="8">
    <w:p w14:paraId="6BDB2504" w14:textId="77777777" w:rsidR="0075450F" w:rsidRPr="00555F73" w:rsidRDefault="0075450F" w:rsidP="009B54D0">
      <w:pPr>
        <w:pStyle w:val="FootnoteText"/>
        <w:rPr>
          <w:lang w:val="en-US"/>
        </w:rPr>
      </w:pPr>
      <w:r w:rsidRPr="00080972">
        <w:rPr>
          <w:rStyle w:val="FootnoteReference"/>
        </w:rPr>
        <w:footnoteRef/>
      </w:r>
      <w:r>
        <w:tab/>
      </w:r>
      <w:r w:rsidRPr="00080972">
        <w:t>The form filling for BDMs in each jurisdiction, for separate time periods</w:t>
      </w:r>
      <w:r>
        <w:t>—</w:t>
      </w:r>
      <w:r w:rsidRPr="00080972">
        <w:t>as well as the need to verify their identity with each jurisdiction</w:t>
      </w:r>
      <w:r>
        <w:t>—</w:t>
      </w:r>
      <w:r w:rsidRPr="00080972">
        <w:t>was seen as an onerous administrative burden on affected individuals attempting to search for family, let alone the costs.</w:t>
      </w:r>
    </w:p>
  </w:footnote>
  <w:footnote w:id="9">
    <w:p w14:paraId="5127EFC1" w14:textId="77777777" w:rsidR="0075450F" w:rsidRPr="00654403" w:rsidRDefault="0075450F" w:rsidP="00654403">
      <w:pPr>
        <w:pStyle w:val="FootnoteText"/>
      </w:pPr>
      <w:r>
        <w:rPr>
          <w:rStyle w:val="FootnoteReference"/>
        </w:rPr>
        <w:footnoteRef/>
      </w:r>
      <w:r>
        <w:tab/>
      </w:r>
      <w:r w:rsidRPr="00080972">
        <w:rPr>
          <w:lang w:val="en-US"/>
        </w:rPr>
        <w:t>For example, the Australian Psychological Society provides a summary of the nature of the evidence relating to psychological interventions for mental disorders: &lt;</w:t>
      </w:r>
      <w:r w:rsidRPr="00080972">
        <w:t>www.psychology.org.au/Assets/Files/Evidence-Based-Psychological-Interventions.pdf&gt;</w:t>
      </w:r>
    </w:p>
  </w:footnote>
  <w:footnote w:id="10">
    <w:p w14:paraId="5A79B5C4" w14:textId="1C8AB84E" w:rsidR="0075450F" w:rsidRPr="009B0515" w:rsidRDefault="0075450F">
      <w:pPr>
        <w:pStyle w:val="FootnoteText"/>
        <w:rPr>
          <w:lang w:val="en-US"/>
        </w:rPr>
      </w:pPr>
      <w:r>
        <w:rPr>
          <w:rStyle w:val="FootnoteReference"/>
        </w:rPr>
        <w:footnoteRef/>
      </w:r>
      <w:r>
        <w:t xml:space="preserve"> </w:t>
      </w:r>
      <w:proofErr w:type="gramStart"/>
      <w:r>
        <w:rPr>
          <w:lang w:val="en-US"/>
        </w:rPr>
        <w:t>ARMS in South Australian and Western Australia is</w:t>
      </w:r>
      <w:proofErr w:type="gramEnd"/>
      <w:r>
        <w:rPr>
          <w:lang w:val="en-US"/>
        </w:rPr>
        <w:t xml:space="preserve"> known as the Association Representing Mothers Separated from their children by adoption.</w:t>
      </w:r>
    </w:p>
  </w:footnote>
  <w:footnote w:id="11">
    <w:p w14:paraId="2CEF6710" w14:textId="02AE4A66" w:rsidR="0075450F" w:rsidRPr="009B0515" w:rsidRDefault="0075450F">
      <w:pPr>
        <w:pStyle w:val="FootnoteText"/>
        <w:rPr>
          <w:lang w:val="en-US"/>
        </w:rPr>
      </w:pPr>
      <w:r>
        <w:rPr>
          <w:rStyle w:val="FootnoteReference"/>
        </w:rPr>
        <w:footnoteRef/>
      </w:r>
      <w:r>
        <w:t xml:space="preserve"> </w:t>
      </w:r>
      <w:r>
        <w:rPr>
          <w:lang w:val="en-US"/>
        </w:rPr>
        <w:t>In Victoria, ARMS is known as the Association for Relinquishing Mothers.</w:t>
      </w:r>
    </w:p>
  </w:footnote>
  <w:footnote w:id="12">
    <w:p w14:paraId="0425AF23" w14:textId="77777777" w:rsidR="0075450F" w:rsidRPr="00974C55" w:rsidRDefault="0075450F">
      <w:pPr>
        <w:pStyle w:val="FootnoteText"/>
        <w:rPr>
          <w:lang w:val="en-US"/>
        </w:rPr>
      </w:pPr>
      <w:r>
        <w:rPr>
          <w:rStyle w:val="FootnoteReference"/>
        </w:rPr>
        <w:footnoteRef/>
      </w:r>
      <w:r>
        <w:t xml:space="preserve"> </w:t>
      </w:r>
      <w:r>
        <w:tab/>
        <w:t xml:space="preserve">There were conflicting perspectives from adopted persons who participated in the AIFS National Study regarding the appropriateness of receiving their adoption information in a group setting. Some found it useful to have others in the room going through a similar experience, while others found it to be a traumatic experience and the lack of privacy availed to them was considered to be insensitive and careless. </w:t>
      </w:r>
    </w:p>
  </w:footnote>
  <w:footnote w:id="13">
    <w:p w14:paraId="34BC7408" w14:textId="77777777" w:rsidR="0075450F" w:rsidRPr="000C69E6" w:rsidRDefault="0075450F" w:rsidP="00F771E1">
      <w:pPr>
        <w:pStyle w:val="FootnoteText"/>
      </w:pPr>
      <w:r>
        <w:rPr>
          <w:rStyle w:val="FootnoteReference"/>
        </w:rPr>
        <w:footnoteRef/>
      </w:r>
      <w:r>
        <w:t xml:space="preserve"> </w:t>
      </w:r>
      <w:r>
        <w:tab/>
      </w:r>
      <w:r w:rsidRPr="000C69E6">
        <w:t xml:space="preserve">Not-for-profit organisations such as Catholic Care and </w:t>
      </w:r>
      <w:r>
        <w:t xml:space="preserve">Connections </w:t>
      </w:r>
      <w:proofErr w:type="spellStart"/>
      <w:r w:rsidRPr="000C69E6">
        <w:t>UnitingCare</w:t>
      </w:r>
      <w:proofErr w:type="spellEnd"/>
      <w:r w:rsidRPr="000C69E6">
        <w:t xml:space="preserve"> offer information services for people seeking their adoption records. Both these agencies are involved in providing foster homes and permanent care placements for children, including adoption, which can present a barrier to access for some affected by past adoptions who are currently seeking support.</w:t>
      </w:r>
    </w:p>
  </w:footnote>
  <w:footnote w:id="14">
    <w:p w14:paraId="3CBC3817" w14:textId="77777777" w:rsidR="0075450F" w:rsidRPr="001401EA" w:rsidRDefault="0075450F" w:rsidP="00D6070B">
      <w:pPr>
        <w:pStyle w:val="FootnoteText"/>
        <w:rPr>
          <w:lang w:val="en-US"/>
        </w:rPr>
      </w:pPr>
      <w:r>
        <w:rPr>
          <w:rStyle w:val="FootnoteReference"/>
        </w:rPr>
        <w:footnoteRef/>
      </w:r>
      <w:r>
        <w:t xml:space="preserve"> </w:t>
      </w:r>
      <w:r>
        <w:tab/>
      </w:r>
      <w:r w:rsidRPr="006E5DE8">
        <w:t>Some stakeholders were aware of the detailed training package developed by VANISH with funding from the Victorian Government. However, a small minority of stakeholders were highly critical, apparently based on their philosophical divergence from VANISH over matters such as the role of adoptive parents.</w:t>
      </w:r>
    </w:p>
  </w:footnote>
  <w:footnote w:id="15">
    <w:p w14:paraId="1BC09463" w14:textId="77777777" w:rsidR="0075450F" w:rsidRPr="00274DA6" w:rsidRDefault="0075450F" w:rsidP="00D6070B">
      <w:pPr>
        <w:pStyle w:val="FootnoteText"/>
      </w:pPr>
      <w:r w:rsidRPr="00274DA6">
        <w:rPr>
          <w:rStyle w:val="FootnoteReference"/>
        </w:rPr>
        <w:footnoteRef/>
      </w:r>
      <w:r>
        <w:tab/>
      </w:r>
      <w:r w:rsidRPr="00274DA6">
        <w:t xml:space="preserve">See: </w:t>
      </w:r>
      <w:r>
        <w:t>&lt;</w:t>
      </w:r>
      <w:r w:rsidRPr="00274DA6">
        <w:rPr>
          <w:iCs/>
        </w:rPr>
        <w:t>www.bceohrn.ca/files/images/HoPN_KTE_Booklet.pdf</w:t>
      </w:r>
      <w:r>
        <w:rPr>
          <w:iCs/>
        </w:rPr>
        <w:t>&gt;</w:t>
      </w:r>
    </w:p>
  </w:footnote>
  <w:footnote w:id="16">
    <w:p w14:paraId="46095F20" w14:textId="77777777" w:rsidR="0075450F" w:rsidRPr="00274DA6" w:rsidRDefault="0075450F" w:rsidP="00D6070B">
      <w:pPr>
        <w:pStyle w:val="FootnoteText"/>
      </w:pPr>
      <w:r w:rsidRPr="00274DA6">
        <w:rPr>
          <w:rStyle w:val="FootnoteReference"/>
        </w:rPr>
        <w:footnoteRef/>
      </w:r>
      <w:r>
        <w:tab/>
      </w:r>
      <w:r w:rsidRPr="00274DA6">
        <w:rPr>
          <w:rFonts w:eastAsia="Times New Roman"/>
        </w:rPr>
        <w:t xml:space="preserve">For evidence regarding research utilisation, see: </w:t>
      </w:r>
      <w:r>
        <w:rPr>
          <w:rFonts w:eastAsia="Times New Roman"/>
        </w:rPr>
        <w:t>&lt;</w:t>
      </w:r>
      <w:r w:rsidRPr="00274DA6">
        <w:rPr>
          <w:rFonts w:eastAsia="Times New Roman"/>
        </w:rPr>
        <w:t>www.aifs.gov.au/cfca/research/completedresearch.html#utilisation</w:t>
      </w:r>
      <w:r>
        <w:rPr>
          <w:rFonts w:eastAsia="Times New Roman"/>
        </w:rPr>
        <w:t>&gt;</w:t>
      </w:r>
    </w:p>
  </w:footnote>
  <w:footnote w:id="17">
    <w:p w14:paraId="70931B33" w14:textId="67B59358" w:rsidR="0075450F" w:rsidRPr="00BC6B79" w:rsidRDefault="0075450F" w:rsidP="00D6070B">
      <w:pPr>
        <w:pStyle w:val="FootnoteText"/>
      </w:pPr>
      <w:r w:rsidRPr="00274DA6">
        <w:rPr>
          <w:rStyle w:val="FootnoteReference"/>
        </w:rPr>
        <w:footnoteRef/>
      </w:r>
      <w:r>
        <w:tab/>
      </w:r>
      <w:r w:rsidRPr="00274DA6">
        <w:rPr>
          <w:rFonts w:eastAsia="Times New Roman"/>
        </w:rPr>
        <w:t>Implementation might be considered the next step after KTE</w:t>
      </w:r>
      <w:r>
        <w:rPr>
          <w:rFonts w:eastAsia="Times New Roman"/>
        </w:rPr>
        <w:t>—</w:t>
      </w:r>
      <w:r w:rsidRPr="00274DA6">
        <w:rPr>
          <w:rFonts w:eastAsia="Times New Roman"/>
        </w:rPr>
        <w:t>implementation science is a newly emerging field of research into what helps or hinders successful integration of knowledge about “what works” into practice and policy.</w:t>
      </w:r>
    </w:p>
  </w:footnote>
  <w:footnote w:id="18">
    <w:p w14:paraId="568765CB" w14:textId="5A3857F9" w:rsidR="0075450F" w:rsidRPr="00D074C4" w:rsidRDefault="0075450F" w:rsidP="008C521D">
      <w:pPr>
        <w:pStyle w:val="FootnoteText"/>
      </w:pPr>
      <w:r>
        <w:rPr>
          <w:rStyle w:val="FootnoteReference"/>
        </w:rPr>
        <w:footnoteRef/>
      </w:r>
      <w:r>
        <w:tab/>
        <w:t>Implementation science is the carrying out of a plan for implementing evidence-based interventions in policy and program delivery—the “how” rather than the “what”. For more information see &lt;</w:t>
      </w:r>
      <w:hyperlink r:id="rId1" w:tooltip="Effective services hyperlink" w:history="1">
        <w:r w:rsidRPr="006163F5">
          <w:rPr>
            <w:rStyle w:val="Hyperlink"/>
          </w:rPr>
          <w:t>www.effectiveservices.org/media/web-articles/implementation-getting-what-works-into-public-services</w:t>
        </w:r>
      </w:hyperlink>
      <w:r>
        <w:rPr>
          <w:rStyle w:val="Hyperlink"/>
        </w:rPr>
        <w:t>&gt;</w:t>
      </w:r>
      <w:r>
        <w:t xml:space="preserve">. </w:t>
      </w:r>
    </w:p>
  </w:footnote>
  <w:footnote w:id="19">
    <w:p w14:paraId="2358F6BD" w14:textId="77777777" w:rsidR="0075450F" w:rsidRDefault="0075450F" w:rsidP="008C521D">
      <w:pPr>
        <w:pStyle w:val="FootnoteText"/>
      </w:pPr>
      <w:r>
        <w:rPr>
          <w:rStyle w:val="FootnoteReference"/>
        </w:rPr>
        <w:footnoteRef/>
      </w:r>
      <w:r>
        <w:tab/>
      </w:r>
      <w:r w:rsidRPr="00CA4392">
        <w:t>At one workshop, a single participant expressed a very strong view against</w:t>
      </w:r>
      <w:r w:rsidRPr="00420B6E">
        <w:t xml:space="preserve"> funds being used for a website, as this was seen as unnecessary and wasteful. But others attending the same workshop didn’t share that 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9214" w14:textId="77777777" w:rsidR="0075450F" w:rsidRDefault="0075450F" w:rsidP="00831963">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FECC2E"/>
    <w:lvl w:ilvl="0">
      <w:start w:val="1"/>
      <w:numFmt w:val="bullet"/>
      <w:pStyle w:val="ListBullet2"/>
      <w:lvlText w:val="–"/>
      <w:lvlJc w:val="left"/>
      <w:pPr>
        <w:ind w:left="567" w:hanging="284"/>
      </w:pPr>
      <w:rPr>
        <w:rFonts w:ascii="Times New Roman" w:hAnsi="Times New Roman" w:cs="Times New Roman" w:hint="default"/>
      </w:rPr>
    </w:lvl>
  </w:abstractNum>
  <w:abstractNum w:abstractNumId="1">
    <w:nsid w:val="FFFFFF89"/>
    <w:multiLevelType w:val="singleLevel"/>
    <w:tmpl w:val="7F86BFC4"/>
    <w:lvl w:ilvl="0">
      <w:start w:val="1"/>
      <w:numFmt w:val="bullet"/>
      <w:pStyle w:val="ListBullet"/>
      <w:lvlText w:val=""/>
      <w:lvlJc w:val="left"/>
      <w:pPr>
        <w:ind w:left="284" w:hanging="284"/>
      </w:pPr>
      <w:rPr>
        <w:rFonts w:ascii="Wingdings" w:hAnsi="Wingdings" w:hint="default"/>
        <w:color w:val="943634" w:themeColor="accent2" w:themeShade="BF"/>
        <w:sz w:val="16"/>
        <w:szCs w:val="16"/>
      </w:rPr>
    </w:lvl>
  </w:abstractNum>
  <w:abstractNum w:abstractNumId="2">
    <w:nsid w:val="03191039"/>
    <w:multiLevelType w:val="hybridMultilevel"/>
    <w:tmpl w:val="03B0C99A"/>
    <w:lvl w:ilvl="0" w:tplc="7C88F99C">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EB433F"/>
    <w:multiLevelType w:val="hybridMultilevel"/>
    <w:tmpl w:val="299230C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nsid w:val="05FB2252"/>
    <w:multiLevelType w:val="hybridMultilevel"/>
    <w:tmpl w:val="9DF2E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6F33907"/>
    <w:multiLevelType w:val="hybridMultilevel"/>
    <w:tmpl w:val="EF00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0C13BF"/>
    <w:multiLevelType w:val="hybridMultilevel"/>
    <w:tmpl w:val="6E1A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B31993"/>
    <w:multiLevelType w:val="hybridMultilevel"/>
    <w:tmpl w:val="97261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7F024B9"/>
    <w:multiLevelType w:val="hybridMultilevel"/>
    <w:tmpl w:val="97F65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3B6D4E"/>
    <w:multiLevelType w:val="hybridMultilevel"/>
    <w:tmpl w:val="90D4BF86"/>
    <w:lvl w:ilvl="0" w:tplc="BF12B0D0">
      <w:start w:val="1"/>
      <w:numFmt w:val="upperLetter"/>
      <w:pStyle w:val="Listcapit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8A2687"/>
    <w:multiLevelType w:val="hybridMultilevel"/>
    <w:tmpl w:val="9CC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09F40F99"/>
    <w:multiLevelType w:val="multilevel"/>
    <w:tmpl w:val="A846FA84"/>
    <w:lvl w:ilvl="0">
      <w:start w:val="1"/>
      <w:numFmt w:val="bullet"/>
      <w:lvlText w:val=""/>
      <w:lvlJc w:val="left"/>
      <w:pPr>
        <w:ind w:left="1277" w:hanging="284"/>
      </w:pPr>
      <w:rPr>
        <w:rFonts w:ascii="Wingdings" w:hAnsi="Wingdings" w:hint="default"/>
        <w:color w:val="943634" w:themeColor="accent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CE27465"/>
    <w:multiLevelType w:val="hybridMultilevel"/>
    <w:tmpl w:val="15A6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193822"/>
    <w:multiLevelType w:val="hybridMultilevel"/>
    <w:tmpl w:val="684CB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D536154"/>
    <w:multiLevelType w:val="hybridMultilevel"/>
    <w:tmpl w:val="288C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6967DC"/>
    <w:multiLevelType w:val="hybridMultilevel"/>
    <w:tmpl w:val="D2769AE0"/>
    <w:lvl w:ilvl="0" w:tplc="34F61E6A">
      <w:start w:val="1"/>
      <w:numFmt w:val="bullet"/>
      <w:pStyle w:val="Tabletextbulletlist"/>
      <w:lvlText w:val=""/>
      <w:lvlJc w:val="left"/>
      <w:pPr>
        <w:ind w:left="170" w:hanging="17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F76AA9"/>
    <w:multiLevelType w:val="hybridMultilevel"/>
    <w:tmpl w:val="3ABA4492"/>
    <w:lvl w:ilvl="0" w:tplc="A04AE8C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616303"/>
    <w:multiLevelType w:val="hybridMultilevel"/>
    <w:tmpl w:val="78A8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TableHeading"/>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410829"/>
    <w:multiLevelType w:val="hybridMultilevel"/>
    <w:tmpl w:val="5D8C19EE"/>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A447C8"/>
    <w:multiLevelType w:val="hybridMultilevel"/>
    <w:tmpl w:val="6BAE6C5E"/>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F844AED"/>
    <w:multiLevelType w:val="hybridMultilevel"/>
    <w:tmpl w:val="BB8C8270"/>
    <w:lvl w:ilvl="0" w:tplc="7A629502">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8E707D"/>
    <w:multiLevelType w:val="hybridMultilevel"/>
    <w:tmpl w:val="48323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F237E3"/>
    <w:multiLevelType w:val="hybridMultilevel"/>
    <w:tmpl w:val="68E22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935264"/>
    <w:multiLevelType w:val="hybridMultilevel"/>
    <w:tmpl w:val="3E6C25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nsid w:val="279E1F5D"/>
    <w:multiLevelType w:val="hybridMultilevel"/>
    <w:tmpl w:val="F42E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C56A42"/>
    <w:multiLevelType w:val="hybridMultilevel"/>
    <w:tmpl w:val="614C379A"/>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8413EE"/>
    <w:multiLevelType w:val="hybridMultilevel"/>
    <w:tmpl w:val="8882693E"/>
    <w:lvl w:ilvl="0" w:tplc="17B6DFDA">
      <w:start w:val="1"/>
      <w:numFmt w:val="decimal"/>
      <w:pStyle w:val="ListNumber"/>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802700"/>
    <w:multiLevelType w:val="hybridMultilevel"/>
    <w:tmpl w:val="A81E2970"/>
    <w:lvl w:ilvl="0" w:tplc="A04AE8C2">
      <w:start w:val="1"/>
      <w:numFmt w:val="bullet"/>
      <w:lvlText w:val=""/>
      <w:lvlJc w:val="left"/>
      <w:pPr>
        <w:ind w:left="1080" w:hanging="360"/>
      </w:pPr>
      <w:rPr>
        <w:rFonts w:ascii="Wingdings" w:hAnsi="Wingdings" w:hint="default"/>
        <w:color w:val="943634" w:themeColor="accent2" w:themeShade="BF"/>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AAB0D82"/>
    <w:multiLevelType w:val="hybridMultilevel"/>
    <w:tmpl w:val="FEF48A02"/>
    <w:lvl w:ilvl="0" w:tplc="A04AE8C2">
      <w:start w:val="1"/>
      <w:numFmt w:val="bullet"/>
      <w:lvlText w:val=""/>
      <w:lvlJc w:val="left"/>
      <w:pPr>
        <w:ind w:left="720" w:hanging="360"/>
      </w:pPr>
      <w:rPr>
        <w:rFonts w:ascii="Wingdings" w:hAnsi="Wingdings" w:hint="default"/>
        <w:color w:val="943634" w:themeColor="accent2" w:themeShade="BF"/>
      </w:rPr>
    </w:lvl>
    <w:lvl w:ilvl="1" w:tplc="A04AE8C2">
      <w:start w:val="1"/>
      <w:numFmt w:val="bullet"/>
      <w:lvlText w:val=""/>
      <w:lvlJc w:val="left"/>
      <w:pPr>
        <w:ind w:left="720" w:hanging="360"/>
      </w:pPr>
      <w:rPr>
        <w:rFonts w:ascii="Wingdings" w:hAnsi="Wingdings" w:hint="default"/>
        <w:color w:val="943634" w:themeColor="accent2"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1C6571"/>
    <w:multiLevelType w:val="multilevel"/>
    <w:tmpl w:val="A51EDADA"/>
    <w:lvl w:ilvl="0">
      <w:start w:val="1"/>
      <w:numFmt w:val="decimal"/>
      <w:lvlText w:val="%1"/>
      <w:lvlJc w:val="left"/>
      <w:pPr>
        <w:ind w:left="720" w:hanging="720"/>
      </w:pPr>
      <w:rPr>
        <w:rFonts w:hint="default"/>
      </w:rPr>
    </w:lvl>
    <w:lvl w:ilvl="1">
      <w:start w:val="1"/>
      <w:numFmt w:val="decimal"/>
      <w:lvlText w:val="%1.%2"/>
      <w:lvlJc w:val="left"/>
      <w:pPr>
        <w:ind w:left="990" w:hanging="720"/>
      </w:pPr>
      <w:rPr>
        <w:rFonts w:hint="default"/>
      </w:rPr>
    </w:lvl>
    <w:lvl w:ilvl="2">
      <w:start w:val="1"/>
      <w:numFmt w:val="decimal"/>
      <w:pStyle w:val="Bulletbodytext"/>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2CE4755F"/>
    <w:multiLevelType w:val="hybridMultilevel"/>
    <w:tmpl w:val="2AA8C66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nsid w:val="2D52602E"/>
    <w:multiLevelType w:val="hybridMultilevel"/>
    <w:tmpl w:val="16CA9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2E56564F"/>
    <w:multiLevelType w:val="hybridMultilevel"/>
    <w:tmpl w:val="CC06817E"/>
    <w:lvl w:ilvl="0" w:tplc="7A629502">
      <w:start w:val="1"/>
      <w:numFmt w:val="bullet"/>
      <w:lvlText w:val=""/>
      <w:lvlJc w:val="left"/>
      <w:pPr>
        <w:ind w:left="36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7158F9"/>
    <w:multiLevelType w:val="hybridMultilevel"/>
    <w:tmpl w:val="25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6D709B"/>
    <w:multiLevelType w:val="multilevel"/>
    <w:tmpl w:val="7D8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5E26898"/>
    <w:multiLevelType w:val="hybridMultilevel"/>
    <w:tmpl w:val="D9682854"/>
    <w:lvl w:ilvl="0" w:tplc="3316617C">
      <w:start w:val="1"/>
      <w:numFmt w:val="decimal"/>
      <w:pStyle w:val="Boxtextnumber"/>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3B4717"/>
    <w:multiLevelType w:val="hybridMultilevel"/>
    <w:tmpl w:val="EDEAE096"/>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D1182C"/>
    <w:multiLevelType w:val="hybridMultilevel"/>
    <w:tmpl w:val="E684F6BA"/>
    <w:lvl w:ilvl="0" w:tplc="E138B9E6">
      <w:start w:val="1"/>
      <w:numFmt w:val="bullet"/>
      <w:pStyle w:val="Boxtex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124372F"/>
    <w:multiLevelType w:val="hybridMultilevel"/>
    <w:tmpl w:val="71A2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5320C6"/>
    <w:multiLevelType w:val="hybridMultilevel"/>
    <w:tmpl w:val="8236F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8867C0B"/>
    <w:multiLevelType w:val="multilevel"/>
    <w:tmpl w:val="2C5AE3FA"/>
    <w:lvl w:ilvl="0">
      <w:start w:val="1"/>
      <w:numFmt w:val="decimal"/>
      <w:pStyle w:val="Heading1"/>
      <w:lvlText w:val="%1"/>
      <w:lvlJc w:val="left"/>
      <w:pPr>
        <w:ind w:left="432" w:hanging="432"/>
      </w:pPr>
      <w:rPr>
        <w:rFonts w:hint="default"/>
        <w:vanish w:val="0"/>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nsid w:val="4EF0155D"/>
    <w:multiLevelType w:val="hybridMultilevel"/>
    <w:tmpl w:val="CAFCD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F2A44AE"/>
    <w:multiLevelType w:val="hybridMultilevel"/>
    <w:tmpl w:val="0A1E5C78"/>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3832CC"/>
    <w:multiLevelType w:val="multilevel"/>
    <w:tmpl w:val="E750AD06"/>
    <w:lvl w:ilvl="0">
      <w:start w:val="1"/>
      <w:numFmt w:val="decimal"/>
      <w:suff w:val="space"/>
      <w:lvlText w:val="Table %1."/>
      <w:lvlJc w:val="left"/>
      <w:pPr>
        <w:ind w:left="0" w:firstLine="0"/>
      </w:pPr>
      <w:rPr>
        <w:rFonts w:ascii="Arial Narrow" w:hAnsi="Arial Narrow" w:hint="default"/>
        <w:b/>
        <w:bCs/>
        <w:i w:val="0"/>
        <w:iCs w:val="0"/>
        <w:color w:val="auto"/>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nsid w:val="541D1567"/>
    <w:multiLevelType w:val="hybridMultilevel"/>
    <w:tmpl w:val="CCCAF158"/>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741DF8"/>
    <w:multiLevelType w:val="hybridMultilevel"/>
    <w:tmpl w:val="35A2E4D0"/>
    <w:lvl w:ilvl="0" w:tplc="A04AE8C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F46CDB"/>
    <w:multiLevelType w:val="hybridMultilevel"/>
    <w:tmpl w:val="BE7E6ED6"/>
    <w:lvl w:ilvl="0" w:tplc="A04AE8C2">
      <w:start w:val="1"/>
      <w:numFmt w:val="bullet"/>
      <w:lvlText w:val=""/>
      <w:lvlJc w:val="left"/>
      <w:pPr>
        <w:ind w:left="502" w:hanging="360"/>
      </w:pPr>
      <w:rPr>
        <w:rFonts w:ascii="Wingdings" w:hAnsi="Wingdings" w:hint="default"/>
        <w:color w:val="943634" w:themeColor="accent2" w:themeShade="BF"/>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nsid w:val="58C12656"/>
    <w:multiLevelType w:val="hybridMultilevel"/>
    <w:tmpl w:val="9CCA9532"/>
    <w:lvl w:ilvl="0" w:tplc="2D3EFC0A">
      <w:start w:val="1"/>
      <w:numFmt w:val="bullet"/>
      <w:pStyle w:val="Boxbullet2"/>
      <w:lvlText w:val="–"/>
      <w:lvlJc w:val="left"/>
      <w:pPr>
        <w:ind w:left="709" w:hanging="360"/>
      </w:pPr>
      <w:rPr>
        <w:rFonts w:ascii="Arial" w:hAnsi="Arial" w:hint="default"/>
        <w:color w:val="943634" w:themeColor="accent2" w:themeShade="BF"/>
      </w:rPr>
    </w:lvl>
    <w:lvl w:ilvl="1" w:tplc="369A27DA">
      <w:start w:val="1"/>
      <w:numFmt w:val="bullet"/>
      <w:pStyle w:val="Box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0608B1"/>
    <w:multiLevelType w:val="hybridMultilevel"/>
    <w:tmpl w:val="3C52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631134"/>
    <w:multiLevelType w:val="hybridMultilevel"/>
    <w:tmpl w:val="392C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E36F08"/>
    <w:multiLevelType w:val="hybridMultilevel"/>
    <w:tmpl w:val="6958E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2076327"/>
    <w:multiLevelType w:val="hybridMultilevel"/>
    <w:tmpl w:val="56987778"/>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391365"/>
    <w:multiLevelType w:val="hybridMultilevel"/>
    <w:tmpl w:val="5FACC488"/>
    <w:lvl w:ilvl="0" w:tplc="7C88F99C">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936BD4"/>
    <w:multiLevelType w:val="multilevel"/>
    <w:tmpl w:val="DA1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E26415"/>
    <w:multiLevelType w:val="hybridMultilevel"/>
    <w:tmpl w:val="AFEEE09A"/>
    <w:lvl w:ilvl="0" w:tplc="1026C91E">
      <w:start w:val="1"/>
      <w:numFmt w:val="bullet"/>
      <w:lvlText w:val=""/>
      <w:lvlJc w:val="left"/>
      <w:pPr>
        <w:ind w:left="720" w:hanging="360"/>
      </w:pPr>
      <w:rPr>
        <w:rFonts w:ascii="Wingdings" w:hAnsi="Wingdings" w:hint="default"/>
        <w:color w:val="632423" w:themeColor="accent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39652F"/>
    <w:multiLevelType w:val="hybridMultilevel"/>
    <w:tmpl w:val="AFAE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DE0B14"/>
    <w:multiLevelType w:val="hybridMultilevel"/>
    <w:tmpl w:val="4406E540"/>
    <w:lvl w:ilvl="0" w:tplc="A04AE8C2">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1355F4"/>
    <w:multiLevelType w:val="hybridMultilevel"/>
    <w:tmpl w:val="5DE8153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8">
    <w:nsid w:val="7F0D6A9A"/>
    <w:multiLevelType w:val="multilevel"/>
    <w:tmpl w:val="E750AD06"/>
    <w:lvl w:ilvl="0">
      <w:start w:val="1"/>
      <w:numFmt w:val="decimal"/>
      <w:suff w:val="space"/>
      <w:lvlText w:val="Table %1."/>
      <w:lvlJc w:val="left"/>
      <w:pPr>
        <w:ind w:left="0" w:firstLine="0"/>
      </w:pPr>
      <w:rPr>
        <w:rFonts w:ascii="Arial Narrow" w:hAnsi="Arial Narrow" w:hint="default"/>
        <w:b/>
        <w:bCs/>
        <w:i w:val="0"/>
        <w:iCs w:val="0"/>
        <w:color w:val="auto"/>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ablelist"/>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nsid w:val="7FBA5EF9"/>
    <w:multiLevelType w:val="hybridMultilevel"/>
    <w:tmpl w:val="7584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58"/>
  </w:num>
  <w:num w:numId="4">
    <w:abstractNumId w:val="17"/>
  </w:num>
  <w:num w:numId="5">
    <w:abstractNumId w:val="47"/>
  </w:num>
  <w:num w:numId="6">
    <w:abstractNumId w:val="40"/>
  </w:num>
  <w:num w:numId="7">
    <w:abstractNumId w:val="1"/>
  </w:num>
  <w:num w:numId="8">
    <w:abstractNumId w:val="0"/>
  </w:num>
  <w:num w:numId="9">
    <w:abstractNumId w:val="26"/>
  </w:num>
  <w:num w:numId="10">
    <w:abstractNumId w:val="35"/>
  </w:num>
  <w:num w:numId="11">
    <w:abstractNumId w:val="43"/>
  </w:num>
  <w:num w:numId="12">
    <w:abstractNumId w:val="15"/>
  </w:num>
  <w:num w:numId="13">
    <w:abstractNumId w:val="23"/>
  </w:num>
  <w:num w:numId="14">
    <w:abstractNumId w:val="24"/>
  </w:num>
  <w:num w:numId="15">
    <w:abstractNumId w:val="8"/>
  </w:num>
  <w:num w:numId="16">
    <w:abstractNumId w:val="33"/>
  </w:num>
  <w:num w:numId="17">
    <w:abstractNumId w:val="30"/>
  </w:num>
  <w:num w:numId="18">
    <w:abstractNumId w:val="59"/>
  </w:num>
  <w:num w:numId="19">
    <w:abstractNumId w:val="57"/>
  </w:num>
  <w:num w:numId="20">
    <w:abstractNumId w:val="49"/>
  </w:num>
  <w:num w:numId="21">
    <w:abstractNumId w:val="54"/>
  </w:num>
  <w:num w:numId="22">
    <w:abstractNumId w:val="36"/>
  </w:num>
  <w:num w:numId="23">
    <w:abstractNumId w:val="31"/>
  </w:num>
  <w:num w:numId="24">
    <w:abstractNumId w:val="10"/>
  </w:num>
  <w:num w:numId="25">
    <w:abstractNumId w:val="6"/>
  </w:num>
  <w:num w:numId="26">
    <w:abstractNumId w:val="55"/>
  </w:num>
  <w:num w:numId="27">
    <w:abstractNumId w:val="44"/>
  </w:num>
  <w:num w:numId="28">
    <w:abstractNumId w:val="45"/>
  </w:num>
  <w:num w:numId="29">
    <w:abstractNumId w:val="12"/>
  </w:num>
  <w:num w:numId="30">
    <w:abstractNumId w:val="48"/>
  </w:num>
  <w:num w:numId="31">
    <w:abstractNumId w:val="20"/>
  </w:num>
  <w:num w:numId="32">
    <w:abstractNumId w:val="32"/>
  </w:num>
  <w:num w:numId="33">
    <w:abstractNumId w:val="22"/>
  </w:num>
  <w:num w:numId="34">
    <w:abstractNumId w:val="53"/>
  </w:num>
  <w:num w:numId="35">
    <w:abstractNumId w:val="34"/>
  </w:num>
  <w:num w:numId="36">
    <w:abstractNumId w:val="38"/>
  </w:num>
  <w:num w:numId="37">
    <w:abstractNumId w:val="14"/>
  </w:num>
  <w:num w:numId="38">
    <w:abstractNumId w:val="51"/>
  </w:num>
  <w:num w:numId="39">
    <w:abstractNumId w:val="25"/>
  </w:num>
  <w:num w:numId="40">
    <w:abstractNumId w:val="18"/>
  </w:num>
  <w:num w:numId="41">
    <w:abstractNumId w:val="7"/>
  </w:num>
  <w:num w:numId="42">
    <w:abstractNumId w:val="4"/>
  </w:num>
  <w:num w:numId="43">
    <w:abstractNumId w:val="13"/>
  </w:num>
  <w:num w:numId="44">
    <w:abstractNumId w:val="39"/>
  </w:num>
  <w:num w:numId="45">
    <w:abstractNumId w:val="41"/>
  </w:num>
  <w:num w:numId="46">
    <w:abstractNumId w:val="3"/>
  </w:num>
  <w:num w:numId="47">
    <w:abstractNumId w:val="52"/>
  </w:num>
  <w:num w:numId="48">
    <w:abstractNumId w:val="19"/>
  </w:num>
  <w:num w:numId="49">
    <w:abstractNumId w:val="2"/>
  </w:num>
  <w:num w:numId="50">
    <w:abstractNumId w:val="42"/>
  </w:num>
  <w:num w:numId="51">
    <w:abstractNumId w:val="11"/>
  </w:num>
  <w:num w:numId="52">
    <w:abstractNumId w:val="37"/>
  </w:num>
  <w:num w:numId="53">
    <w:abstractNumId w:val="37"/>
  </w:num>
  <w:num w:numId="54">
    <w:abstractNumId w:val="16"/>
  </w:num>
  <w:num w:numId="55">
    <w:abstractNumId w:val="56"/>
  </w:num>
  <w:num w:numId="56">
    <w:abstractNumId w:val="46"/>
  </w:num>
  <w:num w:numId="57">
    <w:abstractNumId w:val="40"/>
  </w:num>
  <w:num w:numId="58">
    <w:abstractNumId w:val="5"/>
  </w:num>
  <w:num w:numId="59">
    <w:abstractNumId w:val="21"/>
  </w:num>
  <w:num w:numId="60">
    <w:abstractNumId w:val="50"/>
  </w:num>
  <w:num w:numId="61">
    <w:abstractNumId w:val="27"/>
  </w:num>
  <w:num w:numId="62">
    <w:abstractNumId w:val="28"/>
  </w:num>
  <w:num w:numId="63">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B6A"/>
    <w:rsid w:val="00001B25"/>
    <w:rsid w:val="00001F0F"/>
    <w:rsid w:val="0000322A"/>
    <w:rsid w:val="00004116"/>
    <w:rsid w:val="00005973"/>
    <w:rsid w:val="000076F1"/>
    <w:rsid w:val="00007E4B"/>
    <w:rsid w:val="000116EB"/>
    <w:rsid w:val="00012A2B"/>
    <w:rsid w:val="00012AF4"/>
    <w:rsid w:val="0001330A"/>
    <w:rsid w:val="00013FB0"/>
    <w:rsid w:val="000167C1"/>
    <w:rsid w:val="00016A86"/>
    <w:rsid w:val="00020B2D"/>
    <w:rsid w:val="00023F86"/>
    <w:rsid w:val="000241DF"/>
    <w:rsid w:val="000260AE"/>
    <w:rsid w:val="00026473"/>
    <w:rsid w:val="00027C2B"/>
    <w:rsid w:val="00027CB2"/>
    <w:rsid w:val="00030549"/>
    <w:rsid w:val="00030928"/>
    <w:rsid w:val="000321D4"/>
    <w:rsid w:val="00033224"/>
    <w:rsid w:val="000333DA"/>
    <w:rsid w:val="00033487"/>
    <w:rsid w:val="0003372E"/>
    <w:rsid w:val="00033A3C"/>
    <w:rsid w:val="00034026"/>
    <w:rsid w:val="0003475E"/>
    <w:rsid w:val="00034A91"/>
    <w:rsid w:val="000357FD"/>
    <w:rsid w:val="00035ABB"/>
    <w:rsid w:val="00036C66"/>
    <w:rsid w:val="000411B3"/>
    <w:rsid w:val="000466CC"/>
    <w:rsid w:val="0004752E"/>
    <w:rsid w:val="00047688"/>
    <w:rsid w:val="00047EB4"/>
    <w:rsid w:val="000514F2"/>
    <w:rsid w:val="0005302E"/>
    <w:rsid w:val="00055764"/>
    <w:rsid w:val="00056CE5"/>
    <w:rsid w:val="00056EDE"/>
    <w:rsid w:val="00057309"/>
    <w:rsid w:val="000605B1"/>
    <w:rsid w:val="00063886"/>
    <w:rsid w:val="00064F25"/>
    <w:rsid w:val="000707AE"/>
    <w:rsid w:val="00070C80"/>
    <w:rsid w:val="000710A4"/>
    <w:rsid w:val="00071225"/>
    <w:rsid w:val="0007147C"/>
    <w:rsid w:val="00073AAD"/>
    <w:rsid w:val="00073F81"/>
    <w:rsid w:val="00075508"/>
    <w:rsid w:val="000760BA"/>
    <w:rsid w:val="00076311"/>
    <w:rsid w:val="00076BED"/>
    <w:rsid w:val="0007743C"/>
    <w:rsid w:val="00083B20"/>
    <w:rsid w:val="00084F24"/>
    <w:rsid w:val="00090B90"/>
    <w:rsid w:val="00091E6D"/>
    <w:rsid w:val="00093C60"/>
    <w:rsid w:val="0009492D"/>
    <w:rsid w:val="0009708F"/>
    <w:rsid w:val="00097794"/>
    <w:rsid w:val="00097926"/>
    <w:rsid w:val="000A04F8"/>
    <w:rsid w:val="000A2307"/>
    <w:rsid w:val="000A25E7"/>
    <w:rsid w:val="000A3A52"/>
    <w:rsid w:val="000A599E"/>
    <w:rsid w:val="000B00A0"/>
    <w:rsid w:val="000B2188"/>
    <w:rsid w:val="000B230F"/>
    <w:rsid w:val="000B2BDE"/>
    <w:rsid w:val="000B2CBE"/>
    <w:rsid w:val="000B38F3"/>
    <w:rsid w:val="000B4741"/>
    <w:rsid w:val="000B65A8"/>
    <w:rsid w:val="000C1E30"/>
    <w:rsid w:val="000C25C8"/>
    <w:rsid w:val="000C35DD"/>
    <w:rsid w:val="000C4F98"/>
    <w:rsid w:val="000C69E6"/>
    <w:rsid w:val="000C7BC4"/>
    <w:rsid w:val="000D0100"/>
    <w:rsid w:val="000D1FB6"/>
    <w:rsid w:val="000D23E4"/>
    <w:rsid w:val="000D4158"/>
    <w:rsid w:val="000D5258"/>
    <w:rsid w:val="000D54A9"/>
    <w:rsid w:val="000D66A2"/>
    <w:rsid w:val="000E0CAE"/>
    <w:rsid w:val="000E13B1"/>
    <w:rsid w:val="000E259E"/>
    <w:rsid w:val="000E2CF3"/>
    <w:rsid w:val="000E513C"/>
    <w:rsid w:val="000F1A81"/>
    <w:rsid w:val="000F4883"/>
    <w:rsid w:val="00100366"/>
    <w:rsid w:val="001009AD"/>
    <w:rsid w:val="00100E17"/>
    <w:rsid w:val="00103470"/>
    <w:rsid w:val="001039A4"/>
    <w:rsid w:val="001052AE"/>
    <w:rsid w:val="0010557D"/>
    <w:rsid w:val="00107CCE"/>
    <w:rsid w:val="0011232D"/>
    <w:rsid w:val="00112474"/>
    <w:rsid w:val="001126E8"/>
    <w:rsid w:val="001147CA"/>
    <w:rsid w:val="00115078"/>
    <w:rsid w:val="001172AD"/>
    <w:rsid w:val="00124554"/>
    <w:rsid w:val="00126D86"/>
    <w:rsid w:val="001316D0"/>
    <w:rsid w:val="00133CF9"/>
    <w:rsid w:val="00133F08"/>
    <w:rsid w:val="00134568"/>
    <w:rsid w:val="00134B75"/>
    <w:rsid w:val="001351D7"/>
    <w:rsid w:val="00135B1C"/>
    <w:rsid w:val="00137F51"/>
    <w:rsid w:val="00140A38"/>
    <w:rsid w:val="00141E60"/>
    <w:rsid w:val="001445ED"/>
    <w:rsid w:val="00147291"/>
    <w:rsid w:val="00152E2B"/>
    <w:rsid w:val="001533F4"/>
    <w:rsid w:val="00155CC3"/>
    <w:rsid w:val="0015698A"/>
    <w:rsid w:val="00157B39"/>
    <w:rsid w:val="001633AC"/>
    <w:rsid w:val="00164F37"/>
    <w:rsid w:val="0016625B"/>
    <w:rsid w:val="00170BAB"/>
    <w:rsid w:val="00170EF9"/>
    <w:rsid w:val="001748A0"/>
    <w:rsid w:val="00175489"/>
    <w:rsid w:val="00184F25"/>
    <w:rsid w:val="0018528D"/>
    <w:rsid w:val="00187DAC"/>
    <w:rsid w:val="00196FA6"/>
    <w:rsid w:val="00197E39"/>
    <w:rsid w:val="001A021C"/>
    <w:rsid w:val="001A0FE9"/>
    <w:rsid w:val="001A10EE"/>
    <w:rsid w:val="001A15AD"/>
    <w:rsid w:val="001A7007"/>
    <w:rsid w:val="001B0012"/>
    <w:rsid w:val="001B25E1"/>
    <w:rsid w:val="001B3EA1"/>
    <w:rsid w:val="001B51A7"/>
    <w:rsid w:val="001B7BC8"/>
    <w:rsid w:val="001C062D"/>
    <w:rsid w:val="001C47F1"/>
    <w:rsid w:val="001C58BD"/>
    <w:rsid w:val="001D1966"/>
    <w:rsid w:val="001D2027"/>
    <w:rsid w:val="001D2F8D"/>
    <w:rsid w:val="001D421E"/>
    <w:rsid w:val="001D65FD"/>
    <w:rsid w:val="001D6992"/>
    <w:rsid w:val="001D6E40"/>
    <w:rsid w:val="001D7CF5"/>
    <w:rsid w:val="001D7D63"/>
    <w:rsid w:val="001E01B5"/>
    <w:rsid w:val="001E077C"/>
    <w:rsid w:val="001E3058"/>
    <w:rsid w:val="001E47E5"/>
    <w:rsid w:val="001E497A"/>
    <w:rsid w:val="001F3C4A"/>
    <w:rsid w:val="001F5D11"/>
    <w:rsid w:val="001F68ED"/>
    <w:rsid w:val="00203C99"/>
    <w:rsid w:val="002051B8"/>
    <w:rsid w:val="00205C1C"/>
    <w:rsid w:val="00205F44"/>
    <w:rsid w:val="00206083"/>
    <w:rsid w:val="0020767E"/>
    <w:rsid w:val="00211F3D"/>
    <w:rsid w:val="00214AE2"/>
    <w:rsid w:val="0021544C"/>
    <w:rsid w:val="00215A49"/>
    <w:rsid w:val="00215BA9"/>
    <w:rsid w:val="00215BF2"/>
    <w:rsid w:val="00216906"/>
    <w:rsid w:val="00217B8B"/>
    <w:rsid w:val="00217C7F"/>
    <w:rsid w:val="002220AB"/>
    <w:rsid w:val="00222CD1"/>
    <w:rsid w:val="002237DA"/>
    <w:rsid w:val="0022439D"/>
    <w:rsid w:val="00224F08"/>
    <w:rsid w:val="00227299"/>
    <w:rsid w:val="002279EE"/>
    <w:rsid w:val="00231C00"/>
    <w:rsid w:val="00233147"/>
    <w:rsid w:val="002338DF"/>
    <w:rsid w:val="00234555"/>
    <w:rsid w:val="00236387"/>
    <w:rsid w:val="00240208"/>
    <w:rsid w:val="00241B46"/>
    <w:rsid w:val="00243B13"/>
    <w:rsid w:val="00244EFF"/>
    <w:rsid w:val="002535BE"/>
    <w:rsid w:val="0025372A"/>
    <w:rsid w:val="00254455"/>
    <w:rsid w:val="00256129"/>
    <w:rsid w:val="00261047"/>
    <w:rsid w:val="002627D2"/>
    <w:rsid w:val="0026350C"/>
    <w:rsid w:val="00267E1B"/>
    <w:rsid w:val="00271D90"/>
    <w:rsid w:val="002725A4"/>
    <w:rsid w:val="00272AF9"/>
    <w:rsid w:val="00274925"/>
    <w:rsid w:val="0027636A"/>
    <w:rsid w:val="00276BA0"/>
    <w:rsid w:val="00277832"/>
    <w:rsid w:val="00281AEA"/>
    <w:rsid w:val="0028224A"/>
    <w:rsid w:val="00284E1F"/>
    <w:rsid w:val="00286254"/>
    <w:rsid w:val="002872AB"/>
    <w:rsid w:val="00290456"/>
    <w:rsid w:val="00290FA8"/>
    <w:rsid w:val="00294554"/>
    <w:rsid w:val="00295D00"/>
    <w:rsid w:val="002A0609"/>
    <w:rsid w:val="002A098A"/>
    <w:rsid w:val="002A0D3F"/>
    <w:rsid w:val="002A1035"/>
    <w:rsid w:val="002A19E7"/>
    <w:rsid w:val="002A328E"/>
    <w:rsid w:val="002A42EA"/>
    <w:rsid w:val="002A4315"/>
    <w:rsid w:val="002A4483"/>
    <w:rsid w:val="002A7BF3"/>
    <w:rsid w:val="002B0665"/>
    <w:rsid w:val="002B0F2F"/>
    <w:rsid w:val="002B1D1B"/>
    <w:rsid w:val="002B4FC3"/>
    <w:rsid w:val="002B58C2"/>
    <w:rsid w:val="002B5C60"/>
    <w:rsid w:val="002B689C"/>
    <w:rsid w:val="002B6957"/>
    <w:rsid w:val="002C1402"/>
    <w:rsid w:val="002C2122"/>
    <w:rsid w:val="002C25CF"/>
    <w:rsid w:val="002C42F5"/>
    <w:rsid w:val="002C7858"/>
    <w:rsid w:val="002C7D04"/>
    <w:rsid w:val="002D18F6"/>
    <w:rsid w:val="002D1E85"/>
    <w:rsid w:val="002D243A"/>
    <w:rsid w:val="002D6002"/>
    <w:rsid w:val="002D6B58"/>
    <w:rsid w:val="002D6F39"/>
    <w:rsid w:val="002D71A7"/>
    <w:rsid w:val="002E168A"/>
    <w:rsid w:val="002E2402"/>
    <w:rsid w:val="002E2800"/>
    <w:rsid w:val="002E65A9"/>
    <w:rsid w:val="002E7415"/>
    <w:rsid w:val="002F10A6"/>
    <w:rsid w:val="002F1A6D"/>
    <w:rsid w:val="002F3508"/>
    <w:rsid w:val="002F530F"/>
    <w:rsid w:val="002F59A1"/>
    <w:rsid w:val="002F6464"/>
    <w:rsid w:val="00300675"/>
    <w:rsid w:val="00301768"/>
    <w:rsid w:val="00302EE6"/>
    <w:rsid w:val="00303E8B"/>
    <w:rsid w:val="003045A4"/>
    <w:rsid w:val="003052F6"/>
    <w:rsid w:val="00305554"/>
    <w:rsid w:val="003120AE"/>
    <w:rsid w:val="003133A3"/>
    <w:rsid w:val="003138F0"/>
    <w:rsid w:val="00316ED1"/>
    <w:rsid w:val="003175B5"/>
    <w:rsid w:val="00321C4E"/>
    <w:rsid w:val="00324AB0"/>
    <w:rsid w:val="003279EC"/>
    <w:rsid w:val="00327ABC"/>
    <w:rsid w:val="00330093"/>
    <w:rsid w:val="00336170"/>
    <w:rsid w:val="00340B97"/>
    <w:rsid w:val="00341AD8"/>
    <w:rsid w:val="003430A2"/>
    <w:rsid w:val="00344036"/>
    <w:rsid w:val="00347126"/>
    <w:rsid w:val="00351434"/>
    <w:rsid w:val="00351684"/>
    <w:rsid w:val="00352627"/>
    <w:rsid w:val="00354FCD"/>
    <w:rsid w:val="00356AD2"/>
    <w:rsid w:val="00360D28"/>
    <w:rsid w:val="00361220"/>
    <w:rsid w:val="00362360"/>
    <w:rsid w:val="00366915"/>
    <w:rsid w:val="00370F49"/>
    <w:rsid w:val="00371732"/>
    <w:rsid w:val="00373099"/>
    <w:rsid w:val="00375E2F"/>
    <w:rsid w:val="00376709"/>
    <w:rsid w:val="003822D5"/>
    <w:rsid w:val="00382B95"/>
    <w:rsid w:val="00383593"/>
    <w:rsid w:val="00385619"/>
    <w:rsid w:val="00391232"/>
    <w:rsid w:val="0039140C"/>
    <w:rsid w:val="0039266F"/>
    <w:rsid w:val="003926EC"/>
    <w:rsid w:val="00394A2E"/>
    <w:rsid w:val="00396CE0"/>
    <w:rsid w:val="00397652"/>
    <w:rsid w:val="00397CE7"/>
    <w:rsid w:val="003A05C1"/>
    <w:rsid w:val="003A0BCE"/>
    <w:rsid w:val="003A1B6A"/>
    <w:rsid w:val="003A3494"/>
    <w:rsid w:val="003A4598"/>
    <w:rsid w:val="003A53B8"/>
    <w:rsid w:val="003A5923"/>
    <w:rsid w:val="003A7790"/>
    <w:rsid w:val="003B0E88"/>
    <w:rsid w:val="003B3C70"/>
    <w:rsid w:val="003B41A3"/>
    <w:rsid w:val="003B4D55"/>
    <w:rsid w:val="003B7732"/>
    <w:rsid w:val="003C098D"/>
    <w:rsid w:val="003C2074"/>
    <w:rsid w:val="003C4B22"/>
    <w:rsid w:val="003C590A"/>
    <w:rsid w:val="003C603B"/>
    <w:rsid w:val="003C7121"/>
    <w:rsid w:val="003C72DB"/>
    <w:rsid w:val="003D2044"/>
    <w:rsid w:val="003D2C7D"/>
    <w:rsid w:val="003D33ED"/>
    <w:rsid w:val="003D3949"/>
    <w:rsid w:val="003D6FF1"/>
    <w:rsid w:val="003D7715"/>
    <w:rsid w:val="003E06B0"/>
    <w:rsid w:val="003E0A61"/>
    <w:rsid w:val="003E1ACE"/>
    <w:rsid w:val="003E1DC9"/>
    <w:rsid w:val="003E3D46"/>
    <w:rsid w:val="003E4E78"/>
    <w:rsid w:val="003E6C58"/>
    <w:rsid w:val="003F0A50"/>
    <w:rsid w:val="003F1FD0"/>
    <w:rsid w:val="003F3622"/>
    <w:rsid w:val="003F403F"/>
    <w:rsid w:val="003F48B3"/>
    <w:rsid w:val="003F686B"/>
    <w:rsid w:val="003F6DCD"/>
    <w:rsid w:val="00400F83"/>
    <w:rsid w:val="0040453C"/>
    <w:rsid w:val="0040495F"/>
    <w:rsid w:val="00404ADE"/>
    <w:rsid w:val="004050C6"/>
    <w:rsid w:val="00405BFA"/>
    <w:rsid w:val="004114D9"/>
    <w:rsid w:val="004117B8"/>
    <w:rsid w:val="0041258A"/>
    <w:rsid w:val="004147A0"/>
    <w:rsid w:val="00415196"/>
    <w:rsid w:val="004161FF"/>
    <w:rsid w:val="00417596"/>
    <w:rsid w:val="00417722"/>
    <w:rsid w:val="0041779C"/>
    <w:rsid w:val="0042353C"/>
    <w:rsid w:val="00423DEC"/>
    <w:rsid w:val="00424722"/>
    <w:rsid w:val="00425BFC"/>
    <w:rsid w:val="00427933"/>
    <w:rsid w:val="00427F03"/>
    <w:rsid w:val="004348C1"/>
    <w:rsid w:val="00436EC4"/>
    <w:rsid w:val="00442274"/>
    <w:rsid w:val="00445F49"/>
    <w:rsid w:val="00447A4B"/>
    <w:rsid w:val="00451B71"/>
    <w:rsid w:val="00453DB1"/>
    <w:rsid w:val="00454327"/>
    <w:rsid w:val="00454780"/>
    <w:rsid w:val="00455D2E"/>
    <w:rsid w:val="004575CC"/>
    <w:rsid w:val="004579AB"/>
    <w:rsid w:val="00460B9B"/>
    <w:rsid w:val="00461015"/>
    <w:rsid w:val="00461D60"/>
    <w:rsid w:val="00462DDF"/>
    <w:rsid w:val="00462E24"/>
    <w:rsid w:val="0046308F"/>
    <w:rsid w:val="00463B57"/>
    <w:rsid w:val="00466875"/>
    <w:rsid w:val="00467D7F"/>
    <w:rsid w:val="00470B08"/>
    <w:rsid w:val="00471316"/>
    <w:rsid w:val="00471AD6"/>
    <w:rsid w:val="00472821"/>
    <w:rsid w:val="00472E86"/>
    <w:rsid w:val="0047313F"/>
    <w:rsid w:val="004762B4"/>
    <w:rsid w:val="00476A01"/>
    <w:rsid w:val="00476B6F"/>
    <w:rsid w:val="00476D15"/>
    <w:rsid w:val="00477853"/>
    <w:rsid w:val="0048248D"/>
    <w:rsid w:val="004839FD"/>
    <w:rsid w:val="00484649"/>
    <w:rsid w:val="00485BF0"/>
    <w:rsid w:val="0048616F"/>
    <w:rsid w:val="00486F98"/>
    <w:rsid w:val="00491DE3"/>
    <w:rsid w:val="00493ED2"/>
    <w:rsid w:val="00494380"/>
    <w:rsid w:val="00494FCF"/>
    <w:rsid w:val="0049544D"/>
    <w:rsid w:val="004959FD"/>
    <w:rsid w:val="00496DE9"/>
    <w:rsid w:val="004A07E2"/>
    <w:rsid w:val="004A09EA"/>
    <w:rsid w:val="004A296D"/>
    <w:rsid w:val="004A31EE"/>
    <w:rsid w:val="004A4700"/>
    <w:rsid w:val="004A6042"/>
    <w:rsid w:val="004A723A"/>
    <w:rsid w:val="004A7A36"/>
    <w:rsid w:val="004B10B9"/>
    <w:rsid w:val="004B11FA"/>
    <w:rsid w:val="004B1449"/>
    <w:rsid w:val="004B2FEE"/>
    <w:rsid w:val="004B3439"/>
    <w:rsid w:val="004B4CF9"/>
    <w:rsid w:val="004B5095"/>
    <w:rsid w:val="004B557E"/>
    <w:rsid w:val="004B5776"/>
    <w:rsid w:val="004B7E2F"/>
    <w:rsid w:val="004C0BDA"/>
    <w:rsid w:val="004C10CF"/>
    <w:rsid w:val="004C2242"/>
    <w:rsid w:val="004C262F"/>
    <w:rsid w:val="004C27CD"/>
    <w:rsid w:val="004C62BC"/>
    <w:rsid w:val="004C66FD"/>
    <w:rsid w:val="004D2E4F"/>
    <w:rsid w:val="004D30A5"/>
    <w:rsid w:val="004D35D0"/>
    <w:rsid w:val="004D3F32"/>
    <w:rsid w:val="004D56F3"/>
    <w:rsid w:val="004E1F09"/>
    <w:rsid w:val="004E417A"/>
    <w:rsid w:val="004E7B6A"/>
    <w:rsid w:val="004F0435"/>
    <w:rsid w:val="004F0666"/>
    <w:rsid w:val="004F08C1"/>
    <w:rsid w:val="004F608C"/>
    <w:rsid w:val="004F7B76"/>
    <w:rsid w:val="0050029D"/>
    <w:rsid w:val="00500593"/>
    <w:rsid w:val="00503245"/>
    <w:rsid w:val="00504349"/>
    <w:rsid w:val="00507AC1"/>
    <w:rsid w:val="005101DF"/>
    <w:rsid w:val="00513BED"/>
    <w:rsid w:val="00520642"/>
    <w:rsid w:val="00522DBC"/>
    <w:rsid w:val="005233C2"/>
    <w:rsid w:val="00524DB7"/>
    <w:rsid w:val="00525390"/>
    <w:rsid w:val="00526061"/>
    <w:rsid w:val="00526964"/>
    <w:rsid w:val="00526AAC"/>
    <w:rsid w:val="00526EE8"/>
    <w:rsid w:val="00526F87"/>
    <w:rsid w:val="00526FA3"/>
    <w:rsid w:val="0053003B"/>
    <w:rsid w:val="00530684"/>
    <w:rsid w:val="00531FDC"/>
    <w:rsid w:val="00532CDB"/>
    <w:rsid w:val="005330CB"/>
    <w:rsid w:val="00534547"/>
    <w:rsid w:val="00536B93"/>
    <w:rsid w:val="00536C69"/>
    <w:rsid w:val="00536F2D"/>
    <w:rsid w:val="0053761C"/>
    <w:rsid w:val="00537840"/>
    <w:rsid w:val="00540698"/>
    <w:rsid w:val="0054303F"/>
    <w:rsid w:val="00543B3C"/>
    <w:rsid w:val="005443E4"/>
    <w:rsid w:val="0054620C"/>
    <w:rsid w:val="005510D7"/>
    <w:rsid w:val="00554231"/>
    <w:rsid w:val="00555C30"/>
    <w:rsid w:val="00557052"/>
    <w:rsid w:val="005572B8"/>
    <w:rsid w:val="00560326"/>
    <w:rsid w:val="00560E7C"/>
    <w:rsid w:val="00561331"/>
    <w:rsid w:val="00561BE6"/>
    <w:rsid w:val="00561DA1"/>
    <w:rsid w:val="00564178"/>
    <w:rsid w:val="00564942"/>
    <w:rsid w:val="00565E6C"/>
    <w:rsid w:val="005678A0"/>
    <w:rsid w:val="005704D4"/>
    <w:rsid w:val="00571E4D"/>
    <w:rsid w:val="005723D2"/>
    <w:rsid w:val="0057253B"/>
    <w:rsid w:val="00573100"/>
    <w:rsid w:val="00574E71"/>
    <w:rsid w:val="0057510D"/>
    <w:rsid w:val="0057589E"/>
    <w:rsid w:val="005761C2"/>
    <w:rsid w:val="005769BA"/>
    <w:rsid w:val="00581E0B"/>
    <w:rsid w:val="00582AE2"/>
    <w:rsid w:val="00584026"/>
    <w:rsid w:val="00585C16"/>
    <w:rsid w:val="00586FEF"/>
    <w:rsid w:val="005903C7"/>
    <w:rsid w:val="00590B29"/>
    <w:rsid w:val="00591189"/>
    <w:rsid w:val="00592336"/>
    <w:rsid w:val="00593497"/>
    <w:rsid w:val="00596E21"/>
    <w:rsid w:val="005A1C33"/>
    <w:rsid w:val="005A1EF8"/>
    <w:rsid w:val="005A486C"/>
    <w:rsid w:val="005A4F4A"/>
    <w:rsid w:val="005B1AE0"/>
    <w:rsid w:val="005B3B56"/>
    <w:rsid w:val="005B5147"/>
    <w:rsid w:val="005B62F3"/>
    <w:rsid w:val="005B76F7"/>
    <w:rsid w:val="005C0296"/>
    <w:rsid w:val="005C08BA"/>
    <w:rsid w:val="005C0F9F"/>
    <w:rsid w:val="005C3D67"/>
    <w:rsid w:val="005C43BF"/>
    <w:rsid w:val="005C487C"/>
    <w:rsid w:val="005C51C2"/>
    <w:rsid w:val="005D058F"/>
    <w:rsid w:val="005D14DD"/>
    <w:rsid w:val="005D3A0A"/>
    <w:rsid w:val="005D5D64"/>
    <w:rsid w:val="005E0C07"/>
    <w:rsid w:val="005E21B4"/>
    <w:rsid w:val="005E270A"/>
    <w:rsid w:val="005E7230"/>
    <w:rsid w:val="005F243B"/>
    <w:rsid w:val="005F2D96"/>
    <w:rsid w:val="005F35C1"/>
    <w:rsid w:val="005F36DE"/>
    <w:rsid w:val="005F3844"/>
    <w:rsid w:val="005F4239"/>
    <w:rsid w:val="005F4571"/>
    <w:rsid w:val="005F4BC9"/>
    <w:rsid w:val="005F7AB9"/>
    <w:rsid w:val="00601D95"/>
    <w:rsid w:val="00603391"/>
    <w:rsid w:val="00604F70"/>
    <w:rsid w:val="0060622F"/>
    <w:rsid w:val="00611EAD"/>
    <w:rsid w:val="00612121"/>
    <w:rsid w:val="006129FD"/>
    <w:rsid w:val="00612ED2"/>
    <w:rsid w:val="00613A9A"/>
    <w:rsid w:val="00614797"/>
    <w:rsid w:val="00617FF7"/>
    <w:rsid w:val="006205DB"/>
    <w:rsid w:val="00623888"/>
    <w:rsid w:val="00624BAD"/>
    <w:rsid w:val="00627553"/>
    <w:rsid w:val="00627919"/>
    <w:rsid w:val="006307AD"/>
    <w:rsid w:val="00633511"/>
    <w:rsid w:val="00636077"/>
    <w:rsid w:val="00636A51"/>
    <w:rsid w:val="0064066D"/>
    <w:rsid w:val="006412DC"/>
    <w:rsid w:val="006419CF"/>
    <w:rsid w:val="00654403"/>
    <w:rsid w:val="00656A33"/>
    <w:rsid w:val="00657615"/>
    <w:rsid w:val="006577A6"/>
    <w:rsid w:val="00660673"/>
    <w:rsid w:val="00662C4B"/>
    <w:rsid w:val="0066307F"/>
    <w:rsid w:val="0066390C"/>
    <w:rsid w:val="006647E4"/>
    <w:rsid w:val="006656A7"/>
    <w:rsid w:val="00665F3E"/>
    <w:rsid w:val="006667F0"/>
    <w:rsid w:val="006672C3"/>
    <w:rsid w:val="006719BB"/>
    <w:rsid w:val="00672213"/>
    <w:rsid w:val="006736D6"/>
    <w:rsid w:val="0067422E"/>
    <w:rsid w:val="006744E3"/>
    <w:rsid w:val="00675A34"/>
    <w:rsid w:val="0067658D"/>
    <w:rsid w:val="006904B9"/>
    <w:rsid w:val="0069576E"/>
    <w:rsid w:val="006A353B"/>
    <w:rsid w:val="006B074F"/>
    <w:rsid w:val="006B2A42"/>
    <w:rsid w:val="006B345B"/>
    <w:rsid w:val="006B608E"/>
    <w:rsid w:val="006B709E"/>
    <w:rsid w:val="006C1679"/>
    <w:rsid w:val="006C3792"/>
    <w:rsid w:val="006C5692"/>
    <w:rsid w:val="006D03A6"/>
    <w:rsid w:val="006D24CD"/>
    <w:rsid w:val="006D2C74"/>
    <w:rsid w:val="006D536C"/>
    <w:rsid w:val="006D6B33"/>
    <w:rsid w:val="006E4D17"/>
    <w:rsid w:val="006F3184"/>
    <w:rsid w:val="006F3F69"/>
    <w:rsid w:val="006F587C"/>
    <w:rsid w:val="006F5AE2"/>
    <w:rsid w:val="006F7AA5"/>
    <w:rsid w:val="00704264"/>
    <w:rsid w:val="00706D05"/>
    <w:rsid w:val="007070A1"/>
    <w:rsid w:val="0070749C"/>
    <w:rsid w:val="00713FBD"/>
    <w:rsid w:val="00714175"/>
    <w:rsid w:val="00714DEB"/>
    <w:rsid w:val="007152D5"/>
    <w:rsid w:val="0071689F"/>
    <w:rsid w:val="00717259"/>
    <w:rsid w:val="00720AF8"/>
    <w:rsid w:val="00723107"/>
    <w:rsid w:val="0072392A"/>
    <w:rsid w:val="00723EE1"/>
    <w:rsid w:val="00725C35"/>
    <w:rsid w:val="00725E4B"/>
    <w:rsid w:val="0072682C"/>
    <w:rsid w:val="00727AB4"/>
    <w:rsid w:val="00733C05"/>
    <w:rsid w:val="00735A4C"/>
    <w:rsid w:val="00737D69"/>
    <w:rsid w:val="00746930"/>
    <w:rsid w:val="007475BE"/>
    <w:rsid w:val="00747C31"/>
    <w:rsid w:val="0075046E"/>
    <w:rsid w:val="00750DEC"/>
    <w:rsid w:val="00751300"/>
    <w:rsid w:val="00751786"/>
    <w:rsid w:val="00752E40"/>
    <w:rsid w:val="0075450F"/>
    <w:rsid w:val="0075496C"/>
    <w:rsid w:val="00756694"/>
    <w:rsid w:val="00756EF4"/>
    <w:rsid w:val="007603B2"/>
    <w:rsid w:val="00760452"/>
    <w:rsid w:val="007622F0"/>
    <w:rsid w:val="00762335"/>
    <w:rsid w:val="00762C06"/>
    <w:rsid w:val="007661D9"/>
    <w:rsid w:val="00767074"/>
    <w:rsid w:val="007766C6"/>
    <w:rsid w:val="00776DA5"/>
    <w:rsid w:val="0078097B"/>
    <w:rsid w:val="00784944"/>
    <w:rsid w:val="007863A1"/>
    <w:rsid w:val="00791815"/>
    <w:rsid w:val="00792432"/>
    <w:rsid w:val="0079727E"/>
    <w:rsid w:val="007973D3"/>
    <w:rsid w:val="007A34F2"/>
    <w:rsid w:val="007A530A"/>
    <w:rsid w:val="007A6CC0"/>
    <w:rsid w:val="007A7273"/>
    <w:rsid w:val="007B2747"/>
    <w:rsid w:val="007B42A5"/>
    <w:rsid w:val="007B4EBF"/>
    <w:rsid w:val="007B5C3F"/>
    <w:rsid w:val="007B619E"/>
    <w:rsid w:val="007C02AD"/>
    <w:rsid w:val="007C0588"/>
    <w:rsid w:val="007C1905"/>
    <w:rsid w:val="007C2493"/>
    <w:rsid w:val="007C5AFD"/>
    <w:rsid w:val="007C5EB8"/>
    <w:rsid w:val="007C650B"/>
    <w:rsid w:val="007D1B6E"/>
    <w:rsid w:val="007D69E8"/>
    <w:rsid w:val="007D6BAD"/>
    <w:rsid w:val="007D70D8"/>
    <w:rsid w:val="007E0ED6"/>
    <w:rsid w:val="007E0F33"/>
    <w:rsid w:val="007E3E96"/>
    <w:rsid w:val="007E4110"/>
    <w:rsid w:val="007E5317"/>
    <w:rsid w:val="007E753C"/>
    <w:rsid w:val="007E75E0"/>
    <w:rsid w:val="007F001E"/>
    <w:rsid w:val="007F33D2"/>
    <w:rsid w:val="007F3620"/>
    <w:rsid w:val="007F5CB1"/>
    <w:rsid w:val="0080081C"/>
    <w:rsid w:val="00800C2E"/>
    <w:rsid w:val="008016D7"/>
    <w:rsid w:val="00804897"/>
    <w:rsid w:val="00805C60"/>
    <w:rsid w:val="008063C2"/>
    <w:rsid w:val="00807F67"/>
    <w:rsid w:val="008140CE"/>
    <w:rsid w:val="00816B39"/>
    <w:rsid w:val="00817803"/>
    <w:rsid w:val="00820F94"/>
    <w:rsid w:val="008231D9"/>
    <w:rsid w:val="00825A30"/>
    <w:rsid w:val="00825F9B"/>
    <w:rsid w:val="00831963"/>
    <w:rsid w:val="0083226F"/>
    <w:rsid w:val="00832931"/>
    <w:rsid w:val="008332C6"/>
    <w:rsid w:val="00833D97"/>
    <w:rsid w:val="00834519"/>
    <w:rsid w:val="00834E17"/>
    <w:rsid w:val="00834F8E"/>
    <w:rsid w:val="00842259"/>
    <w:rsid w:val="00844620"/>
    <w:rsid w:val="008450E0"/>
    <w:rsid w:val="008465ED"/>
    <w:rsid w:val="00846D21"/>
    <w:rsid w:val="0085012D"/>
    <w:rsid w:val="008535CC"/>
    <w:rsid w:val="0085555D"/>
    <w:rsid w:val="00856DD8"/>
    <w:rsid w:val="00860BC8"/>
    <w:rsid w:val="00860FF4"/>
    <w:rsid w:val="0086357C"/>
    <w:rsid w:val="00863DB2"/>
    <w:rsid w:val="008711C9"/>
    <w:rsid w:val="0087120E"/>
    <w:rsid w:val="00871783"/>
    <w:rsid w:val="00874240"/>
    <w:rsid w:val="00874DF2"/>
    <w:rsid w:val="00877452"/>
    <w:rsid w:val="00880151"/>
    <w:rsid w:val="00880BB7"/>
    <w:rsid w:val="00883628"/>
    <w:rsid w:val="008843E1"/>
    <w:rsid w:val="0088634C"/>
    <w:rsid w:val="00887ADF"/>
    <w:rsid w:val="0089076C"/>
    <w:rsid w:val="0089184A"/>
    <w:rsid w:val="00891DF4"/>
    <w:rsid w:val="00896F71"/>
    <w:rsid w:val="00897A01"/>
    <w:rsid w:val="00897C4C"/>
    <w:rsid w:val="008A23C7"/>
    <w:rsid w:val="008A397E"/>
    <w:rsid w:val="008A418B"/>
    <w:rsid w:val="008A46C0"/>
    <w:rsid w:val="008A59BD"/>
    <w:rsid w:val="008B1119"/>
    <w:rsid w:val="008B1280"/>
    <w:rsid w:val="008B27BA"/>
    <w:rsid w:val="008B341A"/>
    <w:rsid w:val="008B76D0"/>
    <w:rsid w:val="008B7C17"/>
    <w:rsid w:val="008C3B9A"/>
    <w:rsid w:val="008C4A27"/>
    <w:rsid w:val="008C521D"/>
    <w:rsid w:val="008C721F"/>
    <w:rsid w:val="008D3B7F"/>
    <w:rsid w:val="008D3C51"/>
    <w:rsid w:val="008D4DBA"/>
    <w:rsid w:val="008D5D59"/>
    <w:rsid w:val="008D7875"/>
    <w:rsid w:val="008E4090"/>
    <w:rsid w:val="008F240F"/>
    <w:rsid w:val="008F2A35"/>
    <w:rsid w:val="008F3223"/>
    <w:rsid w:val="008F5E9A"/>
    <w:rsid w:val="008F6625"/>
    <w:rsid w:val="008F76B9"/>
    <w:rsid w:val="00903B5A"/>
    <w:rsid w:val="00904406"/>
    <w:rsid w:val="009048D9"/>
    <w:rsid w:val="009049F5"/>
    <w:rsid w:val="00905445"/>
    <w:rsid w:val="00905BE7"/>
    <w:rsid w:val="009064AD"/>
    <w:rsid w:val="00914BB8"/>
    <w:rsid w:val="00915206"/>
    <w:rsid w:val="009153D4"/>
    <w:rsid w:val="00915E41"/>
    <w:rsid w:val="00916A73"/>
    <w:rsid w:val="00920E62"/>
    <w:rsid w:val="0092394B"/>
    <w:rsid w:val="00923BAB"/>
    <w:rsid w:val="00925ACA"/>
    <w:rsid w:val="0092639B"/>
    <w:rsid w:val="00931AAA"/>
    <w:rsid w:val="00932052"/>
    <w:rsid w:val="009331AB"/>
    <w:rsid w:val="00933B1C"/>
    <w:rsid w:val="0093491A"/>
    <w:rsid w:val="00934D59"/>
    <w:rsid w:val="009353AA"/>
    <w:rsid w:val="00937130"/>
    <w:rsid w:val="00937F37"/>
    <w:rsid w:val="0094068B"/>
    <w:rsid w:val="00941183"/>
    <w:rsid w:val="009422BC"/>
    <w:rsid w:val="00942349"/>
    <w:rsid w:val="00942404"/>
    <w:rsid w:val="00943F10"/>
    <w:rsid w:val="00944130"/>
    <w:rsid w:val="00946B6A"/>
    <w:rsid w:val="00950231"/>
    <w:rsid w:val="009508BF"/>
    <w:rsid w:val="00952D1A"/>
    <w:rsid w:val="00954298"/>
    <w:rsid w:val="009558BA"/>
    <w:rsid w:val="00956406"/>
    <w:rsid w:val="009572B6"/>
    <w:rsid w:val="00957ACA"/>
    <w:rsid w:val="00957BAB"/>
    <w:rsid w:val="00957F2B"/>
    <w:rsid w:val="00960B98"/>
    <w:rsid w:val="00960E92"/>
    <w:rsid w:val="00961A02"/>
    <w:rsid w:val="00963A8C"/>
    <w:rsid w:val="009650BA"/>
    <w:rsid w:val="009663EE"/>
    <w:rsid w:val="009707D5"/>
    <w:rsid w:val="009710A9"/>
    <w:rsid w:val="00971912"/>
    <w:rsid w:val="00972552"/>
    <w:rsid w:val="00973023"/>
    <w:rsid w:val="00973731"/>
    <w:rsid w:val="00974C55"/>
    <w:rsid w:val="00982D2D"/>
    <w:rsid w:val="00986977"/>
    <w:rsid w:val="00986D71"/>
    <w:rsid w:val="009877E1"/>
    <w:rsid w:val="009902C2"/>
    <w:rsid w:val="0099077C"/>
    <w:rsid w:val="00990AA7"/>
    <w:rsid w:val="00991B3C"/>
    <w:rsid w:val="00991BD0"/>
    <w:rsid w:val="0099518F"/>
    <w:rsid w:val="009A03EE"/>
    <w:rsid w:val="009A0428"/>
    <w:rsid w:val="009A0C9C"/>
    <w:rsid w:val="009A4E86"/>
    <w:rsid w:val="009A6B04"/>
    <w:rsid w:val="009A7B20"/>
    <w:rsid w:val="009B0515"/>
    <w:rsid w:val="009B2FC2"/>
    <w:rsid w:val="009B3927"/>
    <w:rsid w:val="009B5039"/>
    <w:rsid w:val="009B54D0"/>
    <w:rsid w:val="009B659E"/>
    <w:rsid w:val="009B6A6E"/>
    <w:rsid w:val="009B7496"/>
    <w:rsid w:val="009B78FE"/>
    <w:rsid w:val="009C1220"/>
    <w:rsid w:val="009C52D0"/>
    <w:rsid w:val="009C7EE7"/>
    <w:rsid w:val="009D3164"/>
    <w:rsid w:val="009D3842"/>
    <w:rsid w:val="009D5D3F"/>
    <w:rsid w:val="009D7432"/>
    <w:rsid w:val="009D763F"/>
    <w:rsid w:val="009E2589"/>
    <w:rsid w:val="009E2F1B"/>
    <w:rsid w:val="009E3162"/>
    <w:rsid w:val="009E3733"/>
    <w:rsid w:val="009E3F4D"/>
    <w:rsid w:val="009E40B7"/>
    <w:rsid w:val="009E458B"/>
    <w:rsid w:val="009E5CA2"/>
    <w:rsid w:val="009E78EB"/>
    <w:rsid w:val="009F372F"/>
    <w:rsid w:val="00A0035C"/>
    <w:rsid w:val="00A00761"/>
    <w:rsid w:val="00A049FF"/>
    <w:rsid w:val="00A04A22"/>
    <w:rsid w:val="00A055A7"/>
    <w:rsid w:val="00A05D42"/>
    <w:rsid w:val="00A07C97"/>
    <w:rsid w:val="00A100EC"/>
    <w:rsid w:val="00A11362"/>
    <w:rsid w:val="00A12983"/>
    <w:rsid w:val="00A12ADF"/>
    <w:rsid w:val="00A1456E"/>
    <w:rsid w:val="00A145D9"/>
    <w:rsid w:val="00A14E81"/>
    <w:rsid w:val="00A2213C"/>
    <w:rsid w:val="00A23285"/>
    <w:rsid w:val="00A23FB1"/>
    <w:rsid w:val="00A267B8"/>
    <w:rsid w:val="00A30756"/>
    <w:rsid w:val="00A31D3E"/>
    <w:rsid w:val="00A34759"/>
    <w:rsid w:val="00A349D3"/>
    <w:rsid w:val="00A35A56"/>
    <w:rsid w:val="00A37019"/>
    <w:rsid w:val="00A37435"/>
    <w:rsid w:val="00A41135"/>
    <w:rsid w:val="00A43D90"/>
    <w:rsid w:val="00A520AC"/>
    <w:rsid w:val="00A6130D"/>
    <w:rsid w:val="00A65339"/>
    <w:rsid w:val="00A66400"/>
    <w:rsid w:val="00A70903"/>
    <w:rsid w:val="00A73CAE"/>
    <w:rsid w:val="00A7427A"/>
    <w:rsid w:val="00A74D32"/>
    <w:rsid w:val="00A75919"/>
    <w:rsid w:val="00A76253"/>
    <w:rsid w:val="00A80F28"/>
    <w:rsid w:val="00A838FF"/>
    <w:rsid w:val="00A83D15"/>
    <w:rsid w:val="00A845AC"/>
    <w:rsid w:val="00A84BE3"/>
    <w:rsid w:val="00A85B72"/>
    <w:rsid w:val="00A86684"/>
    <w:rsid w:val="00A9143B"/>
    <w:rsid w:val="00A92B37"/>
    <w:rsid w:val="00A94C40"/>
    <w:rsid w:val="00AA0801"/>
    <w:rsid w:val="00AA094F"/>
    <w:rsid w:val="00AA0FA0"/>
    <w:rsid w:val="00AA26BE"/>
    <w:rsid w:val="00AA6A90"/>
    <w:rsid w:val="00AA7D28"/>
    <w:rsid w:val="00AB553C"/>
    <w:rsid w:val="00AB5B72"/>
    <w:rsid w:val="00AB73D0"/>
    <w:rsid w:val="00AB795E"/>
    <w:rsid w:val="00AC4C25"/>
    <w:rsid w:val="00AC4F77"/>
    <w:rsid w:val="00AC729C"/>
    <w:rsid w:val="00AD236A"/>
    <w:rsid w:val="00AD36C1"/>
    <w:rsid w:val="00AD393C"/>
    <w:rsid w:val="00AD4E08"/>
    <w:rsid w:val="00AD4EC5"/>
    <w:rsid w:val="00AD5370"/>
    <w:rsid w:val="00AD6BAF"/>
    <w:rsid w:val="00AD70FC"/>
    <w:rsid w:val="00AE0CA0"/>
    <w:rsid w:val="00AE2A61"/>
    <w:rsid w:val="00AE495E"/>
    <w:rsid w:val="00AE53A7"/>
    <w:rsid w:val="00AE7CF8"/>
    <w:rsid w:val="00AF1681"/>
    <w:rsid w:val="00AF475E"/>
    <w:rsid w:val="00AF48B0"/>
    <w:rsid w:val="00AF5B8A"/>
    <w:rsid w:val="00B00287"/>
    <w:rsid w:val="00B01CBC"/>
    <w:rsid w:val="00B01DAE"/>
    <w:rsid w:val="00B04A95"/>
    <w:rsid w:val="00B06106"/>
    <w:rsid w:val="00B1004D"/>
    <w:rsid w:val="00B12127"/>
    <w:rsid w:val="00B14F7B"/>
    <w:rsid w:val="00B17954"/>
    <w:rsid w:val="00B20321"/>
    <w:rsid w:val="00B22F79"/>
    <w:rsid w:val="00B22FE2"/>
    <w:rsid w:val="00B23351"/>
    <w:rsid w:val="00B24C3F"/>
    <w:rsid w:val="00B255B1"/>
    <w:rsid w:val="00B25A38"/>
    <w:rsid w:val="00B25AF1"/>
    <w:rsid w:val="00B26F3B"/>
    <w:rsid w:val="00B3310F"/>
    <w:rsid w:val="00B34EDA"/>
    <w:rsid w:val="00B356CC"/>
    <w:rsid w:val="00B36419"/>
    <w:rsid w:val="00B41ADB"/>
    <w:rsid w:val="00B42F3F"/>
    <w:rsid w:val="00B455D2"/>
    <w:rsid w:val="00B46DE9"/>
    <w:rsid w:val="00B5067F"/>
    <w:rsid w:val="00B51260"/>
    <w:rsid w:val="00B51B5E"/>
    <w:rsid w:val="00B54ED1"/>
    <w:rsid w:val="00B55B80"/>
    <w:rsid w:val="00B55E72"/>
    <w:rsid w:val="00B561E9"/>
    <w:rsid w:val="00B6348B"/>
    <w:rsid w:val="00B81FC1"/>
    <w:rsid w:val="00B83173"/>
    <w:rsid w:val="00B84517"/>
    <w:rsid w:val="00B86C58"/>
    <w:rsid w:val="00B87C38"/>
    <w:rsid w:val="00B915FE"/>
    <w:rsid w:val="00B91612"/>
    <w:rsid w:val="00B93312"/>
    <w:rsid w:val="00B938D5"/>
    <w:rsid w:val="00B94567"/>
    <w:rsid w:val="00B94CBD"/>
    <w:rsid w:val="00B952F8"/>
    <w:rsid w:val="00BA1280"/>
    <w:rsid w:val="00BA14E8"/>
    <w:rsid w:val="00BA34B8"/>
    <w:rsid w:val="00BA5F33"/>
    <w:rsid w:val="00BA6E54"/>
    <w:rsid w:val="00BA79AB"/>
    <w:rsid w:val="00BA7DB3"/>
    <w:rsid w:val="00BC06D1"/>
    <w:rsid w:val="00BC1074"/>
    <w:rsid w:val="00BC375C"/>
    <w:rsid w:val="00BD23AC"/>
    <w:rsid w:val="00BD3E8A"/>
    <w:rsid w:val="00BD42B1"/>
    <w:rsid w:val="00BD461B"/>
    <w:rsid w:val="00BD48AC"/>
    <w:rsid w:val="00BE09C5"/>
    <w:rsid w:val="00BE38B7"/>
    <w:rsid w:val="00BE71F8"/>
    <w:rsid w:val="00BF36A0"/>
    <w:rsid w:val="00BF519E"/>
    <w:rsid w:val="00C00E81"/>
    <w:rsid w:val="00C04672"/>
    <w:rsid w:val="00C10626"/>
    <w:rsid w:val="00C11198"/>
    <w:rsid w:val="00C11B88"/>
    <w:rsid w:val="00C12EFE"/>
    <w:rsid w:val="00C15A6D"/>
    <w:rsid w:val="00C16E9D"/>
    <w:rsid w:val="00C17993"/>
    <w:rsid w:val="00C20AAA"/>
    <w:rsid w:val="00C21D21"/>
    <w:rsid w:val="00C233FA"/>
    <w:rsid w:val="00C24E13"/>
    <w:rsid w:val="00C25082"/>
    <w:rsid w:val="00C27D6C"/>
    <w:rsid w:val="00C31B40"/>
    <w:rsid w:val="00C33C01"/>
    <w:rsid w:val="00C3449B"/>
    <w:rsid w:val="00C35A8C"/>
    <w:rsid w:val="00C36451"/>
    <w:rsid w:val="00C36A62"/>
    <w:rsid w:val="00C37348"/>
    <w:rsid w:val="00C40EA6"/>
    <w:rsid w:val="00C40EB9"/>
    <w:rsid w:val="00C438CE"/>
    <w:rsid w:val="00C44635"/>
    <w:rsid w:val="00C47BDA"/>
    <w:rsid w:val="00C47E45"/>
    <w:rsid w:val="00C529CE"/>
    <w:rsid w:val="00C52EE6"/>
    <w:rsid w:val="00C551A6"/>
    <w:rsid w:val="00C552AD"/>
    <w:rsid w:val="00C55C49"/>
    <w:rsid w:val="00C57478"/>
    <w:rsid w:val="00C57792"/>
    <w:rsid w:val="00C6154A"/>
    <w:rsid w:val="00C61E88"/>
    <w:rsid w:val="00C63B8A"/>
    <w:rsid w:val="00C64A37"/>
    <w:rsid w:val="00C656B6"/>
    <w:rsid w:val="00C65A78"/>
    <w:rsid w:val="00C65B3D"/>
    <w:rsid w:val="00C65D0D"/>
    <w:rsid w:val="00C7192D"/>
    <w:rsid w:val="00C72907"/>
    <w:rsid w:val="00C72F9E"/>
    <w:rsid w:val="00C74E54"/>
    <w:rsid w:val="00C81541"/>
    <w:rsid w:val="00C820B4"/>
    <w:rsid w:val="00C83DBE"/>
    <w:rsid w:val="00C869DA"/>
    <w:rsid w:val="00C87DBB"/>
    <w:rsid w:val="00C927CC"/>
    <w:rsid w:val="00C92F38"/>
    <w:rsid w:val="00C9551B"/>
    <w:rsid w:val="00C9590F"/>
    <w:rsid w:val="00C9597C"/>
    <w:rsid w:val="00C96BD9"/>
    <w:rsid w:val="00C96D2F"/>
    <w:rsid w:val="00C976C6"/>
    <w:rsid w:val="00CA0ED1"/>
    <w:rsid w:val="00CA1BA3"/>
    <w:rsid w:val="00CA282C"/>
    <w:rsid w:val="00CA7470"/>
    <w:rsid w:val="00CA7A1F"/>
    <w:rsid w:val="00CB065F"/>
    <w:rsid w:val="00CB293D"/>
    <w:rsid w:val="00CB2A46"/>
    <w:rsid w:val="00CB3478"/>
    <w:rsid w:val="00CB4A69"/>
    <w:rsid w:val="00CB4E5B"/>
    <w:rsid w:val="00CB70D2"/>
    <w:rsid w:val="00CC2FAD"/>
    <w:rsid w:val="00CC4E90"/>
    <w:rsid w:val="00CC4F79"/>
    <w:rsid w:val="00CC6843"/>
    <w:rsid w:val="00CC69CC"/>
    <w:rsid w:val="00CD273E"/>
    <w:rsid w:val="00CD41C4"/>
    <w:rsid w:val="00CD52B1"/>
    <w:rsid w:val="00CD53FF"/>
    <w:rsid w:val="00CD6DF4"/>
    <w:rsid w:val="00CD75A8"/>
    <w:rsid w:val="00CE1027"/>
    <w:rsid w:val="00CE11FC"/>
    <w:rsid w:val="00CE2064"/>
    <w:rsid w:val="00CE2D8C"/>
    <w:rsid w:val="00CE38D5"/>
    <w:rsid w:val="00CE512F"/>
    <w:rsid w:val="00CE714D"/>
    <w:rsid w:val="00CF08F5"/>
    <w:rsid w:val="00CF1F47"/>
    <w:rsid w:val="00CF1F78"/>
    <w:rsid w:val="00CF3C28"/>
    <w:rsid w:val="00D012AF"/>
    <w:rsid w:val="00D04D96"/>
    <w:rsid w:val="00D0655A"/>
    <w:rsid w:val="00D07576"/>
    <w:rsid w:val="00D07657"/>
    <w:rsid w:val="00D102A5"/>
    <w:rsid w:val="00D10D17"/>
    <w:rsid w:val="00D127CB"/>
    <w:rsid w:val="00D13D7A"/>
    <w:rsid w:val="00D14E30"/>
    <w:rsid w:val="00D23960"/>
    <w:rsid w:val="00D243A3"/>
    <w:rsid w:val="00D27B5D"/>
    <w:rsid w:val="00D27E4B"/>
    <w:rsid w:val="00D30AEE"/>
    <w:rsid w:val="00D32790"/>
    <w:rsid w:val="00D32B51"/>
    <w:rsid w:val="00D373F0"/>
    <w:rsid w:val="00D37A32"/>
    <w:rsid w:val="00D40B82"/>
    <w:rsid w:val="00D41979"/>
    <w:rsid w:val="00D423B3"/>
    <w:rsid w:val="00D46335"/>
    <w:rsid w:val="00D46FCA"/>
    <w:rsid w:val="00D5045D"/>
    <w:rsid w:val="00D5146A"/>
    <w:rsid w:val="00D52045"/>
    <w:rsid w:val="00D54E43"/>
    <w:rsid w:val="00D55C50"/>
    <w:rsid w:val="00D56EF1"/>
    <w:rsid w:val="00D60448"/>
    <w:rsid w:val="00D6070B"/>
    <w:rsid w:val="00D61821"/>
    <w:rsid w:val="00D663FF"/>
    <w:rsid w:val="00D72114"/>
    <w:rsid w:val="00D729E9"/>
    <w:rsid w:val="00D72C25"/>
    <w:rsid w:val="00D73A11"/>
    <w:rsid w:val="00D73D4B"/>
    <w:rsid w:val="00D73E26"/>
    <w:rsid w:val="00D77E92"/>
    <w:rsid w:val="00D81F26"/>
    <w:rsid w:val="00D86A4A"/>
    <w:rsid w:val="00D8713F"/>
    <w:rsid w:val="00D87E52"/>
    <w:rsid w:val="00D90524"/>
    <w:rsid w:val="00D92C58"/>
    <w:rsid w:val="00D93D46"/>
    <w:rsid w:val="00D961D0"/>
    <w:rsid w:val="00D96DDC"/>
    <w:rsid w:val="00DA04EE"/>
    <w:rsid w:val="00DA116E"/>
    <w:rsid w:val="00DA1CFE"/>
    <w:rsid w:val="00DA31B7"/>
    <w:rsid w:val="00DA363D"/>
    <w:rsid w:val="00DA3B3D"/>
    <w:rsid w:val="00DA4245"/>
    <w:rsid w:val="00DA6D81"/>
    <w:rsid w:val="00DA705F"/>
    <w:rsid w:val="00DB0234"/>
    <w:rsid w:val="00DB08C5"/>
    <w:rsid w:val="00DB4218"/>
    <w:rsid w:val="00DB50FB"/>
    <w:rsid w:val="00DB5F04"/>
    <w:rsid w:val="00DB6043"/>
    <w:rsid w:val="00DB6800"/>
    <w:rsid w:val="00DD1614"/>
    <w:rsid w:val="00DD2ECB"/>
    <w:rsid w:val="00DD59B1"/>
    <w:rsid w:val="00DD735C"/>
    <w:rsid w:val="00DE054C"/>
    <w:rsid w:val="00DE0FFE"/>
    <w:rsid w:val="00DE1CFC"/>
    <w:rsid w:val="00DE27FF"/>
    <w:rsid w:val="00DE345F"/>
    <w:rsid w:val="00DE442A"/>
    <w:rsid w:val="00DE5111"/>
    <w:rsid w:val="00DE5500"/>
    <w:rsid w:val="00DE6BC7"/>
    <w:rsid w:val="00DE7F27"/>
    <w:rsid w:val="00DF051F"/>
    <w:rsid w:val="00DF077F"/>
    <w:rsid w:val="00DF0A03"/>
    <w:rsid w:val="00DF1CA6"/>
    <w:rsid w:val="00DF2B81"/>
    <w:rsid w:val="00DF361B"/>
    <w:rsid w:val="00DF38B8"/>
    <w:rsid w:val="00DF4278"/>
    <w:rsid w:val="00DF5CCE"/>
    <w:rsid w:val="00E01A81"/>
    <w:rsid w:val="00E0414E"/>
    <w:rsid w:val="00E06598"/>
    <w:rsid w:val="00E10B75"/>
    <w:rsid w:val="00E11D52"/>
    <w:rsid w:val="00E11E29"/>
    <w:rsid w:val="00E1713B"/>
    <w:rsid w:val="00E20F1D"/>
    <w:rsid w:val="00E22C85"/>
    <w:rsid w:val="00E23AF5"/>
    <w:rsid w:val="00E269BF"/>
    <w:rsid w:val="00E309B6"/>
    <w:rsid w:val="00E32317"/>
    <w:rsid w:val="00E33745"/>
    <w:rsid w:val="00E34470"/>
    <w:rsid w:val="00E352F9"/>
    <w:rsid w:val="00E3554B"/>
    <w:rsid w:val="00E365BC"/>
    <w:rsid w:val="00E37B52"/>
    <w:rsid w:val="00E4005A"/>
    <w:rsid w:val="00E400E3"/>
    <w:rsid w:val="00E44B60"/>
    <w:rsid w:val="00E456DB"/>
    <w:rsid w:val="00E459D3"/>
    <w:rsid w:val="00E46EE3"/>
    <w:rsid w:val="00E5314F"/>
    <w:rsid w:val="00E53475"/>
    <w:rsid w:val="00E53A24"/>
    <w:rsid w:val="00E5490B"/>
    <w:rsid w:val="00E56F9C"/>
    <w:rsid w:val="00E60417"/>
    <w:rsid w:val="00E6369B"/>
    <w:rsid w:val="00E63757"/>
    <w:rsid w:val="00E640FD"/>
    <w:rsid w:val="00E64F17"/>
    <w:rsid w:val="00E66155"/>
    <w:rsid w:val="00E668D0"/>
    <w:rsid w:val="00E6705F"/>
    <w:rsid w:val="00E67F5F"/>
    <w:rsid w:val="00E73655"/>
    <w:rsid w:val="00E73BBE"/>
    <w:rsid w:val="00E74143"/>
    <w:rsid w:val="00E745FA"/>
    <w:rsid w:val="00E77144"/>
    <w:rsid w:val="00E77E8F"/>
    <w:rsid w:val="00E806A4"/>
    <w:rsid w:val="00E83107"/>
    <w:rsid w:val="00E86EE4"/>
    <w:rsid w:val="00E87148"/>
    <w:rsid w:val="00E8719E"/>
    <w:rsid w:val="00E871ED"/>
    <w:rsid w:val="00E91530"/>
    <w:rsid w:val="00E91F68"/>
    <w:rsid w:val="00E92AF2"/>
    <w:rsid w:val="00E92CF4"/>
    <w:rsid w:val="00E932FA"/>
    <w:rsid w:val="00E93548"/>
    <w:rsid w:val="00E93FE1"/>
    <w:rsid w:val="00E964D5"/>
    <w:rsid w:val="00E97B20"/>
    <w:rsid w:val="00EA0476"/>
    <w:rsid w:val="00EA1119"/>
    <w:rsid w:val="00EA4896"/>
    <w:rsid w:val="00EA4E5E"/>
    <w:rsid w:val="00EB0251"/>
    <w:rsid w:val="00EB2EEC"/>
    <w:rsid w:val="00EB6107"/>
    <w:rsid w:val="00EB73BE"/>
    <w:rsid w:val="00EB7FAC"/>
    <w:rsid w:val="00EC0BF5"/>
    <w:rsid w:val="00EC4709"/>
    <w:rsid w:val="00EC5391"/>
    <w:rsid w:val="00ED1E00"/>
    <w:rsid w:val="00ED3906"/>
    <w:rsid w:val="00ED434F"/>
    <w:rsid w:val="00ED76A0"/>
    <w:rsid w:val="00ED7B66"/>
    <w:rsid w:val="00EE0760"/>
    <w:rsid w:val="00EE372F"/>
    <w:rsid w:val="00EE682D"/>
    <w:rsid w:val="00EE77DF"/>
    <w:rsid w:val="00EE79F9"/>
    <w:rsid w:val="00EE7E0A"/>
    <w:rsid w:val="00EF447D"/>
    <w:rsid w:val="00EF5BBC"/>
    <w:rsid w:val="00EF5C0E"/>
    <w:rsid w:val="00EF6096"/>
    <w:rsid w:val="00EF791F"/>
    <w:rsid w:val="00EF7DD9"/>
    <w:rsid w:val="00F00850"/>
    <w:rsid w:val="00F06036"/>
    <w:rsid w:val="00F071E1"/>
    <w:rsid w:val="00F104A9"/>
    <w:rsid w:val="00F12B72"/>
    <w:rsid w:val="00F12D29"/>
    <w:rsid w:val="00F13469"/>
    <w:rsid w:val="00F152B5"/>
    <w:rsid w:val="00F15668"/>
    <w:rsid w:val="00F16136"/>
    <w:rsid w:val="00F1732C"/>
    <w:rsid w:val="00F20F50"/>
    <w:rsid w:val="00F22905"/>
    <w:rsid w:val="00F22CF4"/>
    <w:rsid w:val="00F22EF5"/>
    <w:rsid w:val="00F25B7E"/>
    <w:rsid w:val="00F32268"/>
    <w:rsid w:val="00F3418F"/>
    <w:rsid w:val="00F365FF"/>
    <w:rsid w:val="00F4289B"/>
    <w:rsid w:val="00F4358B"/>
    <w:rsid w:val="00F43651"/>
    <w:rsid w:val="00F46937"/>
    <w:rsid w:val="00F4711A"/>
    <w:rsid w:val="00F47B61"/>
    <w:rsid w:val="00F501DB"/>
    <w:rsid w:val="00F53A75"/>
    <w:rsid w:val="00F53DE0"/>
    <w:rsid w:val="00F54AA2"/>
    <w:rsid w:val="00F56069"/>
    <w:rsid w:val="00F57374"/>
    <w:rsid w:val="00F57568"/>
    <w:rsid w:val="00F60364"/>
    <w:rsid w:val="00F611C1"/>
    <w:rsid w:val="00F65CEA"/>
    <w:rsid w:val="00F660D3"/>
    <w:rsid w:val="00F664DF"/>
    <w:rsid w:val="00F66ADA"/>
    <w:rsid w:val="00F70B30"/>
    <w:rsid w:val="00F73AFD"/>
    <w:rsid w:val="00F76739"/>
    <w:rsid w:val="00F76904"/>
    <w:rsid w:val="00F76933"/>
    <w:rsid w:val="00F77028"/>
    <w:rsid w:val="00F77104"/>
    <w:rsid w:val="00F771E1"/>
    <w:rsid w:val="00F809CD"/>
    <w:rsid w:val="00F81380"/>
    <w:rsid w:val="00F83090"/>
    <w:rsid w:val="00F8468A"/>
    <w:rsid w:val="00F85F16"/>
    <w:rsid w:val="00F85FDA"/>
    <w:rsid w:val="00F92EC6"/>
    <w:rsid w:val="00F934D5"/>
    <w:rsid w:val="00F962CC"/>
    <w:rsid w:val="00FA179B"/>
    <w:rsid w:val="00FA2B52"/>
    <w:rsid w:val="00FA359F"/>
    <w:rsid w:val="00FA5522"/>
    <w:rsid w:val="00FA7B08"/>
    <w:rsid w:val="00FB35DF"/>
    <w:rsid w:val="00FB4349"/>
    <w:rsid w:val="00FB4EA6"/>
    <w:rsid w:val="00FB60DB"/>
    <w:rsid w:val="00FB7BD0"/>
    <w:rsid w:val="00FC011A"/>
    <w:rsid w:val="00FC1FD1"/>
    <w:rsid w:val="00FC2BCB"/>
    <w:rsid w:val="00FC306F"/>
    <w:rsid w:val="00FC5C08"/>
    <w:rsid w:val="00FC5C7F"/>
    <w:rsid w:val="00FC6494"/>
    <w:rsid w:val="00FD1993"/>
    <w:rsid w:val="00FD5F84"/>
    <w:rsid w:val="00FD6A85"/>
    <w:rsid w:val="00FD7A57"/>
    <w:rsid w:val="00FE4354"/>
    <w:rsid w:val="00FE643B"/>
    <w:rsid w:val="00FF0D92"/>
    <w:rsid w:val="00FF266D"/>
    <w:rsid w:val="00FF5BEF"/>
    <w:rsid w:val="00FF5CA4"/>
    <w:rsid w:val="00FF6ACF"/>
    <w:rsid w:val="00FF7A89"/>
    <w:rsid w:val="00FF7F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0DA07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E7"/>
    <w:pPr>
      <w:spacing w:before="120" w:line="280" w:lineRule="atLeast"/>
      <w:jc w:val="both"/>
    </w:pPr>
    <w:rPr>
      <w:rFonts w:ascii="Times New Roman" w:eastAsiaTheme="minorHAnsi" w:hAnsi="Times New Roman"/>
      <w:sz w:val="22"/>
      <w:szCs w:val="22"/>
    </w:rPr>
  </w:style>
  <w:style w:type="paragraph" w:styleId="Heading1">
    <w:name w:val="heading 1"/>
    <w:basedOn w:val="Normal"/>
    <w:next w:val="Normal"/>
    <w:link w:val="Heading1Char"/>
    <w:qFormat/>
    <w:rsid w:val="005510D7"/>
    <w:pPr>
      <w:keepNext/>
      <w:keepLines/>
      <w:pageBreakBefore/>
      <w:numPr>
        <w:numId w:val="6"/>
      </w:numPr>
      <w:spacing w:after="60" w:line="240" w:lineRule="auto"/>
      <w:outlineLvl w:val="0"/>
    </w:pPr>
    <w:rPr>
      <w:rFonts w:ascii="Arial Narrow" w:eastAsia="MS Mincho" w:hAnsi="Arial Narrow"/>
      <w:kern w:val="32"/>
      <w:sz w:val="36"/>
      <w:szCs w:val="36"/>
    </w:rPr>
  </w:style>
  <w:style w:type="paragraph" w:styleId="Heading2">
    <w:name w:val="heading 2"/>
    <w:basedOn w:val="Heading1"/>
    <w:next w:val="Normal"/>
    <w:link w:val="Heading2Char"/>
    <w:qFormat/>
    <w:rsid w:val="00CE1027"/>
    <w:pPr>
      <w:pageBreakBefore w:val="0"/>
      <w:numPr>
        <w:ilvl w:val="1"/>
      </w:numPr>
      <w:spacing w:before="240"/>
      <w:jc w:val="left"/>
      <w:outlineLvl w:val="1"/>
    </w:pPr>
    <w:rPr>
      <w:i/>
      <w:sz w:val="32"/>
      <w:szCs w:val="28"/>
    </w:rPr>
  </w:style>
  <w:style w:type="paragraph" w:styleId="Heading3">
    <w:name w:val="heading 3"/>
    <w:basedOn w:val="Heading2"/>
    <w:next w:val="Normal"/>
    <w:link w:val="Heading3Char"/>
    <w:qFormat/>
    <w:rsid w:val="009B54D0"/>
    <w:pPr>
      <w:numPr>
        <w:ilvl w:val="0"/>
        <w:numId w:val="0"/>
      </w:numPr>
      <w:outlineLvl w:val="2"/>
    </w:pPr>
    <w:rPr>
      <w:i w:val="0"/>
      <w:sz w:val="28"/>
      <w:szCs w:val="26"/>
    </w:rPr>
  </w:style>
  <w:style w:type="paragraph" w:styleId="Heading4">
    <w:name w:val="heading 4"/>
    <w:basedOn w:val="Heading3"/>
    <w:next w:val="Normal"/>
    <w:link w:val="Heading4Char"/>
    <w:qFormat/>
    <w:rsid w:val="001A10EE"/>
    <w:pPr>
      <w:spacing w:after="0"/>
      <w:outlineLvl w:val="3"/>
    </w:pPr>
    <w:rPr>
      <w:i/>
      <w:sz w:val="24"/>
      <w:szCs w:val="28"/>
    </w:rPr>
  </w:style>
  <w:style w:type="paragraph" w:styleId="Heading5">
    <w:name w:val="heading 5"/>
    <w:basedOn w:val="Heading4"/>
    <w:next w:val="Normal"/>
    <w:link w:val="Heading5Char"/>
    <w:qFormat/>
    <w:rsid w:val="009B54D0"/>
    <w:pPr>
      <w:outlineLvl w:val="4"/>
    </w:pPr>
    <w:rPr>
      <w:i w:val="0"/>
      <w:sz w:val="22"/>
    </w:rPr>
  </w:style>
  <w:style w:type="paragraph" w:styleId="Heading6">
    <w:name w:val="heading 6"/>
    <w:basedOn w:val="Normal"/>
    <w:next w:val="Normal"/>
    <w:link w:val="Heading6Char"/>
    <w:uiPriority w:val="9"/>
    <w:unhideWhenUsed/>
    <w:qFormat/>
    <w:rsid w:val="004E7B6A"/>
    <w:pPr>
      <w:keepNext/>
      <w:keepLines/>
      <w:numPr>
        <w:ilvl w:val="5"/>
        <w:numId w:val="6"/>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4E7B6A"/>
    <w:pPr>
      <w:keepNext/>
      <w:keepLines/>
      <w:numPr>
        <w:ilvl w:val="6"/>
        <w:numId w:val="6"/>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4E7B6A"/>
    <w:pPr>
      <w:keepNext/>
      <w:keepLines/>
      <w:numPr>
        <w:ilvl w:val="7"/>
        <w:numId w:val="6"/>
      </w:numPr>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
    <w:semiHidden/>
    <w:unhideWhenUsed/>
    <w:qFormat/>
    <w:rsid w:val="004E7B6A"/>
    <w:pPr>
      <w:keepNext/>
      <w:keepLines/>
      <w:numPr>
        <w:ilvl w:val="8"/>
        <w:numId w:val="6"/>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10D7"/>
    <w:rPr>
      <w:rFonts w:ascii="Arial Narrow" w:eastAsia="MS Mincho" w:hAnsi="Arial Narrow"/>
      <w:kern w:val="32"/>
      <w:sz w:val="36"/>
      <w:szCs w:val="36"/>
    </w:rPr>
  </w:style>
  <w:style w:type="character" w:customStyle="1" w:styleId="Heading2Char">
    <w:name w:val="Heading 2 Char"/>
    <w:link w:val="Heading2"/>
    <w:rsid w:val="00CE1027"/>
    <w:rPr>
      <w:rFonts w:ascii="Arial Narrow" w:eastAsia="MS Mincho" w:hAnsi="Arial Narrow"/>
      <w:i/>
      <w:kern w:val="32"/>
      <w:sz w:val="32"/>
      <w:szCs w:val="28"/>
    </w:rPr>
  </w:style>
  <w:style w:type="character" w:customStyle="1" w:styleId="Heading3Char">
    <w:name w:val="Heading 3 Char"/>
    <w:link w:val="Heading3"/>
    <w:rsid w:val="00305554"/>
    <w:rPr>
      <w:rFonts w:ascii="Arial Narrow" w:eastAsia="MS Mincho" w:hAnsi="Arial Narrow"/>
      <w:sz w:val="28"/>
      <w:szCs w:val="26"/>
    </w:rPr>
  </w:style>
  <w:style w:type="character" w:customStyle="1" w:styleId="Heading4Char">
    <w:name w:val="Heading 4 Char"/>
    <w:link w:val="Heading4"/>
    <w:rsid w:val="001A10EE"/>
    <w:rPr>
      <w:rFonts w:ascii="Arial Narrow" w:eastAsia="MS Mincho" w:hAnsi="Arial Narrow"/>
      <w:i/>
      <w:kern w:val="32"/>
      <w:sz w:val="24"/>
      <w:szCs w:val="28"/>
    </w:rPr>
  </w:style>
  <w:style w:type="character" w:customStyle="1" w:styleId="Heading5Char">
    <w:name w:val="Heading 5 Char"/>
    <w:link w:val="Heading5"/>
    <w:rsid w:val="009B54D0"/>
    <w:rPr>
      <w:rFonts w:ascii="Arial Narrow" w:eastAsia="MS Mincho" w:hAnsi="Arial Narrow"/>
      <w:kern w:val="32"/>
      <w:sz w:val="22"/>
      <w:szCs w:val="28"/>
    </w:rPr>
  </w:style>
  <w:style w:type="character" w:customStyle="1" w:styleId="Heading6Char">
    <w:name w:val="Heading 6 Char"/>
    <w:link w:val="Heading6"/>
    <w:uiPriority w:val="9"/>
    <w:rsid w:val="004E7B6A"/>
    <w:rPr>
      <w:rFonts w:ascii="Calibri" w:eastAsia="MS Gothic" w:hAnsi="Calibri"/>
      <w:i/>
      <w:iCs/>
      <w:color w:val="243F60"/>
      <w:sz w:val="22"/>
      <w:szCs w:val="22"/>
    </w:rPr>
  </w:style>
  <w:style w:type="character" w:customStyle="1" w:styleId="Heading7Char">
    <w:name w:val="Heading 7 Char"/>
    <w:link w:val="Heading7"/>
    <w:uiPriority w:val="9"/>
    <w:rsid w:val="004E7B6A"/>
    <w:rPr>
      <w:rFonts w:ascii="Calibri" w:eastAsia="MS Gothic" w:hAnsi="Calibri"/>
      <w:i/>
      <w:iCs/>
      <w:color w:val="404040"/>
      <w:sz w:val="22"/>
      <w:szCs w:val="22"/>
    </w:rPr>
  </w:style>
  <w:style w:type="character" w:customStyle="1" w:styleId="Heading8Char">
    <w:name w:val="Heading 8 Char"/>
    <w:link w:val="Heading8"/>
    <w:uiPriority w:val="9"/>
    <w:semiHidden/>
    <w:rsid w:val="004E7B6A"/>
    <w:rPr>
      <w:rFonts w:ascii="Calibri" w:eastAsia="MS Gothic" w:hAnsi="Calibri"/>
      <w:color w:val="404040"/>
      <w:szCs w:val="22"/>
    </w:rPr>
  </w:style>
  <w:style w:type="character" w:customStyle="1" w:styleId="Heading9Char">
    <w:name w:val="Heading 9 Char"/>
    <w:link w:val="Heading9"/>
    <w:uiPriority w:val="9"/>
    <w:semiHidden/>
    <w:rsid w:val="004E7B6A"/>
    <w:rPr>
      <w:rFonts w:ascii="Calibri" w:eastAsia="MS Gothic" w:hAnsi="Calibri"/>
      <w:i/>
      <w:iCs/>
      <w:color w:val="404040"/>
      <w:szCs w:val="22"/>
    </w:rPr>
  </w:style>
  <w:style w:type="paragraph" w:styleId="BodyText">
    <w:name w:val="Body Text"/>
    <w:basedOn w:val="Normal"/>
    <w:link w:val="BodyTextChar"/>
    <w:unhideWhenUsed/>
    <w:rsid w:val="00DD1614"/>
    <w:pPr>
      <w:suppressAutoHyphens/>
    </w:pPr>
  </w:style>
  <w:style w:type="character" w:customStyle="1" w:styleId="BodyTextChar">
    <w:name w:val="Body Text Char"/>
    <w:basedOn w:val="DefaultParagraphFont"/>
    <w:link w:val="BodyText"/>
    <w:rsid w:val="00DD1614"/>
    <w:rPr>
      <w:rFonts w:ascii="Times New Roman" w:eastAsiaTheme="minorHAnsi" w:hAnsi="Times New Roman"/>
      <w:sz w:val="22"/>
      <w:szCs w:val="22"/>
    </w:rPr>
  </w:style>
  <w:style w:type="table" w:styleId="TableGrid">
    <w:name w:val="Table Grid"/>
    <w:basedOn w:val="TableNormal"/>
    <w:rsid w:val="009C7EE7"/>
    <w:rPr>
      <w:rFonts w:ascii="Arial Narrow" w:hAnsi="Arial Narrow" w:cstheme="minorBidi"/>
      <w:sz w:val="18"/>
      <w:szCs w:val="24"/>
      <w:lang w:val="en-US"/>
    </w:rPr>
    <w:tblPr>
      <w:tblInd w:w="0" w:type="dxa"/>
      <w:tblBorders>
        <w:top w:val="single" w:sz="2" w:space="0" w:color="auto"/>
        <w:bottom w:val="single" w:sz="2" w:space="0" w:color="auto"/>
        <w:insideH w:val="single" w:sz="2" w:space="0" w:color="auto"/>
      </w:tblBorders>
      <w:tblCellMar>
        <w:top w:w="0" w:type="dxa"/>
        <w:left w:w="108" w:type="dxa"/>
        <w:bottom w:w="0" w:type="dxa"/>
        <w:right w:w="108" w:type="dxa"/>
      </w:tblCellMar>
    </w:tblPr>
    <w:tblStylePr w:type="firstRow">
      <w:tblPr/>
      <w:tcPr>
        <w:shd w:val="clear" w:color="auto" w:fill="D9D9D9" w:themeFill="background1" w:themeFillShade="D9"/>
        <w:vAlign w:val="bottom"/>
      </w:tcPr>
    </w:tblStylePr>
  </w:style>
  <w:style w:type="paragraph" w:styleId="ListBullet">
    <w:name w:val="List Bullet"/>
    <w:basedOn w:val="Normal"/>
    <w:unhideWhenUsed/>
    <w:rsid w:val="00486F98"/>
    <w:pPr>
      <w:numPr>
        <w:numId w:val="7"/>
      </w:numPr>
      <w:spacing w:before="60"/>
      <w:jc w:val="left"/>
    </w:pPr>
    <w:rPr>
      <w:noProof/>
    </w:rPr>
  </w:style>
  <w:style w:type="paragraph" w:styleId="ListNumber">
    <w:name w:val="List Number"/>
    <w:basedOn w:val="BodyText"/>
    <w:rsid w:val="006C1679"/>
    <w:pPr>
      <w:numPr>
        <w:numId w:val="9"/>
      </w:numPr>
      <w:spacing w:before="60"/>
    </w:pPr>
  </w:style>
  <w:style w:type="paragraph" w:styleId="ListBullet2">
    <w:name w:val="List Bullet 2"/>
    <w:basedOn w:val="ListBullet"/>
    <w:autoRedefine/>
    <w:rsid w:val="009877E1"/>
    <w:pPr>
      <w:numPr>
        <w:numId w:val="8"/>
      </w:numPr>
      <w:jc w:val="both"/>
    </w:pPr>
    <w:rPr>
      <w:rFonts w:eastAsia="Times New Roman"/>
      <w:szCs w:val="24"/>
    </w:rPr>
  </w:style>
  <w:style w:type="paragraph" w:styleId="ListNumber2">
    <w:name w:val="List Number 2"/>
    <w:basedOn w:val="ListNumber"/>
    <w:rsid w:val="004E7B6A"/>
    <w:pPr>
      <w:ind w:left="850"/>
    </w:pPr>
  </w:style>
  <w:style w:type="paragraph" w:styleId="Footer">
    <w:name w:val="footer"/>
    <w:basedOn w:val="Normal"/>
    <w:link w:val="FooterChar"/>
    <w:uiPriority w:val="99"/>
    <w:unhideWhenUsed/>
    <w:rsid w:val="0075046E"/>
    <w:pPr>
      <w:pBdr>
        <w:top w:val="single" w:sz="4" w:space="1" w:color="auto"/>
      </w:pBdr>
      <w:tabs>
        <w:tab w:val="center" w:pos="4253"/>
        <w:tab w:val="right" w:pos="8505"/>
      </w:tabs>
    </w:pPr>
    <w:rPr>
      <w:rFonts w:ascii="Arial Narrow" w:hAnsi="Arial Narrow"/>
      <w:b/>
      <w:sz w:val="18"/>
      <w:szCs w:val="18"/>
    </w:rPr>
  </w:style>
  <w:style w:type="character" w:customStyle="1" w:styleId="FooterChar">
    <w:name w:val="Footer Char"/>
    <w:basedOn w:val="DefaultParagraphFont"/>
    <w:link w:val="Footer"/>
    <w:uiPriority w:val="99"/>
    <w:rsid w:val="0075046E"/>
    <w:rPr>
      <w:rFonts w:ascii="Arial Narrow" w:eastAsiaTheme="minorHAnsi" w:hAnsi="Arial Narrow"/>
      <w:b/>
      <w:sz w:val="18"/>
      <w:szCs w:val="18"/>
    </w:rPr>
  </w:style>
  <w:style w:type="paragraph" w:styleId="Header">
    <w:name w:val="header"/>
    <w:basedOn w:val="Normal"/>
    <w:link w:val="HeaderChar"/>
    <w:uiPriority w:val="99"/>
    <w:unhideWhenUsed/>
    <w:rsid w:val="0075046E"/>
    <w:pPr>
      <w:pBdr>
        <w:bottom w:val="single" w:sz="4" w:space="1" w:color="auto"/>
      </w:pBdr>
      <w:tabs>
        <w:tab w:val="center" w:pos="4320"/>
        <w:tab w:val="right" w:pos="8640"/>
      </w:tabs>
      <w:spacing w:before="0"/>
      <w:jc w:val="center"/>
    </w:pPr>
    <w:rPr>
      <w:rFonts w:ascii="Arial Narrow" w:hAnsi="Arial Narrow"/>
      <w:b/>
      <w:sz w:val="18"/>
      <w:szCs w:val="18"/>
    </w:rPr>
  </w:style>
  <w:style w:type="character" w:customStyle="1" w:styleId="HeaderChar">
    <w:name w:val="Header Char"/>
    <w:basedOn w:val="DefaultParagraphFont"/>
    <w:link w:val="Header"/>
    <w:uiPriority w:val="99"/>
    <w:rsid w:val="0075046E"/>
    <w:rPr>
      <w:rFonts w:ascii="Arial Narrow" w:eastAsiaTheme="minorHAnsi" w:hAnsi="Arial Narrow"/>
      <w:b/>
      <w:sz w:val="18"/>
      <w:szCs w:val="18"/>
    </w:rPr>
  </w:style>
  <w:style w:type="paragraph" w:customStyle="1" w:styleId="Tabletext">
    <w:name w:val="Table text"/>
    <w:basedOn w:val="BodyText"/>
    <w:rsid w:val="0075046E"/>
    <w:pPr>
      <w:keepNext/>
      <w:keepLines/>
      <w:autoSpaceDE w:val="0"/>
      <w:autoSpaceDN w:val="0"/>
      <w:adjustRightInd w:val="0"/>
      <w:spacing w:before="40" w:after="40" w:line="240" w:lineRule="auto"/>
      <w:jc w:val="left"/>
      <w:textAlignment w:val="center"/>
    </w:pPr>
    <w:rPr>
      <w:rFonts w:ascii="Arial Narrow" w:eastAsia="Times New Roman" w:hAnsi="Arial Narrow" w:cs="HelveticaNeue-LightCond"/>
      <w:color w:val="000000"/>
      <w:sz w:val="18"/>
      <w:szCs w:val="17"/>
      <w:lang w:bidi="en-US"/>
    </w:rPr>
  </w:style>
  <w:style w:type="paragraph" w:styleId="BalloonText">
    <w:name w:val="Balloon Text"/>
    <w:basedOn w:val="Normal"/>
    <w:link w:val="BalloonTextChar"/>
    <w:uiPriority w:val="99"/>
    <w:semiHidden/>
    <w:rsid w:val="009C7EE7"/>
    <w:pPr>
      <w:spacing w:after="120"/>
    </w:pPr>
    <w:rPr>
      <w:rFonts w:ascii="Lucida Grande" w:eastAsia="MS Mincho" w:hAnsi="Lucida Grande"/>
      <w:sz w:val="18"/>
      <w:szCs w:val="18"/>
    </w:rPr>
  </w:style>
  <w:style w:type="character" w:customStyle="1" w:styleId="BalloonTextChar">
    <w:name w:val="Balloon Text Char"/>
    <w:link w:val="BalloonText"/>
    <w:uiPriority w:val="99"/>
    <w:semiHidden/>
    <w:rsid w:val="004E7B6A"/>
    <w:rPr>
      <w:rFonts w:ascii="Lucida Grande" w:eastAsia="MS Mincho" w:hAnsi="Lucida Grande"/>
      <w:sz w:val="18"/>
      <w:szCs w:val="18"/>
    </w:rPr>
  </w:style>
  <w:style w:type="paragraph" w:customStyle="1" w:styleId="Figurecaption">
    <w:name w:val="Figure caption"/>
    <w:basedOn w:val="Caption"/>
    <w:rsid w:val="009C7EE7"/>
    <w:pPr>
      <w:spacing w:before="120" w:after="360"/>
      <w:ind w:left="992" w:hanging="992"/>
    </w:pPr>
    <w:rPr>
      <w:rFonts w:ascii="Arial Narrow" w:eastAsia="MS Mincho" w:hAnsi="Arial Narrow" w:cs="Arial"/>
      <w:bCs w:val="0"/>
      <w:color w:val="auto"/>
      <w:sz w:val="22"/>
      <w:szCs w:val="22"/>
    </w:rPr>
  </w:style>
  <w:style w:type="paragraph" w:customStyle="1" w:styleId="Tablecaption">
    <w:name w:val="Table caption"/>
    <w:basedOn w:val="Normal"/>
    <w:rsid w:val="001D7CF5"/>
    <w:pPr>
      <w:keepNext/>
      <w:keepLines/>
      <w:tabs>
        <w:tab w:val="left" w:pos="993"/>
      </w:tabs>
      <w:suppressAutoHyphens/>
      <w:autoSpaceDE w:val="0"/>
      <w:autoSpaceDN w:val="0"/>
      <w:adjustRightInd w:val="0"/>
      <w:spacing w:before="60" w:after="60" w:line="240" w:lineRule="auto"/>
      <w:ind w:left="992" w:hanging="992"/>
      <w:jc w:val="left"/>
      <w:textAlignment w:val="center"/>
    </w:pPr>
    <w:rPr>
      <w:rFonts w:ascii="Arial Narrow" w:eastAsia="Times New Roman" w:hAnsi="Arial Narrow" w:cs="Frutiger-BoldCn"/>
      <w:b/>
      <w:lang w:bidi="en-US"/>
    </w:rPr>
  </w:style>
  <w:style w:type="paragraph" w:styleId="Title">
    <w:name w:val="Title"/>
    <w:basedOn w:val="Normal"/>
    <w:link w:val="TitleChar"/>
    <w:uiPriority w:val="10"/>
    <w:qFormat/>
    <w:rsid w:val="00825F9B"/>
    <w:pPr>
      <w:keepNext/>
      <w:keepLines/>
      <w:spacing w:before="4000" w:after="240" w:line="240" w:lineRule="auto"/>
      <w:jc w:val="center"/>
    </w:pPr>
    <w:rPr>
      <w:rFonts w:ascii="Arial Narrow" w:eastAsia="MS Mincho" w:hAnsi="Arial Narrow"/>
      <w:kern w:val="28"/>
      <w:sz w:val="44"/>
      <w:szCs w:val="44"/>
    </w:rPr>
  </w:style>
  <w:style w:type="character" w:customStyle="1" w:styleId="TitleChar">
    <w:name w:val="Title Char"/>
    <w:link w:val="Title"/>
    <w:uiPriority w:val="10"/>
    <w:rsid w:val="00825F9B"/>
    <w:rPr>
      <w:rFonts w:ascii="Arial Narrow" w:eastAsia="MS Mincho" w:hAnsi="Arial Narrow"/>
      <w:kern w:val="28"/>
      <w:sz w:val="44"/>
      <w:szCs w:val="44"/>
    </w:rPr>
  </w:style>
  <w:style w:type="paragraph" w:styleId="Subtitle">
    <w:name w:val="Subtitle"/>
    <w:basedOn w:val="Normal"/>
    <w:next w:val="Normal"/>
    <w:link w:val="SubtitleChar"/>
    <w:uiPriority w:val="11"/>
    <w:qFormat/>
    <w:rsid w:val="004E7B6A"/>
    <w:pPr>
      <w:numPr>
        <w:ilvl w:val="1"/>
      </w:numPr>
    </w:pPr>
    <w:rPr>
      <w:rFonts w:eastAsia="MS Gothic"/>
      <w:i/>
      <w:iCs/>
      <w:color w:val="4F81BD"/>
      <w:spacing w:val="15"/>
      <w:sz w:val="24"/>
      <w:szCs w:val="24"/>
    </w:rPr>
  </w:style>
  <w:style w:type="character" w:customStyle="1" w:styleId="SubtitleChar">
    <w:name w:val="Subtitle Char"/>
    <w:link w:val="Subtitle"/>
    <w:uiPriority w:val="11"/>
    <w:rsid w:val="004E7B6A"/>
    <w:rPr>
      <w:rFonts w:ascii="Times New Roman" w:eastAsia="MS Gothic" w:hAnsi="Times New Roman" w:cs="Times New Roman"/>
      <w:i/>
      <w:iCs/>
      <w:color w:val="4F81BD"/>
      <w:spacing w:val="15"/>
      <w:lang w:val="en-AU" w:eastAsia="ja-JP"/>
    </w:rPr>
  </w:style>
  <w:style w:type="character" w:styleId="SubtleEmphasis">
    <w:name w:val="Subtle Emphasis"/>
    <w:uiPriority w:val="19"/>
    <w:qFormat/>
    <w:rsid w:val="004E7B6A"/>
    <w:rPr>
      <w:i/>
      <w:iCs/>
      <w:color w:val="808080"/>
    </w:rPr>
  </w:style>
  <w:style w:type="character" w:styleId="PageNumber">
    <w:name w:val="page number"/>
    <w:basedOn w:val="DefaultParagraphFont"/>
    <w:uiPriority w:val="99"/>
    <w:semiHidden/>
    <w:unhideWhenUsed/>
    <w:rsid w:val="009C7EE7"/>
  </w:style>
  <w:style w:type="paragraph" w:styleId="TOCHeading">
    <w:name w:val="TOC Heading"/>
    <w:basedOn w:val="Heading1"/>
    <w:next w:val="Normal"/>
    <w:uiPriority w:val="39"/>
    <w:unhideWhenUsed/>
    <w:qFormat/>
    <w:rsid w:val="004E7B6A"/>
    <w:pPr>
      <w:numPr>
        <w:numId w:val="0"/>
      </w:numPr>
      <w:spacing w:before="480" w:after="0"/>
      <w:outlineLvl w:val="9"/>
    </w:pPr>
    <w:rPr>
      <w:rFonts w:eastAsia="MS Gothic"/>
      <w:bCs/>
      <w:kern w:val="0"/>
      <w:sz w:val="32"/>
      <w:szCs w:val="32"/>
    </w:rPr>
  </w:style>
  <w:style w:type="paragraph" w:styleId="TOC1">
    <w:name w:val="toc 1"/>
    <w:basedOn w:val="Normal"/>
    <w:next w:val="Normal"/>
    <w:autoRedefine/>
    <w:uiPriority w:val="39"/>
    <w:unhideWhenUsed/>
    <w:rsid w:val="00825F9B"/>
    <w:pPr>
      <w:tabs>
        <w:tab w:val="left" w:pos="426"/>
        <w:tab w:val="right" w:leader="dot" w:pos="8505"/>
      </w:tabs>
      <w:spacing w:line="240" w:lineRule="auto"/>
      <w:ind w:left="425" w:right="425" w:hanging="425"/>
    </w:pPr>
    <w:rPr>
      <w:noProof/>
      <w:sz w:val="20"/>
      <w:szCs w:val="20"/>
    </w:rPr>
  </w:style>
  <w:style w:type="paragraph" w:styleId="TOC2">
    <w:name w:val="toc 2"/>
    <w:basedOn w:val="Normal"/>
    <w:next w:val="Normal"/>
    <w:autoRedefine/>
    <w:uiPriority w:val="39"/>
    <w:unhideWhenUsed/>
    <w:rsid w:val="00825F9B"/>
    <w:pPr>
      <w:tabs>
        <w:tab w:val="right" w:leader="dot" w:pos="8505"/>
      </w:tabs>
      <w:spacing w:before="60" w:line="240" w:lineRule="auto"/>
      <w:ind w:left="850" w:right="425" w:hanging="425"/>
    </w:pPr>
    <w:rPr>
      <w:noProof/>
      <w:sz w:val="20"/>
      <w:szCs w:val="20"/>
    </w:rPr>
  </w:style>
  <w:style w:type="paragraph" w:styleId="TOC3">
    <w:name w:val="toc 3"/>
    <w:basedOn w:val="Normal"/>
    <w:next w:val="Normal"/>
    <w:autoRedefine/>
    <w:uiPriority w:val="39"/>
    <w:unhideWhenUsed/>
    <w:rsid w:val="004E7B6A"/>
    <w:pPr>
      <w:spacing w:before="0"/>
      <w:ind w:left="220"/>
    </w:pPr>
    <w:rPr>
      <w:i/>
    </w:rPr>
  </w:style>
  <w:style w:type="paragraph" w:styleId="TOC4">
    <w:name w:val="toc 4"/>
    <w:basedOn w:val="Normal"/>
    <w:next w:val="Normal"/>
    <w:autoRedefine/>
    <w:uiPriority w:val="39"/>
    <w:unhideWhenUsed/>
    <w:rsid w:val="004E7B6A"/>
    <w:pPr>
      <w:pBdr>
        <w:between w:val="double" w:sz="6" w:space="0" w:color="auto"/>
      </w:pBdr>
      <w:spacing w:before="0"/>
      <w:ind w:left="440"/>
    </w:pPr>
    <w:rPr>
      <w:rFonts w:ascii="Cambria" w:hAnsi="Cambria"/>
      <w:sz w:val="20"/>
    </w:rPr>
  </w:style>
  <w:style w:type="paragraph" w:styleId="TOC5">
    <w:name w:val="toc 5"/>
    <w:basedOn w:val="Normal"/>
    <w:next w:val="Normal"/>
    <w:autoRedefine/>
    <w:uiPriority w:val="39"/>
    <w:unhideWhenUsed/>
    <w:rsid w:val="004E7B6A"/>
    <w:pPr>
      <w:pBdr>
        <w:between w:val="double" w:sz="6" w:space="0" w:color="auto"/>
      </w:pBdr>
      <w:spacing w:before="0"/>
      <w:ind w:left="660"/>
    </w:pPr>
    <w:rPr>
      <w:rFonts w:ascii="Cambria" w:hAnsi="Cambria"/>
      <w:sz w:val="20"/>
    </w:rPr>
  </w:style>
  <w:style w:type="paragraph" w:styleId="TOC6">
    <w:name w:val="toc 6"/>
    <w:basedOn w:val="Normal"/>
    <w:next w:val="Normal"/>
    <w:autoRedefine/>
    <w:uiPriority w:val="39"/>
    <w:unhideWhenUsed/>
    <w:rsid w:val="004E7B6A"/>
    <w:pPr>
      <w:pBdr>
        <w:between w:val="double" w:sz="6" w:space="0" w:color="auto"/>
      </w:pBdr>
      <w:spacing w:before="0"/>
      <w:ind w:left="880"/>
    </w:pPr>
    <w:rPr>
      <w:rFonts w:ascii="Cambria" w:hAnsi="Cambria"/>
      <w:sz w:val="20"/>
    </w:rPr>
  </w:style>
  <w:style w:type="paragraph" w:styleId="TOC7">
    <w:name w:val="toc 7"/>
    <w:basedOn w:val="Normal"/>
    <w:next w:val="Normal"/>
    <w:autoRedefine/>
    <w:uiPriority w:val="39"/>
    <w:unhideWhenUsed/>
    <w:rsid w:val="004E7B6A"/>
    <w:pPr>
      <w:pBdr>
        <w:between w:val="double" w:sz="6" w:space="0" w:color="auto"/>
      </w:pBdr>
      <w:spacing w:before="0"/>
      <w:ind w:left="1100"/>
    </w:pPr>
    <w:rPr>
      <w:rFonts w:ascii="Cambria" w:hAnsi="Cambria"/>
      <w:sz w:val="20"/>
    </w:rPr>
  </w:style>
  <w:style w:type="paragraph" w:styleId="TOC8">
    <w:name w:val="toc 8"/>
    <w:basedOn w:val="Normal"/>
    <w:next w:val="Normal"/>
    <w:autoRedefine/>
    <w:uiPriority w:val="39"/>
    <w:unhideWhenUsed/>
    <w:rsid w:val="004E7B6A"/>
    <w:pPr>
      <w:pBdr>
        <w:between w:val="double" w:sz="6" w:space="0" w:color="auto"/>
      </w:pBdr>
      <w:spacing w:before="0"/>
      <w:ind w:left="1320"/>
    </w:pPr>
    <w:rPr>
      <w:rFonts w:ascii="Cambria" w:hAnsi="Cambria"/>
      <w:sz w:val="20"/>
    </w:rPr>
  </w:style>
  <w:style w:type="paragraph" w:styleId="TOC9">
    <w:name w:val="toc 9"/>
    <w:basedOn w:val="Normal"/>
    <w:next w:val="Normal"/>
    <w:autoRedefine/>
    <w:uiPriority w:val="39"/>
    <w:unhideWhenUsed/>
    <w:rsid w:val="004E7B6A"/>
    <w:pPr>
      <w:pBdr>
        <w:between w:val="double" w:sz="6" w:space="0" w:color="auto"/>
      </w:pBdr>
      <w:spacing w:before="0"/>
      <w:ind w:left="1540"/>
    </w:pPr>
    <w:rPr>
      <w:rFonts w:ascii="Cambria" w:hAnsi="Cambria"/>
      <w:sz w:val="20"/>
    </w:rPr>
  </w:style>
  <w:style w:type="paragraph" w:customStyle="1" w:styleId="Quote1">
    <w:name w:val="Quote1"/>
    <w:basedOn w:val="BodyText"/>
    <w:qFormat/>
    <w:rsid w:val="004E7B6A"/>
    <w:pPr>
      <w:spacing w:before="100" w:after="100" w:line="240" w:lineRule="auto"/>
      <w:ind w:left="864" w:right="432"/>
    </w:pPr>
    <w:rPr>
      <w:sz w:val="20"/>
      <w:lang w:val="en-GB"/>
    </w:rPr>
  </w:style>
  <w:style w:type="character" w:styleId="Hyperlink">
    <w:name w:val="Hyperlink"/>
    <w:basedOn w:val="DefaultParagraphFont"/>
    <w:uiPriority w:val="99"/>
    <w:unhideWhenUsed/>
    <w:rsid w:val="009C7EE7"/>
    <w:rPr>
      <w:color w:val="0000FF" w:themeColor="hyperlink"/>
      <w:u w:val="single"/>
    </w:rPr>
  </w:style>
  <w:style w:type="character" w:styleId="FootnoteReference">
    <w:name w:val="footnote reference"/>
    <w:basedOn w:val="DefaultParagraphFont"/>
    <w:uiPriority w:val="99"/>
    <w:unhideWhenUsed/>
    <w:rsid w:val="009C7EE7"/>
    <w:rPr>
      <w:vertAlign w:val="superscript"/>
    </w:rPr>
  </w:style>
  <w:style w:type="paragraph" w:styleId="ListParagraph">
    <w:name w:val="List Paragraph"/>
    <w:basedOn w:val="Normal"/>
    <w:uiPriority w:val="34"/>
    <w:qFormat/>
    <w:rsid w:val="009C7EE7"/>
    <w:pPr>
      <w:ind w:left="720"/>
      <w:contextualSpacing/>
    </w:pPr>
  </w:style>
  <w:style w:type="paragraph" w:styleId="IntenseQuote">
    <w:name w:val="Intense Quote"/>
    <w:basedOn w:val="Normal"/>
    <w:next w:val="Normal"/>
    <w:link w:val="IntenseQuoteChar"/>
    <w:uiPriority w:val="30"/>
    <w:qFormat/>
    <w:rsid w:val="004E7B6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E7B6A"/>
    <w:rPr>
      <w:rFonts w:ascii="Times New Roman" w:eastAsia="Times" w:hAnsi="Times New Roman" w:cs="Times New Roman"/>
      <w:b/>
      <w:bCs/>
      <w:i/>
      <w:iCs/>
      <w:color w:val="4F81BD"/>
      <w:sz w:val="22"/>
      <w:szCs w:val="20"/>
      <w:lang w:val="en-AU" w:eastAsia="ja-JP"/>
    </w:rPr>
  </w:style>
  <w:style w:type="character" w:styleId="Strong">
    <w:name w:val="Strong"/>
    <w:uiPriority w:val="22"/>
    <w:qFormat/>
    <w:rsid w:val="004E7B6A"/>
    <w:rPr>
      <w:b/>
      <w:bCs/>
    </w:rPr>
  </w:style>
  <w:style w:type="paragraph" w:customStyle="1" w:styleId="Bulletbodytext">
    <w:name w:val="#Bullet body text"/>
    <w:basedOn w:val="Normal"/>
    <w:rsid w:val="004E7B6A"/>
    <w:pPr>
      <w:numPr>
        <w:ilvl w:val="2"/>
        <w:numId w:val="1"/>
      </w:numPr>
      <w:spacing w:before="60" w:after="240"/>
      <w:ind w:left="965"/>
      <w:contextualSpacing/>
    </w:pPr>
    <w:rPr>
      <w:rFonts w:eastAsia="Cambria"/>
      <w:szCs w:val="24"/>
      <w:lang w:val="en-GB"/>
    </w:rPr>
  </w:style>
  <w:style w:type="paragraph" w:styleId="CommentText">
    <w:name w:val="annotation text"/>
    <w:basedOn w:val="Normal"/>
    <w:link w:val="CommentTextChar"/>
    <w:uiPriority w:val="99"/>
    <w:unhideWhenUsed/>
    <w:rsid w:val="009C7EE7"/>
    <w:rPr>
      <w:rFonts w:ascii="Arial Narrow" w:hAnsi="Arial Narrow"/>
      <w:color w:val="FF0000"/>
      <w:sz w:val="20"/>
    </w:rPr>
  </w:style>
  <w:style w:type="character" w:customStyle="1" w:styleId="CommentTextChar">
    <w:name w:val="Comment Text Char"/>
    <w:basedOn w:val="DefaultParagraphFont"/>
    <w:link w:val="CommentText"/>
    <w:uiPriority w:val="99"/>
    <w:rsid w:val="009C7EE7"/>
    <w:rPr>
      <w:rFonts w:ascii="Arial Narrow" w:eastAsiaTheme="minorHAnsi" w:hAnsi="Arial Narrow"/>
      <w:color w:val="FF0000"/>
    </w:rPr>
  </w:style>
  <w:style w:type="paragraph" w:styleId="CommentSubject">
    <w:name w:val="annotation subject"/>
    <w:basedOn w:val="CommentText"/>
    <w:next w:val="CommentText"/>
    <w:link w:val="CommentSubjectChar"/>
    <w:uiPriority w:val="99"/>
    <w:semiHidden/>
    <w:unhideWhenUsed/>
    <w:rsid w:val="009C7EE7"/>
    <w:rPr>
      <w:b/>
      <w:bCs/>
      <w:szCs w:val="20"/>
    </w:rPr>
  </w:style>
  <w:style w:type="character" w:customStyle="1" w:styleId="CommentSubjectChar">
    <w:name w:val="Comment Subject Char"/>
    <w:basedOn w:val="CommentTextChar"/>
    <w:link w:val="CommentSubject"/>
    <w:uiPriority w:val="99"/>
    <w:semiHidden/>
    <w:rsid w:val="009C7EE7"/>
    <w:rPr>
      <w:rFonts w:ascii="Arial Narrow" w:eastAsiaTheme="minorHAnsi" w:hAnsi="Arial Narrow"/>
      <w:b/>
      <w:bCs/>
      <w:color w:val="FF0000"/>
    </w:rPr>
  </w:style>
  <w:style w:type="character" w:styleId="EndnoteReference">
    <w:name w:val="endnote reference"/>
    <w:uiPriority w:val="99"/>
    <w:unhideWhenUsed/>
    <w:rsid w:val="004E7B6A"/>
    <w:rPr>
      <w:rFonts w:ascii="Times New Roman" w:hAnsi="Times New Roman"/>
      <w:sz w:val="22"/>
      <w:vertAlign w:val="superscript"/>
    </w:rPr>
  </w:style>
  <w:style w:type="paragraph" w:styleId="FootnoteText">
    <w:name w:val="footnote text"/>
    <w:basedOn w:val="Normal"/>
    <w:link w:val="FootnoteTextChar"/>
    <w:uiPriority w:val="99"/>
    <w:rsid w:val="009B54D0"/>
    <w:pPr>
      <w:keepLines/>
      <w:spacing w:before="60" w:line="240" w:lineRule="auto"/>
      <w:ind w:left="284" w:hanging="284"/>
      <w:jc w:val="left"/>
    </w:pPr>
    <w:rPr>
      <w:rFonts w:eastAsia="MS Mincho"/>
      <w:sz w:val="18"/>
      <w:szCs w:val="18"/>
    </w:rPr>
  </w:style>
  <w:style w:type="character" w:customStyle="1" w:styleId="FootnoteTextChar">
    <w:name w:val="Footnote Text Char"/>
    <w:link w:val="FootnoteText"/>
    <w:uiPriority w:val="99"/>
    <w:rsid w:val="009B54D0"/>
    <w:rPr>
      <w:rFonts w:ascii="Times New Roman" w:eastAsia="MS Mincho" w:hAnsi="Times New Roman"/>
      <w:sz w:val="18"/>
      <w:szCs w:val="18"/>
    </w:rPr>
  </w:style>
  <w:style w:type="character" w:styleId="IntenseEmphasis">
    <w:name w:val="Intense Emphasis"/>
    <w:uiPriority w:val="21"/>
    <w:qFormat/>
    <w:rsid w:val="004E7B6A"/>
    <w:rPr>
      <w:b/>
      <w:bCs/>
      <w:i/>
      <w:iCs/>
      <w:color w:val="4F81BD"/>
    </w:rPr>
  </w:style>
  <w:style w:type="character" w:styleId="Emphasis">
    <w:name w:val="Emphasis"/>
    <w:uiPriority w:val="20"/>
    <w:qFormat/>
    <w:rsid w:val="004E7B6A"/>
    <w:rPr>
      <w:i/>
      <w:iCs/>
    </w:rPr>
  </w:style>
  <w:style w:type="character" w:styleId="BookTitle">
    <w:name w:val="Book Title"/>
    <w:uiPriority w:val="33"/>
    <w:qFormat/>
    <w:rsid w:val="004E7B6A"/>
    <w:rPr>
      <w:b/>
      <w:bCs/>
      <w:smallCaps/>
      <w:spacing w:val="5"/>
    </w:rPr>
  </w:style>
  <w:style w:type="paragraph" w:customStyle="1" w:styleId="References">
    <w:name w:val="References"/>
    <w:basedOn w:val="Normal"/>
    <w:qFormat/>
    <w:rsid w:val="009C7EE7"/>
    <w:pPr>
      <w:spacing w:before="60" w:line="240" w:lineRule="auto"/>
      <w:ind w:left="284" w:hanging="284"/>
      <w:jc w:val="left"/>
    </w:pPr>
    <w:rPr>
      <w:noProof/>
      <w:sz w:val="18"/>
    </w:rPr>
  </w:style>
  <w:style w:type="paragraph" w:customStyle="1" w:styleId="tablelist">
    <w:name w:val="table list"/>
    <w:basedOn w:val="Tabletext"/>
    <w:qFormat/>
    <w:rsid w:val="004E7B6A"/>
    <w:pPr>
      <w:numPr>
        <w:ilvl w:val="4"/>
        <w:numId w:val="3"/>
      </w:numPr>
      <w:tabs>
        <w:tab w:val="num" w:pos="-72"/>
        <w:tab w:val="num" w:pos="0"/>
      </w:tabs>
      <w:spacing w:before="0" w:after="0"/>
      <w:ind w:left="-72"/>
    </w:pPr>
  </w:style>
  <w:style w:type="paragraph" w:customStyle="1" w:styleId="TableHeading">
    <w:name w:val="Table Heading"/>
    <w:basedOn w:val="Normal"/>
    <w:rsid w:val="004E7B6A"/>
    <w:pPr>
      <w:numPr>
        <w:ilvl w:val="4"/>
        <w:numId w:val="4"/>
      </w:numPr>
    </w:pPr>
  </w:style>
  <w:style w:type="character" w:customStyle="1" w:styleId="charitalic">
    <w:name w:val="char italic"/>
    <w:basedOn w:val="DefaultParagraphFont"/>
    <w:qFormat/>
    <w:rsid w:val="009C7EE7"/>
    <w:rPr>
      <w:i/>
      <w:noProof w:val="0"/>
      <w:lang w:val="en-AU"/>
    </w:rPr>
  </w:style>
  <w:style w:type="paragraph" w:customStyle="1" w:styleId="Notetoself">
    <w:name w:val="Note to self"/>
    <w:basedOn w:val="BodyText"/>
    <w:qFormat/>
    <w:rsid w:val="004E7B6A"/>
    <w:rPr>
      <w:rFonts w:ascii="Arial" w:hAnsi="Arial"/>
      <w:b/>
      <w:bCs/>
      <w:color w:val="E36C0A"/>
      <w:u w:val="dash" w:color="E36C0A"/>
    </w:rPr>
  </w:style>
  <w:style w:type="paragraph" w:customStyle="1" w:styleId="Boxtextbullet">
    <w:name w:val="Box text bullet"/>
    <w:basedOn w:val="Normal"/>
    <w:rsid w:val="00137F51"/>
    <w:pPr>
      <w:numPr>
        <w:numId w:val="52"/>
      </w:numPr>
      <w:spacing w:line="260" w:lineRule="atLeast"/>
    </w:pPr>
    <w:rPr>
      <w:rFonts w:ascii="Arial" w:eastAsia="Times New Roman" w:hAnsi="Arial" w:cs="Arial"/>
      <w:color w:val="943634"/>
      <w:sz w:val="20"/>
      <w:szCs w:val="20"/>
      <w:lang w:val="en-US" w:bidi="en-US"/>
    </w:rPr>
  </w:style>
  <w:style w:type="paragraph" w:styleId="TableofFigures">
    <w:name w:val="table of figures"/>
    <w:basedOn w:val="Normal"/>
    <w:next w:val="Normal"/>
    <w:uiPriority w:val="99"/>
    <w:unhideWhenUsed/>
    <w:rsid w:val="009C7EE7"/>
    <w:pPr>
      <w:tabs>
        <w:tab w:val="left" w:pos="993"/>
        <w:tab w:val="right" w:leader="dot" w:pos="8505"/>
      </w:tabs>
      <w:spacing w:before="60" w:line="240" w:lineRule="auto"/>
      <w:ind w:left="992" w:right="567" w:hanging="992"/>
    </w:pPr>
    <w:rPr>
      <w:noProof/>
      <w:sz w:val="20"/>
      <w:szCs w:val="20"/>
    </w:rPr>
  </w:style>
  <w:style w:type="paragraph" w:customStyle="1" w:styleId="ListcapitalA">
    <w:name w:val="List capital A"/>
    <w:basedOn w:val="ListNumber"/>
    <w:qFormat/>
    <w:rsid w:val="004E7B6A"/>
    <w:pPr>
      <w:numPr>
        <w:numId w:val="2"/>
      </w:numPr>
      <w:spacing w:line="240" w:lineRule="auto"/>
    </w:pPr>
  </w:style>
  <w:style w:type="character" w:styleId="CommentReference">
    <w:name w:val="annotation reference"/>
    <w:basedOn w:val="DefaultParagraphFont"/>
    <w:uiPriority w:val="99"/>
    <w:semiHidden/>
    <w:unhideWhenUsed/>
    <w:rsid w:val="009C7EE7"/>
    <w:rPr>
      <w:sz w:val="16"/>
      <w:szCs w:val="16"/>
    </w:rPr>
  </w:style>
  <w:style w:type="paragraph" w:customStyle="1" w:styleId="taletextbullets">
    <w:name w:val="tale text bullets"/>
    <w:basedOn w:val="Tabletext"/>
    <w:qFormat/>
    <w:rsid w:val="004E7B6A"/>
    <w:pPr>
      <w:keepNext w:val="0"/>
      <w:keepLines w:val="0"/>
      <w:spacing w:before="0" w:after="20"/>
    </w:pPr>
    <w:rPr>
      <w:sz w:val="20"/>
    </w:rPr>
  </w:style>
  <w:style w:type="character" w:styleId="FollowedHyperlink">
    <w:name w:val="FollowedHyperlink"/>
    <w:basedOn w:val="DefaultParagraphFont"/>
    <w:uiPriority w:val="99"/>
    <w:semiHidden/>
    <w:unhideWhenUsed/>
    <w:rsid w:val="009C7EE7"/>
    <w:rPr>
      <w:color w:val="800080" w:themeColor="followedHyperlink"/>
      <w:u w:val="single"/>
    </w:rPr>
  </w:style>
  <w:style w:type="paragraph" w:styleId="Quote">
    <w:name w:val="Quote"/>
    <w:basedOn w:val="Normal"/>
    <w:next w:val="Normal"/>
    <w:link w:val="QuoteChar"/>
    <w:uiPriority w:val="29"/>
    <w:qFormat/>
    <w:rsid w:val="00654403"/>
    <w:pPr>
      <w:spacing w:after="120" w:line="240" w:lineRule="auto"/>
      <w:ind w:left="425" w:right="425"/>
    </w:pPr>
    <w:rPr>
      <w:iCs/>
      <w:color w:val="800000"/>
    </w:rPr>
  </w:style>
  <w:style w:type="character" w:customStyle="1" w:styleId="QuoteChar">
    <w:name w:val="Quote Char"/>
    <w:link w:val="Quote"/>
    <w:uiPriority w:val="29"/>
    <w:rsid w:val="00654403"/>
    <w:rPr>
      <w:rFonts w:ascii="Times New Roman" w:eastAsiaTheme="minorHAnsi" w:hAnsi="Times New Roman"/>
      <w:iCs/>
      <w:color w:val="800000"/>
      <w:sz w:val="22"/>
      <w:szCs w:val="22"/>
    </w:rPr>
  </w:style>
  <w:style w:type="paragraph" w:styleId="NormalWeb">
    <w:name w:val="Normal (Web)"/>
    <w:basedOn w:val="Normal"/>
    <w:uiPriority w:val="99"/>
    <w:unhideWhenUsed/>
    <w:rsid w:val="004E7B6A"/>
    <w:pPr>
      <w:spacing w:before="100" w:beforeAutospacing="1" w:after="100" w:afterAutospacing="1"/>
    </w:pPr>
    <w:rPr>
      <w:rFonts w:ascii="Times" w:eastAsia="MS Mincho" w:hAnsi="Times"/>
      <w:sz w:val="20"/>
      <w:lang w:val="en-US"/>
    </w:rPr>
  </w:style>
  <w:style w:type="paragraph" w:styleId="Revision">
    <w:name w:val="Revision"/>
    <w:hidden/>
    <w:uiPriority w:val="99"/>
    <w:semiHidden/>
    <w:rsid w:val="004E7B6A"/>
    <w:rPr>
      <w:rFonts w:ascii="Times New Roman" w:eastAsia="Times" w:hAnsi="Times New Roman"/>
      <w:sz w:val="22"/>
      <w:lang w:eastAsia="ja-JP"/>
    </w:rPr>
  </w:style>
  <w:style w:type="table" w:styleId="LightGrid-Accent1">
    <w:name w:val="Light Grid Accent 1"/>
    <w:basedOn w:val="TableNormal"/>
    <w:uiPriority w:val="62"/>
    <w:rsid w:val="004E7B6A"/>
    <w:rPr>
      <w:rFonts w:ascii="Times New Roman" w:hAnsi="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64"/>
    <w:rsid w:val="004E7B6A"/>
    <w:rPr>
      <w:rFonts w:ascii="Times New Roman" w:hAnsi="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graphstyle3">
    <w:name w:val="paragraph_style_3"/>
    <w:basedOn w:val="Normal"/>
    <w:rsid w:val="004E7B6A"/>
    <w:pPr>
      <w:spacing w:before="100" w:beforeAutospacing="1" w:after="100" w:afterAutospacing="1"/>
    </w:pPr>
    <w:rPr>
      <w:rFonts w:ascii="Times" w:eastAsia="MS Mincho" w:hAnsi="Times"/>
      <w:sz w:val="20"/>
      <w:lang w:val="en-US"/>
    </w:rPr>
  </w:style>
  <w:style w:type="character" w:customStyle="1" w:styleId="style6">
    <w:name w:val="style_6"/>
    <w:rsid w:val="004E7B6A"/>
  </w:style>
  <w:style w:type="character" w:customStyle="1" w:styleId="style7">
    <w:name w:val="style_7"/>
    <w:rsid w:val="004E7B6A"/>
  </w:style>
  <w:style w:type="paragraph" w:customStyle="1" w:styleId="paragraphstyle4">
    <w:name w:val="paragraph_style_4"/>
    <w:basedOn w:val="Normal"/>
    <w:rsid w:val="004E7B6A"/>
    <w:pPr>
      <w:spacing w:before="100" w:beforeAutospacing="1" w:after="100" w:afterAutospacing="1"/>
    </w:pPr>
    <w:rPr>
      <w:rFonts w:ascii="Times" w:eastAsia="MS Mincho" w:hAnsi="Times"/>
      <w:sz w:val="20"/>
      <w:lang w:val="en-US"/>
    </w:rPr>
  </w:style>
  <w:style w:type="character" w:customStyle="1" w:styleId="style8">
    <w:name w:val="style_8"/>
    <w:rsid w:val="004E7B6A"/>
  </w:style>
  <w:style w:type="character" w:styleId="HTMLCite">
    <w:name w:val="HTML Cite"/>
    <w:uiPriority w:val="99"/>
    <w:semiHidden/>
    <w:unhideWhenUsed/>
    <w:rsid w:val="004E7B6A"/>
    <w:rPr>
      <w:i/>
      <w:iCs/>
    </w:rPr>
  </w:style>
  <w:style w:type="paragraph" w:customStyle="1" w:styleId="paragraphstyle">
    <w:name w:val="paragraph_style"/>
    <w:basedOn w:val="Normal"/>
    <w:rsid w:val="004E7B6A"/>
    <w:pPr>
      <w:spacing w:before="100" w:beforeAutospacing="1" w:after="100" w:afterAutospacing="1"/>
    </w:pPr>
    <w:rPr>
      <w:rFonts w:ascii="Times" w:eastAsia="MS Mincho" w:hAnsi="Times"/>
      <w:sz w:val="20"/>
      <w:lang w:val="en-US"/>
    </w:rPr>
  </w:style>
  <w:style w:type="character" w:customStyle="1" w:styleId="style">
    <w:name w:val="style"/>
    <w:rsid w:val="004E7B6A"/>
  </w:style>
  <w:style w:type="paragraph" w:customStyle="1" w:styleId="paragraphstyle1">
    <w:name w:val="paragraph_style_1"/>
    <w:basedOn w:val="Normal"/>
    <w:rsid w:val="004E7B6A"/>
    <w:pPr>
      <w:spacing w:before="100" w:beforeAutospacing="1" w:after="100" w:afterAutospacing="1"/>
    </w:pPr>
    <w:rPr>
      <w:rFonts w:ascii="Times" w:eastAsia="MS Mincho" w:hAnsi="Times"/>
      <w:sz w:val="20"/>
      <w:lang w:val="en-US"/>
    </w:rPr>
  </w:style>
  <w:style w:type="character" w:customStyle="1" w:styleId="bullet">
    <w:name w:val="bullet"/>
    <w:rsid w:val="004E7B6A"/>
  </w:style>
  <w:style w:type="paragraph" w:customStyle="1" w:styleId="paragraphstyle6">
    <w:name w:val="paragraph_style_6"/>
    <w:basedOn w:val="Normal"/>
    <w:rsid w:val="004E7B6A"/>
    <w:pPr>
      <w:spacing w:before="100" w:beforeAutospacing="1" w:after="100" w:afterAutospacing="1"/>
    </w:pPr>
    <w:rPr>
      <w:rFonts w:ascii="Times" w:eastAsia="MS Mincho" w:hAnsi="Times"/>
      <w:sz w:val="20"/>
      <w:lang w:val="en-US"/>
    </w:rPr>
  </w:style>
  <w:style w:type="paragraph" w:customStyle="1" w:styleId="paragraphstyle7">
    <w:name w:val="paragraph_style_7"/>
    <w:basedOn w:val="Normal"/>
    <w:rsid w:val="004E7B6A"/>
    <w:pPr>
      <w:spacing w:before="100" w:beforeAutospacing="1" w:after="100" w:afterAutospacing="1"/>
    </w:pPr>
    <w:rPr>
      <w:rFonts w:ascii="Times" w:eastAsia="MS Mincho" w:hAnsi="Times"/>
      <w:sz w:val="20"/>
      <w:lang w:val="en-US"/>
    </w:rPr>
  </w:style>
  <w:style w:type="paragraph" w:customStyle="1" w:styleId="paragraphstyle8">
    <w:name w:val="paragraph_style_8"/>
    <w:basedOn w:val="Normal"/>
    <w:rsid w:val="004E7B6A"/>
    <w:pPr>
      <w:spacing w:before="100" w:beforeAutospacing="1" w:after="100" w:afterAutospacing="1"/>
    </w:pPr>
    <w:rPr>
      <w:rFonts w:ascii="Times" w:eastAsia="MS Mincho" w:hAnsi="Times"/>
      <w:sz w:val="20"/>
      <w:lang w:val="en-US"/>
    </w:rPr>
  </w:style>
  <w:style w:type="paragraph" w:customStyle="1" w:styleId="Body1">
    <w:name w:val="Body 1"/>
    <w:rsid w:val="004E7B6A"/>
    <w:rPr>
      <w:rFonts w:ascii="Helvetica" w:eastAsia="Arial Unicode MS" w:hAnsi="Helvetica"/>
      <w:color w:val="000000"/>
      <w:sz w:val="24"/>
      <w:lang w:val="en-US"/>
    </w:rPr>
  </w:style>
  <w:style w:type="character" w:customStyle="1" w:styleId="OnceABox">
    <w:name w:val="OnceABox"/>
    <w:basedOn w:val="DefaultParagraphFont"/>
    <w:rsid w:val="00B25A38"/>
    <w:rPr>
      <w:color w:val="FF0000"/>
    </w:rPr>
  </w:style>
  <w:style w:type="character" w:customStyle="1" w:styleId="charbold">
    <w:name w:val="char bold"/>
    <w:basedOn w:val="DefaultParagraphFont"/>
    <w:uiPriority w:val="1"/>
    <w:qFormat/>
    <w:rsid w:val="009C7EE7"/>
    <w:rPr>
      <w:b/>
    </w:rPr>
  </w:style>
  <w:style w:type="character" w:customStyle="1" w:styleId="charsuperscript">
    <w:name w:val="char superscript"/>
    <w:rsid w:val="009C7EE7"/>
    <w:rPr>
      <w:color w:val="000000"/>
      <w:w w:val="100"/>
      <w:vertAlign w:val="superscript"/>
    </w:rPr>
  </w:style>
  <w:style w:type="character" w:customStyle="1" w:styleId="chartablebold">
    <w:name w:val="char table bold"/>
    <w:basedOn w:val="DefaultParagraphFont"/>
    <w:uiPriority w:val="1"/>
    <w:qFormat/>
    <w:rsid w:val="009C7EE7"/>
    <w:rPr>
      <w:b/>
    </w:rPr>
  </w:style>
  <w:style w:type="character" w:customStyle="1" w:styleId="chartabletextitalic">
    <w:name w:val="char table text italic"/>
    <w:basedOn w:val="DefaultParagraphFont"/>
    <w:uiPriority w:val="1"/>
    <w:qFormat/>
    <w:rsid w:val="009C7EE7"/>
    <w:rPr>
      <w:i/>
      <w:noProof w:val="0"/>
      <w:lang w:val="en-AU"/>
    </w:rPr>
  </w:style>
  <w:style w:type="paragraph" w:styleId="DocumentMap">
    <w:name w:val="Document Map"/>
    <w:basedOn w:val="Normal"/>
    <w:link w:val="DocumentMapChar"/>
    <w:uiPriority w:val="99"/>
    <w:semiHidden/>
    <w:unhideWhenUsed/>
    <w:rsid w:val="009C7EE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C7EE7"/>
    <w:rPr>
      <w:rFonts w:ascii="Lucida Grande" w:eastAsiaTheme="minorHAnsi" w:hAnsi="Lucida Grande" w:cs="Lucida Grande"/>
      <w:sz w:val="24"/>
      <w:szCs w:val="24"/>
    </w:rPr>
  </w:style>
  <w:style w:type="paragraph" w:styleId="Caption">
    <w:name w:val="caption"/>
    <w:basedOn w:val="Normal"/>
    <w:next w:val="Normal"/>
    <w:uiPriority w:val="35"/>
    <w:semiHidden/>
    <w:unhideWhenUsed/>
    <w:qFormat/>
    <w:rsid w:val="009C7EE7"/>
    <w:pPr>
      <w:spacing w:before="0" w:after="200"/>
    </w:pPr>
    <w:rPr>
      <w:b/>
      <w:bCs/>
      <w:color w:val="4F81BD" w:themeColor="accent1"/>
      <w:sz w:val="18"/>
      <w:szCs w:val="18"/>
    </w:rPr>
  </w:style>
  <w:style w:type="paragraph" w:customStyle="1" w:styleId="Figureinline">
    <w:name w:val="Figure inline"/>
    <w:basedOn w:val="Normal"/>
    <w:rsid w:val="009C7EE7"/>
    <w:pPr>
      <w:keepNext/>
      <w:suppressAutoHyphens/>
      <w:autoSpaceDE w:val="0"/>
      <w:autoSpaceDN w:val="0"/>
      <w:adjustRightInd w:val="0"/>
      <w:spacing w:before="360" w:after="120"/>
      <w:jc w:val="center"/>
      <w:textAlignment w:val="center"/>
    </w:pPr>
    <w:rPr>
      <w:rFonts w:eastAsia="Times New Roman" w:cs="Garamond-Light"/>
      <w:color w:val="000000"/>
      <w:szCs w:val="19"/>
      <w:lang w:val="en-GB" w:bidi="en-US"/>
    </w:rPr>
  </w:style>
  <w:style w:type="paragraph" w:customStyle="1" w:styleId="Tablenote">
    <w:name w:val="Table note"/>
    <w:basedOn w:val="BodyText"/>
    <w:rsid w:val="009C7EE7"/>
    <w:pPr>
      <w:keepLines/>
      <w:autoSpaceDE w:val="0"/>
      <w:autoSpaceDN w:val="0"/>
      <w:adjustRightInd w:val="0"/>
      <w:spacing w:before="40" w:after="40" w:line="240" w:lineRule="auto"/>
      <w:ind w:left="567" w:hanging="567"/>
      <w:jc w:val="left"/>
      <w:textAlignment w:val="center"/>
    </w:pPr>
    <w:rPr>
      <w:rFonts w:ascii="Arial Narrow" w:eastAsia="Times New Roman" w:hAnsi="Arial Narrow" w:cs="MyriadPro-Regular"/>
      <w:color w:val="000000"/>
      <w:sz w:val="16"/>
      <w:szCs w:val="15"/>
      <w:lang w:bidi="en-US"/>
    </w:rPr>
  </w:style>
  <w:style w:type="paragraph" w:customStyle="1" w:styleId="Figurenote">
    <w:name w:val="Figure note"/>
    <w:basedOn w:val="Tablenote"/>
    <w:rsid w:val="009C7EE7"/>
    <w:pPr>
      <w:keepNext/>
    </w:pPr>
  </w:style>
  <w:style w:type="paragraph" w:customStyle="1" w:styleId="Figuresource">
    <w:name w:val="Figure source"/>
    <w:basedOn w:val="Normal"/>
    <w:rsid w:val="009C7EE7"/>
    <w:pPr>
      <w:keepNext/>
      <w:keepLines/>
      <w:suppressAutoHyphens/>
      <w:autoSpaceDE w:val="0"/>
      <w:autoSpaceDN w:val="0"/>
      <w:adjustRightInd w:val="0"/>
      <w:spacing w:before="60"/>
      <w:ind w:left="567" w:hanging="567"/>
      <w:textAlignment w:val="center"/>
    </w:pPr>
    <w:rPr>
      <w:rFonts w:ascii="Arial Narrow" w:eastAsiaTheme="majorEastAsia" w:hAnsi="Arial Narrow" w:cs="Frutiger-LightCn"/>
      <w:color w:val="000000"/>
      <w:sz w:val="16"/>
      <w:szCs w:val="16"/>
      <w:lang w:bidi="en-US"/>
    </w:rPr>
  </w:style>
  <w:style w:type="character" w:customStyle="1" w:styleId="HeaderRed">
    <w:name w:val="Header Red"/>
    <w:basedOn w:val="DefaultParagraphFont"/>
    <w:uiPriority w:val="1"/>
    <w:qFormat/>
    <w:rsid w:val="0075046E"/>
    <w:rPr>
      <w:color w:val="FF0000"/>
    </w:rPr>
  </w:style>
  <w:style w:type="paragraph" w:customStyle="1" w:styleId="Heading1NoNumber">
    <w:name w:val="Heading 1 No Number"/>
    <w:basedOn w:val="Heading1"/>
    <w:qFormat/>
    <w:rsid w:val="00E20F1D"/>
    <w:pPr>
      <w:numPr>
        <w:numId w:val="0"/>
      </w:numPr>
    </w:pPr>
  </w:style>
  <w:style w:type="paragraph" w:customStyle="1" w:styleId="HeadingAppendix">
    <w:name w:val="Heading Appendix"/>
    <w:qFormat/>
    <w:rsid w:val="00D729E9"/>
    <w:pPr>
      <w:keepNext/>
      <w:keepLines/>
      <w:pageBreakBefore/>
      <w:spacing w:after="240"/>
      <w:outlineLvl w:val="0"/>
    </w:pPr>
    <w:rPr>
      <w:rFonts w:ascii="Arial Narrow" w:eastAsia="Times New Roman" w:hAnsi="Arial Narrow"/>
      <w:sz w:val="36"/>
      <w:szCs w:val="36"/>
    </w:rPr>
  </w:style>
  <w:style w:type="paragraph" w:customStyle="1" w:styleId="Tablecolheadcentred">
    <w:name w:val="Table col head centred"/>
    <w:basedOn w:val="Normal"/>
    <w:rsid w:val="009C7EE7"/>
    <w:pPr>
      <w:keepNext/>
      <w:keepLines/>
      <w:suppressAutoHyphens/>
      <w:autoSpaceDE w:val="0"/>
      <w:autoSpaceDN w:val="0"/>
      <w:adjustRightInd w:val="0"/>
      <w:spacing w:before="40" w:after="40" w:line="240" w:lineRule="auto"/>
      <w:jc w:val="center"/>
      <w:textAlignment w:val="center"/>
    </w:pPr>
    <w:rPr>
      <w:rFonts w:ascii="Arial Narrow" w:eastAsia="Times New Roman" w:hAnsi="Arial Narrow" w:cs="HelveticaNeue-MediumCond"/>
      <w:b/>
      <w:color w:val="000000"/>
      <w:sz w:val="18"/>
      <w:szCs w:val="17"/>
      <w:lang w:bidi="en-US"/>
    </w:rPr>
  </w:style>
  <w:style w:type="paragraph" w:customStyle="1" w:styleId="Tablecolheadleft">
    <w:name w:val="Table col head left"/>
    <w:basedOn w:val="Tablecolheadcentred"/>
    <w:qFormat/>
    <w:rsid w:val="009C7EE7"/>
    <w:pPr>
      <w:jc w:val="left"/>
    </w:pPr>
  </w:style>
  <w:style w:type="paragraph" w:customStyle="1" w:styleId="Tableinline">
    <w:name w:val="Table inline"/>
    <w:basedOn w:val="BodyText"/>
    <w:qFormat/>
    <w:rsid w:val="009C7EE7"/>
    <w:pPr>
      <w:spacing w:before="0" w:line="240" w:lineRule="auto"/>
      <w:jc w:val="left"/>
    </w:pPr>
    <w:rPr>
      <w:rFonts w:eastAsia="MS Mincho" w:cs="Arial"/>
      <w:sz w:val="8"/>
      <w:lang w:eastAsia="en-AU" w:bidi="en-US"/>
    </w:rPr>
  </w:style>
  <w:style w:type="paragraph" w:customStyle="1" w:styleId="Tablesource">
    <w:name w:val="Table source"/>
    <w:basedOn w:val="Tablenote"/>
    <w:rsid w:val="009C7EE7"/>
    <w:pPr>
      <w:widowControl w:val="0"/>
      <w:tabs>
        <w:tab w:val="left" w:pos="567"/>
      </w:tabs>
    </w:pPr>
    <w:rPr>
      <w:rFonts w:cs="StoneSerif"/>
    </w:rPr>
  </w:style>
  <w:style w:type="paragraph" w:customStyle="1" w:styleId="Tablesourcelast">
    <w:name w:val="Table source last"/>
    <w:basedOn w:val="Tablesource"/>
    <w:qFormat/>
    <w:rsid w:val="009C7EE7"/>
    <w:pPr>
      <w:spacing w:after="360"/>
    </w:pPr>
  </w:style>
  <w:style w:type="paragraph" w:customStyle="1" w:styleId="Tabletextcentred">
    <w:name w:val="Table text centred"/>
    <w:basedOn w:val="Tabletext"/>
    <w:rsid w:val="009C7EE7"/>
    <w:pPr>
      <w:jc w:val="center"/>
    </w:pPr>
  </w:style>
  <w:style w:type="paragraph" w:customStyle="1" w:styleId="Tabletextindent">
    <w:name w:val="Table text indent"/>
    <w:basedOn w:val="Tabletext"/>
    <w:rsid w:val="009C7EE7"/>
    <w:pPr>
      <w:ind w:left="170"/>
    </w:pPr>
    <w:rPr>
      <w:rFonts w:eastAsia="MS Mincho" w:cs="Frutiger-LightCn"/>
      <w:bCs/>
      <w:color w:val="auto"/>
      <w:szCs w:val="18"/>
    </w:rPr>
  </w:style>
  <w:style w:type="paragraph" w:customStyle="1" w:styleId="Tabletextindent2">
    <w:name w:val="Table text indent 2"/>
    <w:basedOn w:val="Tabletextindent"/>
    <w:qFormat/>
    <w:rsid w:val="009C7EE7"/>
    <w:pPr>
      <w:ind w:left="340"/>
    </w:pPr>
  </w:style>
  <w:style w:type="paragraph" w:customStyle="1" w:styleId="Title2">
    <w:name w:val="Title 2"/>
    <w:basedOn w:val="Title"/>
    <w:qFormat/>
    <w:rsid w:val="00DD1614"/>
    <w:pPr>
      <w:pBdr>
        <w:bottom w:val="single" w:sz="2" w:space="1" w:color="auto"/>
      </w:pBdr>
      <w:spacing w:before="240"/>
    </w:pPr>
    <w:rPr>
      <w:sz w:val="40"/>
      <w:szCs w:val="40"/>
      <w:lang w:val="en-US"/>
    </w:rPr>
  </w:style>
  <w:style w:type="paragraph" w:customStyle="1" w:styleId="TitleAuthor">
    <w:name w:val="Title Author"/>
    <w:basedOn w:val="Title2"/>
    <w:qFormat/>
    <w:rsid w:val="004B557E"/>
    <w:pPr>
      <w:pBdr>
        <w:bottom w:val="none" w:sz="0" w:space="0" w:color="auto"/>
      </w:pBdr>
      <w:spacing w:before="1000" w:after="120"/>
    </w:pPr>
    <w:rPr>
      <w:sz w:val="32"/>
    </w:rPr>
  </w:style>
  <w:style w:type="paragraph" w:customStyle="1" w:styleId="Introduction">
    <w:name w:val="Introduction"/>
    <w:basedOn w:val="BodyText"/>
    <w:qFormat/>
    <w:rsid w:val="00DD1614"/>
    <w:rPr>
      <w:b/>
    </w:rPr>
  </w:style>
  <w:style w:type="paragraph" w:customStyle="1" w:styleId="Heading2NoNumber">
    <w:name w:val="Heading 2 No Number"/>
    <w:basedOn w:val="Heading2"/>
    <w:qFormat/>
    <w:rsid w:val="007D6BAD"/>
    <w:pPr>
      <w:numPr>
        <w:ilvl w:val="0"/>
        <w:numId w:val="0"/>
      </w:numPr>
    </w:pPr>
    <w:rPr>
      <w:szCs w:val="32"/>
    </w:rPr>
  </w:style>
  <w:style w:type="paragraph" w:customStyle="1" w:styleId="Quotehi1">
    <w:name w:val="Quote hi1"/>
    <w:basedOn w:val="Quote"/>
    <w:qFormat/>
    <w:rsid w:val="00D14E30"/>
    <w:pPr>
      <w:ind w:left="993" w:hanging="567"/>
    </w:pPr>
  </w:style>
  <w:style w:type="paragraph" w:customStyle="1" w:styleId="Quotesource">
    <w:name w:val="Quote source"/>
    <w:basedOn w:val="Quote"/>
    <w:qFormat/>
    <w:rsid w:val="007D6BAD"/>
    <w:pPr>
      <w:jc w:val="right"/>
    </w:pPr>
  </w:style>
  <w:style w:type="paragraph" w:customStyle="1" w:styleId="Quote2">
    <w:name w:val="Quote 2"/>
    <w:basedOn w:val="Quote"/>
    <w:qFormat/>
    <w:rsid w:val="00942349"/>
    <w:pPr>
      <w:ind w:left="993"/>
    </w:pPr>
  </w:style>
  <w:style w:type="paragraph" w:customStyle="1" w:styleId="BoxHeading1">
    <w:name w:val="Box Heading 1"/>
    <w:basedOn w:val="Heading4"/>
    <w:rsid w:val="009B54D0"/>
    <w:pPr>
      <w:spacing w:before="0"/>
      <w:outlineLvl w:val="9"/>
    </w:pPr>
    <w:rPr>
      <w:color w:val="800000"/>
      <w:sz w:val="28"/>
    </w:rPr>
  </w:style>
  <w:style w:type="paragraph" w:customStyle="1" w:styleId="BodyTextSpaceAfter">
    <w:name w:val="Body Text Space After"/>
    <w:basedOn w:val="BodyText"/>
    <w:qFormat/>
    <w:rsid w:val="0053003B"/>
    <w:pPr>
      <w:spacing w:after="240"/>
    </w:pPr>
  </w:style>
  <w:style w:type="table" w:customStyle="1" w:styleId="BoxGrid">
    <w:name w:val="Box Grid"/>
    <w:basedOn w:val="TableNormal"/>
    <w:uiPriority w:val="99"/>
    <w:rsid w:val="00F22CF4"/>
    <w:rPr>
      <w:rFonts w:ascii="Arial Narrow" w:hAnsi="Arial Narrow"/>
      <w:color w:val="800000"/>
    </w:rPr>
    <w:tblPr>
      <w:tblInd w:w="0" w:type="dxa"/>
      <w:tblBorders>
        <w:top w:val="single" w:sz="4" w:space="0" w:color="auto"/>
        <w:left w:val="single" w:sz="4" w:space="0" w:color="auto"/>
        <w:bottom w:val="single" w:sz="4" w:space="0" w:color="auto"/>
        <w:right w:val="single" w:sz="4" w:space="0" w:color="auto"/>
      </w:tblBorders>
      <w:tblCellMar>
        <w:top w:w="113" w:type="dxa"/>
        <w:left w:w="108" w:type="dxa"/>
        <w:bottom w:w="113" w:type="dxa"/>
        <w:right w:w="108" w:type="dxa"/>
      </w:tblCellMar>
    </w:tblPr>
  </w:style>
  <w:style w:type="paragraph" w:customStyle="1" w:styleId="Boxtext">
    <w:name w:val="Box text"/>
    <w:basedOn w:val="Boxtextbullet"/>
    <w:qFormat/>
    <w:rsid w:val="009B54D0"/>
    <w:pPr>
      <w:numPr>
        <w:numId w:val="0"/>
      </w:numPr>
    </w:pPr>
    <w:rPr>
      <w:color w:val="800000"/>
    </w:rPr>
  </w:style>
  <w:style w:type="paragraph" w:customStyle="1" w:styleId="Boxtextnumber">
    <w:name w:val="Box text number"/>
    <w:basedOn w:val="Boxtext"/>
    <w:rsid w:val="006C1679"/>
    <w:pPr>
      <w:numPr>
        <w:numId w:val="10"/>
      </w:numPr>
    </w:pPr>
  </w:style>
  <w:style w:type="paragraph" w:customStyle="1" w:styleId="Style1">
    <w:name w:val="Style1"/>
    <w:basedOn w:val="Footer"/>
    <w:qFormat/>
    <w:rsid w:val="0075046E"/>
  </w:style>
  <w:style w:type="paragraph" w:customStyle="1" w:styleId="Tabletextbulletlist">
    <w:name w:val="Table text bullet list"/>
    <w:basedOn w:val="Tabletext"/>
    <w:qFormat/>
    <w:rsid w:val="000D5258"/>
    <w:pPr>
      <w:numPr>
        <w:numId w:val="12"/>
      </w:numPr>
    </w:pPr>
    <w:rPr>
      <w:lang w:val="en-US"/>
    </w:rPr>
  </w:style>
  <w:style w:type="table" w:styleId="LightGrid">
    <w:name w:val="Light Grid"/>
    <w:basedOn w:val="TableNormal"/>
    <w:uiPriority w:val="62"/>
    <w:rsid w:val="00211F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211F3D"/>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
    <w:name w:val="Colorful List"/>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introtext">
    <w:name w:val="introtext"/>
    <w:basedOn w:val="Normal"/>
    <w:rsid w:val="00CD41C4"/>
    <w:pPr>
      <w:spacing w:before="100" w:beforeAutospacing="1" w:after="100" w:afterAutospacing="1" w:line="240" w:lineRule="auto"/>
      <w:jc w:val="left"/>
    </w:pPr>
    <w:rPr>
      <w:rFonts w:ascii="Times" w:eastAsia="MS Mincho" w:hAnsi="Times"/>
      <w:sz w:val="20"/>
      <w:szCs w:val="20"/>
      <w:lang w:val="en-US"/>
    </w:rPr>
  </w:style>
  <w:style w:type="paragraph" w:customStyle="1" w:styleId="CABNETParagraphAtt">
    <w:name w:val="CABNET Paragraph Att"/>
    <w:basedOn w:val="Normal"/>
    <w:link w:val="CABNETParagraphAttChar"/>
    <w:qFormat/>
    <w:rsid w:val="004D35D0"/>
    <w:pPr>
      <w:spacing w:after="120" w:line="240" w:lineRule="auto"/>
      <w:jc w:val="left"/>
    </w:pPr>
    <w:rPr>
      <w:rFonts w:ascii="Verdana" w:eastAsia="Times New Roman" w:hAnsi="Verdana"/>
      <w:szCs w:val="24"/>
      <w:lang w:eastAsia="en-AU"/>
    </w:rPr>
  </w:style>
  <w:style w:type="character" w:customStyle="1" w:styleId="CABNETParagraphAttChar">
    <w:name w:val="CABNET Paragraph Att Char"/>
    <w:link w:val="CABNETParagraphAtt"/>
    <w:rsid w:val="004D35D0"/>
    <w:rPr>
      <w:rFonts w:ascii="Verdana" w:eastAsia="Times New Roman" w:hAnsi="Verdana"/>
      <w:sz w:val="22"/>
      <w:szCs w:val="24"/>
      <w:lang w:eastAsia="en-AU"/>
    </w:rPr>
  </w:style>
  <w:style w:type="paragraph" w:customStyle="1" w:styleId="Boxbullet2">
    <w:name w:val="Box bullet 2"/>
    <w:basedOn w:val="Boxtextbullet"/>
    <w:qFormat/>
    <w:rsid w:val="00137F51"/>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E7"/>
    <w:pPr>
      <w:spacing w:before="120" w:line="280" w:lineRule="atLeast"/>
      <w:jc w:val="both"/>
    </w:pPr>
    <w:rPr>
      <w:rFonts w:ascii="Times New Roman" w:eastAsiaTheme="minorHAnsi" w:hAnsi="Times New Roman"/>
      <w:sz w:val="22"/>
      <w:szCs w:val="22"/>
    </w:rPr>
  </w:style>
  <w:style w:type="paragraph" w:styleId="Heading1">
    <w:name w:val="heading 1"/>
    <w:basedOn w:val="Normal"/>
    <w:next w:val="Normal"/>
    <w:link w:val="Heading1Char"/>
    <w:qFormat/>
    <w:rsid w:val="005510D7"/>
    <w:pPr>
      <w:keepNext/>
      <w:keepLines/>
      <w:pageBreakBefore/>
      <w:numPr>
        <w:numId w:val="6"/>
      </w:numPr>
      <w:spacing w:after="60" w:line="240" w:lineRule="auto"/>
      <w:outlineLvl w:val="0"/>
    </w:pPr>
    <w:rPr>
      <w:rFonts w:ascii="Arial Narrow" w:eastAsia="MS Mincho" w:hAnsi="Arial Narrow"/>
      <w:kern w:val="32"/>
      <w:sz w:val="36"/>
      <w:szCs w:val="36"/>
    </w:rPr>
  </w:style>
  <w:style w:type="paragraph" w:styleId="Heading2">
    <w:name w:val="heading 2"/>
    <w:basedOn w:val="Heading1"/>
    <w:next w:val="Normal"/>
    <w:link w:val="Heading2Char"/>
    <w:qFormat/>
    <w:rsid w:val="00CE1027"/>
    <w:pPr>
      <w:pageBreakBefore w:val="0"/>
      <w:numPr>
        <w:ilvl w:val="1"/>
      </w:numPr>
      <w:spacing w:before="240"/>
      <w:jc w:val="left"/>
      <w:outlineLvl w:val="1"/>
    </w:pPr>
    <w:rPr>
      <w:i/>
      <w:sz w:val="32"/>
      <w:szCs w:val="28"/>
    </w:rPr>
  </w:style>
  <w:style w:type="paragraph" w:styleId="Heading3">
    <w:name w:val="heading 3"/>
    <w:basedOn w:val="Heading2"/>
    <w:next w:val="Normal"/>
    <w:link w:val="Heading3Char"/>
    <w:qFormat/>
    <w:rsid w:val="009B54D0"/>
    <w:pPr>
      <w:numPr>
        <w:ilvl w:val="0"/>
        <w:numId w:val="0"/>
      </w:numPr>
      <w:outlineLvl w:val="2"/>
    </w:pPr>
    <w:rPr>
      <w:i w:val="0"/>
      <w:sz w:val="28"/>
      <w:szCs w:val="26"/>
    </w:rPr>
  </w:style>
  <w:style w:type="paragraph" w:styleId="Heading4">
    <w:name w:val="heading 4"/>
    <w:basedOn w:val="Heading3"/>
    <w:next w:val="Normal"/>
    <w:link w:val="Heading4Char"/>
    <w:qFormat/>
    <w:rsid w:val="001A10EE"/>
    <w:pPr>
      <w:spacing w:after="0"/>
      <w:outlineLvl w:val="3"/>
    </w:pPr>
    <w:rPr>
      <w:i/>
      <w:sz w:val="24"/>
      <w:szCs w:val="28"/>
    </w:rPr>
  </w:style>
  <w:style w:type="paragraph" w:styleId="Heading5">
    <w:name w:val="heading 5"/>
    <w:basedOn w:val="Heading4"/>
    <w:next w:val="Normal"/>
    <w:link w:val="Heading5Char"/>
    <w:qFormat/>
    <w:rsid w:val="009B54D0"/>
    <w:pPr>
      <w:outlineLvl w:val="4"/>
    </w:pPr>
    <w:rPr>
      <w:i w:val="0"/>
      <w:sz w:val="22"/>
    </w:rPr>
  </w:style>
  <w:style w:type="paragraph" w:styleId="Heading6">
    <w:name w:val="heading 6"/>
    <w:basedOn w:val="Normal"/>
    <w:next w:val="Normal"/>
    <w:link w:val="Heading6Char"/>
    <w:uiPriority w:val="9"/>
    <w:unhideWhenUsed/>
    <w:qFormat/>
    <w:rsid w:val="004E7B6A"/>
    <w:pPr>
      <w:keepNext/>
      <w:keepLines/>
      <w:numPr>
        <w:ilvl w:val="5"/>
        <w:numId w:val="6"/>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4E7B6A"/>
    <w:pPr>
      <w:keepNext/>
      <w:keepLines/>
      <w:numPr>
        <w:ilvl w:val="6"/>
        <w:numId w:val="6"/>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4E7B6A"/>
    <w:pPr>
      <w:keepNext/>
      <w:keepLines/>
      <w:numPr>
        <w:ilvl w:val="7"/>
        <w:numId w:val="6"/>
      </w:numPr>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
    <w:semiHidden/>
    <w:unhideWhenUsed/>
    <w:qFormat/>
    <w:rsid w:val="004E7B6A"/>
    <w:pPr>
      <w:keepNext/>
      <w:keepLines/>
      <w:numPr>
        <w:ilvl w:val="8"/>
        <w:numId w:val="6"/>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10D7"/>
    <w:rPr>
      <w:rFonts w:ascii="Arial Narrow" w:eastAsia="MS Mincho" w:hAnsi="Arial Narrow"/>
      <w:kern w:val="32"/>
      <w:sz w:val="36"/>
      <w:szCs w:val="36"/>
    </w:rPr>
  </w:style>
  <w:style w:type="character" w:customStyle="1" w:styleId="Heading2Char">
    <w:name w:val="Heading 2 Char"/>
    <w:link w:val="Heading2"/>
    <w:rsid w:val="00CE1027"/>
    <w:rPr>
      <w:rFonts w:ascii="Arial Narrow" w:eastAsia="MS Mincho" w:hAnsi="Arial Narrow"/>
      <w:i/>
      <w:kern w:val="32"/>
      <w:sz w:val="32"/>
      <w:szCs w:val="28"/>
    </w:rPr>
  </w:style>
  <w:style w:type="character" w:customStyle="1" w:styleId="Heading3Char">
    <w:name w:val="Heading 3 Char"/>
    <w:link w:val="Heading3"/>
    <w:rsid w:val="00305554"/>
    <w:rPr>
      <w:rFonts w:ascii="Arial Narrow" w:eastAsia="MS Mincho" w:hAnsi="Arial Narrow"/>
      <w:sz w:val="28"/>
      <w:szCs w:val="26"/>
    </w:rPr>
  </w:style>
  <w:style w:type="character" w:customStyle="1" w:styleId="Heading4Char">
    <w:name w:val="Heading 4 Char"/>
    <w:link w:val="Heading4"/>
    <w:rsid w:val="001A10EE"/>
    <w:rPr>
      <w:rFonts w:ascii="Arial Narrow" w:eastAsia="MS Mincho" w:hAnsi="Arial Narrow"/>
      <w:i/>
      <w:kern w:val="32"/>
      <w:sz w:val="24"/>
      <w:szCs w:val="28"/>
    </w:rPr>
  </w:style>
  <w:style w:type="character" w:customStyle="1" w:styleId="Heading5Char">
    <w:name w:val="Heading 5 Char"/>
    <w:link w:val="Heading5"/>
    <w:rsid w:val="009B54D0"/>
    <w:rPr>
      <w:rFonts w:ascii="Arial Narrow" w:eastAsia="MS Mincho" w:hAnsi="Arial Narrow"/>
      <w:kern w:val="32"/>
      <w:sz w:val="22"/>
      <w:szCs w:val="28"/>
    </w:rPr>
  </w:style>
  <w:style w:type="character" w:customStyle="1" w:styleId="Heading6Char">
    <w:name w:val="Heading 6 Char"/>
    <w:link w:val="Heading6"/>
    <w:uiPriority w:val="9"/>
    <w:rsid w:val="004E7B6A"/>
    <w:rPr>
      <w:rFonts w:ascii="Calibri" w:eastAsia="MS Gothic" w:hAnsi="Calibri"/>
      <w:i/>
      <w:iCs/>
      <w:color w:val="243F60"/>
      <w:sz w:val="22"/>
      <w:szCs w:val="22"/>
    </w:rPr>
  </w:style>
  <w:style w:type="character" w:customStyle="1" w:styleId="Heading7Char">
    <w:name w:val="Heading 7 Char"/>
    <w:link w:val="Heading7"/>
    <w:uiPriority w:val="9"/>
    <w:rsid w:val="004E7B6A"/>
    <w:rPr>
      <w:rFonts w:ascii="Calibri" w:eastAsia="MS Gothic" w:hAnsi="Calibri"/>
      <w:i/>
      <w:iCs/>
      <w:color w:val="404040"/>
      <w:sz w:val="22"/>
      <w:szCs w:val="22"/>
    </w:rPr>
  </w:style>
  <w:style w:type="character" w:customStyle="1" w:styleId="Heading8Char">
    <w:name w:val="Heading 8 Char"/>
    <w:link w:val="Heading8"/>
    <w:uiPriority w:val="9"/>
    <w:semiHidden/>
    <w:rsid w:val="004E7B6A"/>
    <w:rPr>
      <w:rFonts w:ascii="Calibri" w:eastAsia="MS Gothic" w:hAnsi="Calibri"/>
      <w:color w:val="404040"/>
      <w:szCs w:val="22"/>
    </w:rPr>
  </w:style>
  <w:style w:type="character" w:customStyle="1" w:styleId="Heading9Char">
    <w:name w:val="Heading 9 Char"/>
    <w:link w:val="Heading9"/>
    <w:uiPriority w:val="9"/>
    <w:semiHidden/>
    <w:rsid w:val="004E7B6A"/>
    <w:rPr>
      <w:rFonts w:ascii="Calibri" w:eastAsia="MS Gothic" w:hAnsi="Calibri"/>
      <w:i/>
      <w:iCs/>
      <w:color w:val="404040"/>
      <w:szCs w:val="22"/>
    </w:rPr>
  </w:style>
  <w:style w:type="paragraph" w:styleId="BodyText">
    <w:name w:val="Body Text"/>
    <w:basedOn w:val="Normal"/>
    <w:link w:val="BodyTextChar"/>
    <w:unhideWhenUsed/>
    <w:rsid w:val="00DD1614"/>
    <w:pPr>
      <w:suppressAutoHyphens/>
    </w:pPr>
  </w:style>
  <w:style w:type="character" w:customStyle="1" w:styleId="BodyTextChar">
    <w:name w:val="Body Text Char"/>
    <w:basedOn w:val="DefaultParagraphFont"/>
    <w:link w:val="BodyText"/>
    <w:rsid w:val="00DD1614"/>
    <w:rPr>
      <w:rFonts w:ascii="Times New Roman" w:eastAsiaTheme="minorHAnsi" w:hAnsi="Times New Roman"/>
      <w:sz w:val="22"/>
      <w:szCs w:val="22"/>
    </w:rPr>
  </w:style>
  <w:style w:type="table" w:styleId="TableGrid">
    <w:name w:val="Table Grid"/>
    <w:basedOn w:val="TableNormal"/>
    <w:rsid w:val="009C7EE7"/>
    <w:rPr>
      <w:rFonts w:ascii="Arial Narrow" w:hAnsi="Arial Narrow" w:cstheme="minorBidi"/>
      <w:sz w:val="18"/>
      <w:szCs w:val="24"/>
      <w:lang w:val="en-US"/>
    </w:rPr>
    <w:tblPr>
      <w:tblInd w:w="0" w:type="dxa"/>
      <w:tblBorders>
        <w:top w:val="single" w:sz="2" w:space="0" w:color="auto"/>
        <w:bottom w:val="single" w:sz="2" w:space="0" w:color="auto"/>
        <w:insideH w:val="single" w:sz="2" w:space="0" w:color="auto"/>
      </w:tblBorders>
      <w:tblCellMar>
        <w:top w:w="0" w:type="dxa"/>
        <w:left w:w="108" w:type="dxa"/>
        <w:bottom w:w="0" w:type="dxa"/>
        <w:right w:w="108" w:type="dxa"/>
      </w:tblCellMar>
    </w:tblPr>
    <w:tblStylePr w:type="firstRow">
      <w:tblPr/>
      <w:tcPr>
        <w:shd w:val="clear" w:color="auto" w:fill="D9D9D9" w:themeFill="background1" w:themeFillShade="D9"/>
        <w:vAlign w:val="bottom"/>
      </w:tcPr>
    </w:tblStylePr>
  </w:style>
  <w:style w:type="paragraph" w:styleId="ListBullet">
    <w:name w:val="List Bullet"/>
    <w:basedOn w:val="Normal"/>
    <w:unhideWhenUsed/>
    <w:rsid w:val="00486F98"/>
    <w:pPr>
      <w:numPr>
        <w:numId w:val="7"/>
      </w:numPr>
      <w:spacing w:before="60"/>
      <w:jc w:val="left"/>
    </w:pPr>
    <w:rPr>
      <w:noProof/>
    </w:rPr>
  </w:style>
  <w:style w:type="paragraph" w:styleId="ListNumber">
    <w:name w:val="List Number"/>
    <w:basedOn w:val="BodyText"/>
    <w:rsid w:val="006C1679"/>
    <w:pPr>
      <w:numPr>
        <w:numId w:val="9"/>
      </w:numPr>
      <w:spacing w:before="60"/>
    </w:pPr>
  </w:style>
  <w:style w:type="paragraph" w:styleId="ListBullet2">
    <w:name w:val="List Bullet 2"/>
    <w:basedOn w:val="ListBullet"/>
    <w:autoRedefine/>
    <w:rsid w:val="009877E1"/>
    <w:pPr>
      <w:numPr>
        <w:numId w:val="8"/>
      </w:numPr>
      <w:jc w:val="both"/>
    </w:pPr>
    <w:rPr>
      <w:rFonts w:eastAsia="Times New Roman"/>
      <w:szCs w:val="24"/>
    </w:rPr>
  </w:style>
  <w:style w:type="paragraph" w:styleId="ListNumber2">
    <w:name w:val="List Number 2"/>
    <w:basedOn w:val="ListNumber"/>
    <w:rsid w:val="004E7B6A"/>
    <w:pPr>
      <w:ind w:left="850"/>
    </w:pPr>
  </w:style>
  <w:style w:type="paragraph" w:styleId="Footer">
    <w:name w:val="footer"/>
    <w:basedOn w:val="Normal"/>
    <w:link w:val="FooterChar"/>
    <w:uiPriority w:val="99"/>
    <w:unhideWhenUsed/>
    <w:rsid w:val="0075046E"/>
    <w:pPr>
      <w:pBdr>
        <w:top w:val="single" w:sz="4" w:space="1" w:color="auto"/>
      </w:pBdr>
      <w:tabs>
        <w:tab w:val="center" w:pos="4253"/>
        <w:tab w:val="right" w:pos="8505"/>
      </w:tabs>
    </w:pPr>
    <w:rPr>
      <w:rFonts w:ascii="Arial Narrow" w:hAnsi="Arial Narrow"/>
      <w:b/>
      <w:sz w:val="18"/>
      <w:szCs w:val="18"/>
    </w:rPr>
  </w:style>
  <w:style w:type="character" w:customStyle="1" w:styleId="FooterChar">
    <w:name w:val="Footer Char"/>
    <w:basedOn w:val="DefaultParagraphFont"/>
    <w:link w:val="Footer"/>
    <w:uiPriority w:val="99"/>
    <w:rsid w:val="0075046E"/>
    <w:rPr>
      <w:rFonts w:ascii="Arial Narrow" w:eastAsiaTheme="minorHAnsi" w:hAnsi="Arial Narrow"/>
      <w:b/>
      <w:sz w:val="18"/>
      <w:szCs w:val="18"/>
    </w:rPr>
  </w:style>
  <w:style w:type="paragraph" w:styleId="Header">
    <w:name w:val="header"/>
    <w:basedOn w:val="Normal"/>
    <w:link w:val="HeaderChar"/>
    <w:uiPriority w:val="99"/>
    <w:unhideWhenUsed/>
    <w:rsid w:val="0075046E"/>
    <w:pPr>
      <w:pBdr>
        <w:bottom w:val="single" w:sz="4" w:space="1" w:color="auto"/>
      </w:pBdr>
      <w:tabs>
        <w:tab w:val="center" w:pos="4320"/>
        <w:tab w:val="right" w:pos="8640"/>
      </w:tabs>
      <w:spacing w:before="0"/>
      <w:jc w:val="center"/>
    </w:pPr>
    <w:rPr>
      <w:rFonts w:ascii="Arial Narrow" w:hAnsi="Arial Narrow"/>
      <w:b/>
      <w:sz w:val="18"/>
      <w:szCs w:val="18"/>
    </w:rPr>
  </w:style>
  <w:style w:type="character" w:customStyle="1" w:styleId="HeaderChar">
    <w:name w:val="Header Char"/>
    <w:basedOn w:val="DefaultParagraphFont"/>
    <w:link w:val="Header"/>
    <w:uiPriority w:val="99"/>
    <w:rsid w:val="0075046E"/>
    <w:rPr>
      <w:rFonts w:ascii="Arial Narrow" w:eastAsiaTheme="minorHAnsi" w:hAnsi="Arial Narrow"/>
      <w:b/>
      <w:sz w:val="18"/>
      <w:szCs w:val="18"/>
    </w:rPr>
  </w:style>
  <w:style w:type="paragraph" w:customStyle="1" w:styleId="Tabletext">
    <w:name w:val="Table text"/>
    <w:basedOn w:val="BodyText"/>
    <w:rsid w:val="0075046E"/>
    <w:pPr>
      <w:keepNext/>
      <w:keepLines/>
      <w:autoSpaceDE w:val="0"/>
      <w:autoSpaceDN w:val="0"/>
      <w:adjustRightInd w:val="0"/>
      <w:spacing w:before="40" w:after="40" w:line="240" w:lineRule="auto"/>
      <w:jc w:val="left"/>
      <w:textAlignment w:val="center"/>
    </w:pPr>
    <w:rPr>
      <w:rFonts w:ascii="Arial Narrow" w:eastAsia="Times New Roman" w:hAnsi="Arial Narrow" w:cs="HelveticaNeue-LightCond"/>
      <w:color w:val="000000"/>
      <w:sz w:val="18"/>
      <w:szCs w:val="17"/>
      <w:lang w:bidi="en-US"/>
    </w:rPr>
  </w:style>
  <w:style w:type="paragraph" w:styleId="BalloonText">
    <w:name w:val="Balloon Text"/>
    <w:basedOn w:val="Normal"/>
    <w:link w:val="BalloonTextChar"/>
    <w:uiPriority w:val="99"/>
    <w:semiHidden/>
    <w:rsid w:val="009C7EE7"/>
    <w:pPr>
      <w:spacing w:after="120"/>
    </w:pPr>
    <w:rPr>
      <w:rFonts w:ascii="Lucida Grande" w:eastAsia="MS Mincho" w:hAnsi="Lucida Grande"/>
      <w:sz w:val="18"/>
      <w:szCs w:val="18"/>
    </w:rPr>
  </w:style>
  <w:style w:type="character" w:customStyle="1" w:styleId="BalloonTextChar">
    <w:name w:val="Balloon Text Char"/>
    <w:link w:val="BalloonText"/>
    <w:uiPriority w:val="99"/>
    <w:semiHidden/>
    <w:rsid w:val="004E7B6A"/>
    <w:rPr>
      <w:rFonts w:ascii="Lucida Grande" w:eastAsia="MS Mincho" w:hAnsi="Lucida Grande"/>
      <w:sz w:val="18"/>
      <w:szCs w:val="18"/>
    </w:rPr>
  </w:style>
  <w:style w:type="paragraph" w:customStyle="1" w:styleId="Figurecaption">
    <w:name w:val="Figure caption"/>
    <w:basedOn w:val="Caption"/>
    <w:rsid w:val="009C7EE7"/>
    <w:pPr>
      <w:spacing w:before="120" w:after="360"/>
      <w:ind w:left="992" w:hanging="992"/>
    </w:pPr>
    <w:rPr>
      <w:rFonts w:ascii="Arial Narrow" w:eastAsia="MS Mincho" w:hAnsi="Arial Narrow" w:cs="Arial"/>
      <w:bCs w:val="0"/>
      <w:color w:val="auto"/>
      <w:sz w:val="22"/>
      <w:szCs w:val="22"/>
    </w:rPr>
  </w:style>
  <w:style w:type="paragraph" w:customStyle="1" w:styleId="Tablecaption">
    <w:name w:val="Table caption"/>
    <w:basedOn w:val="Normal"/>
    <w:rsid w:val="001D7CF5"/>
    <w:pPr>
      <w:keepNext/>
      <w:keepLines/>
      <w:tabs>
        <w:tab w:val="left" w:pos="993"/>
      </w:tabs>
      <w:suppressAutoHyphens/>
      <w:autoSpaceDE w:val="0"/>
      <w:autoSpaceDN w:val="0"/>
      <w:adjustRightInd w:val="0"/>
      <w:spacing w:before="60" w:after="60" w:line="240" w:lineRule="auto"/>
      <w:ind w:left="992" w:hanging="992"/>
      <w:jc w:val="left"/>
      <w:textAlignment w:val="center"/>
    </w:pPr>
    <w:rPr>
      <w:rFonts w:ascii="Arial Narrow" w:eastAsia="Times New Roman" w:hAnsi="Arial Narrow" w:cs="Frutiger-BoldCn"/>
      <w:b/>
      <w:lang w:bidi="en-US"/>
    </w:rPr>
  </w:style>
  <w:style w:type="paragraph" w:styleId="Title">
    <w:name w:val="Title"/>
    <w:basedOn w:val="Normal"/>
    <w:link w:val="TitleChar"/>
    <w:uiPriority w:val="10"/>
    <w:qFormat/>
    <w:rsid w:val="00825F9B"/>
    <w:pPr>
      <w:keepNext/>
      <w:keepLines/>
      <w:spacing w:before="4000" w:after="240" w:line="240" w:lineRule="auto"/>
      <w:jc w:val="center"/>
    </w:pPr>
    <w:rPr>
      <w:rFonts w:ascii="Arial Narrow" w:eastAsia="MS Mincho" w:hAnsi="Arial Narrow"/>
      <w:kern w:val="28"/>
      <w:sz w:val="44"/>
      <w:szCs w:val="44"/>
    </w:rPr>
  </w:style>
  <w:style w:type="character" w:customStyle="1" w:styleId="TitleChar">
    <w:name w:val="Title Char"/>
    <w:link w:val="Title"/>
    <w:uiPriority w:val="10"/>
    <w:rsid w:val="00825F9B"/>
    <w:rPr>
      <w:rFonts w:ascii="Arial Narrow" w:eastAsia="MS Mincho" w:hAnsi="Arial Narrow"/>
      <w:kern w:val="28"/>
      <w:sz w:val="44"/>
      <w:szCs w:val="44"/>
    </w:rPr>
  </w:style>
  <w:style w:type="paragraph" w:styleId="Subtitle">
    <w:name w:val="Subtitle"/>
    <w:basedOn w:val="Normal"/>
    <w:next w:val="Normal"/>
    <w:link w:val="SubtitleChar"/>
    <w:uiPriority w:val="11"/>
    <w:qFormat/>
    <w:rsid w:val="004E7B6A"/>
    <w:pPr>
      <w:numPr>
        <w:ilvl w:val="1"/>
      </w:numPr>
    </w:pPr>
    <w:rPr>
      <w:rFonts w:eastAsia="MS Gothic"/>
      <w:i/>
      <w:iCs/>
      <w:color w:val="4F81BD"/>
      <w:spacing w:val="15"/>
      <w:sz w:val="24"/>
      <w:szCs w:val="24"/>
    </w:rPr>
  </w:style>
  <w:style w:type="character" w:customStyle="1" w:styleId="SubtitleChar">
    <w:name w:val="Subtitle Char"/>
    <w:link w:val="Subtitle"/>
    <w:uiPriority w:val="11"/>
    <w:rsid w:val="004E7B6A"/>
    <w:rPr>
      <w:rFonts w:ascii="Times New Roman" w:eastAsia="MS Gothic" w:hAnsi="Times New Roman" w:cs="Times New Roman"/>
      <w:i/>
      <w:iCs/>
      <w:color w:val="4F81BD"/>
      <w:spacing w:val="15"/>
      <w:lang w:val="en-AU" w:eastAsia="ja-JP"/>
    </w:rPr>
  </w:style>
  <w:style w:type="character" w:styleId="SubtleEmphasis">
    <w:name w:val="Subtle Emphasis"/>
    <w:uiPriority w:val="19"/>
    <w:qFormat/>
    <w:rsid w:val="004E7B6A"/>
    <w:rPr>
      <w:i/>
      <w:iCs/>
      <w:color w:val="808080"/>
    </w:rPr>
  </w:style>
  <w:style w:type="character" w:styleId="PageNumber">
    <w:name w:val="page number"/>
    <w:basedOn w:val="DefaultParagraphFont"/>
    <w:uiPriority w:val="99"/>
    <w:semiHidden/>
    <w:unhideWhenUsed/>
    <w:rsid w:val="009C7EE7"/>
  </w:style>
  <w:style w:type="paragraph" w:styleId="TOCHeading">
    <w:name w:val="TOC Heading"/>
    <w:basedOn w:val="Heading1"/>
    <w:next w:val="Normal"/>
    <w:uiPriority w:val="39"/>
    <w:unhideWhenUsed/>
    <w:qFormat/>
    <w:rsid w:val="004E7B6A"/>
    <w:pPr>
      <w:numPr>
        <w:numId w:val="0"/>
      </w:numPr>
      <w:spacing w:before="480" w:after="0"/>
      <w:outlineLvl w:val="9"/>
    </w:pPr>
    <w:rPr>
      <w:rFonts w:eastAsia="MS Gothic"/>
      <w:bCs/>
      <w:kern w:val="0"/>
      <w:sz w:val="32"/>
      <w:szCs w:val="32"/>
    </w:rPr>
  </w:style>
  <w:style w:type="paragraph" w:styleId="TOC1">
    <w:name w:val="toc 1"/>
    <w:basedOn w:val="Normal"/>
    <w:next w:val="Normal"/>
    <w:autoRedefine/>
    <w:uiPriority w:val="39"/>
    <w:unhideWhenUsed/>
    <w:rsid w:val="00825F9B"/>
    <w:pPr>
      <w:tabs>
        <w:tab w:val="left" w:pos="426"/>
        <w:tab w:val="right" w:leader="dot" w:pos="8505"/>
      </w:tabs>
      <w:spacing w:line="240" w:lineRule="auto"/>
      <w:ind w:left="425" w:right="425" w:hanging="425"/>
    </w:pPr>
    <w:rPr>
      <w:noProof/>
      <w:sz w:val="20"/>
      <w:szCs w:val="20"/>
    </w:rPr>
  </w:style>
  <w:style w:type="paragraph" w:styleId="TOC2">
    <w:name w:val="toc 2"/>
    <w:basedOn w:val="Normal"/>
    <w:next w:val="Normal"/>
    <w:autoRedefine/>
    <w:uiPriority w:val="39"/>
    <w:unhideWhenUsed/>
    <w:rsid w:val="00825F9B"/>
    <w:pPr>
      <w:tabs>
        <w:tab w:val="right" w:leader="dot" w:pos="8505"/>
      </w:tabs>
      <w:spacing w:before="60" w:line="240" w:lineRule="auto"/>
      <w:ind w:left="850" w:right="425" w:hanging="425"/>
    </w:pPr>
    <w:rPr>
      <w:noProof/>
      <w:sz w:val="20"/>
      <w:szCs w:val="20"/>
    </w:rPr>
  </w:style>
  <w:style w:type="paragraph" w:styleId="TOC3">
    <w:name w:val="toc 3"/>
    <w:basedOn w:val="Normal"/>
    <w:next w:val="Normal"/>
    <w:autoRedefine/>
    <w:uiPriority w:val="39"/>
    <w:unhideWhenUsed/>
    <w:rsid w:val="004E7B6A"/>
    <w:pPr>
      <w:spacing w:before="0"/>
      <w:ind w:left="220"/>
    </w:pPr>
    <w:rPr>
      <w:i/>
    </w:rPr>
  </w:style>
  <w:style w:type="paragraph" w:styleId="TOC4">
    <w:name w:val="toc 4"/>
    <w:basedOn w:val="Normal"/>
    <w:next w:val="Normal"/>
    <w:autoRedefine/>
    <w:uiPriority w:val="39"/>
    <w:unhideWhenUsed/>
    <w:rsid w:val="004E7B6A"/>
    <w:pPr>
      <w:pBdr>
        <w:between w:val="double" w:sz="6" w:space="0" w:color="auto"/>
      </w:pBdr>
      <w:spacing w:before="0"/>
      <w:ind w:left="440"/>
    </w:pPr>
    <w:rPr>
      <w:rFonts w:ascii="Cambria" w:hAnsi="Cambria"/>
      <w:sz w:val="20"/>
    </w:rPr>
  </w:style>
  <w:style w:type="paragraph" w:styleId="TOC5">
    <w:name w:val="toc 5"/>
    <w:basedOn w:val="Normal"/>
    <w:next w:val="Normal"/>
    <w:autoRedefine/>
    <w:uiPriority w:val="39"/>
    <w:unhideWhenUsed/>
    <w:rsid w:val="004E7B6A"/>
    <w:pPr>
      <w:pBdr>
        <w:between w:val="double" w:sz="6" w:space="0" w:color="auto"/>
      </w:pBdr>
      <w:spacing w:before="0"/>
      <w:ind w:left="660"/>
    </w:pPr>
    <w:rPr>
      <w:rFonts w:ascii="Cambria" w:hAnsi="Cambria"/>
      <w:sz w:val="20"/>
    </w:rPr>
  </w:style>
  <w:style w:type="paragraph" w:styleId="TOC6">
    <w:name w:val="toc 6"/>
    <w:basedOn w:val="Normal"/>
    <w:next w:val="Normal"/>
    <w:autoRedefine/>
    <w:uiPriority w:val="39"/>
    <w:unhideWhenUsed/>
    <w:rsid w:val="004E7B6A"/>
    <w:pPr>
      <w:pBdr>
        <w:between w:val="double" w:sz="6" w:space="0" w:color="auto"/>
      </w:pBdr>
      <w:spacing w:before="0"/>
      <w:ind w:left="880"/>
    </w:pPr>
    <w:rPr>
      <w:rFonts w:ascii="Cambria" w:hAnsi="Cambria"/>
      <w:sz w:val="20"/>
    </w:rPr>
  </w:style>
  <w:style w:type="paragraph" w:styleId="TOC7">
    <w:name w:val="toc 7"/>
    <w:basedOn w:val="Normal"/>
    <w:next w:val="Normal"/>
    <w:autoRedefine/>
    <w:uiPriority w:val="39"/>
    <w:unhideWhenUsed/>
    <w:rsid w:val="004E7B6A"/>
    <w:pPr>
      <w:pBdr>
        <w:between w:val="double" w:sz="6" w:space="0" w:color="auto"/>
      </w:pBdr>
      <w:spacing w:before="0"/>
      <w:ind w:left="1100"/>
    </w:pPr>
    <w:rPr>
      <w:rFonts w:ascii="Cambria" w:hAnsi="Cambria"/>
      <w:sz w:val="20"/>
    </w:rPr>
  </w:style>
  <w:style w:type="paragraph" w:styleId="TOC8">
    <w:name w:val="toc 8"/>
    <w:basedOn w:val="Normal"/>
    <w:next w:val="Normal"/>
    <w:autoRedefine/>
    <w:uiPriority w:val="39"/>
    <w:unhideWhenUsed/>
    <w:rsid w:val="004E7B6A"/>
    <w:pPr>
      <w:pBdr>
        <w:between w:val="double" w:sz="6" w:space="0" w:color="auto"/>
      </w:pBdr>
      <w:spacing w:before="0"/>
      <w:ind w:left="1320"/>
    </w:pPr>
    <w:rPr>
      <w:rFonts w:ascii="Cambria" w:hAnsi="Cambria"/>
      <w:sz w:val="20"/>
    </w:rPr>
  </w:style>
  <w:style w:type="paragraph" w:styleId="TOC9">
    <w:name w:val="toc 9"/>
    <w:basedOn w:val="Normal"/>
    <w:next w:val="Normal"/>
    <w:autoRedefine/>
    <w:uiPriority w:val="39"/>
    <w:unhideWhenUsed/>
    <w:rsid w:val="004E7B6A"/>
    <w:pPr>
      <w:pBdr>
        <w:between w:val="double" w:sz="6" w:space="0" w:color="auto"/>
      </w:pBdr>
      <w:spacing w:before="0"/>
      <w:ind w:left="1540"/>
    </w:pPr>
    <w:rPr>
      <w:rFonts w:ascii="Cambria" w:hAnsi="Cambria"/>
      <w:sz w:val="20"/>
    </w:rPr>
  </w:style>
  <w:style w:type="paragraph" w:customStyle="1" w:styleId="Quote1">
    <w:name w:val="Quote1"/>
    <w:basedOn w:val="BodyText"/>
    <w:qFormat/>
    <w:rsid w:val="004E7B6A"/>
    <w:pPr>
      <w:spacing w:before="100" w:after="100" w:line="240" w:lineRule="auto"/>
      <w:ind w:left="864" w:right="432"/>
    </w:pPr>
    <w:rPr>
      <w:sz w:val="20"/>
      <w:lang w:val="en-GB"/>
    </w:rPr>
  </w:style>
  <w:style w:type="character" w:styleId="Hyperlink">
    <w:name w:val="Hyperlink"/>
    <w:basedOn w:val="DefaultParagraphFont"/>
    <w:uiPriority w:val="99"/>
    <w:unhideWhenUsed/>
    <w:rsid w:val="009C7EE7"/>
    <w:rPr>
      <w:color w:val="0000FF" w:themeColor="hyperlink"/>
      <w:u w:val="single"/>
    </w:rPr>
  </w:style>
  <w:style w:type="character" w:styleId="FootnoteReference">
    <w:name w:val="footnote reference"/>
    <w:basedOn w:val="DefaultParagraphFont"/>
    <w:uiPriority w:val="99"/>
    <w:unhideWhenUsed/>
    <w:rsid w:val="009C7EE7"/>
    <w:rPr>
      <w:vertAlign w:val="superscript"/>
    </w:rPr>
  </w:style>
  <w:style w:type="paragraph" w:styleId="ListParagraph">
    <w:name w:val="List Paragraph"/>
    <w:basedOn w:val="Normal"/>
    <w:uiPriority w:val="34"/>
    <w:qFormat/>
    <w:rsid w:val="009C7EE7"/>
    <w:pPr>
      <w:ind w:left="720"/>
      <w:contextualSpacing/>
    </w:pPr>
  </w:style>
  <w:style w:type="paragraph" w:styleId="IntenseQuote">
    <w:name w:val="Intense Quote"/>
    <w:basedOn w:val="Normal"/>
    <w:next w:val="Normal"/>
    <w:link w:val="IntenseQuoteChar"/>
    <w:uiPriority w:val="30"/>
    <w:qFormat/>
    <w:rsid w:val="004E7B6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E7B6A"/>
    <w:rPr>
      <w:rFonts w:ascii="Times New Roman" w:eastAsia="Times" w:hAnsi="Times New Roman" w:cs="Times New Roman"/>
      <w:b/>
      <w:bCs/>
      <w:i/>
      <w:iCs/>
      <w:color w:val="4F81BD"/>
      <w:sz w:val="22"/>
      <w:szCs w:val="20"/>
      <w:lang w:val="en-AU" w:eastAsia="ja-JP"/>
    </w:rPr>
  </w:style>
  <w:style w:type="character" w:styleId="Strong">
    <w:name w:val="Strong"/>
    <w:uiPriority w:val="22"/>
    <w:qFormat/>
    <w:rsid w:val="004E7B6A"/>
    <w:rPr>
      <w:b/>
      <w:bCs/>
    </w:rPr>
  </w:style>
  <w:style w:type="paragraph" w:customStyle="1" w:styleId="Bulletbodytext">
    <w:name w:val="#Bullet body text"/>
    <w:basedOn w:val="Normal"/>
    <w:rsid w:val="004E7B6A"/>
    <w:pPr>
      <w:numPr>
        <w:ilvl w:val="2"/>
        <w:numId w:val="1"/>
      </w:numPr>
      <w:spacing w:before="60" w:after="240"/>
      <w:ind w:left="965"/>
      <w:contextualSpacing/>
    </w:pPr>
    <w:rPr>
      <w:rFonts w:eastAsia="Cambria"/>
      <w:szCs w:val="24"/>
      <w:lang w:val="en-GB"/>
    </w:rPr>
  </w:style>
  <w:style w:type="paragraph" w:styleId="CommentText">
    <w:name w:val="annotation text"/>
    <w:basedOn w:val="Normal"/>
    <w:link w:val="CommentTextChar"/>
    <w:uiPriority w:val="99"/>
    <w:unhideWhenUsed/>
    <w:rsid w:val="009C7EE7"/>
    <w:rPr>
      <w:rFonts w:ascii="Arial Narrow" w:hAnsi="Arial Narrow"/>
      <w:color w:val="FF0000"/>
      <w:sz w:val="20"/>
    </w:rPr>
  </w:style>
  <w:style w:type="character" w:customStyle="1" w:styleId="CommentTextChar">
    <w:name w:val="Comment Text Char"/>
    <w:basedOn w:val="DefaultParagraphFont"/>
    <w:link w:val="CommentText"/>
    <w:uiPriority w:val="99"/>
    <w:rsid w:val="009C7EE7"/>
    <w:rPr>
      <w:rFonts w:ascii="Arial Narrow" w:eastAsiaTheme="minorHAnsi" w:hAnsi="Arial Narrow"/>
      <w:color w:val="FF0000"/>
    </w:rPr>
  </w:style>
  <w:style w:type="paragraph" w:styleId="CommentSubject">
    <w:name w:val="annotation subject"/>
    <w:basedOn w:val="CommentText"/>
    <w:next w:val="CommentText"/>
    <w:link w:val="CommentSubjectChar"/>
    <w:uiPriority w:val="99"/>
    <w:semiHidden/>
    <w:unhideWhenUsed/>
    <w:rsid w:val="009C7EE7"/>
    <w:rPr>
      <w:b/>
      <w:bCs/>
      <w:szCs w:val="20"/>
    </w:rPr>
  </w:style>
  <w:style w:type="character" w:customStyle="1" w:styleId="CommentSubjectChar">
    <w:name w:val="Comment Subject Char"/>
    <w:basedOn w:val="CommentTextChar"/>
    <w:link w:val="CommentSubject"/>
    <w:uiPriority w:val="99"/>
    <w:semiHidden/>
    <w:rsid w:val="009C7EE7"/>
    <w:rPr>
      <w:rFonts w:ascii="Arial Narrow" w:eastAsiaTheme="minorHAnsi" w:hAnsi="Arial Narrow"/>
      <w:b/>
      <w:bCs/>
      <w:color w:val="FF0000"/>
    </w:rPr>
  </w:style>
  <w:style w:type="character" w:styleId="EndnoteReference">
    <w:name w:val="endnote reference"/>
    <w:uiPriority w:val="99"/>
    <w:unhideWhenUsed/>
    <w:rsid w:val="004E7B6A"/>
    <w:rPr>
      <w:rFonts w:ascii="Times New Roman" w:hAnsi="Times New Roman"/>
      <w:sz w:val="22"/>
      <w:vertAlign w:val="superscript"/>
    </w:rPr>
  </w:style>
  <w:style w:type="paragraph" w:styleId="FootnoteText">
    <w:name w:val="footnote text"/>
    <w:basedOn w:val="Normal"/>
    <w:link w:val="FootnoteTextChar"/>
    <w:uiPriority w:val="99"/>
    <w:rsid w:val="009B54D0"/>
    <w:pPr>
      <w:keepLines/>
      <w:spacing w:before="60" w:line="240" w:lineRule="auto"/>
      <w:ind w:left="284" w:hanging="284"/>
      <w:jc w:val="left"/>
    </w:pPr>
    <w:rPr>
      <w:rFonts w:eastAsia="MS Mincho"/>
      <w:sz w:val="18"/>
      <w:szCs w:val="18"/>
    </w:rPr>
  </w:style>
  <w:style w:type="character" w:customStyle="1" w:styleId="FootnoteTextChar">
    <w:name w:val="Footnote Text Char"/>
    <w:link w:val="FootnoteText"/>
    <w:uiPriority w:val="99"/>
    <w:rsid w:val="009B54D0"/>
    <w:rPr>
      <w:rFonts w:ascii="Times New Roman" w:eastAsia="MS Mincho" w:hAnsi="Times New Roman"/>
      <w:sz w:val="18"/>
      <w:szCs w:val="18"/>
    </w:rPr>
  </w:style>
  <w:style w:type="character" w:styleId="IntenseEmphasis">
    <w:name w:val="Intense Emphasis"/>
    <w:uiPriority w:val="21"/>
    <w:qFormat/>
    <w:rsid w:val="004E7B6A"/>
    <w:rPr>
      <w:b/>
      <w:bCs/>
      <w:i/>
      <w:iCs/>
      <w:color w:val="4F81BD"/>
    </w:rPr>
  </w:style>
  <w:style w:type="character" w:styleId="Emphasis">
    <w:name w:val="Emphasis"/>
    <w:uiPriority w:val="20"/>
    <w:qFormat/>
    <w:rsid w:val="004E7B6A"/>
    <w:rPr>
      <w:i/>
      <w:iCs/>
    </w:rPr>
  </w:style>
  <w:style w:type="character" w:styleId="BookTitle">
    <w:name w:val="Book Title"/>
    <w:uiPriority w:val="33"/>
    <w:qFormat/>
    <w:rsid w:val="004E7B6A"/>
    <w:rPr>
      <w:b/>
      <w:bCs/>
      <w:smallCaps/>
      <w:spacing w:val="5"/>
    </w:rPr>
  </w:style>
  <w:style w:type="paragraph" w:customStyle="1" w:styleId="References">
    <w:name w:val="References"/>
    <w:basedOn w:val="Normal"/>
    <w:qFormat/>
    <w:rsid w:val="009C7EE7"/>
    <w:pPr>
      <w:spacing w:before="60" w:line="240" w:lineRule="auto"/>
      <w:ind w:left="284" w:hanging="284"/>
      <w:jc w:val="left"/>
    </w:pPr>
    <w:rPr>
      <w:noProof/>
      <w:sz w:val="18"/>
    </w:rPr>
  </w:style>
  <w:style w:type="paragraph" w:customStyle="1" w:styleId="tablelist">
    <w:name w:val="table list"/>
    <w:basedOn w:val="Tabletext"/>
    <w:qFormat/>
    <w:rsid w:val="004E7B6A"/>
    <w:pPr>
      <w:numPr>
        <w:ilvl w:val="4"/>
        <w:numId w:val="3"/>
      </w:numPr>
      <w:tabs>
        <w:tab w:val="num" w:pos="-72"/>
        <w:tab w:val="num" w:pos="0"/>
      </w:tabs>
      <w:spacing w:before="0" w:after="0"/>
      <w:ind w:left="-72"/>
    </w:pPr>
  </w:style>
  <w:style w:type="paragraph" w:customStyle="1" w:styleId="TableHeading">
    <w:name w:val="Table Heading"/>
    <w:basedOn w:val="Normal"/>
    <w:rsid w:val="004E7B6A"/>
    <w:pPr>
      <w:numPr>
        <w:ilvl w:val="4"/>
        <w:numId w:val="4"/>
      </w:numPr>
    </w:pPr>
  </w:style>
  <w:style w:type="character" w:customStyle="1" w:styleId="charitalic">
    <w:name w:val="char italic"/>
    <w:basedOn w:val="DefaultParagraphFont"/>
    <w:qFormat/>
    <w:rsid w:val="009C7EE7"/>
    <w:rPr>
      <w:i/>
      <w:noProof w:val="0"/>
      <w:lang w:val="en-AU"/>
    </w:rPr>
  </w:style>
  <w:style w:type="paragraph" w:customStyle="1" w:styleId="Notetoself">
    <w:name w:val="Note to self"/>
    <w:basedOn w:val="BodyText"/>
    <w:qFormat/>
    <w:rsid w:val="004E7B6A"/>
    <w:rPr>
      <w:rFonts w:ascii="Arial" w:hAnsi="Arial"/>
      <w:b/>
      <w:bCs/>
      <w:color w:val="E36C0A"/>
      <w:u w:val="dash" w:color="E36C0A"/>
    </w:rPr>
  </w:style>
  <w:style w:type="paragraph" w:customStyle="1" w:styleId="Boxtextbullet">
    <w:name w:val="Box text bullet"/>
    <w:basedOn w:val="Normal"/>
    <w:rsid w:val="00137F51"/>
    <w:pPr>
      <w:numPr>
        <w:numId w:val="52"/>
      </w:numPr>
      <w:spacing w:line="260" w:lineRule="atLeast"/>
    </w:pPr>
    <w:rPr>
      <w:rFonts w:ascii="Arial" w:eastAsia="Times New Roman" w:hAnsi="Arial" w:cs="Arial"/>
      <w:color w:val="943634"/>
      <w:sz w:val="20"/>
      <w:szCs w:val="20"/>
      <w:lang w:val="en-US" w:bidi="en-US"/>
    </w:rPr>
  </w:style>
  <w:style w:type="paragraph" w:styleId="TableofFigures">
    <w:name w:val="table of figures"/>
    <w:basedOn w:val="Normal"/>
    <w:next w:val="Normal"/>
    <w:uiPriority w:val="99"/>
    <w:unhideWhenUsed/>
    <w:rsid w:val="009C7EE7"/>
    <w:pPr>
      <w:tabs>
        <w:tab w:val="left" w:pos="993"/>
        <w:tab w:val="right" w:leader="dot" w:pos="8505"/>
      </w:tabs>
      <w:spacing w:before="60" w:line="240" w:lineRule="auto"/>
      <w:ind w:left="992" w:right="567" w:hanging="992"/>
    </w:pPr>
    <w:rPr>
      <w:noProof/>
      <w:sz w:val="20"/>
      <w:szCs w:val="20"/>
    </w:rPr>
  </w:style>
  <w:style w:type="paragraph" w:customStyle="1" w:styleId="ListcapitalA">
    <w:name w:val="List capital A"/>
    <w:basedOn w:val="ListNumber"/>
    <w:qFormat/>
    <w:rsid w:val="004E7B6A"/>
    <w:pPr>
      <w:numPr>
        <w:numId w:val="2"/>
      </w:numPr>
      <w:spacing w:line="240" w:lineRule="auto"/>
    </w:pPr>
  </w:style>
  <w:style w:type="character" w:styleId="CommentReference">
    <w:name w:val="annotation reference"/>
    <w:basedOn w:val="DefaultParagraphFont"/>
    <w:uiPriority w:val="99"/>
    <w:semiHidden/>
    <w:unhideWhenUsed/>
    <w:rsid w:val="009C7EE7"/>
    <w:rPr>
      <w:sz w:val="16"/>
      <w:szCs w:val="16"/>
    </w:rPr>
  </w:style>
  <w:style w:type="paragraph" w:customStyle="1" w:styleId="taletextbullets">
    <w:name w:val="tale text bullets"/>
    <w:basedOn w:val="Tabletext"/>
    <w:qFormat/>
    <w:rsid w:val="004E7B6A"/>
    <w:pPr>
      <w:keepNext w:val="0"/>
      <w:keepLines w:val="0"/>
      <w:spacing w:before="0" w:after="20"/>
    </w:pPr>
    <w:rPr>
      <w:sz w:val="20"/>
    </w:rPr>
  </w:style>
  <w:style w:type="character" w:styleId="FollowedHyperlink">
    <w:name w:val="FollowedHyperlink"/>
    <w:basedOn w:val="DefaultParagraphFont"/>
    <w:uiPriority w:val="99"/>
    <w:semiHidden/>
    <w:unhideWhenUsed/>
    <w:rsid w:val="009C7EE7"/>
    <w:rPr>
      <w:color w:val="800080" w:themeColor="followedHyperlink"/>
      <w:u w:val="single"/>
    </w:rPr>
  </w:style>
  <w:style w:type="paragraph" w:styleId="Quote">
    <w:name w:val="Quote"/>
    <w:basedOn w:val="Normal"/>
    <w:next w:val="Normal"/>
    <w:link w:val="QuoteChar"/>
    <w:uiPriority w:val="29"/>
    <w:qFormat/>
    <w:rsid w:val="00654403"/>
    <w:pPr>
      <w:spacing w:after="120" w:line="240" w:lineRule="auto"/>
      <w:ind w:left="425" w:right="425"/>
    </w:pPr>
    <w:rPr>
      <w:iCs/>
      <w:color w:val="800000"/>
    </w:rPr>
  </w:style>
  <w:style w:type="character" w:customStyle="1" w:styleId="QuoteChar">
    <w:name w:val="Quote Char"/>
    <w:link w:val="Quote"/>
    <w:uiPriority w:val="29"/>
    <w:rsid w:val="00654403"/>
    <w:rPr>
      <w:rFonts w:ascii="Times New Roman" w:eastAsiaTheme="minorHAnsi" w:hAnsi="Times New Roman"/>
      <w:iCs/>
      <w:color w:val="800000"/>
      <w:sz w:val="22"/>
      <w:szCs w:val="22"/>
    </w:rPr>
  </w:style>
  <w:style w:type="paragraph" w:styleId="NormalWeb">
    <w:name w:val="Normal (Web)"/>
    <w:basedOn w:val="Normal"/>
    <w:uiPriority w:val="99"/>
    <w:unhideWhenUsed/>
    <w:rsid w:val="004E7B6A"/>
    <w:pPr>
      <w:spacing w:before="100" w:beforeAutospacing="1" w:after="100" w:afterAutospacing="1"/>
    </w:pPr>
    <w:rPr>
      <w:rFonts w:ascii="Times" w:eastAsia="MS Mincho" w:hAnsi="Times"/>
      <w:sz w:val="20"/>
      <w:lang w:val="en-US"/>
    </w:rPr>
  </w:style>
  <w:style w:type="paragraph" w:styleId="Revision">
    <w:name w:val="Revision"/>
    <w:hidden/>
    <w:uiPriority w:val="99"/>
    <w:semiHidden/>
    <w:rsid w:val="004E7B6A"/>
    <w:rPr>
      <w:rFonts w:ascii="Times New Roman" w:eastAsia="Times" w:hAnsi="Times New Roman"/>
      <w:sz w:val="22"/>
      <w:lang w:eastAsia="ja-JP"/>
    </w:rPr>
  </w:style>
  <w:style w:type="table" w:styleId="LightGrid-Accent1">
    <w:name w:val="Light Grid Accent 1"/>
    <w:basedOn w:val="TableNormal"/>
    <w:uiPriority w:val="62"/>
    <w:rsid w:val="004E7B6A"/>
    <w:rPr>
      <w:rFonts w:ascii="Times New Roman" w:hAnsi="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64"/>
    <w:rsid w:val="004E7B6A"/>
    <w:rPr>
      <w:rFonts w:ascii="Times New Roman" w:hAnsi="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graphstyle3">
    <w:name w:val="paragraph_style_3"/>
    <w:basedOn w:val="Normal"/>
    <w:rsid w:val="004E7B6A"/>
    <w:pPr>
      <w:spacing w:before="100" w:beforeAutospacing="1" w:after="100" w:afterAutospacing="1"/>
    </w:pPr>
    <w:rPr>
      <w:rFonts w:ascii="Times" w:eastAsia="MS Mincho" w:hAnsi="Times"/>
      <w:sz w:val="20"/>
      <w:lang w:val="en-US"/>
    </w:rPr>
  </w:style>
  <w:style w:type="character" w:customStyle="1" w:styleId="style6">
    <w:name w:val="style_6"/>
    <w:rsid w:val="004E7B6A"/>
  </w:style>
  <w:style w:type="character" w:customStyle="1" w:styleId="style7">
    <w:name w:val="style_7"/>
    <w:rsid w:val="004E7B6A"/>
  </w:style>
  <w:style w:type="paragraph" w:customStyle="1" w:styleId="paragraphstyle4">
    <w:name w:val="paragraph_style_4"/>
    <w:basedOn w:val="Normal"/>
    <w:rsid w:val="004E7B6A"/>
    <w:pPr>
      <w:spacing w:before="100" w:beforeAutospacing="1" w:after="100" w:afterAutospacing="1"/>
    </w:pPr>
    <w:rPr>
      <w:rFonts w:ascii="Times" w:eastAsia="MS Mincho" w:hAnsi="Times"/>
      <w:sz w:val="20"/>
      <w:lang w:val="en-US"/>
    </w:rPr>
  </w:style>
  <w:style w:type="character" w:customStyle="1" w:styleId="style8">
    <w:name w:val="style_8"/>
    <w:rsid w:val="004E7B6A"/>
  </w:style>
  <w:style w:type="character" w:styleId="HTMLCite">
    <w:name w:val="HTML Cite"/>
    <w:uiPriority w:val="99"/>
    <w:semiHidden/>
    <w:unhideWhenUsed/>
    <w:rsid w:val="004E7B6A"/>
    <w:rPr>
      <w:i/>
      <w:iCs/>
    </w:rPr>
  </w:style>
  <w:style w:type="paragraph" w:customStyle="1" w:styleId="paragraphstyle">
    <w:name w:val="paragraph_style"/>
    <w:basedOn w:val="Normal"/>
    <w:rsid w:val="004E7B6A"/>
    <w:pPr>
      <w:spacing w:before="100" w:beforeAutospacing="1" w:after="100" w:afterAutospacing="1"/>
    </w:pPr>
    <w:rPr>
      <w:rFonts w:ascii="Times" w:eastAsia="MS Mincho" w:hAnsi="Times"/>
      <w:sz w:val="20"/>
      <w:lang w:val="en-US"/>
    </w:rPr>
  </w:style>
  <w:style w:type="character" w:customStyle="1" w:styleId="style">
    <w:name w:val="style"/>
    <w:rsid w:val="004E7B6A"/>
  </w:style>
  <w:style w:type="paragraph" w:customStyle="1" w:styleId="paragraphstyle1">
    <w:name w:val="paragraph_style_1"/>
    <w:basedOn w:val="Normal"/>
    <w:rsid w:val="004E7B6A"/>
    <w:pPr>
      <w:spacing w:before="100" w:beforeAutospacing="1" w:after="100" w:afterAutospacing="1"/>
    </w:pPr>
    <w:rPr>
      <w:rFonts w:ascii="Times" w:eastAsia="MS Mincho" w:hAnsi="Times"/>
      <w:sz w:val="20"/>
      <w:lang w:val="en-US"/>
    </w:rPr>
  </w:style>
  <w:style w:type="character" w:customStyle="1" w:styleId="bullet">
    <w:name w:val="bullet"/>
    <w:rsid w:val="004E7B6A"/>
  </w:style>
  <w:style w:type="paragraph" w:customStyle="1" w:styleId="paragraphstyle6">
    <w:name w:val="paragraph_style_6"/>
    <w:basedOn w:val="Normal"/>
    <w:rsid w:val="004E7B6A"/>
    <w:pPr>
      <w:spacing w:before="100" w:beforeAutospacing="1" w:after="100" w:afterAutospacing="1"/>
    </w:pPr>
    <w:rPr>
      <w:rFonts w:ascii="Times" w:eastAsia="MS Mincho" w:hAnsi="Times"/>
      <w:sz w:val="20"/>
      <w:lang w:val="en-US"/>
    </w:rPr>
  </w:style>
  <w:style w:type="paragraph" w:customStyle="1" w:styleId="paragraphstyle7">
    <w:name w:val="paragraph_style_7"/>
    <w:basedOn w:val="Normal"/>
    <w:rsid w:val="004E7B6A"/>
    <w:pPr>
      <w:spacing w:before="100" w:beforeAutospacing="1" w:after="100" w:afterAutospacing="1"/>
    </w:pPr>
    <w:rPr>
      <w:rFonts w:ascii="Times" w:eastAsia="MS Mincho" w:hAnsi="Times"/>
      <w:sz w:val="20"/>
      <w:lang w:val="en-US"/>
    </w:rPr>
  </w:style>
  <w:style w:type="paragraph" w:customStyle="1" w:styleId="paragraphstyle8">
    <w:name w:val="paragraph_style_8"/>
    <w:basedOn w:val="Normal"/>
    <w:rsid w:val="004E7B6A"/>
    <w:pPr>
      <w:spacing w:before="100" w:beforeAutospacing="1" w:after="100" w:afterAutospacing="1"/>
    </w:pPr>
    <w:rPr>
      <w:rFonts w:ascii="Times" w:eastAsia="MS Mincho" w:hAnsi="Times"/>
      <w:sz w:val="20"/>
      <w:lang w:val="en-US"/>
    </w:rPr>
  </w:style>
  <w:style w:type="paragraph" w:customStyle="1" w:styleId="Body1">
    <w:name w:val="Body 1"/>
    <w:rsid w:val="004E7B6A"/>
    <w:rPr>
      <w:rFonts w:ascii="Helvetica" w:eastAsia="Arial Unicode MS" w:hAnsi="Helvetica"/>
      <w:color w:val="000000"/>
      <w:sz w:val="24"/>
      <w:lang w:val="en-US"/>
    </w:rPr>
  </w:style>
  <w:style w:type="character" w:customStyle="1" w:styleId="OnceABox">
    <w:name w:val="OnceABox"/>
    <w:basedOn w:val="DefaultParagraphFont"/>
    <w:rsid w:val="00B25A38"/>
    <w:rPr>
      <w:color w:val="FF0000"/>
    </w:rPr>
  </w:style>
  <w:style w:type="character" w:customStyle="1" w:styleId="charbold">
    <w:name w:val="char bold"/>
    <w:basedOn w:val="DefaultParagraphFont"/>
    <w:uiPriority w:val="1"/>
    <w:qFormat/>
    <w:rsid w:val="009C7EE7"/>
    <w:rPr>
      <w:b/>
    </w:rPr>
  </w:style>
  <w:style w:type="character" w:customStyle="1" w:styleId="charsuperscript">
    <w:name w:val="char superscript"/>
    <w:rsid w:val="009C7EE7"/>
    <w:rPr>
      <w:color w:val="000000"/>
      <w:w w:val="100"/>
      <w:vertAlign w:val="superscript"/>
    </w:rPr>
  </w:style>
  <w:style w:type="character" w:customStyle="1" w:styleId="chartablebold">
    <w:name w:val="char table bold"/>
    <w:basedOn w:val="DefaultParagraphFont"/>
    <w:uiPriority w:val="1"/>
    <w:qFormat/>
    <w:rsid w:val="009C7EE7"/>
    <w:rPr>
      <w:b/>
    </w:rPr>
  </w:style>
  <w:style w:type="character" w:customStyle="1" w:styleId="chartabletextitalic">
    <w:name w:val="char table text italic"/>
    <w:basedOn w:val="DefaultParagraphFont"/>
    <w:uiPriority w:val="1"/>
    <w:qFormat/>
    <w:rsid w:val="009C7EE7"/>
    <w:rPr>
      <w:i/>
      <w:noProof w:val="0"/>
      <w:lang w:val="en-AU"/>
    </w:rPr>
  </w:style>
  <w:style w:type="paragraph" w:styleId="DocumentMap">
    <w:name w:val="Document Map"/>
    <w:basedOn w:val="Normal"/>
    <w:link w:val="DocumentMapChar"/>
    <w:uiPriority w:val="99"/>
    <w:semiHidden/>
    <w:unhideWhenUsed/>
    <w:rsid w:val="009C7EE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C7EE7"/>
    <w:rPr>
      <w:rFonts w:ascii="Lucida Grande" w:eastAsiaTheme="minorHAnsi" w:hAnsi="Lucida Grande" w:cs="Lucida Grande"/>
      <w:sz w:val="24"/>
      <w:szCs w:val="24"/>
    </w:rPr>
  </w:style>
  <w:style w:type="paragraph" w:styleId="Caption">
    <w:name w:val="caption"/>
    <w:basedOn w:val="Normal"/>
    <w:next w:val="Normal"/>
    <w:uiPriority w:val="35"/>
    <w:semiHidden/>
    <w:unhideWhenUsed/>
    <w:qFormat/>
    <w:rsid w:val="009C7EE7"/>
    <w:pPr>
      <w:spacing w:before="0" w:after="200"/>
    </w:pPr>
    <w:rPr>
      <w:b/>
      <w:bCs/>
      <w:color w:val="4F81BD" w:themeColor="accent1"/>
      <w:sz w:val="18"/>
      <w:szCs w:val="18"/>
    </w:rPr>
  </w:style>
  <w:style w:type="paragraph" w:customStyle="1" w:styleId="Figureinline">
    <w:name w:val="Figure inline"/>
    <w:basedOn w:val="Normal"/>
    <w:rsid w:val="009C7EE7"/>
    <w:pPr>
      <w:keepNext/>
      <w:suppressAutoHyphens/>
      <w:autoSpaceDE w:val="0"/>
      <w:autoSpaceDN w:val="0"/>
      <w:adjustRightInd w:val="0"/>
      <w:spacing w:before="360" w:after="120"/>
      <w:jc w:val="center"/>
      <w:textAlignment w:val="center"/>
    </w:pPr>
    <w:rPr>
      <w:rFonts w:eastAsia="Times New Roman" w:cs="Garamond-Light"/>
      <w:color w:val="000000"/>
      <w:szCs w:val="19"/>
      <w:lang w:val="en-GB" w:bidi="en-US"/>
    </w:rPr>
  </w:style>
  <w:style w:type="paragraph" w:customStyle="1" w:styleId="Tablenote">
    <w:name w:val="Table note"/>
    <w:basedOn w:val="BodyText"/>
    <w:rsid w:val="009C7EE7"/>
    <w:pPr>
      <w:keepLines/>
      <w:autoSpaceDE w:val="0"/>
      <w:autoSpaceDN w:val="0"/>
      <w:adjustRightInd w:val="0"/>
      <w:spacing w:before="40" w:after="40" w:line="240" w:lineRule="auto"/>
      <w:ind w:left="567" w:hanging="567"/>
      <w:jc w:val="left"/>
      <w:textAlignment w:val="center"/>
    </w:pPr>
    <w:rPr>
      <w:rFonts w:ascii="Arial Narrow" w:eastAsia="Times New Roman" w:hAnsi="Arial Narrow" w:cs="MyriadPro-Regular"/>
      <w:color w:val="000000"/>
      <w:sz w:val="16"/>
      <w:szCs w:val="15"/>
      <w:lang w:bidi="en-US"/>
    </w:rPr>
  </w:style>
  <w:style w:type="paragraph" w:customStyle="1" w:styleId="Figurenote">
    <w:name w:val="Figure note"/>
    <w:basedOn w:val="Tablenote"/>
    <w:rsid w:val="009C7EE7"/>
    <w:pPr>
      <w:keepNext/>
    </w:pPr>
  </w:style>
  <w:style w:type="paragraph" w:customStyle="1" w:styleId="Figuresource">
    <w:name w:val="Figure source"/>
    <w:basedOn w:val="Normal"/>
    <w:rsid w:val="009C7EE7"/>
    <w:pPr>
      <w:keepNext/>
      <w:keepLines/>
      <w:suppressAutoHyphens/>
      <w:autoSpaceDE w:val="0"/>
      <w:autoSpaceDN w:val="0"/>
      <w:adjustRightInd w:val="0"/>
      <w:spacing w:before="60"/>
      <w:ind w:left="567" w:hanging="567"/>
      <w:textAlignment w:val="center"/>
    </w:pPr>
    <w:rPr>
      <w:rFonts w:ascii="Arial Narrow" w:eastAsiaTheme="majorEastAsia" w:hAnsi="Arial Narrow" w:cs="Frutiger-LightCn"/>
      <w:color w:val="000000"/>
      <w:sz w:val="16"/>
      <w:szCs w:val="16"/>
      <w:lang w:bidi="en-US"/>
    </w:rPr>
  </w:style>
  <w:style w:type="character" w:customStyle="1" w:styleId="HeaderRed">
    <w:name w:val="Header Red"/>
    <w:basedOn w:val="DefaultParagraphFont"/>
    <w:uiPriority w:val="1"/>
    <w:qFormat/>
    <w:rsid w:val="0075046E"/>
    <w:rPr>
      <w:color w:val="FF0000"/>
    </w:rPr>
  </w:style>
  <w:style w:type="paragraph" w:customStyle="1" w:styleId="Heading1NoNumber">
    <w:name w:val="Heading 1 No Number"/>
    <w:basedOn w:val="Heading1"/>
    <w:qFormat/>
    <w:rsid w:val="00E20F1D"/>
    <w:pPr>
      <w:numPr>
        <w:numId w:val="0"/>
      </w:numPr>
    </w:pPr>
  </w:style>
  <w:style w:type="paragraph" w:customStyle="1" w:styleId="HeadingAppendix">
    <w:name w:val="Heading Appendix"/>
    <w:qFormat/>
    <w:rsid w:val="00D729E9"/>
    <w:pPr>
      <w:keepNext/>
      <w:keepLines/>
      <w:pageBreakBefore/>
      <w:spacing w:after="240"/>
      <w:outlineLvl w:val="0"/>
    </w:pPr>
    <w:rPr>
      <w:rFonts w:ascii="Arial Narrow" w:eastAsia="Times New Roman" w:hAnsi="Arial Narrow"/>
      <w:sz w:val="36"/>
      <w:szCs w:val="36"/>
    </w:rPr>
  </w:style>
  <w:style w:type="paragraph" w:customStyle="1" w:styleId="Tablecolheadcentred">
    <w:name w:val="Table col head centred"/>
    <w:basedOn w:val="Normal"/>
    <w:rsid w:val="009C7EE7"/>
    <w:pPr>
      <w:keepNext/>
      <w:keepLines/>
      <w:suppressAutoHyphens/>
      <w:autoSpaceDE w:val="0"/>
      <w:autoSpaceDN w:val="0"/>
      <w:adjustRightInd w:val="0"/>
      <w:spacing w:before="40" w:after="40" w:line="240" w:lineRule="auto"/>
      <w:jc w:val="center"/>
      <w:textAlignment w:val="center"/>
    </w:pPr>
    <w:rPr>
      <w:rFonts w:ascii="Arial Narrow" w:eastAsia="Times New Roman" w:hAnsi="Arial Narrow" w:cs="HelveticaNeue-MediumCond"/>
      <w:b/>
      <w:color w:val="000000"/>
      <w:sz w:val="18"/>
      <w:szCs w:val="17"/>
      <w:lang w:bidi="en-US"/>
    </w:rPr>
  </w:style>
  <w:style w:type="paragraph" w:customStyle="1" w:styleId="Tablecolheadleft">
    <w:name w:val="Table col head left"/>
    <w:basedOn w:val="Tablecolheadcentred"/>
    <w:qFormat/>
    <w:rsid w:val="009C7EE7"/>
    <w:pPr>
      <w:jc w:val="left"/>
    </w:pPr>
  </w:style>
  <w:style w:type="paragraph" w:customStyle="1" w:styleId="Tableinline">
    <w:name w:val="Table inline"/>
    <w:basedOn w:val="BodyText"/>
    <w:qFormat/>
    <w:rsid w:val="009C7EE7"/>
    <w:pPr>
      <w:spacing w:before="0" w:line="240" w:lineRule="auto"/>
      <w:jc w:val="left"/>
    </w:pPr>
    <w:rPr>
      <w:rFonts w:eastAsia="MS Mincho" w:cs="Arial"/>
      <w:sz w:val="8"/>
      <w:lang w:eastAsia="en-AU" w:bidi="en-US"/>
    </w:rPr>
  </w:style>
  <w:style w:type="paragraph" w:customStyle="1" w:styleId="Tablesource">
    <w:name w:val="Table source"/>
    <w:basedOn w:val="Tablenote"/>
    <w:rsid w:val="009C7EE7"/>
    <w:pPr>
      <w:widowControl w:val="0"/>
      <w:tabs>
        <w:tab w:val="left" w:pos="567"/>
      </w:tabs>
    </w:pPr>
    <w:rPr>
      <w:rFonts w:cs="StoneSerif"/>
    </w:rPr>
  </w:style>
  <w:style w:type="paragraph" w:customStyle="1" w:styleId="Tablesourcelast">
    <w:name w:val="Table source last"/>
    <w:basedOn w:val="Tablesource"/>
    <w:qFormat/>
    <w:rsid w:val="009C7EE7"/>
    <w:pPr>
      <w:spacing w:after="360"/>
    </w:pPr>
  </w:style>
  <w:style w:type="paragraph" w:customStyle="1" w:styleId="Tabletextcentred">
    <w:name w:val="Table text centred"/>
    <w:basedOn w:val="Tabletext"/>
    <w:rsid w:val="009C7EE7"/>
    <w:pPr>
      <w:jc w:val="center"/>
    </w:pPr>
  </w:style>
  <w:style w:type="paragraph" w:customStyle="1" w:styleId="Tabletextindent">
    <w:name w:val="Table text indent"/>
    <w:basedOn w:val="Tabletext"/>
    <w:rsid w:val="009C7EE7"/>
    <w:pPr>
      <w:ind w:left="170"/>
    </w:pPr>
    <w:rPr>
      <w:rFonts w:eastAsia="MS Mincho" w:cs="Frutiger-LightCn"/>
      <w:bCs/>
      <w:color w:val="auto"/>
      <w:szCs w:val="18"/>
    </w:rPr>
  </w:style>
  <w:style w:type="paragraph" w:customStyle="1" w:styleId="Tabletextindent2">
    <w:name w:val="Table text indent 2"/>
    <w:basedOn w:val="Tabletextindent"/>
    <w:qFormat/>
    <w:rsid w:val="009C7EE7"/>
    <w:pPr>
      <w:ind w:left="340"/>
    </w:pPr>
  </w:style>
  <w:style w:type="paragraph" w:customStyle="1" w:styleId="Title2">
    <w:name w:val="Title 2"/>
    <w:basedOn w:val="Title"/>
    <w:qFormat/>
    <w:rsid w:val="00DD1614"/>
    <w:pPr>
      <w:pBdr>
        <w:bottom w:val="single" w:sz="2" w:space="1" w:color="auto"/>
      </w:pBdr>
      <w:spacing w:before="240"/>
    </w:pPr>
    <w:rPr>
      <w:sz w:val="40"/>
      <w:szCs w:val="40"/>
      <w:lang w:val="en-US"/>
    </w:rPr>
  </w:style>
  <w:style w:type="paragraph" w:customStyle="1" w:styleId="TitleAuthor">
    <w:name w:val="Title Author"/>
    <w:basedOn w:val="Title2"/>
    <w:qFormat/>
    <w:rsid w:val="004B557E"/>
    <w:pPr>
      <w:pBdr>
        <w:bottom w:val="none" w:sz="0" w:space="0" w:color="auto"/>
      </w:pBdr>
      <w:spacing w:before="1000" w:after="120"/>
    </w:pPr>
    <w:rPr>
      <w:sz w:val="32"/>
    </w:rPr>
  </w:style>
  <w:style w:type="paragraph" w:customStyle="1" w:styleId="Introduction">
    <w:name w:val="Introduction"/>
    <w:basedOn w:val="BodyText"/>
    <w:qFormat/>
    <w:rsid w:val="00DD1614"/>
    <w:rPr>
      <w:b/>
    </w:rPr>
  </w:style>
  <w:style w:type="paragraph" w:customStyle="1" w:styleId="Heading2NoNumber">
    <w:name w:val="Heading 2 No Number"/>
    <w:basedOn w:val="Heading2"/>
    <w:qFormat/>
    <w:rsid w:val="007D6BAD"/>
    <w:pPr>
      <w:numPr>
        <w:ilvl w:val="0"/>
        <w:numId w:val="0"/>
      </w:numPr>
    </w:pPr>
    <w:rPr>
      <w:szCs w:val="32"/>
    </w:rPr>
  </w:style>
  <w:style w:type="paragraph" w:customStyle="1" w:styleId="Quotehi1">
    <w:name w:val="Quote hi1"/>
    <w:basedOn w:val="Quote"/>
    <w:qFormat/>
    <w:rsid w:val="00D14E30"/>
    <w:pPr>
      <w:ind w:left="993" w:hanging="567"/>
    </w:pPr>
  </w:style>
  <w:style w:type="paragraph" w:customStyle="1" w:styleId="Quotesource">
    <w:name w:val="Quote source"/>
    <w:basedOn w:val="Quote"/>
    <w:qFormat/>
    <w:rsid w:val="007D6BAD"/>
    <w:pPr>
      <w:jc w:val="right"/>
    </w:pPr>
  </w:style>
  <w:style w:type="paragraph" w:customStyle="1" w:styleId="Quote2">
    <w:name w:val="Quote 2"/>
    <w:basedOn w:val="Quote"/>
    <w:qFormat/>
    <w:rsid w:val="00942349"/>
    <w:pPr>
      <w:ind w:left="993"/>
    </w:pPr>
  </w:style>
  <w:style w:type="paragraph" w:customStyle="1" w:styleId="BoxHeading1">
    <w:name w:val="Box Heading 1"/>
    <w:basedOn w:val="Heading4"/>
    <w:rsid w:val="009B54D0"/>
    <w:pPr>
      <w:spacing w:before="0"/>
      <w:outlineLvl w:val="9"/>
    </w:pPr>
    <w:rPr>
      <w:color w:val="800000"/>
      <w:sz w:val="28"/>
    </w:rPr>
  </w:style>
  <w:style w:type="paragraph" w:customStyle="1" w:styleId="BodyTextSpaceAfter">
    <w:name w:val="Body Text Space After"/>
    <w:basedOn w:val="BodyText"/>
    <w:qFormat/>
    <w:rsid w:val="0053003B"/>
    <w:pPr>
      <w:spacing w:after="240"/>
    </w:pPr>
  </w:style>
  <w:style w:type="table" w:customStyle="1" w:styleId="BoxGrid">
    <w:name w:val="Box Grid"/>
    <w:basedOn w:val="TableNormal"/>
    <w:uiPriority w:val="99"/>
    <w:rsid w:val="00F22CF4"/>
    <w:rPr>
      <w:rFonts w:ascii="Arial Narrow" w:hAnsi="Arial Narrow"/>
      <w:color w:val="800000"/>
    </w:rPr>
    <w:tblPr>
      <w:tblInd w:w="0" w:type="dxa"/>
      <w:tblBorders>
        <w:top w:val="single" w:sz="4" w:space="0" w:color="auto"/>
        <w:left w:val="single" w:sz="4" w:space="0" w:color="auto"/>
        <w:bottom w:val="single" w:sz="4" w:space="0" w:color="auto"/>
        <w:right w:val="single" w:sz="4" w:space="0" w:color="auto"/>
      </w:tblBorders>
      <w:tblCellMar>
        <w:top w:w="113" w:type="dxa"/>
        <w:left w:w="108" w:type="dxa"/>
        <w:bottom w:w="113" w:type="dxa"/>
        <w:right w:w="108" w:type="dxa"/>
      </w:tblCellMar>
    </w:tblPr>
  </w:style>
  <w:style w:type="paragraph" w:customStyle="1" w:styleId="Boxtext">
    <w:name w:val="Box text"/>
    <w:basedOn w:val="Boxtextbullet"/>
    <w:qFormat/>
    <w:rsid w:val="009B54D0"/>
    <w:pPr>
      <w:numPr>
        <w:numId w:val="0"/>
      </w:numPr>
    </w:pPr>
    <w:rPr>
      <w:color w:val="800000"/>
    </w:rPr>
  </w:style>
  <w:style w:type="paragraph" w:customStyle="1" w:styleId="Boxtextnumber">
    <w:name w:val="Box text number"/>
    <w:basedOn w:val="Boxtext"/>
    <w:rsid w:val="006C1679"/>
    <w:pPr>
      <w:numPr>
        <w:numId w:val="10"/>
      </w:numPr>
    </w:pPr>
  </w:style>
  <w:style w:type="paragraph" w:customStyle="1" w:styleId="Style1">
    <w:name w:val="Style1"/>
    <w:basedOn w:val="Footer"/>
    <w:qFormat/>
    <w:rsid w:val="0075046E"/>
  </w:style>
  <w:style w:type="paragraph" w:customStyle="1" w:styleId="Tabletextbulletlist">
    <w:name w:val="Table text bullet list"/>
    <w:basedOn w:val="Tabletext"/>
    <w:qFormat/>
    <w:rsid w:val="000D5258"/>
    <w:pPr>
      <w:numPr>
        <w:numId w:val="12"/>
      </w:numPr>
    </w:pPr>
    <w:rPr>
      <w:lang w:val="en-US"/>
    </w:rPr>
  </w:style>
  <w:style w:type="table" w:styleId="LightGrid">
    <w:name w:val="Light Grid"/>
    <w:basedOn w:val="TableNormal"/>
    <w:uiPriority w:val="62"/>
    <w:rsid w:val="00211F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211F3D"/>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
    <w:name w:val="Colorful List"/>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11F3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introtext">
    <w:name w:val="introtext"/>
    <w:basedOn w:val="Normal"/>
    <w:rsid w:val="00CD41C4"/>
    <w:pPr>
      <w:spacing w:before="100" w:beforeAutospacing="1" w:after="100" w:afterAutospacing="1" w:line="240" w:lineRule="auto"/>
      <w:jc w:val="left"/>
    </w:pPr>
    <w:rPr>
      <w:rFonts w:ascii="Times" w:eastAsia="MS Mincho" w:hAnsi="Times"/>
      <w:sz w:val="20"/>
      <w:szCs w:val="20"/>
      <w:lang w:val="en-US"/>
    </w:rPr>
  </w:style>
  <w:style w:type="paragraph" w:customStyle="1" w:styleId="CABNETParagraphAtt">
    <w:name w:val="CABNET Paragraph Att"/>
    <w:basedOn w:val="Normal"/>
    <w:link w:val="CABNETParagraphAttChar"/>
    <w:qFormat/>
    <w:rsid w:val="004D35D0"/>
    <w:pPr>
      <w:spacing w:after="120" w:line="240" w:lineRule="auto"/>
      <w:jc w:val="left"/>
    </w:pPr>
    <w:rPr>
      <w:rFonts w:ascii="Verdana" w:eastAsia="Times New Roman" w:hAnsi="Verdana"/>
      <w:szCs w:val="24"/>
      <w:lang w:eastAsia="en-AU"/>
    </w:rPr>
  </w:style>
  <w:style w:type="character" w:customStyle="1" w:styleId="CABNETParagraphAttChar">
    <w:name w:val="CABNET Paragraph Att Char"/>
    <w:link w:val="CABNETParagraphAtt"/>
    <w:rsid w:val="004D35D0"/>
    <w:rPr>
      <w:rFonts w:ascii="Verdana" w:eastAsia="Times New Roman" w:hAnsi="Verdana"/>
      <w:sz w:val="22"/>
      <w:szCs w:val="24"/>
      <w:lang w:eastAsia="en-AU"/>
    </w:rPr>
  </w:style>
  <w:style w:type="paragraph" w:customStyle="1" w:styleId="Boxbullet2">
    <w:name w:val="Box bullet 2"/>
    <w:basedOn w:val="Boxtextbullet"/>
    <w:qFormat/>
    <w:rsid w:val="00137F5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958809">
      <w:bodyDiv w:val="1"/>
      <w:marLeft w:val="0"/>
      <w:marRight w:val="0"/>
      <w:marTop w:val="0"/>
      <w:marBottom w:val="0"/>
      <w:divBdr>
        <w:top w:val="none" w:sz="0" w:space="0" w:color="auto"/>
        <w:left w:val="none" w:sz="0" w:space="0" w:color="auto"/>
        <w:bottom w:val="none" w:sz="0" w:space="0" w:color="auto"/>
        <w:right w:val="none" w:sz="0" w:space="0" w:color="auto"/>
      </w:divBdr>
      <w:divsChild>
        <w:div w:id="1478911885">
          <w:marLeft w:val="0"/>
          <w:marRight w:val="0"/>
          <w:marTop w:val="0"/>
          <w:marBottom w:val="0"/>
          <w:divBdr>
            <w:top w:val="none" w:sz="0" w:space="0" w:color="auto"/>
            <w:left w:val="none" w:sz="0" w:space="0" w:color="auto"/>
            <w:bottom w:val="none" w:sz="0" w:space="0" w:color="auto"/>
            <w:right w:val="none" w:sz="0" w:space="0" w:color="auto"/>
          </w:divBdr>
        </w:div>
        <w:div w:id="782115969">
          <w:marLeft w:val="0"/>
          <w:marRight w:val="0"/>
          <w:marTop w:val="0"/>
          <w:marBottom w:val="0"/>
          <w:divBdr>
            <w:top w:val="none" w:sz="0" w:space="0" w:color="auto"/>
            <w:left w:val="none" w:sz="0" w:space="0" w:color="auto"/>
            <w:bottom w:val="none" w:sz="0" w:space="0" w:color="auto"/>
            <w:right w:val="none" w:sz="0" w:space="0" w:color="auto"/>
          </w:divBdr>
        </w:div>
        <w:div w:id="1990819533">
          <w:marLeft w:val="0"/>
          <w:marRight w:val="0"/>
          <w:marTop w:val="0"/>
          <w:marBottom w:val="0"/>
          <w:divBdr>
            <w:top w:val="none" w:sz="0" w:space="0" w:color="auto"/>
            <w:left w:val="none" w:sz="0" w:space="0" w:color="auto"/>
            <w:bottom w:val="none" w:sz="0" w:space="0" w:color="auto"/>
            <w:right w:val="none" w:sz="0" w:space="0" w:color="auto"/>
          </w:divBdr>
        </w:div>
      </w:divsChild>
    </w:div>
    <w:div w:id="754403357">
      <w:bodyDiv w:val="1"/>
      <w:marLeft w:val="0"/>
      <w:marRight w:val="0"/>
      <w:marTop w:val="0"/>
      <w:marBottom w:val="0"/>
      <w:divBdr>
        <w:top w:val="none" w:sz="0" w:space="0" w:color="auto"/>
        <w:left w:val="none" w:sz="0" w:space="0" w:color="auto"/>
        <w:bottom w:val="none" w:sz="0" w:space="0" w:color="auto"/>
        <w:right w:val="none" w:sz="0" w:space="0" w:color="auto"/>
      </w:divBdr>
    </w:div>
    <w:div w:id="802775556">
      <w:bodyDiv w:val="1"/>
      <w:marLeft w:val="0"/>
      <w:marRight w:val="0"/>
      <w:marTop w:val="0"/>
      <w:marBottom w:val="0"/>
      <w:divBdr>
        <w:top w:val="none" w:sz="0" w:space="0" w:color="auto"/>
        <w:left w:val="none" w:sz="0" w:space="0" w:color="auto"/>
        <w:bottom w:val="none" w:sz="0" w:space="0" w:color="auto"/>
        <w:right w:val="none" w:sz="0" w:space="0" w:color="auto"/>
      </w:divBdr>
      <w:divsChild>
        <w:div w:id="1210603901">
          <w:marLeft w:val="0"/>
          <w:marRight w:val="0"/>
          <w:marTop w:val="0"/>
          <w:marBottom w:val="0"/>
          <w:divBdr>
            <w:top w:val="none" w:sz="0" w:space="0" w:color="auto"/>
            <w:left w:val="none" w:sz="0" w:space="0" w:color="auto"/>
            <w:bottom w:val="none" w:sz="0" w:space="0" w:color="auto"/>
            <w:right w:val="none" w:sz="0" w:space="0" w:color="auto"/>
          </w:divBdr>
        </w:div>
        <w:div w:id="1039281157">
          <w:marLeft w:val="0"/>
          <w:marRight w:val="0"/>
          <w:marTop w:val="0"/>
          <w:marBottom w:val="0"/>
          <w:divBdr>
            <w:top w:val="none" w:sz="0" w:space="0" w:color="auto"/>
            <w:left w:val="none" w:sz="0" w:space="0" w:color="auto"/>
            <w:bottom w:val="none" w:sz="0" w:space="0" w:color="auto"/>
            <w:right w:val="none" w:sz="0" w:space="0" w:color="auto"/>
          </w:divBdr>
        </w:div>
        <w:div w:id="1107232329">
          <w:marLeft w:val="0"/>
          <w:marRight w:val="0"/>
          <w:marTop w:val="0"/>
          <w:marBottom w:val="0"/>
          <w:divBdr>
            <w:top w:val="none" w:sz="0" w:space="0" w:color="auto"/>
            <w:left w:val="none" w:sz="0" w:space="0" w:color="auto"/>
            <w:bottom w:val="none" w:sz="0" w:space="0" w:color="auto"/>
            <w:right w:val="none" w:sz="0" w:space="0" w:color="auto"/>
          </w:divBdr>
        </w:div>
        <w:div w:id="431172532">
          <w:marLeft w:val="0"/>
          <w:marRight w:val="0"/>
          <w:marTop w:val="0"/>
          <w:marBottom w:val="0"/>
          <w:divBdr>
            <w:top w:val="none" w:sz="0" w:space="0" w:color="auto"/>
            <w:left w:val="none" w:sz="0" w:space="0" w:color="auto"/>
            <w:bottom w:val="none" w:sz="0" w:space="0" w:color="auto"/>
            <w:right w:val="none" w:sz="0" w:space="0" w:color="auto"/>
          </w:divBdr>
        </w:div>
        <w:div w:id="577249046">
          <w:marLeft w:val="0"/>
          <w:marRight w:val="0"/>
          <w:marTop w:val="0"/>
          <w:marBottom w:val="0"/>
          <w:divBdr>
            <w:top w:val="none" w:sz="0" w:space="0" w:color="auto"/>
            <w:left w:val="none" w:sz="0" w:space="0" w:color="auto"/>
            <w:bottom w:val="none" w:sz="0" w:space="0" w:color="auto"/>
            <w:right w:val="none" w:sz="0" w:space="0" w:color="auto"/>
          </w:divBdr>
        </w:div>
        <w:div w:id="635989404">
          <w:marLeft w:val="0"/>
          <w:marRight w:val="0"/>
          <w:marTop w:val="0"/>
          <w:marBottom w:val="0"/>
          <w:divBdr>
            <w:top w:val="none" w:sz="0" w:space="0" w:color="auto"/>
            <w:left w:val="none" w:sz="0" w:space="0" w:color="auto"/>
            <w:bottom w:val="none" w:sz="0" w:space="0" w:color="auto"/>
            <w:right w:val="none" w:sz="0" w:space="0" w:color="auto"/>
          </w:divBdr>
        </w:div>
        <w:div w:id="347484122">
          <w:marLeft w:val="0"/>
          <w:marRight w:val="0"/>
          <w:marTop w:val="0"/>
          <w:marBottom w:val="0"/>
          <w:divBdr>
            <w:top w:val="none" w:sz="0" w:space="0" w:color="auto"/>
            <w:left w:val="none" w:sz="0" w:space="0" w:color="auto"/>
            <w:bottom w:val="none" w:sz="0" w:space="0" w:color="auto"/>
            <w:right w:val="none" w:sz="0" w:space="0" w:color="auto"/>
          </w:divBdr>
        </w:div>
        <w:div w:id="1455909309">
          <w:marLeft w:val="0"/>
          <w:marRight w:val="0"/>
          <w:marTop w:val="0"/>
          <w:marBottom w:val="0"/>
          <w:divBdr>
            <w:top w:val="none" w:sz="0" w:space="0" w:color="auto"/>
            <w:left w:val="none" w:sz="0" w:space="0" w:color="auto"/>
            <w:bottom w:val="none" w:sz="0" w:space="0" w:color="auto"/>
            <w:right w:val="none" w:sz="0" w:space="0" w:color="auto"/>
          </w:divBdr>
        </w:div>
      </w:divsChild>
    </w:div>
    <w:div w:id="937055358">
      <w:bodyDiv w:val="1"/>
      <w:marLeft w:val="0"/>
      <w:marRight w:val="0"/>
      <w:marTop w:val="0"/>
      <w:marBottom w:val="0"/>
      <w:divBdr>
        <w:top w:val="none" w:sz="0" w:space="0" w:color="auto"/>
        <w:left w:val="none" w:sz="0" w:space="0" w:color="auto"/>
        <w:bottom w:val="none" w:sz="0" w:space="0" w:color="auto"/>
        <w:right w:val="none" w:sz="0" w:space="0" w:color="auto"/>
      </w:divBdr>
    </w:div>
    <w:div w:id="951744038">
      <w:bodyDiv w:val="1"/>
      <w:marLeft w:val="0"/>
      <w:marRight w:val="0"/>
      <w:marTop w:val="0"/>
      <w:marBottom w:val="0"/>
      <w:divBdr>
        <w:top w:val="none" w:sz="0" w:space="0" w:color="auto"/>
        <w:left w:val="none" w:sz="0" w:space="0" w:color="auto"/>
        <w:bottom w:val="none" w:sz="0" w:space="0" w:color="auto"/>
        <w:right w:val="none" w:sz="0" w:space="0" w:color="auto"/>
      </w:divBdr>
    </w:div>
    <w:div w:id="985668659">
      <w:bodyDiv w:val="1"/>
      <w:marLeft w:val="0"/>
      <w:marRight w:val="0"/>
      <w:marTop w:val="0"/>
      <w:marBottom w:val="0"/>
      <w:divBdr>
        <w:top w:val="none" w:sz="0" w:space="0" w:color="auto"/>
        <w:left w:val="none" w:sz="0" w:space="0" w:color="auto"/>
        <w:bottom w:val="none" w:sz="0" w:space="0" w:color="auto"/>
        <w:right w:val="none" w:sz="0" w:space="0" w:color="auto"/>
      </w:divBdr>
      <w:divsChild>
        <w:div w:id="97255534">
          <w:marLeft w:val="0"/>
          <w:marRight w:val="0"/>
          <w:marTop w:val="0"/>
          <w:marBottom w:val="0"/>
          <w:divBdr>
            <w:top w:val="none" w:sz="0" w:space="0" w:color="auto"/>
            <w:left w:val="none" w:sz="0" w:space="0" w:color="auto"/>
            <w:bottom w:val="none" w:sz="0" w:space="0" w:color="auto"/>
            <w:right w:val="none" w:sz="0" w:space="0" w:color="auto"/>
          </w:divBdr>
        </w:div>
        <w:div w:id="29771296">
          <w:marLeft w:val="0"/>
          <w:marRight w:val="0"/>
          <w:marTop w:val="0"/>
          <w:marBottom w:val="0"/>
          <w:divBdr>
            <w:top w:val="none" w:sz="0" w:space="0" w:color="auto"/>
            <w:left w:val="none" w:sz="0" w:space="0" w:color="auto"/>
            <w:bottom w:val="none" w:sz="0" w:space="0" w:color="auto"/>
            <w:right w:val="none" w:sz="0" w:space="0" w:color="auto"/>
          </w:divBdr>
        </w:div>
        <w:div w:id="1139498407">
          <w:marLeft w:val="0"/>
          <w:marRight w:val="0"/>
          <w:marTop w:val="0"/>
          <w:marBottom w:val="0"/>
          <w:divBdr>
            <w:top w:val="none" w:sz="0" w:space="0" w:color="auto"/>
            <w:left w:val="none" w:sz="0" w:space="0" w:color="auto"/>
            <w:bottom w:val="none" w:sz="0" w:space="0" w:color="auto"/>
            <w:right w:val="none" w:sz="0" w:space="0" w:color="auto"/>
          </w:divBdr>
        </w:div>
        <w:div w:id="1793985875">
          <w:marLeft w:val="0"/>
          <w:marRight w:val="0"/>
          <w:marTop w:val="0"/>
          <w:marBottom w:val="0"/>
          <w:divBdr>
            <w:top w:val="none" w:sz="0" w:space="0" w:color="auto"/>
            <w:left w:val="none" w:sz="0" w:space="0" w:color="auto"/>
            <w:bottom w:val="none" w:sz="0" w:space="0" w:color="auto"/>
            <w:right w:val="none" w:sz="0" w:space="0" w:color="auto"/>
          </w:divBdr>
        </w:div>
        <w:div w:id="753745541">
          <w:marLeft w:val="0"/>
          <w:marRight w:val="0"/>
          <w:marTop w:val="0"/>
          <w:marBottom w:val="0"/>
          <w:divBdr>
            <w:top w:val="none" w:sz="0" w:space="0" w:color="auto"/>
            <w:left w:val="none" w:sz="0" w:space="0" w:color="auto"/>
            <w:bottom w:val="none" w:sz="0" w:space="0" w:color="auto"/>
            <w:right w:val="none" w:sz="0" w:space="0" w:color="auto"/>
          </w:divBdr>
        </w:div>
        <w:div w:id="243413404">
          <w:marLeft w:val="0"/>
          <w:marRight w:val="0"/>
          <w:marTop w:val="0"/>
          <w:marBottom w:val="0"/>
          <w:divBdr>
            <w:top w:val="none" w:sz="0" w:space="0" w:color="auto"/>
            <w:left w:val="none" w:sz="0" w:space="0" w:color="auto"/>
            <w:bottom w:val="none" w:sz="0" w:space="0" w:color="auto"/>
            <w:right w:val="none" w:sz="0" w:space="0" w:color="auto"/>
          </w:divBdr>
        </w:div>
        <w:div w:id="957486125">
          <w:marLeft w:val="0"/>
          <w:marRight w:val="0"/>
          <w:marTop w:val="0"/>
          <w:marBottom w:val="0"/>
          <w:divBdr>
            <w:top w:val="none" w:sz="0" w:space="0" w:color="auto"/>
            <w:left w:val="none" w:sz="0" w:space="0" w:color="auto"/>
            <w:bottom w:val="none" w:sz="0" w:space="0" w:color="auto"/>
            <w:right w:val="none" w:sz="0" w:space="0" w:color="auto"/>
          </w:divBdr>
        </w:div>
        <w:div w:id="580023733">
          <w:marLeft w:val="0"/>
          <w:marRight w:val="0"/>
          <w:marTop w:val="0"/>
          <w:marBottom w:val="0"/>
          <w:divBdr>
            <w:top w:val="none" w:sz="0" w:space="0" w:color="auto"/>
            <w:left w:val="none" w:sz="0" w:space="0" w:color="auto"/>
            <w:bottom w:val="none" w:sz="0" w:space="0" w:color="auto"/>
            <w:right w:val="none" w:sz="0" w:space="0" w:color="auto"/>
          </w:divBdr>
        </w:div>
      </w:divsChild>
    </w:div>
    <w:div w:id="1195189558">
      <w:bodyDiv w:val="1"/>
      <w:marLeft w:val="0"/>
      <w:marRight w:val="0"/>
      <w:marTop w:val="0"/>
      <w:marBottom w:val="0"/>
      <w:divBdr>
        <w:top w:val="none" w:sz="0" w:space="0" w:color="auto"/>
        <w:left w:val="none" w:sz="0" w:space="0" w:color="auto"/>
        <w:bottom w:val="none" w:sz="0" w:space="0" w:color="auto"/>
        <w:right w:val="none" w:sz="0" w:space="0" w:color="auto"/>
      </w:divBdr>
    </w:div>
    <w:div w:id="1279722973">
      <w:bodyDiv w:val="1"/>
      <w:marLeft w:val="0"/>
      <w:marRight w:val="0"/>
      <w:marTop w:val="0"/>
      <w:marBottom w:val="0"/>
      <w:divBdr>
        <w:top w:val="none" w:sz="0" w:space="0" w:color="auto"/>
        <w:left w:val="none" w:sz="0" w:space="0" w:color="auto"/>
        <w:bottom w:val="none" w:sz="0" w:space="0" w:color="auto"/>
        <w:right w:val="none" w:sz="0" w:space="0" w:color="auto"/>
      </w:divBdr>
    </w:div>
    <w:div w:id="1285385814">
      <w:bodyDiv w:val="1"/>
      <w:marLeft w:val="0"/>
      <w:marRight w:val="0"/>
      <w:marTop w:val="0"/>
      <w:marBottom w:val="0"/>
      <w:divBdr>
        <w:top w:val="none" w:sz="0" w:space="0" w:color="auto"/>
        <w:left w:val="none" w:sz="0" w:space="0" w:color="auto"/>
        <w:bottom w:val="none" w:sz="0" w:space="0" w:color="auto"/>
        <w:right w:val="none" w:sz="0" w:space="0" w:color="auto"/>
      </w:divBdr>
    </w:div>
    <w:div w:id="1549802326">
      <w:bodyDiv w:val="1"/>
      <w:marLeft w:val="0"/>
      <w:marRight w:val="0"/>
      <w:marTop w:val="0"/>
      <w:marBottom w:val="0"/>
      <w:divBdr>
        <w:top w:val="none" w:sz="0" w:space="0" w:color="auto"/>
        <w:left w:val="none" w:sz="0" w:space="0" w:color="auto"/>
        <w:bottom w:val="none" w:sz="0" w:space="0" w:color="auto"/>
        <w:right w:val="none" w:sz="0" w:space="0" w:color="auto"/>
      </w:divBdr>
    </w:div>
    <w:div w:id="1594391965">
      <w:bodyDiv w:val="1"/>
      <w:marLeft w:val="0"/>
      <w:marRight w:val="0"/>
      <w:marTop w:val="0"/>
      <w:marBottom w:val="0"/>
      <w:divBdr>
        <w:top w:val="none" w:sz="0" w:space="0" w:color="auto"/>
        <w:left w:val="none" w:sz="0" w:space="0" w:color="auto"/>
        <w:bottom w:val="none" w:sz="0" w:space="0" w:color="auto"/>
        <w:right w:val="none" w:sz="0" w:space="0" w:color="auto"/>
      </w:divBdr>
    </w:div>
    <w:div w:id="1624193015">
      <w:bodyDiv w:val="1"/>
      <w:marLeft w:val="0"/>
      <w:marRight w:val="0"/>
      <w:marTop w:val="0"/>
      <w:marBottom w:val="0"/>
      <w:divBdr>
        <w:top w:val="none" w:sz="0" w:space="0" w:color="auto"/>
        <w:left w:val="none" w:sz="0" w:space="0" w:color="auto"/>
        <w:bottom w:val="none" w:sz="0" w:space="0" w:color="auto"/>
        <w:right w:val="none" w:sz="0" w:space="0" w:color="auto"/>
      </w:divBdr>
      <w:divsChild>
        <w:div w:id="1477988026">
          <w:marLeft w:val="0"/>
          <w:marRight w:val="0"/>
          <w:marTop w:val="0"/>
          <w:marBottom w:val="0"/>
          <w:divBdr>
            <w:top w:val="none" w:sz="0" w:space="0" w:color="auto"/>
            <w:left w:val="none" w:sz="0" w:space="0" w:color="auto"/>
            <w:bottom w:val="none" w:sz="0" w:space="0" w:color="auto"/>
            <w:right w:val="none" w:sz="0" w:space="0" w:color="auto"/>
          </w:divBdr>
          <w:divsChild>
            <w:div w:id="1470249935">
              <w:marLeft w:val="0"/>
              <w:marRight w:val="0"/>
              <w:marTop w:val="0"/>
              <w:marBottom w:val="0"/>
              <w:divBdr>
                <w:top w:val="none" w:sz="0" w:space="0" w:color="auto"/>
                <w:left w:val="none" w:sz="0" w:space="0" w:color="auto"/>
                <w:bottom w:val="none" w:sz="0" w:space="0" w:color="auto"/>
                <w:right w:val="none" w:sz="0" w:space="0" w:color="auto"/>
              </w:divBdr>
            </w:div>
            <w:div w:id="2098624117">
              <w:marLeft w:val="0"/>
              <w:marRight w:val="0"/>
              <w:marTop w:val="0"/>
              <w:marBottom w:val="0"/>
              <w:divBdr>
                <w:top w:val="none" w:sz="0" w:space="0" w:color="auto"/>
                <w:left w:val="none" w:sz="0" w:space="0" w:color="auto"/>
                <w:bottom w:val="none" w:sz="0" w:space="0" w:color="auto"/>
                <w:right w:val="none" w:sz="0" w:space="0" w:color="auto"/>
              </w:divBdr>
            </w:div>
            <w:div w:id="275673300">
              <w:marLeft w:val="0"/>
              <w:marRight w:val="0"/>
              <w:marTop w:val="0"/>
              <w:marBottom w:val="0"/>
              <w:divBdr>
                <w:top w:val="none" w:sz="0" w:space="0" w:color="auto"/>
                <w:left w:val="none" w:sz="0" w:space="0" w:color="auto"/>
                <w:bottom w:val="none" w:sz="0" w:space="0" w:color="auto"/>
                <w:right w:val="none" w:sz="0" w:space="0" w:color="auto"/>
              </w:divBdr>
            </w:div>
            <w:div w:id="804540915">
              <w:marLeft w:val="0"/>
              <w:marRight w:val="0"/>
              <w:marTop w:val="0"/>
              <w:marBottom w:val="0"/>
              <w:divBdr>
                <w:top w:val="none" w:sz="0" w:space="0" w:color="auto"/>
                <w:left w:val="none" w:sz="0" w:space="0" w:color="auto"/>
                <w:bottom w:val="none" w:sz="0" w:space="0" w:color="auto"/>
                <w:right w:val="none" w:sz="0" w:space="0" w:color="auto"/>
              </w:divBdr>
            </w:div>
            <w:div w:id="1803304852">
              <w:marLeft w:val="0"/>
              <w:marRight w:val="0"/>
              <w:marTop w:val="0"/>
              <w:marBottom w:val="0"/>
              <w:divBdr>
                <w:top w:val="none" w:sz="0" w:space="0" w:color="auto"/>
                <w:left w:val="none" w:sz="0" w:space="0" w:color="auto"/>
                <w:bottom w:val="none" w:sz="0" w:space="0" w:color="auto"/>
                <w:right w:val="none" w:sz="0" w:space="0" w:color="auto"/>
              </w:divBdr>
            </w:div>
            <w:div w:id="413667155">
              <w:marLeft w:val="0"/>
              <w:marRight w:val="0"/>
              <w:marTop w:val="0"/>
              <w:marBottom w:val="0"/>
              <w:divBdr>
                <w:top w:val="none" w:sz="0" w:space="0" w:color="auto"/>
                <w:left w:val="none" w:sz="0" w:space="0" w:color="auto"/>
                <w:bottom w:val="none" w:sz="0" w:space="0" w:color="auto"/>
                <w:right w:val="none" w:sz="0" w:space="0" w:color="auto"/>
              </w:divBdr>
            </w:div>
            <w:div w:id="1914006494">
              <w:marLeft w:val="0"/>
              <w:marRight w:val="0"/>
              <w:marTop w:val="0"/>
              <w:marBottom w:val="0"/>
              <w:divBdr>
                <w:top w:val="none" w:sz="0" w:space="0" w:color="auto"/>
                <w:left w:val="none" w:sz="0" w:space="0" w:color="auto"/>
                <w:bottom w:val="none" w:sz="0" w:space="0" w:color="auto"/>
                <w:right w:val="none" w:sz="0" w:space="0" w:color="auto"/>
              </w:divBdr>
            </w:div>
            <w:div w:id="1015503054">
              <w:marLeft w:val="0"/>
              <w:marRight w:val="0"/>
              <w:marTop w:val="0"/>
              <w:marBottom w:val="0"/>
              <w:divBdr>
                <w:top w:val="none" w:sz="0" w:space="0" w:color="auto"/>
                <w:left w:val="none" w:sz="0" w:space="0" w:color="auto"/>
                <w:bottom w:val="none" w:sz="0" w:space="0" w:color="auto"/>
                <w:right w:val="none" w:sz="0" w:space="0" w:color="auto"/>
              </w:divBdr>
            </w:div>
            <w:div w:id="1785225034">
              <w:marLeft w:val="0"/>
              <w:marRight w:val="0"/>
              <w:marTop w:val="0"/>
              <w:marBottom w:val="0"/>
              <w:divBdr>
                <w:top w:val="none" w:sz="0" w:space="0" w:color="auto"/>
                <w:left w:val="none" w:sz="0" w:space="0" w:color="auto"/>
                <w:bottom w:val="none" w:sz="0" w:space="0" w:color="auto"/>
                <w:right w:val="none" w:sz="0" w:space="0" w:color="auto"/>
              </w:divBdr>
            </w:div>
            <w:div w:id="900099424">
              <w:marLeft w:val="0"/>
              <w:marRight w:val="0"/>
              <w:marTop w:val="0"/>
              <w:marBottom w:val="0"/>
              <w:divBdr>
                <w:top w:val="none" w:sz="0" w:space="0" w:color="auto"/>
                <w:left w:val="none" w:sz="0" w:space="0" w:color="auto"/>
                <w:bottom w:val="none" w:sz="0" w:space="0" w:color="auto"/>
                <w:right w:val="none" w:sz="0" w:space="0" w:color="auto"/>
              </w:divBdr>
            </w:div>
            <w:div w:id="658339881">
              <w:marLeft w:val="0"/>
              <w:marRight w:val="0"/>
              <w:marTop w:val="0"/>
              <w:marBottom w:val="0"/>
              <w:divBdr>
                <w:top w:val="none" w:sz="0" w:space="0" w:color="auto"/>
                <w:left w:val="none" w:sz="0" w:space="0" w:color="auto"/>
                <w:bottom w:val="none" w:sz="0" w:space="0" w:color="auto"/>
                <w:right w:val="none" w:sz="0" w:space="0" w:color="auto"/>
              </w:divBdr>
            </w:div>
            <w:div w:id="2025277972">
              <w:marLeft w:val="0"/>
              <w:marRight w:val="0"/>
              <w:marTop w:val="0"/>
              <w:marBottom w:val="0"/>
              <w:divBdr>
                <w:top w:val="none" w:sz="0" w:space="0" w:color="auto"/>
                <w:left w:val="none" w:sz="0" w:space="0" w:color="auto"/>
                <w:bottom w:val="none" w:sz="0" w:space="0" w:color="auto"/>
                <w:right w:val="none" w:sz="0" w:space="0" w:color="auto"/>
              </w:divBdr>
            </w:div>
            <w:div w:id="227495263">
              <w:marLeft w:val="0"/>
              <w:marRight w:val="0"/>
              <w:marTop w:val="0"/>
              <w:marBottom w:val="0"/>
              <w:divBdr>
                <w:top w:val="none" w:sz="0" w:space="0" w:color="auto"/>
                <w:left w:val="none" w:sz="0" w:space="0" w:color="auto"/>
                <w:bottom w:val="none" w:sz="0" w:space="0" w:color="auto"/>
                <w:right w:val="none" w:sz="0" w:space="0" w:color="auto"/>
              </w:divBdr>
            </w:div>
            <w:div w:id="1388842562">
              <w:marLeft w:val="0"/>
              <w:marRight w:val="0"/>
              <w:marTop w:val="0"/>
              <w:marBottom w:val="0"/>
              <w:divBdr>
                <w:top w:val="none" w:sz="0" w:space="0" w:color="auto"/>
                <w:left w:val="none" w:sz="0" w:space="0" w:color="auto"/>
                <w:bottom w:val="none" w:sz="0" w:space="0" w:color="auto"/>
                <w:right w:val="none" w:sz="0" w:space="0" w:color="auto"/>
              </w:divBdr>
            </w:div>
            <w:div w:id="2058236227">
              <w:marLeft w:val="0"/>
              <w:marRight w:val="0"/>
              <w:marTop w:val="0"/>
              <w:marBottom w:val="0"/>
              <w:divBdr>
                <w:top w:val="none" w:sz="0" w:space="0" w:color="auto"/>
                <w:left w:val="none" w:sz="0" w:space="0" w:color="auto"/>
                <w:bottom w:val="none" w:sz="0" w:space="0" w:color="auto"/>
                <w:right w:val="none" w:sz="0" w:space="0" w:color="auto"/>
              </w:divBdr>
            </w:div>
            <w:div w:id="2077825235">
              <w:marLeft w:val="0"/>
              <w:marRight w:val="0"/>
              <w:marTop w:val="0"/>
              <w:marBottom w:val="0"/>
              <w:divBdr>
                <w:top w:val="none" w:sz="0" w:space="0" w:color="auto"/>
                <w:left w:val="none" w:sz="0" w:space="0" w:color="auto"/>
                <w:bottom w:val="none" w:sz="0" w:space="0" w:color="auto"/>
                <w:right w:val="none" w:sz="0" w:space="0" w:color="auto"/>
              </w:divBdr>
            </w:div>
            <w:div w:id="2005082697">
              <w:marLeft w:val="0"/>
              <w:marRight w:val="0"/>
              <w:marTop w:val="0"/>
              <w:marBottom w:val="0"/>
              <w:divBdr>
                <w:top w:val="none" w:sz="0" w:space="0" w:color="auto"/>
                <w:left w:val="none" w:sz="0" w:space="0" w:color="auto"/>
                <w:bottom w:val="none" w:sz="0" w:space="0" w:color="auto"/>
                <w:right w:val="none" w:sz="0" w:space="0" w:color="auto"/>
              </w:divBdr>
            </w:div>
            <w:div w:id="1793594236">
              <w:marLeft w:val="0"/>
              <w:marRight w:val="0"/>
              <w:marTop w:val="0"/>
              <w:marBottom w:val="0"/>
              <w:divBdr>
                <w:top w:val="none" w:sz="0" w:space="0" w:color="auto"/>
                <w:left w:val="none" w:sz="0" w:space="0" w:color="auto"/>
                <w:bottom w:val="none" w:sz="0" w:space="0" w:color="auto"/>
                <w:right w:val="none" w:sz="0" w:space="0" w:color="auto"/>
              </w:divBdr>
            </w:div>
            <w:div w:id="482041222">
              <w:marLeft w:val="0"/>
              <w:marRight w:val="0"/>
              <w:marTop w:val="0"/>
              <w:marBottom w:val="0"/>
              <w:divBdr>
                <w:top w:val="none" w:sz="0" w:space="0" w:color="auto"/>
                <w:left w:val="none" w:sz="0" w:space="0" w:color="auto"/>
                <w:bottom w:val="none" w:sz="0" w:space="0" w:color="auto"/>
                <w:right w:val="none" w:sz="0" w:space="0" w:color="auto"/>
              </w:divBdr>
            </w:div>
            <w:div w:id="2014839184">
              <w:marLeft w:val="0"/>
              <w:marRight w:val="0"/>
              <w:marTop w:val="0"/>
              <w:marBottom w:val="0"/>
              <w:divBdr>
                <w:top w:val="none" w:sz="0" w:space="0" w:color="auto"/>
                <w:left w:val="none" w:sz="0" w:space="0" w:color="auto"/>
                <w:bottom w:val="none" w:sz="0" w:space="0" w:color="auto"/>
                <w:right w:val="none" w:sz="0" w:space="0" w:color="auto"/>
              </w:divBdr>
            </w:div>
            <w:div w:id="1891457314">
              <w:marLeft w:val="0"/>
              <w:marRight w:val="0"/>
              <w:marTop w:val="0"/>
              <w:marBottom w:val="0"/>
              <w:divBdr>
                <w:top w:val="none" w:sz="0" w:space="0" w:color="auto"/>
                <w:left w:val="none" w:sz="0" w:space="0" w:color="auto"/>
                <w:bottom w:val="none" w:sz="0" w:space="0" w:color="auto"/>
                <w:right w:val="none" w:sz="0" w:space="0" w:color="auto"/>
              </w:divBdr>
            </w:div>
            <w:div w:id="577444742">
              <w:marLeft w:val="0"/>
              <w:marRight w:val="0"/>
              <w:marTop w:val="0"/>
              <w:marBottom w:val="0"/>
              <w:divBdr>
                <w:top w:val="none" w:sz="0" w:space="0" w:color="auto"/>
                <w:left w:val="none" w:sz="0" w:space="0" w:color="auto"/>
                <w:bottom w:val="none" w:sz="0" w:space="0" w:color="auto"/>
                <w:right w:val="none" w:sz="0" w:space="0" w:color="auto"/>
              </w:divBdr>
            </w:div>
            <w:div w:id="76709572">
              <w:marLeft w:val="0"/>
              <w:marRight w:val="0"/>
              <w:marTop w:val="0"/>
              <w:marBottom w:val="0"/>
              <w:divBdr>
                <w:top w:val="none" w:sz="0" w:space="0" w:color="auto"/>
                <w:left w:val="none" w:sz="0" w:space="0" w:color="auto"/>
                <w:bottom w:val="none" w:sz="0" w:space="0" w:color="auto"/>
                <w:right w:val="none" w:sz="0" w:space="0" w:color="auto"/>
              </w:divBdr>
            </w:div>
            <w:div w:id="1296521208">
              <w:marLeft w:val="0"/>
              <w:marRight w:val="0"/>
              <w:marTop w:val="0"/>
              <w:marBottom w:val="0"/>
              <w:divBdr>
                <w:top w:val="none" w:sz="0" w:space="0" w:color="auto"/>
                <w:left w:val="none" w:sz="0" w:space="0" w:color="auto"/>
                <w:bottom w:val="none" w:sz="0" w:space="0" w:color="auto"/>
                <w:right w:val="none" w:sz="0" w:space="0" w:color="auto"/>
              </w:divBdr>
            </w:div>
            <w:div w:id="1741294594">
              <w:marLeft w:val="0"/>
              <w:marRight w:val="0"/>
              <w:marTop w:val="0"/>
              <w:marBottom w:val="0"/>
              <w:divBdr>
                <w:top w:val="none" w:sz="0" w:space="0" w:color="auto"/>
                <w:left w:val="none" w:sz="0" w:space="0" w:color="auto"/>
                <w:bottom w:val="none" w:sz="0" w:space="0" w:color="auto"/>
                <w:right w:val="none" w:sz="0" w:space="0" w:color="auto"/>
              </w:divBdr>
            </w:div>
            <w:div w:id="853805697">
              <w:marLeft w:val="0"/>
              <w:marRight w:val="0"/>
              <w:marTop w:val="0"/>
              <w:marBottom w:val="0"/>
              <w:divBdr>
                <w:top w:val="none" w:sz="0" w:space="0" w:color="auto"/>
                <w:left w:val="none" w:sz="0" w:space="0" w:color="auto"/>
                <w:bottom w:val="none" w:sz="0" w:space="0" w:color="auto"/>
                <w:right w:val="none" w:sz="0" w:space="0" w:color="auto"/>
              </w:divBdr>
            </w:div>
            <w:div w:id="1976787142">
              <w:marLeft w:val="0"/>
              <w:marRight w:val="0"/>
              <w:marTop w:val="0"/>
              <w:marBottom w:val="0"/>
              <w:divBdr>
                <w:top w:val="none" w:sz="0" w:space="0" w:color="auto"/>
                <w:left w:val="none" w:sz="0" w:space="0" w:color="auto"/>
                <w:bottom w:val="none" w:sz="0" w:space="0" w:color="auto"/>
                <w:right w:val="none" w:sz="0" w:space="0" w:color="auto"/>
              </w:divBdr>
            </w:div>
            <w:div w:id="1076977679">
              <w:marLeft w:val="0"/>
              <w:marRight w:val="0"/>
              <w:marTop w:val="0"/>
              <w:marBottom w:val="0"/>
              <w:divBdr>
                <w:top w:val="none" w:sz="0" w:space="0" w:color="auto"/>
                <w:left w:val="none" w:sz="0" w:space="0" w:color="auto"/>
                <w:bottom w:val="none" w:sz="0" w:space="0" w:color="auto"/>
                <w:right w:val="none" w:sz="0" w:space="0" w:color="auto"/>
              </w:divBdr>
            </w:div>
            <w:div w:id="823929887">
              <w:marLeft w:val="0"/>
              <w:marRight w:val="0"/>
              <w:marTop w:val="0"/>
              <w:marBottom w:val="0"/>
              <w:divBdr>
                <w:top w:val="none" w:sz="0" w:space="0" w:color="auto"/>
                <w:left w:val="none" w:sz="0" w:space="0" w:color="auto"/>
                <w:bottom w:val="none" w:sz="0" w:space="0" w:color="auto"/>
                <w:right w:val="none" w:sz="0" w:space="0" w:color="auto"/>
              </w:divBdr>
            </w:div>
            <w:div w:id="754669418">
              <w:marLeft w:val="0"/>
              <w:marRight w:val="0"/>
              <w:marTop w:val="0"/>
              <w:marBottom w:val="0"/>
              <w:divBdr>
                <w:top w:val="none" w:sz="0" w:space="0" w:color="auto"/>
                <w:left w:val="none" w:sz="0" w:space="0" w:color="auto"/>
                <w:bottom w:val="none" w:sz="0" w:space="0" w:color="auto"/>
                <w:right w:val="none" w:sz="0" w:space="0" w:color="auto"/>
              </w:divBdr>
            </w:div>
            <w:div w:id="290864751">
              <w:marLeft w:val="0"/>
              <w:marRight w:val="0"/>
              <w:marTop w:val="0"/>
              <w:marBottom w:val="0"/>
              <w:divBdr>
                <w:top w:val="none" w:sz="0" w:space="0" w:color="auto"/>
                <w:left w:val="none" w:sz="0" w:space="0" w:color="auto"/>
                <w:bottom w:val="none" w:sz="0" w:space="0" w:color="auto"/>
                <w:right w:val="none" w:sz="0" w:space="0" w:color="auto"/>
              </w:divBdr>
            </w:div>
            <w:div w:id="1205673372">
              <w:marLeft w:val="0"/>
              <w:marRight w:val="0"/>
              <w:marTop w:val="0"/>
              <w:marBottom w:val="0"/>
              <w:divBdr>
                <w:top w:val="none" w:sz="0" w:space="0" w:color="auto"/>
                <w:left w:val="none" w:sz="0" w:space="0" w:color="auto"/>
                <w:bottom w:val="none" w:sz="0" w:space="0" w:color="auto"/>
                <w:right w:val="none" w:sz="0" w:space="0" w:color="auto"/>
              </w:divBdr>
            </w:div>
            <w:div w:id="116028644">
              <w:marLeft w:val="0"/>
              <w:marRight w:val="0"/>
              <w:marTop w:val="0"/>
              <w:marBottom w:val="0"/>
              <w:divBdr>
                <w:top w:val="none" w:sz="0" w:space="0" w:color="auto"/>
                <w:left w:val="none" w:sz="0" w:space="0" w:color="auto"/>
                <w:bottom w:val="none" w:sz="0" w:space="0" w:color="auto"/>
                <w:right w:val="none" w:sz="0" w:space="0" w:color="auto"/>
              </w:divBdr>
            </w:div>
            <w:div w:id="29308470">
              <w:marLeft w:val="0"/>
              <w:marRight w:val="0"/>
              <w:marTop w:val="0"/>
              <w:marBottom w:val="0"/>
              <w:divBdr>
                <w:top w:val="none" w:sz="0" w:space="0" w:color="auto"/>
                <w:left w:val="none" w:sz="0" w:space="0" w:color="auto"/>
                <w:bottom w:val="none" w:sz="0" w:space="0" w:color="auto"/>
                <w:right w:val="none" w:sz="0" w:space="0" w:color="auto"/>
              </w:divBdr>
            </w:div>
            <w:div w:id="1126385417">
              <w:marLeft w:val="0"/>
              <w:marRight w:val="0"/>
              <w:marTop w:val="0"/>
              <w:marBottom w:val="0"/>
              <w:divBdr>
                <w:top w:val="none" w:sz="0" w:space="0" w:color="auto"/>
                <w:left w:val="none" w:sz="0" w:space="0" w:color="auto"/>
                <w:bottom w:val="none" w:sz="0" w:space="0" w:color="auto"/>
                <w:right w:val="none" w:sz="0" w:space="0" w:color="auto"/>
              </w:divBdr>
            </w:div>
            <w:div w:id="1013146174">
              <w:marLeft w:val="0"/>
              <w:marRight w:val="0"/>
              <w:marTop w:val="0"/>
              <w:marBottom w:val="0"/>
              <w:divBdr>
                <w:top w:val="none" w:sz="0" w:space="0" w:color="auto"/>
                <w:left w:val="none" w:sz="0" w:space="0" w:color="auto"/>
                <w:bottom w:val="none" w:sz="0" w:space="0" w:color="auto"/>
                <w:right w:val="none" w:sz="0" w:space="0" w:color="auto"/>
              </w:divBdr>
            </w:div>
            <w:div w:id="256989576">
              <w:marLeft w:val="0"/>
              <w:marRight w:val="0"/>
              <w:marTop w:val="0"/>
              <w:marBottom w:val="0"/>
              <w:divBdr>
                <w:top w:val="none" w:sz="0" w:space="0" w:color="auto"/>
                <w:left w:val="none" w:sz="0" w:space="0" w:color="auto"/>
                <w:bottom w:val="none" w:sz="0" w:space="0" w:color="auto"/>
                <w:right w:val="none" w:sz="0" w:space="0" w:color="auto"/>
              </w:divBdr>
            </w:div>
            <w:div w:id="1398548997">
              <w:marLeft w:val="0"/>
              <w:marRight w:val="0"/>
              <w:marTop w:val="0"/>
              <w:marBottom w:val="0"/>
              <w:divBdr>
                <w:top w:val="none" w:sz="0" w:space="0" w:color="auto"/>
                <w:left w:val="none" w:sz="0" w:space="0" w:color="auto"/>
                <w:bottom w:val="none" w:sz="0" w:space="0" w:color="auto"/>
                <w:right w:val="none" w:sz="0" w:space="0" w:color="auto"/>
              </w:divBdr>
            </w:div>
            <w:div w:id="116726408">
              <w:marLeft w:val="0"/>
              <w:marRight w:val="0"/>
              <w:marTop w:val="0"/>
              <w:marBottom w:val="0"/>
              <w:divBdr>
                <w:top w:val="none" w:sz="0" w:space="0" w:color="auto"/>
                <w:left w:val="none" w:sz="0" w:space="0" w:color="auto"/>
                <w:bottom w:val="none" w:sz="0" w:space="0" w:color="auto"/>
                <w:right w:val="none" w:sz="0" w:space="0" w:color="auto"/>
              </w:divBdr>
            </w:div>
            <w:div w:id="1872061531">
              <w:marLeft w:val="0"/>
              <w:marRight w:val="0"/>
              <w:marTop w:val="0"/>
              <w:marBottom w:val="0"/>
              <w:divBdr>
                <w:top w:val="none" w:sz="0" w:space="0" w:color="auto"/>
                <w:left w:val="none" w:sz="0" w:space="0" w:color="auto"/>
                <w:bottom w:val="none" w:sz="0" w:space="0" w:color="auto"/>
                <w:right w:val="none" w:sz="0" w:space="0" w:color="auto"/>
              </w:divBdr>
            </w:div>
            <w:div w:id="457376142">
              <w:marLeft w:val="0"/>
              <w:marRight w:val="0"/>
              <w:marTop w:val="0"/>
              <w:marBottom w:val="0"/>
              <w:divBdr>
                <w:top w:val="none" w:sz="0" w:space="0" w:color="auto"/>
                <w:left w:val="none" w:sz="0" w:space="0" w:color="auto"/>
                <w:bottom w:val="none" w:sz="0" w:space="0" w:color="auto"/>
                <w:right w:val="none" w:sz="0" w:space="0" w:color="auto"/>
              </w:divBdr>
            </w:div>
            <w:div w:id="432895336">
              <w:marLeft w:val="0"/>
              <w:marRight w:val="0"/>
              <w:marTop w:val="0"/>
              <w:marBottom w:val="0"/>
              <w:divBdr>
                <w:top w:val="none" w:sz="0" w:space="0" w:color="auto"/>
                <w:left w:val="none" w:sz="0" w:space="0" w:color="auto"/>
                <w:bottom w:val="none" w:sz="0" w:space="0" w:color="auto"/>
                <w:right w:val="none" w:sz="0" w:space="0" w:color="auto"/>
              </w:divBdr>
            </w:div>
            <w:div w:id="1333994495">
              <w:marLeft w:val="0"/>
              <w:marRight w:val="0"/>
              <w:marTop w:val="0"/>
              <w:marBottom w:val="0"/>
              <w:divBdr>
                <w:top w:val="none" w:sz="0" w:space="0" w:color="auto"/>
                <w:left w:val="none" w:sz="0" w:space="0" w:color="auto"/>
                <w:bottom w:val="none" w:sz="0" w:space="0" w:color="auto"/>
                <w:right w:val="none" w:sz="0" w:space="0" w:color="auto"/>
              </w:divBdr>
            </w:div>
            <w:div w:id="118649422">
              <w:marLeft w:val="0"/>
              <w:marRight w:val="0"/>
              <w:marTop w:val="0"/>
              <w:marBottom w:val="0"/>
              <w:divBdr>
                <w:top w:val="none" w:sz="0" w:space="0" w:color="auto"/>
                <w:left w:val="none" w:sz="0" w:space="0" w:color="auto"/>
                <w:bottom w:val="none" w:sz="0" w:space="0" w:color="auto"/>
                <w:right w:val="none" w:sz="0" w:space="0" w:color="auto"/>
              </w:divBdr>
            </w:div>
            <w:div w:id="987637500">
              <w:marLeft w:val="0"/>
              <w:marRight w:val="0"/>
              <w:marTop w:val="0"/>
              <w:marBottom w:val="0"/>
              <w:divBdr>
                <w:top w:val="none" w:sz="0" w:space="0" w:color="auto"/>
                <w:left w:val="none" w:sz="0" w:space="0" w:color="auto"/>
                <w:bottom w:val="none" w:sz="0" w:space="0" w:color="auto"/>
                <w:right w:val="none" w:sz="0" w:space="0" w:color="auto"/>
              </w:divBdr>
            </w:div>
            <w:div w:id="438725277">
              <w:marLeft w:val="0"/>
              <w:marRight w:val="0"/>
              <w:marTop w:val="0"/>
              <w:marBottom w:val="0"/>
              <w:divBdr>
                <w:top w:val="none" w:sz="0" w:space="0" w:color="auto"/>
                <w:left w:val="none" w:sz="0" w:space="0" w:color="auto"/>
                <w:bottom w:val="none" w:sz="0" w:space="0" w:color="auto"/>
                <w:right w:val="none" w:sz="0" w:space="0" w:color="auto"/>
              </w:divBdr>
            </w:div>
            <w:div w:id="698774537">
              <w:marLeft w:val="0"/>
              <w:marRight w:val="0"/>
              <w:marTop w:val="0"/>
              <w:marBottom w:val="0"/>
              <w:divBdr>
                <w:top w:val="none" w:sz="0" w:space="0" w:color="auto"/>
                <w:left w:val="none" w:sz="0" w:space="0" w:color="auto"/>
                <w:bottom w:val="none" w:sz="0" w:space="0" w:color="auto"/>
                <w:right w:val="none" w:sz="0" w:space="0" w:color="auto"/>
              </w:divBdr>
            </w:div>
            <w:div w:id="591476785">
              <w:marLeft w:val="0"/>
              <w:marRight w:val="0"/>
              <w:marTop w:val="0"/>
              <w:marBottom w:val="0"/>
              <w:divBdr>
                <w:top w:val="none" w:sz="0" w:space="0" w:color="auto"/>
                <w:left w:val="none" w:sz="0" w:space="0" w:color="auto"/>
                <w:bottom w:val="none" w:sz="0" w:space="0" w:color="auto"/>
                <w:right w:val="none" w:sz="0" w:space="0" w:color="auto"/>
              </w:divBdr>
            </w:div>
            <w:div w:id="1161963895">
              <w:marLeft w:val="0"/>
              <w:marRight w:val="0"/>
              <w:marTop w:val="0"/>
              <w:marBottom w:val="0"/>
              <w:divBdr>
                <w:top w:val="none" w:sz="0" w:space="0" w:color="auto"/>
                <w:left w:val="none" w:sz="0" w:space="0" w:color="auto"/>
                <w:bottom w:val="none" w:sz="0" w:space="0" w:color="auto"/>
                <w:right w:val="none" w:sz="0" w:space="0" w:color="auto"/>
              </w:divBdr>
            </w:div>
            <w:div w:id="1249731897">
              <w:marLeft w:val="0"/>
              <w:marRight w:val="0"/>
              <w:marTop w:val="0"/>
              <w:marBottom w:val="0"/>
              <w:divBdr>
                <w:top w:val="none" w:sz="0" w:space="0" w:color="auto"/>
                <w:left w:val="none" w:sz="0" w:space="0" w:color="auto"/>
                <w:bottom w:val="none" w:sz="0" w:space="0" w:color="auto"/>
                <w:right w:val="none" w:sz="0" w:space="0" w:color="auto"/>
              </w:divBdr>
            </w:div>
            <w:div w:id="1390570908">
              <w:marLeft w:val="0"/>
              <w:marRight w:val="0"/>
              <w:marTop w:val="0"/>
              <w:marBottom w:val="0"/>
              <w:divBdr>
                <w:top w:val="none" w:sz="0" w:space="0" w:color="auto"/>
                <w:left w:val="none" w:sz="0" w:space="0" w:color="auto"/>
                <w:bottom w:val="none" w:sz="0" w:space="0" w:color="auto"/>
                <w:right w:val="none" w:sz="0" w:space="0" w:color="auto"/>
              </w:divBdr>
            </w:div>
            <w:div w:id="357320137">
              <w:marLeft w:val="0"/>
              <w:marRight w:val="0"/>
              <w:marTop w:val="0"/>
              <w:marBottom w:val="0"/>
              <w:divBdr>
                <w:top w:val="none" w:sz="0" w:space="0" w:color="auto"/>
                <w:left w:val="none" w:sz="0" w:space="0" w:color="auto"/>
                <w:bottom w:val="none" w:sz="0" w:space="0" w:color="auto"/>
                <w:right w:val="none" w:sz="0" w:space="0" w:color="auto"/>
              </w:divBdr>
            </w:div>
            <w:div w:id="1292438630">
              <w:marLeft w:val="0"/>
              <w:marRight w:val="0"/>
              <w:marTop w:val="0"/>
              <w:marBottom w:val="0"/>
              <w:divBdr>
                <w:top w:val="none" w:sz="0" w:space="0" w:color="auto"/>
                <w:left w:val="none" w:sz="0" w:space="0" w:color="auto"/>
                <w:bottom w:val="none" w:sz="0" w:space="0" w:color="auto"/>
                <w:right w:val="none" w:sz="0" w:space="0" w:color="auto"/>
              </w:divBdr>
            </w:div>
            <w:div w:id="859243387">
              <w:marLeft w:val="0"/>
              <w:marRight w:val="0"/>
              <w:marTop w:val="0"/>
              <w:marBottom w:val="0"/>
              <w:divBdr>
                <w:top w:val="none" w:sz="0" w:space="0" w:color="auto"/>
                <w:left w:val="none" w:sz="0" w:space="0" w:color="auto"/>
                <w:bottom w:val="none" w:sz="0" w:space="0" w:color="auto"/>
                <w:right w:val="none" w:sz="0" w:space="0" w:color="auto"/>
              </w:divBdr>
            </w:div>
            <w:div w:id="19934790">
              <w:marLeft w:val="0"/>
              <w:marRight w:val="0"/>
              <w:marTop w:val="0"/>
              <w:marBottom w:val="0"/>
              <w:divBdr>
                <w:top w:val="none" w:sz="0" w:space="0" w:color="auto"/>
                <w:left w:val="none" w:sz="0" w:space="0" w:color="auto"/>
                <w:bottom w:val="none" w:sz="0" w:space="0" w:color="auto"/>
                <w:right w:val="none" w:sz="0" w:space="0" w:color="auto"/>
              </w:divBdr>
            </w:div>
            <w:div w:id="1098332067">
              <w:marLeft w:val="0"/>
              <w:marRight w:val="0"/>
              <w:marTop w:val="0"/>
              <w:marBottom w:val="0"/>
              <w:divBdr>
                <w:top w:val="none" w:sz="0" w:space="0" w:color="auto"/>
                <w:left w:val="none" w:sz="0" w:space="0" w:color="auto"/>
                <w:bottom w:val="none" w:sz="0" w:space="0" w:color="auto"/>
                <w:right w:val="none" w:sz="0" w:space="0" w:color="auto"/>
              </w:divBdr>
            </w:div>
            <w:div w:id="1972861251">
              <w:marLeft w:val="0"/>
              <w:marRight w:val="0"/>
              <w:marTop w:val="0"/>
              <w:marBottom w:val="0"/>
              <w:divBdr>
                <w:top w:val="none" w:sz="0" w:space="0" w:color="auto"/>
                <w:left w:val="none" w:sz="0" w:space="0" w:color="auto"/>
                <w:bottom w:val="none" w:sz="0" w:space="0" w:color="auto"/>
                <w:right w:val="none" w:sz="0" w:space="0" w:color="auto"/>
              </w:divBdr>
            </w:div>
            <w:div w:id="913784343">
              <w:marLeft w:val="0"/>
              <w:marRight w:val="0"/>
              <w:marTop w:val="0"/>
              <w:marBottom w:val="0"/>
              <w:divBdr>
                <w:top w:val="none" w:sz="0" w:space="0" w:color="auto"/>
                <w:left w:val="none" w:sz="0" w:space="0" w:color="auto"/>
                <w:bottom w:val="none" w:sz="0" w:space="0" w:color="auto"/>
                <w:right w:val="none" w:sz="0" w:space="0" w:color="auto"/>
              </w:divBdr>
            </w:div>
            <w:div w:id="636954034">
              <w:marLeft w:val="0"/>
              <w:marRight w:val="0"/>
              <w:marTop w:val="0"/>
              <w:marBottom w:val="0"/>
              <w:divBdr>
                <w:top w:val="none" w:sz="0" w:space="0" w:color="auto"/>
                <w:left w:val="none" w:sz="0" w:space="0" w:color="auto"/>
                <w:bottom w:val="none" w:sz="0" w:space="0" w:color="auto"/>
                <w:right w:val="none" w:sz="0" w:space="0" w:color="auto"/>
              </w:divBdr>
            </w:div>
            <w:div w:id="499856841">
              <w:marLeft w:val="0"/>
              <w:marRight w:val="0"/>
              <w:marTop w:val="0"/>
              <w:marBottom w:val="0"/>
              <w:divBdr>
                <w:top w:val="none" w:sz="0" w:space="0" w:color="auto"/>
                <w:left w:val="none" w:sz="0" w:space="0" w:color="auto"/>
                <w:bottom w:val="none" w:sz="0" w:space="0" w:color="auto"/>
                <w:right w:val="none" w:sz="0" w:space="0" w:color="auto"/>
              </w:divBdr>
            </w:div>
            <w:div w:id="2121609898">
              <w:marLeft w:val="0"/>
              <w:marRight w:val="0"/>
              <w:marTop w:val="0"/>
              <w:marBottom w:val="0"/>
              <w:divBdr>
                <w:top w:val="none" w:sz="0" w:space="0" w:color="auto"/>
                <w:left w:val="none" w:sz="0" w:space="0" w:color="auto"/>
                <w:bottom w:val="none" w:sz="0" w:space="0" w:color="auto"/>
                <w:right w:val="none" w:sz="0" w:space="0" w:color="auto"/>
              </w:divBdr>
            </w:div>
            <w:div w:id="1221477825">
              <w:marLeft w:val="0"/>
              <w:marRight w:val="0"/>
              <w:marTop w:val="0"/>
              <w:marBottom w:val="0"/>
              <w:divBdr>
                <w:top w:val="none" w:sz="0" w:space="0" w:color="auto"/>
                <w:left w:val="none" w:sz="0" w:space="0" w:color="auto"/>
                <w:bottom w:val="none" w:sz="0" w:space="0" w:color="auto"/>
                <w:right w:val="none" w:sz="0" w:space="0" w:color="auto"/>
              </w:divBdr>
            </w:div>
            <w:div w:id="519395430">
              <w:marLeft w:val="0"/>
              <w:marRight w:val="0"/>
              <w:marTop w:val="0"/>
              <w:marBottom w:val="0"/>
              <w:divBdr>
                <w:top w:val="none" w:sz="0" w:space="0" w:color="auto"/>
                <w:left w:val="none" w:sz="0" w:space="0" w:color="auto"/>
                <w:bottom w:val="none" w:sz="0" w:space="0" w:color="auto"/>
                <w:right w:val="none" w:sz="0" w:space="0" w:color="auto"/>
              </w:divBdr>
            </w:div>
            <w:div w:id="1803840104">
              <w:marLeft w:val="0"/>
              <w:marRight w:val="0"/>
              <w:marTop w:val="0"/>
              <w:marBottom w:val="0"/>
              <w:divBdr>
                <w:top w:val="none" w:sz="0" w:space="0" w:color="auto"/>
                <w:left w:val="none" w:sz="0" w:space="0" w:color="auto"/>
                <w:bottom w:val="none" w:sz="0" w:space="0" w:color="auto"/>
                <w:right w:val="none" w:sz="0" w:space="0" w:color="auto"/>
              </w:divBdr>
            </w:div>
            <w:div w:id="1009529541">
              <w:marLeft w:val="0"/>
              <w:marRight w:val="0"/>
              <w:marTop w:val="0"/>
              <w:marBottom w:val="0"/>
              <w:divBdr>
                <w:top w:val="none" w:sz="0" w:space="0" w:color="auto"/>
                <w:left w:val="none" w:sz="0" w:space="0" w:color="auto"/>
                <w:bottom w:val="none" w:sz="0" w:space="0" w:color="auto"/>
                <w:right w:val="none" w:sz="0" w:space="0" w:color="auto"/>
              </w:divBdr>
            </w:div>
            <w:div w:id="885338189">
              <w:marLeft w:val="0"/>
              <w:marRight w:val="0"/>
              <w:marTop w:val="0"/>
              <w:marBottom w:val="0"/>
              <w:divBdr>
                <w:top w:val="none" w:sz="0" w:space="0" w:color="auto"/>
                <w:left w:val="none" w:sz="0" w:space="0" w:color="auto"/>
                <w:bottom w:val="none" w:sz="0" w:space="0" w:color="auto"/>
                <w:right w:val="none" w:sz="0" w:space="0" w:color="auto"/>
              </w:divBdr>
            </w:div>
            <w:div w:id="281496490">
              <w:marLeft w:val="0"/>
              <w:marRight w:val="0"/>
              <w:marTop w:val="0"/>
              <w:marBottom w:val="0"/>
              <w:divBdr>
                <w:top w:val="none" w:sz="0" w:space="0" w:color="auto"/>
                <w:left w:val="none" w:sz="0" w:space="0" w:color="auto"/>
                <w:bottom w:val="none" w:sz="0" w:space="0" w:color="auto"/>
                <w:right w:val="none" w:sz="0" w:space="0" w:color="auto"/>
              </w:divBdr>
            </w:div>
            <w:div w:id="1165049105">
              <w:marLeft w:val="0"/>
              <w:marRight w:val="0"/>
              <w:marTop w:val="0"/>
              <w:marBottom w:val="0"/>
              <w:divBdr>
                <w:top w:val="none" w:sz="0" w:space="0" w:color="auto"/>
                <w:left w:val="none" w:sz="0" w:space="0" w:color="auto"/>
                <w:bottom w:val="none" w:sz="0" w:space="0" w:color="auto"/>
                <w:right w:val="none" w:sz="0" w:space="0" w:color="auto"/>
              </w:divBdr>
            </w:div>
            <w:div w:id="1053501772">
              <w:marLeft w:val="0"/>
              <w:marRight w:val="0"/>
              <w:marTop w:val="0"/>
              <w:marBottom w:val="0"/>
              <w:divBdr>
                <w:top w:val="none" w:sz="0" w:space="0" w:color="auto"/>
                <w:left w:val="none" w:sz="0" w:space="0" w:color="auto"/>
                <w:bottom w:val="none" w:sz="0" w:space="0" w:color="auto"/>
                <w:right w:val="none" w:sz="0" w:space="0" w:color="auto"/>
              </w:divBdr>
            </w:div>
            <w:div w:id="1316570623">
              <w:marLeft w:val="0"/>
              <w:marRight w:val="0"/>
              <w:marTop w:val="0"/>
              <w:marBottom w:val="0"/>
              <w:divBdr>
                <w:top w:val="none" w:sz="0" w:space="0" w:color="auto"/>
                <w:left w:val="none" w:sz="0" w:space="0" w:color="auto"/>
                <w:bottom w:val="none" w:sz="0" w:space="0" w:color="auto"/>
                <w:right w:val="none" w:sz="0" w:space="0" w:color="auto"/>
              </w:divBdr>
            </w:div>
            <w:div w:id="1570379437">
              <w:marLeft w:val="0"/>
              <w:marRight w:val="0"/>
              <w:marTop w:val="0"/>
              <w:marBottom w:val="0"/>
              <w:divBdr>
                <w:top w:val="none" w:sz="0" w:space="0" w:color="auto"/>
                <w:left w:val="none" w:sz="0" w:space="0" w:color="auto"/>
                <w:bottom w:val="none" w:sz="0" w:space="0" w:color="auto"/>
                <w:right w:val="none" w:sz="0" w:space="0" w:color="auto"/>
              </w:divBdr>
            </w:div>
            <w:div w:id="85081492">
              <w:marLeft w:val="0"/>
              <w:marRight w:val="0"/>
              <w:marTop w:val="0"/>
              <w:marBottom w:val="0"/>
              <w:divBdr>
                <w:top w:val="none" w:sz="0" w:space="0" w:color="auto"/>
                <w:left w:val="none" w:sz="0" w:space="0" w:color="auto"/>
                <w:bottom w:val="none" w:sz="0" w:space="0" w:color="auto"/>
                <w:right w:val="none" w:sz="0" w:space="0" w:color="auto"/>
              </w:divBdr>
            </w:div>
            <w:div w:id="6371308">
              <w:marLeft w:val="0"/>
              <w:marRight w:val="0"/>
              <w:marTop w:val="0"/>
              <w:marBottom w:val="0"/>
              <w:divBdr>
                <w:top w:val="none" w:sz="0" w:space="0" w:color="auto"/>
                <w:left w:val="none" w:sz="0" w:space="0" w:color="auto"/>
                <w:bottom w:val="none" w:sz="0" w:space="0" w:color="auto"/>
                <w:right w:val="none" w:sz="0" w:space="0" w:color="auto"/>
              </w:divBdr>
            </w:div>
            <w:div w:id="2083477702">
              <w:marLeft w:val="0"/>
              <w:marRight w:val="0"/>
              <w:marTop w:val="0"/>
              <w:marBottom w:val="0"/>
              <w:divBdr>
                <w:top w:val="none" w:sz="0" w:space="0" w:color="auto"/>
                <w:left w:val="none" w:sz="0" w:space="0" w:color="auto"/>
                <w:bottom w:val="none" w:sz="0" w:space="0" w:color="auto"/>
                <w:right w:val="none" w:sz="0" w:space="0" w:color="auto"/>
              </w:divBdr>
            </w:div>
            <w:div w:id="921648574">
              <w:marLeft w:val="0"/>
              <w:marRight w:val="0"/>
              <w:marTop w:val="0"/>
              <w:marBottom w:val="0"/>
              <w:divBdr>
                <w:top w:val="none" w:sz="0" w:space="0" w:color="auto"/>
                <w:left w:val="none" w:sz="0" w:space="0" w:color="auto"/>
                <w:bottom w:val="none" w:sz="0" w:space="0" w:color="auto"/>
                <w:right w:val="none" w:sz="0" w:space="0" w:color="auto"/>
              </w:divBdr>
            </w:div>
            <w:div w:id="1236746844">
              <w:marLeft w:val="0"/>
              <w:marRight w:val="0"/>
              <w:marTop w:val="0"/>
              <w:marBottom w:val="0"/>
              <w:divBdr>
                <w:top w:val="none" w:sz="0" w:space="0" w:color="auto"/>
                <w:left w:val="none" w:sz="0" w:space="0" w:color="auto"/>
                <w:bottom w:val="none" w:sz="0" w:space="0" w:color="auto"/>
                <w:right w:val="none" w:sz="0" w:space="0" w:color="auto"/>
              </w:divBdr>
            </w:div>
            <w:div w:id="1662345352">
              <w:marLeft w:val="0"/>
              <w:marRight w:val="0"/>
              <w:marTop w:val="0"/>
              <w:marBottom w:val="0"/>
              <w:divBdr>
                <w:top w:val="none" w:sz="0" w:space="0" w:color="auto"/>
                <w:left w:val="none" w:sz="0" w:space="0" w:color="auto"/>
                <w:bottom w:val="none" w:sz="0" w:space="0" w:color="auto"/>
                <w:right w:val="none" w:sz="0" w:space="0" w:color="auto"/>
              </w:divBdr>
            </w:div>
            <w:div w:id="1615751418">
              <w:marLeft w:val="0"/>
              <w:marRight w:val="0"/>
              <w:marTop w:val="0"/>
              <w:marBottom w:val="0"/>
              <w:divBdr>
                <w:top w:val="none" w:sz="0" w:space="0" w:color="auto"/>
                <w:left w:val="none" w:sz="0" w:space="0" w:color="auto"/>
                <w:bottom w:val="none" w:sz="0" w:space="0" w:color="auto"/>
                <w:right w:val="none" w:sz="0" w:space="0" w:color="auto"/>
              </w:divBdr>
            </w:div>
            <w:div w:id="1820804874">
              <w:marLeft w:val="0"/>
              <w:marRight w:val="0"/>
              <w:marTop w:val="0"/>
              <w:marBottom w:val="0"/>
              <w:divBdr>
                <w:top w:val="none" w:sz="0" w:space="0" w:color="auto"/>
                <w:left w:val="none" w:sz="0" w:space="0" w:color="auto"/>
                <w:bottom w:val="none" w:sz="0" w:space="0" w:color="auto"/>
                <w:right w:val="none" w:sz="0" w:space="0" w:color="auto"/>
              </w:divBdr>
            </w:div>
            <w:div w:id="1948652848">
              <w:marLeft w:val="0"/>
              <w:marRight w:val="0"/>
              <w:marTop w:val="0"/>
              <w:marBottom w:val="0"/>
              <w:divBdr>
                <w:top w:val="none" w:sz="0" w:space="0" w:color="auto"/>
                <w:left w:val="none" w:sz="0" w:space="0" w:color="auto"/>
                <w:bottom w:val="none" w:sz="0" w:space="0" w:color="auto"/>
                <w:right w:val="none" w:sz="0" w:space="0" w:color="auto"/>
              </w:divBdr>
            </w:div>
            <w:div w:id="1590774091">
              <w:marLeft w:val="0"/>
              <w:marRight w:val="0"/>
              <w:marTop w:val="0"/>
              <w:marBottom w:val="0"/>
              <w:divBdr>
                <w:top w:val="none" w:sz="0" w:space="0" w:color="auto"/>
                <w:left w:val="none" w:sz="0" w:space="0" w:color="auto"/>
                <w:bottom w:val="none" w:sz="0" w:space="0" w:color="auto"/>
                <w:right w:val="none" w:sz="0" w:space="0" w:color="auto"/>
              </w:divBdr>
            </w:div>
            <w:div w:id="1891837519">
              <w:marLeft w:val="0"/>
              <w:marRight w:val="0"/>
              <w:marTop w:val="0"/>
              <w:marBottom w:val="0"/>
              <w:divBdr>
                <w:top w:val="none" w:sz="0" w:space="0" w:color="auto"/>
                <w:left w:val="none" w:sz="0" w:space="0" w:color="auto"/>
                <w:bottom w:val="none" w:sz="0" w:space="0" w:color="auto"/>
                <w:right w:val="none" w:sz="0" w:space="0" w:color="auto"/>
              </w:divBdr>
            </w:div>
            <w:div w:id="863371938">
              <w:marLeft w:val="0"/>
              <w:marRight w:val="0"/>
              <w:marTop w:val="0"/>
              <w:marBottom w:val="0"/>
              <w:divBdr>
                <w:top w:val="none" w:sz="0" w:space="0" w:color="auto"/>
                <w:left w:val="none" w:sz="0" w:space="0" w:color="auto"/>
                <w:bottom w:val="none" w:sz="0" w:space="0" w:color="auto"/>
                <w:right w:val="none" w:sz="0" w:space="0" w:color="auto"/>
              </w:divBdr>
            </w:div>
            <w:div w:id="54593242">
              <w:marLeft w:val="0"/>
              <w:marRight w:val="0"/>
              <w:marTop w:val="0"/>
              <w:marBottom w:val="0"/>
              <w:divBdr>
                <w:top w:val="none" w:sz="0" w:space="0" w:color="auto"/>
                <w:left w:val="none" w:sz="0" w:space="0" w:color="auto"/>
                <w:bottom w:val="none" w:sz="0" w:space="0" w:color="auto"/>
                <w:right w:val="none" w:sz="0" w:space="0" w:color="auto"/>
              </w:divBdr>
            </w:div>
            <w:div w:id="1531996156">
              <w:marLeft w:val="0"/>
              <w:marRight w:val="0"/>
              <w:marTop w:val="0"/>
              <w:marBottom w:val="0"/>
              <w:divBdr>
                <w:top w:val="none" w:sz="0" w:space="0" w:color="auto"/>
                <w:left w:val="none" w:sz="0" w:space="0" w:color="auto"/>
                <w:bottom w:val="none" w:sz="0" w:space="0" w:color="auto"/>
                <w:right w:val="none" w:sz="0" w:space="0" w:color="auto"/>
              </w:divBdr>
            </w:div>
            <w:div w:id="1664358750">
              <w:marLeft w:val="0"/>
              <w:marRight w:val="0"/>
              <w:marTop w:val="0"/>
              <w:marBottom w:val="0"/>
              <w:divBdr>
                <w:top w:val="none" w:sz="0" w:space="0" w:color="auto"/>
                <w:left w:val="none" w:sz="0" w:space="0" w:color="auto"/>
                <w:bottom w:val="none" w:sz="0" w:space="0" w:color="auto"/>
                <w:right w:val="none" w:sz="0" w:space="0" w:color="auto"/>
              </w:divBdr>
            </w:div>
            <w:div w:id="1013608491">
              <w:marLeft w:val="0"/>
              <w:marRight w:val="0"/>
              <w:marTop w:val="0"/>
              <w:marBottom w:val="0"/>
              <w:divBdr>
                <w:top w:val="none" w:sz="0" w:space="0" w:color="auto"/>
                <w:left w:val="none" w:sz="0" w:space="0" w:color="auto"/>
                <w:bottom w:val="none" w:sz="0" w:space="0" w:color="auto"/>
                <w:right w:val="none" w:sz="0" w:space="0" w:color="auto"/>
              </w:divBdr>
            </w:div>
            <w:div w:id="1014070492">
              <w:marLeft w:val="0"/>
              <w:marRight w:val="0"/>
              <w:marTop w:val="0"/>
              <w:marBottom w:val="0"/>
              <w:divBdr>
                <w:top w:val="none" w:sz="0" w:space="0" w:color="auto"/>
                <w:left w:val="none" w:sz="0" w:space="0" w:color="auto"/>
                <w:bottom w:val="none" w:sz="0" w:space="0" w:color="auto"/>
                <w:right w:val="none" w:sz="0" w:space="0" w:color="auto"/>
              </w:divBdr>
            </w:div>
            <w:div w:id="1132946051">
              <w:marLeft w:val="0"/>
              <w:marRight w:val="0"/>
              <w:marTop w:val="0"/>
              <w:marBottom w:val="0"/>
              <w:divBdr>
                <w:top w:val="none" w:sz="0" w:space="0" w:color="auto"/>
                <w:left w:val="none" w:sz="0" w:space="0" w:color="auto"/>
                <w:bottom w:val="none" w:sz="0" w:space="0" w:color="auto"/>
                <w:right w:val="none" w:sz="0" w:space="0" w:color="auto"/>
              </w:divBdr>
            </w:div>
            <w:div w:id="1917091333">
              <w:marLeft w:val="0"/>
              <w:marRight w:val="0"/>
              <w:marTop w:val="0"/>
              <w:marBottom w:val="0"/>
              <w:divBdr>
                <w:top w:val="none" w:sz="0" w:space="0" w:color="auto"/>
                <w:left w:val="none" w:sz="0" w:space="0" w:color="auto"/>
                <w:bottom w:val="none" w:sz="0" w:space="0" w:color="auto"/>
                <w:right w:val="none" w:sz="0" w:space="0" w:color="auto"/>
              </w:divBdr>
            </w:div>
            <w:div w:id="710805309">
              <w:marLeft w:val="0"/>
              <w:marRight w:val="0"/>
              <w:marTop w:val="0"/>
              <w:marBottom w:val="0"/>
              <w:divBdr>
                <w:top w:val="none" w:sz="0" w:space="0" w:color="auto"/>
                <w:left w:val="none" w:sz="0" w:space="0" w:color="auto"/>
                <w:bottom w:val="none" w:sz="0" w:space="0" w:color="auto"/>
                <w:right w:val="none" w:sz="0" w:space="0" w:color="auto"/>
              </w:divBdr>
            </w:div>
            <w:div w:id="1142693682">
              <w:marLeft w:val="0"/>
              <w:marRight w:val="0"/>
              <w:marTop w:val="0"/>
              <w:marBottom w:val="0"/>
              <w:divBdr>
                <w:top w:val="none" w:sz="0" w:space="0" w:color="auto"/>
                <w:left w:val="none" w:sz="0" w:space="0" w:color="auto"/>
                <w:bottom w:val="none" w:sz="0" w:space="0" w:color="auto"/>
                <w:right w:val="none" w:sz="0" w:space="0" w:color="auto"/>
              </w:divBdr>
            </w:div>
            <w:div w:id="1639795068">
              <w:marLeft w:val="0"/>
              <w:marRight w:val="0"/>
              <w:marTop w:val="0"/>
              <w:marBottom w:val="0"/>
              <w:divBdr>
                <w:top w:val="none" w:sz="0" w:space="0" w:color="auto"/>
                <w:left w:val="none" w:sz="0" w:space="0" w:color="auto"/>
                <w:bottom w:val="none" w:sz="0" w:space="0" w:color="auto"/>
                <w:right w:val="none" w:sz="0" w:space="0" w:color="auto"/>
              </w:divBdr>
            </w:div>
            <w:div w:id="1081223300">
              <w:marLeft w:val="0"/>
              <w:marRight w:val="0"/>
              <w:marTop w:val="0"/>
              <w:marBottom w:val="0"/>
              <w:divBdr>
                <w:top w:val="none" w:sz="0" w:space="0" w:color="auto"/>
                <w:left w:val="none" w:sz="0" w:space="0" w:color="auto"/>
                <w:bottom w:val="none" w:sz="0" w:space="0" w:color="auto"/>
                <w:right w:val="none" w:sz="0" w:space="0" w:color="auto"/>
              </w:divBdr>
            </w:div>
            <w:div w:id="1441098299">
              <w:marLeft w:val="0"/>
              <w:marRight w:val="0"/>
              <w:marTop w:val="0"/>
              <w:marBottom w:val="0"/>
              <w:divBdr>
                <w:top w:val="none" w:sz="0" w:space="0" w:color="auto"/>
                <w:left w:val="none" w:sz="0" w:space="0" w:color="auto"/>
                <w:bottom w:val="none" w:sz="0" w:space="0" w:color="auto"/>
                <w:right w:val="none" w:sz="0" w:space="0" w:color="auto"/>
              </w:divBdr>
            </w:div>
            <w:div w:id="265163803">
              <w:marLeft w:val="0"/>
              <w:marRight w:val="0"/>
              <w:marTop w:val="0"/>
              <w:marBottom w:val="0"/>
              <w:divBdr>
                <w:top w:val="none" w:sz="0" w:space="0" w:color="auto"/>
                <w:left w:val="none" w:sz="0" w:space="0" w:color="auto"/>
                <w:bottom w:val="none" w:sz="0" w:space="0" w:color="auto"/>
                <w:right w:val="none" w:sz="0" w:space="0" w:color="auto"/>
              </w:divBdr>
            </w:div>
            <w:div w:id="1864901453">
              <w:marLeft w:val="0"/>
              <w:marRight w:val="0"/>
              <w:marTop w:val="0"/>
              <w:marBottom w:val="0"/>
              <w:divBdr>
                <w:top w:val="none" w:sz="0" w:space="0" w:color="auto"/>
                <w:left w:val="none" w:sz="0" w:space="0" w:color="auto"/>
                <w:bottom w:val="none" w:sz="0" w:space="0" w:color="auto"/>
                <w:right w:val="none" w:sz="0" w:space="0" w:color="auto"/>
              </w:divBdr>
            </w:div>
            <w:div w:id="1660424532">
              <w:marLeft w:val="0"/>
              <w:marRight w:val="0"/>
              <w:marTop w:val="0"/>
              <w:marBottom w:val="0"/>
              <w:divBdr>
                <w:top w:val="none" w:sz="0" w:space="0" w:color="auto"/>
                <w:left w:val="none" w:sz="0" w:space="0" w:color="auto"/>
                <w:bottom w:val="none" w:sz="0" w:space="0" w:color="auto"/>
                <w:right w:val="none" w:sz="0" w:space="0" w:color="auto"/>
              </w:divBdr>
            </w:div>
            <w:div w:id="1448426535">
              <w:marLeft w:val="0"/>
              <w:marRight w:val="0"/>
              <w:marTop w:val="0"/>
              <w:marBottom w:val="0"/>
              <w:divBdr>
                <w:top w:val="none" w:sz="0" w:space="0" w:color="auto"/>
                <w:left w:val="none" w:sz="0" w:space="0" w:color="auto"/>
                <w:bottom w:val="none" w:sz="0" w:space="0" w:color="auto"/>
                <w:right w:val="none" w:sz="0" w:space="0" w:color="auto"/>
              </w:divBdr>
            </w:div>
            <w:div w:id="1248074443">
              <w:marLeft w:val="0"/>
              <w:marRight w:val="0"/>
              <w:marTop w:val="0"/>
              <w:marBottom w:val="0"/>
              <w:divBdr>
                <w:top w:val="none" w:sz="0" w:space="0" w:color="auto"/>
                <w:left w:val="none" w:sz="0" w:space="0" w:color="auto"/>
                <w:bottom w:val="none" w:sz="0" w:space="0" w:color="auto"/>
                <w:right w:val="none" w:sz="0" w:space="0" w:color="auto"/>
              </w:divBdr>
            </w:div>
            <w:div w:id="1713117972">
              <w:marLeft w:val="0"/>
              <w:marRight w:val="0"/>
              <w:marTop w:val="0"/>
              <w:marBottom w:val="0"/>
              <w:divBdr>
                <w:top w:val="none" w:sz="0" w:space="0" w:color="auto"/>
                <w:left w:val="none" w:sz="0" w:space="0" w:color="auto"/>
                <w:bottom w:val="none" w:sz="0" w:space="0" w:color="auto"/>
                <w:right w:val="none" w:sz="0" w:space="0" w:color="auto"/>
              </w:divBdr>
            </w:div>
            <w:div w:id="1381782007">
              <w:marLeft w:val="0"/>
              <w:marRight w:val="0"/>
              <w:marTop w:val="0"/>
              <w:marBottom w:val="0"/>
              <w:divBdr>
                <w:top w:val="none" w:sz="0" w:space="0" w:color="auto"/>
                <w:left w:val="none" w:sz="0" w:space="0" w:color="auto"/>
                <w:bottom w:val="none" w:sz="0" w:space="0" w:color="auto"/>
                <w:right w:val="none" w:sz="0" w:space="0" w:color="auto"/>
              </w:divBdr>
            </w:div>
            <w:div w:id="159389213">
              <w:marLeft w:val="0"/>
              <w:marRight w:val="0"/>
              <w:marTop w:val="0"/>
              <w:marBottom w:val="0"/>
              <w:divBdr>
                <w:top w:val="none" w:sz="0" w:space="0" w:color="auto"/>
                <w:left w:val="none" w:sz="0" w:space="0" w:color="auto"/>
                <w:bottom w:val="none" w:sz="0" w:space="0" w:color="auto"/>
                <w:right w:val="none" w:sz="0" w:space="0" w:color="auto"/>
              </w:divBdr>
            </w:div>
            <w:div w:id="1425492246">
              <w:marLeft w:val="0"/>
              <w:marRight w:val="0"/>
              <w:marTop w:val="0"/>
              <w:marBottom w:val="0"/>
              <w:divBdr>
                <w:top w:val="none" w:sz="0" w:space="0" w:color="auto"/>
                <w:left w:val="none" w:sz="0" w:space="0" w:color="auto"/>
                <w:bottom w:val="none" w:sz="0" w:space="0" w:color="auto"/>
                <w:right w:val="none" w:sz="0" w:space="0" w:color="auto"/>
              </w:divBdr>
            </w:div>
            <w:div w:id="1817254829">
              <w:marLeft w:val="0"/>
              <w:marRight w:val="0"/>
              <w:marTop w:val="0"/>
              <w:marBottom w:val="0"/>
              <w:divBdr>
                <w:top w:val="none" w:sz="0" w:space="0" w:color="auto"/>
                <w:left w:val="none" w:sz="0" w:space="0" w:color="auto"/>
                <w:bottom w:val="none" w:sz="0" w:space="0" w:color="auto"/>
                <w:right w:val="none" w:sz="0" w:space="0" w:color="auto"/>
              </w:divBdr>
            </w:div>
            <w:div w:id="1328898027">
              <w:marLeft w:val="0"/>
              <w:marRight w:val="0"/>
              <w:marTop w:val="0"/>
              <w:marBottom w:val="0"/>
              <w:divBdr>
                <w:top w:val="none" w:sz="0" w:space="0" w:color="auto"/>
                <w:left w:val="none" w:sz="0" w:space="0" w:color="auto"/>
                <w:bottom w:val="none" w:sz="0" w:space="0" w:color="auto"/>
                <w:right w:val="none" w:sz="0" w:space="0" w:color="auto"/>
              </w:divBdr>
            </w:div>
            <w:div w:id="1838694632">
              <w:marLeft w:val="0"/>
              <w:marRight w:val="0"/>
              <w:marTop w:val="0"/>
              <w:marBottom w:val="0"/>
              <w:divBdr>
                <w:top w:val="none" w:sz="0" w:space="0" w:color="auto"/>
                <w:left w:val="none" w:sz="0" w:space="0" w:color="auto"/>
                <w:bottom w:val="none" w:sz="0" w:space="0" w:color="auto"/>
                <w:right w:val="none" w:sz="0" w:space="0" w:color="auto"/>
              </w:divBdr>
            </w:div>
            <w:div w:id="378171400">
              <w:marLeft w:val="0"/>
              <w:marRight w:val="0"/>
              <w:marTop w:val="0"/>
              <w:marBottom w:val="0"/>
              <w:divBdr>
                <w:top w:val="none" w:sz="0" w:space="0" w:color="auto"/>
                <w:left w:val="none" w:sz="0" w:space="0" w:color="auto"/>
                <w:bottom w:val="none" w:sz="0" w:space="0" w:color="auto"/>
                <w:right w:val="none" w:sz="0" w:space="0" w:color="auto"/>
              </w:divBdr>
            </w:div>
            <w:div w:id="281419022">
              <w:marLeft w:val="0"/>
              <w:marRight w:val="0"/>
              <w:marTop w:val="0"/>
              <w:marBottom w:val="0"/>
              <w:divBdr>
                <w:top w:val="none" w:sz="0" w:space="0" w:color="auto"/>
                <w:left w:val="none" w:sz="0" w:space="0" w:color="auto"/>
                <w:bottom w:val="none" w:sz="0" w:space="0" w:color="auto"/>
                <w:right w:val="none" w:sz="0" w:space="0" w:color="auto"/>
              </w:divBdr>
            </w:div>
            <w:div w:id="684937032">
              <w:marLeft w:val="0"/>
              <w:marRight w:val="0"/>
              <w:marTop w:val="0"/>
              <w:marBottom w:val="0"/>
              <w:divBdr>
                <w:top w:val="none" w:sz="0" w:space="0" w:color="auto"/>
                <w:left w:val="none" w:sz="0" w:space="0" w:color="auto"/>
                <w:bottom w:val="none" w:sz="0" w:space="0" w:color="auto"/>
                <w:right w:val="none" w:sz="0" w:space="0" w:color="auto"/>
              </w:divBdr>
            </w:div>
            <w:div w:id="761756279">
              <w:marLeft w:val="0"/>
              <w:marRight w:val="0"/>
              <w:marTop w:val="0"/>
              <w:marBottom w:val="0"/>
              <w:divBdr>
                <w:top w:val="none" w:sz="0" w:space="0" w:color="auto"/>
                <w:left w:val="none" w:sz="0" w:space="0" w:color="auto"/>
                <w:bottom w:val="none" w:sz="0" w:space="0" w:color="auto"/>
                <w:right w:val="none" w:sz="0" w:space="0" w:color="auto"/>
              </w:divBdr>
            </w:div>
            <w:div w:id="1403257253">
              <w:marLeft w:val="0"/>
              <w:marRight w:val="0"/>
              <w:marTop w:val="0"/>
              <w:marBottom w:val="0"/>
              <w:divBdr>
                <w:top w:val="none" w:sz="0" w:space="0" w:color="auto"/>
                <w:left w:val="none" w:sz="0" w:space="0" w:color="auto"/>
                <w:bottom w:val="none" w:sz="0" w:space="0" w:color="auto"/>
                <w:right w:val="none" w:sz="0" w:space="0" w:color="auto"/>
              </w:divBdr>
            </w:div>
            <w:div w:id="313874479">
              <w:marLeft w:val="0"/>
              <w:marRight w:val="0"/>
              <w:marTop w:val="0"/>
              <w:marBottom w:val="0"/>
              <w:divBdr>
                <w:top w:val="none" w:sz="0" w:space="0" w:color="auto"/>
                <w:left w:val="none" w:sz="0" w:space="0" w:color="auto"/>
                <w:bottom w:val="none" w:sz="0" w:space="0" w:color="auto"/>
                <w:right w:val="none" w:sz="0" w:space="0" w:color="auto"/>
              </w:divBdr>
            </w:div>
            <w:div w:id="416906641">
              <w:marLeft w:val="0"/>
              <w:marRight w:val="0"/>
              <w:marTop w:val="0"/>
              <w:marBottom w:val="0"/>
              <w:divBdr>
                <w:top w:val="none" w:sz="0" w:space="0" w:color="auto"/>
                <w:left w:val="none" w:sz="0" w:space="0" w:color="auto"/>
                <w:bottom w:val="none" w:sz="0" w:space="0" w:color="auto"/>
                <w:right w:val="none" w:sz="0" w:space="0" w:color="auto"/>
              </w:divBdr>
            </w:div>
            <w:div w:id="1325475682">
              <w:marLeft w:val="0"/>
              <w:marRight w:val="0"/>
              <w:marTop w:val="0"/>
              <w:marBottom w:val="0"/>
              <w:divBdr>
                <w:top w:val="none" w:sz="0" w:space="0" w:color="auto"/>
                <w:left w:val="none" w:sz="0" w:space="0" w:color="auto"/>
                <w:bottom w:val="none" w:sz="0" w:space="0" w:color="auto"/>
                <w:right w:val="none" w:sz="0" w:space="0" w:color="auto"/>
              </w:divBdr>
            </w:div>
            <w:div w:id="1553931291">
              <w:marLeft w:val="0"/>
              <w:marRight w:val="0"/>
              <w:marTop w:val="0"/>
              <w:marBottom w:val="0"/>
              <w:divBdr>
                <w:top w:val="none" w:sz="0" w:space="0" w:color="auto"/>
                <w:left w:val="none" w:sz="0" w:space="0" w:color="auto"/>
                <w:bottom w:val="none" w:sz="0" w:space="0" w:color="auto"/>
                <w:right w:val="none" w:sz="0" w:space="0" w:color="auto"/>
              </w:divBdr>
            </w:div>
            <w:div w:id="893538466">
              <w:marLeft w:val="0"/>
              <w:marRight w:val="0"/>
              <w:marTop w:val="0"/>
              <w:marBottom w:val="0"/>
              <w:divBdr>
                <w:top w:val="none" w:sz="0" w:space="0" w:color="auto"/>
                <w:left w:val="none" w:sz="0" w:space="0" w:color="auto"/>
                <w:bottom w:val="none" w:sz="0" w:space="0" w:color="auto"/>
                <w:right w:val="none" w:sz="0" w:space="0" w:color="auto"/>
              </w:divBdr>
            </w:div>
            <w:div w:id="138811757">
              <w:marLeft w:val="0"/>
              <w:marRight w:val="0"/>
              <w:marTop w:val="0"/>
              <w:marBottom w:val="0"/>
              <w:divBdr>
                <w:top w:val="none" w:sz="0" w:space="0" w:color="auto"/>
                <w:left w:val="none" w:sz="0" w:space="0" w:color="auto"/>
                <w:bottom w:val="none" w:sz="0" w:space="0" w:color="auto"/>
                <w:right w:val="none" w:sz="0" w:space="0" w:color="auto"/>
              </w:divBdr>
            </w:div>
            <w:div w:id="1978603417">
              <w:marLeft w:val="0"/>
              <w:marRight w:val="0"/>
              <w:marTop w:val="0"/>
              <w:marBottom w:val="0"/>
              <w:divBdr>
                <w:top w:val="none" w:sz="0" w:space="0" w:color="auto"/>
                <w:left w:val="none" w:sz="0" w:space="0" w:color="auto"/>
                <w:bottom w:val="none" w:sz="0" w:space="0" w:color="auto"/>
                <w:right w:val="none" w:sz="0" w:space="0" w:color="auto"/>
              </w:divBdr>
            </w:div>
            <w:div w:id="1668243692">
              <w:marLeft w:val="0"/>
              <w:marRight w:val="0"/>
              <w:marTop w:val="0"/>
              <w:marBottom w:val="0"/>
              <w:divBdr>
                <w:top w:val="none" w:sz="0" w:space="0" w:color="auto"/>
                <w:left w:val="none" w:sz="0" w:space="0" w:color="auto"/>
                <w:bottom w:val="none" w:sz="0" w:space="0" w:color="auto"/>
                <w:right w:val="none" w:sz="0" w:space="0" w:color="auto"/>
              </w:divBdr>
            </w:div>
            <w:div w:id="1415130240">
              <w:marLeft w:val="0"/>
              <w:marRight w:val="0"/>
              <w:marTop w:val="0"/>
              <w:marBottom w:val="0"/>
              <w:divBdr>
                <w:top w:val="none" w:sz="0" w:space="0" w:color="auto"/>
                <w:left w:val="none" w:sz="0" w:space="0" w:color="auto"/>
                <w:bottom w:val="none" w:sz="0" w:space="0" w:color="auto"/>
                <w:right w:val="none" w:sz="0" w:space="0" w:color="auto"/>
              </w:divBdr>
            </w:div>
            <w:div w:id="1079207232">
              <w:marLeft w:val="0"/>
              <w:marRight w:val="0"/>
              <w:marTop w:val="0"/>
              <w:marBottom w:val="0"/>
              <w:divBdr>
                <w:top w:val="none" w:sz="0" w:space="0" w:color="auto"/>
                <w:left w:val="none" w:sz="0" w:space="0" w:color="auto"/>
                <w:bottom w:val="none" w:sz="0" w:space="0" w:color="auto"/>
                <w:right w:val="none" w:sz="0" w:space="0" w:color="auto"/>
              </w:divBdr>
            </w:div>
            <w:div w:id="2034526598">
              <w:marLeft w:val="0"/>
              <w:marRight w:val="0"/>
              <w:marTop w:val="0"/>
              <w:marBottom w:val="0"/>
              <w:divBdr>
                <w:top w:val="none" w:sz="0" w:space="0" w:color="auto"/>
                <w:left w:val="none" w:sz="0" w:space="0" w:color="auto"/>
                <w:bottom w:val="none" w:sz="0" w:space="0" w:color="auto"/>
                <w:right w:val="none" w:sz="0" w:space="0" w:color="auto"/>
              </w:divBdr>
            </w:div>
            <w:div w:id="1425959265">
              <w:marLeft w:val="0"/>
              <w:marRight w:val="0"/>
              <w:marTop w:val="0"/>
              <w:marBottom w:val="0"/>
              <w:divBdr>
                <w:top w:val="none" w:sz="0" w:space="0" w:color="auto"/>
                <w:left w:val="none" w:sz="0" w:space="0" w:color="auto"/>
                <w:bottom w:val="none" w:sz="0" w:space="0" w:color="auto"/>
                <w:right w:val="none" w:sz="0" w:space="0" w:color="auto"/>
              </w:divBdr>
            </w:div>
            <w:div w:id="1460757456">
              <w:marLeft w:val="0"/>
              <w:marRight w:val="0"/>
              <w:marTop w:val="0"/>
              <w:marBottom w:val="0"/>
              <w:divBdr>
                <w:top w:val="none" w:sz="0" w:space="0" w:color="auto"/>
                <w:left w:val="none" w:sz="0" w:space="0" w:color="auto"/>
                <w:bottom w:val="none" w:sz="0" w:space="0" w:color="auto"/>
                <w:right w:val="none" w:sz="0" w:space="0" w:color="auto"/>
              </w:divBdr>
            </w:div>
            <w:div w:id="1205025587">
              <w:marLeft w:val="0"/>
              <w:marRight w:val="0"/>
              <w:marTop w:val="0"/>
              <w:marBottom w:val="0"/>
              <w:divBdr>
                <w:top w:val="none" w:sz="0" w:space="0" w:color="auto"/>
                <w:left w:val="none" w:sz="0" w:space="0" w:color="auto"/>
                <w:bottom w:val="none" w:sz="0" w:space="0" w:color="auto"/>
                <w:right w:val="none" w:sz="0" w:space="0" w:color="auto"/>
              </w:divBdr>
            </w:div>
            <w:div w:id="723062172">
              <w:marLeft w:val="0"/>
              <w:marRight w:val="0"/>
              <w:marTop w:val="0"/>
              <w:marBottom w:val="0"/>
              <w:divBdr>
                <w:top w:val="none" w:sz="0" w:space="0" w:color="auto"/>
                <w:left w:val="none" w:sz="0" w:space="0" w:color="auto"/>
                <w:bottom w:val="none" w:sz="0" w:space="0" w:color="auto"/>
                <w:right w:val="none" w:sz="0" w:space="0" w:color="auto"/>
              </w:divBdr>
            </w:div>
            <w:div w:id="757990720">
              <w:marLeft w:val="0"/>
              <w:marRight w:val="0"/>
              <w:marTop w:val="0"/>
              <w:marBottom w:val="0"/>
              <w:divBdr>
                <w:top w:val="none" w:sz="0" w:space="0" w:color="auto"/>
                <w:left w:val="none" w:sz="0" w:space="0" w:color="auto"/>
                <w:bottom w:val="none" w:sz="0" w:space="0" w:color="auto"/>
                <w:right w:val="none" w:sz="0" w:space="0" w:color="auto"/>
              </w:divBdr>
            </w:div>
            <w:div w:id="1886334869">
              <w:marLeft w:val="0"/>
              <w:marRight w:val="0"/>
              <w:marTop w:val="0"/>
              <w:marBottom w:val="0"/>
              <w:divBdr>
                <w:top w:val="none" w:sz="0" w:space="0" w:color="auto"/>
                <w:left w:val="none" w:sz="0" w:space="0" w:color="auto"/>
                <w:bottom w:val="none" w:sz="0" w:space="0" w:color="auto"/>
                <w:right w:val="none" w:sz="0" w:space="0" w:color="auto"/>
              </w:divBdr>
            </w:div>
            <w:div w:id="2146385072">
              <w:marLeft w:val="0"/>
              <w:marRight w:val="0"/>
              <w:marTop w:val="0"/>
              <w:marBottom w:val="0"/>
              <w:divBdr>
                <w:top w:val="none" w:sz="0" w:space="0" w:color="auto"/>
                <w:left w:val="none" w:sz="0" w:space="0" w:color="auto"/>
                <w:bottom w:val="none" w:sz="0" w:space="0" w:color="auto"/>
                <w:right w:val="none" w:sz="0" w:space="0" w:color="auto"/>
              </w:divBdr>
            </w:div>
            <w:div w:id="868569846">
              <w:marLeft w:val="0"/>
              <w:marRight w:val="0"/>
              <w:marTop w:val="0"/>
              <w:marBottom w:val="0"/>
              <w:divBdr>
                <w:top w:val="none" w:sz="0" w:space="0" w:color="auto"/>
                <w:left w:val="none" w:sz="0" w:space="0" w:color="auto"/>
                <w:bottom w:val="none" w:sz="0" w:space="0" w:color="auto"/>
                <w:right w:val="none" w:sz="0" w:space="0" w:color="auto"/>
              </w:divBdr>
            </w:div>
            <w:div w:id="1474450074">
              <w:marLeft w:val="0"/>
              <w:marRight w:val="0"/>
              <w:marTop w:val="0"/>
              <w:marBottom w:val="0"/>
              <w:divBdr>
                <w:top w:val="none" w:sz="0" w:space="0" w:color="auto"/>
                <w:left w:val="none" w:sz="0" w:space="0" w:color="auto"/>
                <w:bottom w:val="none" w:sz="0" w:space="0" w:color="auto"/>
                <w:right w:val="none" w:sz="0" w:space="0" w:color="auto"/>
              </w:divBdr>
            </w:div>
            <w:div w:id="17002628">
              <w:marLeft w:val="0"/>
              <w:marRight w:val="0"/>
              <w:marTop w:val="0"/>
              <w:marBottom w:val="0"/>
              <w:divBdr>
                <w:top w:val="none" w:sz="0" w:space="0" w:color="auto"/>
                <w:left w:val="none" w:sz="0" w:space="0" w:color="auto"/>
                <w:bottom w:val="none" w:sz="0" w:space="0" w:color="auto"/>
                <w:right w:val="none" w:sz="0" w:space="0" w:color="auto"/>
              </w:divBdr>
            </w:div>
            <w:div w:id="401605171">
              <w:marLeft w:val="0"/>
              <w:marRight w:val="0"/>
              <w:marTop w:val="0"/>
              <w:marBottom w:val="0"/>
              <w:divBdr>
                <w:top w:val="none" w:sz="0" w:space="0" w:color="auto"/>
                <w:left w:val="none" w:sz="0" w:space="0" w:color="auto"/>
                <w:bottom w:val="none" w:sz="0" w:space="0" w:color="auto"/>
                <w:right w:val="none" w:sz="0" w:space="0" w:color="auto"/>
              </w:divBdr>
            </w:div>
            <w:div w:id="1417479245">
              <w:marLeft w:val="0"/>
              <w:marRight w:val="0"/>
              <w:marTop w:val="0"/>
              <w:marBottom w:val="0"/>
              <w:divBdr>
                <w:top w:val="none" w:sz="0" w:space="0" w:color="auto"/>
                <w:left w:val="none" w:sz="0" w:space="0" w:color="auto"/>
                <w:bottom w:val="none" w:sz="0" w:space="0" w:color="auto"/>
                <w:right w:val="none" w:sz="0" w:space="0" w:color="auto"/>
              </w:divBdr>
            </w:div>
            <w:div w:id="2040232334">
              <w:marLeft w:val="0"/>
              <w:marRight w:val="0"/>
              <w:marTop w:val="0"/>
              <w:marBottom w:val="0"/>
              <w:divBdr>
                <w:top w:val="none" w:sz="0" w:space="0" w:color="auto"/>
                <w:left w:val="none" w:sz="0" w:space="0" w:color="auto"/>
                <w:bottom w:val="none" w:sz="0" w:space="0" w:color="auto"/>
                <w:right w:val="none" w:sz="0" w:space="0" w:color="auto"/>
              </w:divBdr>
            </w:div>
            <w:div w:id="1579554833">
              <w:marLeft w:val="0"/>
              <w:marRight w:val="0"/>
              <w:marTop w:val="0"/>
              <w:marBottom w:val="0"/>
              <w:divBdr>
                <w:top w:val="none" w:sz="0" w:space="0" w:color="auto"/>
                <w:left w:val="none" w:sz="0" w:space="0" w:color="auto"/>
                <w:bottom w:val="none" w:sz="0" w:space="0" w:color="auto"/>
                <w:right w:val="none" w:sz="0" w:space="0" w:color="auto"/>
              </w:divBdr>
            </w:div>
            <w:div w:id="1407680079">
              <w:marLeft w:val="0"/>
              <w:marRight w:val="0"/>
              <w:marTop w:val="0"/>
              <w:marBottom w:val="0"/>
              <w:divBdr>
                <w:top w:val="none" w:sz="0" w:space="0" w:color="auto"/>
                <w:left w:val="none" w:sz="0" w:space="0" w:color="auto"/>
                <w:bottom w:val="none" w:sz="0" w:space="0" w:color="auto"/>
                <w:right w:val="none" w:sz="0" w:space="0" w:color="auto"/>
              </w:divBdr>
            </w:div>
            <w:div w:id="956718230">
              <w:marLeft w:val="0"/>
              <w:marRight w:val="0"/>
              <w:marTop w:val="0"/>
              <w:marBottom w:val="0"/>
              <w:divBdr>
                <w:top w:val="none" w:sz="0" w:space="0" w:color="auto"/>
                <w:left w:val="none" w:sz="0" w:space="0" w:color="auto"/>
                <w:bottom w:val="none" w:sz="0" w:space="0" w:color="auto"/>
                <w:right w:val="none" w:sz="0" w:space="0" w:color="auto"/>
              </w:divBdr>
            </w:div>
            <w:div w:id="82343519">
              <w:marLeft w:val="0"/>
              <w:marRight w:val="0"/>
              <w:marTop w:val="0"/>
              <w:marBottom w:val="0"/>
              <w:divBdr>
                <w:top w:val="none" w:sz="0" w:space="0" w:color="auto"/>
                <w:left w:val="none" w:sz="0" w:space="0" w:color="auto"/>
                <w:bottom w:val="none" w:sz="0" w:space="0" w:color="auto"/>
                <w:right w:val="none" w:sz="0" w:space="0" w:color="auto"/>
              </w:divBdr>
            </w:div>
            <w:div w:id="1271473799">
              <w:marLeft w:val="0"/>
              <w:marRight w:val="0"/>
              <w:marTop w:val="0"/>
              <w:marBottom w:val="0"/>
              <w:divBdr>
                <w:top w:val="none" w:sz="0" w:space="0" w:color="auto"/>
                <w:left w:val="none" w:sz="0" w:space="0" w:color="auto"/>
                <w:bottom w:val="none" w:sz="0" w:space="0" w:color="auto"/>
                <w:right w:val="none" w:sz="0" w:space="0" w:color="auto"/>
              </w:divBdr>
            </w:div>
            <w:div w:id="448092175">
              <w:marLeft w:val="0"/>
              <w:marRight w:val="0"/>
              <w:marTop w:val="0"/>
              <w:marBottom w:val="0"/>
              <w:divBdr>
                <w:top w:val="none" w:sz="0" w:space="0" w:color="auto"/>
                <w:left w:val="none" w:sz="0" w:space="0" w:color="auto"/>
                <w:bottom w:val="none" w:sz="0" w:space="0" w:color="auto"/>
                <w:right w:val="none" w:sz="0" w:space="0" w:color="auto"/>
              </w:divBdr>
            </w:div>
            <w:div w:id="1614824472">
              <w:marLeft w:val="0"/>
              <w:marRight w:val="0"/>
              <w:marTop w:val="0"/>
              <w:marBottom w:val="0"/>
              <w:divBdr>
                <w:top w:val="none" w:sz="0" w:space="0" w:color="auto"/>
                <w:left w:val="none" w:sz="0" w:space="0" w:color="auto"/>
                <w:bottom w:val="none" w:sz="0" w:space="0" w:color="auto"/>
                <w:right w:val="none" w:sz="0" w:space="0" w:color="auto"/>
              </w:divBdr>
            </w:div>
            <w:div w:id="1576276757">
              <w:marLeft w:val="0"/>
              <w:marRight w:val="0"/>
              <w:marTop w:val="0"/>
              <w:marBottom w:val="0"/>
              <w:divBdr>
                <w:top w:val="none" w:sz="0" w:space="0" w:color="auto"/>
                <w:left w:val="none" w:sz="0" w:space="0" w:color="auto"/>
                <w:bottom w:val="none" w:sz="0" w:space="0" w:color="auto"/>
                <w:right w:val="none" w:sz="0" w:space="0" w:color="auto"/>
              </w:divBdr>
            </w:div>
            <w:div w:id="213197715">
              <w:marLeft w:val="0"/>
              <w:marRight w:val="0"/>
              <w:marTop w:val="0"/>
              <w:marBottom w:val="0"/>
              <w:divBdr>
                <w:top w:val="none" w:sz="0" w:space="0" w:color="auto"/>
                <w:left w:val="none" w:sz="0" w:space="0" w:color="auto"/>
                <w:bottom w:val="none" w:sz="0" w:space="0" w:color="auto"/>
                <w:right w:val="none" w:sz="0" w:space="0" w:color="auto"/>
              </w:divBdr>
            </w:div>
            <w:div w:id="1121725851">
              <w:marLeft w:val="0"/>
              <w:marRight w:val="0"/>
              <w:marTop w:val="0"/>
              <w:marBottom w:val="0"/>
              <w:divBdr>
                <w:top w:val="none" w:sz="0" w:space="0" w:color="auto"/>
                <w:left w:val="none" w:sz="0" w:space="0" w:color="auto"/>
                <w:bottom w:val="none" w:sz="0" w:space="0" w:color="auto"/>
                <w:right w:val="none" w:sz="0" w:space="0" w:color="auto"/>
              </w:divBdr>
            </w:div>
            <w:div w:id="408773858">
              <w:marLeft w:val="0"/>
              <w:marRight w:val="0"/>
              <w:marTop w:val="0"/>
              <w:marBottom w:val="0"/>
              <w:divBdr>
                <w:top w:val="none" w:sz="0" w:space="0" w:color="auto"/>
                <w:left w:val="none" w:sz="0" w:space="0" w:color="auto"/>
                <w:bottom w:val="none" w:sz="0" w:space="0" w:color="auto"/>
                <w:right w:val="none" w:sz="0" w:space="0" w:color="auto"/>
              </w:divBdr>
            </w:div>
            <w:div w:id="1317371171">
              <w:marLeft w:val="0"/>
              <w:marRight w:val="0"/>
              <w:marTop w:val="0"/>
              <w:marBottom w:val="0"/>
              <w:divBdr>
                <w:top w:val="none" w:sz="0" w:space="0" w:color="auto"/>
                <w:left w:val="none" w:sz="0" w:space="0" w:color="auto"/>
                <w:bottom w:val="none" w:sz="0" w:space="0" w:color="auto"/>
                <w:right w:val="none" w:sz="0" w:space="0" w:color="auto"/>
              </w:divBdr>
            </w:div>
            <w:div w:id="1635018532">
              <w:marLeft w:val="0"/>
              <w:marRight w:val="0"/>
              <w:marTop w:val="0"/>
              <w:marBottom w:val="0"/>
              <w:divBdr>
                <w:top w:val="none" w:sz="0" w:space="0" w:color="auto"/>
                <w:left w:val="none" w:sz="0" w:space="0" w:color="auto"/>
                <w:bottom w:val="none" w:sz="0" w:space="0" w:color="auto"/>
                <w:right w:val="none" w:sz="0" w:space="0" w:color="auto"/>
              </w:divBdr>
            </w:div>
            <w:div w:id="1469564">
              <w:marLeft w:val="0"/>
              <w:marRight w:val="0"/>
              <w:marTop w:val="0"/>
              <w:marBottom w:val="0"/>
              <w:divBdr>
                <w:top w:val="none" w:sz="0" w:space="0" w:color="auto"/>
                <w:left w:val="none" w:sz="0" w:space="0" w:color="auto"/>
                <w:bottom w:val="none" w:sz="0" w:space="0" w:color="auto"/>
                <w:right w:val="none" w:sz="0" w:space="0" w:color="auto"/>
              </w:divBdr>
            </w:div>
            <w:div w:id="5985960">
              <w:marLeft w:val="0"/>
              <w:marRight w:val="0"/>
              <w:marTop w:val="0"/>
              <w:marBottom w:val="0"/>
              <w:divBdr>
                <w:top w:val="none" w:sz="0" w:space="0" w:color="auto"/>
                <w:left w:val="none" w:sz="0" w:space="0" w:color="auto"/>
                <w:bottom w:val="none" w:sz="0" w:space="0" w:color="auto"/>
                <w:right w:val="none" w:sz="0" w:space="0" w:color="auto"/>
              </w:divBdr>
            </w:div>
            <w:div w:id="375933593">
              <w:marLeft w:val="0"/>
              <w:marRight w:val="0"/>
              <w:marTop w:val="0"/>
              <w:marBottom w:val="0"/>
              <w:divBdr>
                <w:top w:val="none" w:sz="0" w:space="0" w:color="auto"/>
                <w:left w:val="none" w:sz="0" w:space="0" w:color="auto"/>
                <w:bottom w:val="none" w:sz="0" w:space="0" w:color="auto"/>
                <w:right w:val="none" w:sz="0" w:space="0" w:color="auto"/>
              </w:divBdr>
            </w:div>
            <w:div w:id="1860006987">
              <w:marLeft w:val="0"/>
              <w:marRight w:val="0"/>
              <w:marTop w:val="0"/>
              <w:marBottom w:val="0"/>
              <w:divBdr>
                <w:top w:val="none" w:sz="0" w:space="0" w:color="auto"/>
                <w:left w:val="none" w:sz="0" w:space="0" w:color="auto"/>
                <w:bottom w:val="none" w:sz="0" w:space="0" w:color="auto"/>
                <w:right w:val="none" w:sz="0" w:space="0" w:color="auto"/>
              </w:divBdr>
            </w:div>
            <w:div w:id="344870402">
              <w:marLeft w:val="0"/>
              <w:marRight w:val="0"/>
              <w:marTop w:val="0"/>
              <w:marBottom w:val="0"/>
              <w:divBdr>
                <w:top w:val="none" w:sz="0" w:space="0" w:color="auto"/>
                <w:left w:val="none" w:sz="0" w:space="0" w:color="auto"/>
                <w:bottom w:val="none" w:sz="0" w:space="0" w:color="auto"/>
                <w:right w:val="none" w:sz="0" w:space="0" w:color="auto"/>
              </w:divBdr>
            </w:div>
            <w:div w:id="1300841959">
              <w:marLeft w:val="0"/>
              <w:marRight w:val="0"/>
              <w:marTop w:val="0"/>
              <w:marBottom w:val="0"/>
              <w:divBdr>
                <w:top w:val="none" w:sz="0" w:space="0" w:color="auto"/>
                <w:left w:val="none" w:sz="0" w:space="0" w:color="auto"/>
                <w:bottom w:val="none" w:sz="0" w:space="0" w:color="auto"/>
                <w:right w:val="none" w:sz="0" w:space="0" w:color="auto"/>
              </w:divBdr>
            </w:div>
            <w:div w:id="1356424654">
              <w:marLeft w:val="0"/>
              <w:marRight w:val="0"/>
              <w:marTop w:val="0"/>
              <w:marBottom w:val="0"/>
              <w:divBdr>
                <w:top w:val="none" w:sz="0" w:space="0" w:color="auto"/>
                <w:left w:val="none" w:sz="0" w:space="0" w:color="auto"/>
                <w:bottom w:val="none" w:sz="0" w:space="0" w:color="auto"/>
                <w:right w:val="none" w:sz="0" w:space="0" w:color="auto"/>
              </w:divBdr>
            </w:div>
            <w:div w:id="1095398393">
              <w:marLeft w:val="0"/>
              <w:marRight w:val="0"/>
              <w:marTop w:val="0"/>
              <w:marBottom w:val="0"/>
              <w:divBdr>
                <w:top w:val="none" w:sz="0" w:space="0" w:color="auto"/>
                <w:left w:val="none" w:sz="0" w:space="0" w:color="auto"/>
                <w:bottom w:val="none" w:sz="0" w:space="0" w:color="auto"/>
                <w:right w:val="none" w:sz="0" w:space="0" w:color="auto"/>
              </w:divBdr>
            </w:div>
            <w:div w:id="839849858">
              <w:marLeft w:val="0"/>
              <w:marRight w:val="0"/>
              <w:marTop w:val="0"/>
              <w:marBottom w:val="0"/>
              <w:divBdr>
                <w:top w:val="none" w:sz="0" w:space="0" w:color="auto"/>
                <w:left w:val="none" w:sz="0" w:space="0" w:color="auto"/>
                <w:bottom w:val="none" w:sz="0" w:space="0" w:color="auto"/>
                <w:right w:val="none" w:sz="0" w:space="0" w:color="auto"/>
              </w:divBdr>
            </w:div>
            <w:div w:id="1657296594">
              <w:marLeft w:val="0"/>
              <w:marRight w:val="0"/>
              <w:marTop w:val="0"/>
              <w:marBottom w:val="0"/>
              <w:divBdr>
                <w:top w:val="none" w:sz="0" w:space="0" w:color="auto"/>
                <w:left w:val="none" w:sz="0" w:space="0" w:color="auto"/>
                <w:bottom w:val="none" w:sz="0" w:space="0" w:color="auto"/>
                <w:right w:val="none" w:sz="0" w:space="0" w:color="auto"/>
              </w:divBdr>
            </w:div>
            <w:div w:id="1401168764">
              <w:marLeft w:val="0"/>
              <w:marRight w:val="0"/>
              <w:marTop w:val="0"/>
              <w:marBottom w:val="0"/>
              <w:divBdr>
                <w:top w:val="none" w:sz="0" w:space="0" w:color="auto"/>
                <w:left w:val="none" w:sz="0" w:space="0" w:color="auto"/>
                <w:bottom w:val="none" w:sz="0" w:space="0" w:color="auto"/>
                <w:right w:val="none" w:sz="0" w:space="0" w:color="auto"/>
              </w:divBdr>
            </w:div>
            <w:div w:id="1705248361">
              <w:marLeft w:val="0"/>
              <w:marRight w:val="0"/>
              <w:marTop w:val="0"/>
              <w:marBottom w:val="0"/>
              <w:divBdr>
                <w:top w:val="none" w:sz="0" w:space="0" w:color="auto"/>
                <w:left w:val="none" w:sz="0" w:space="0" w:color="auto"/>
                <w:bottom w:val="none" w:sz="0" w:space="0" w:color="auto"/>
                <w:right w:val="none" w:sz="0" w:space="0" w:color="auto"/>
              </w:divBdr>
            </w:div>
            <w:div w:id="1777284019">
              <w:marLeft w:val="0"/>
              <w:marRight w:val="0"/>
              <w:marTop w:val="0"/>
              <w:marBottom w:val="0"/>
              <w:divBdr>
                <w:top w:val="none" w:sz="0" w:space="0" w:color="auto"/>
                <w:left w:val="none" w:sz="0" w:space="0" w:color="auto"/>
                <w:bottom w:val="none" w:sz="0" w:space="0" w:color="auto"/>
                <w:right w:val="none" w:sz="0" w:space="0" w:color="auto"/>
              </w:divBdr>
            </w:div>
            <w:div w:id="2055811821">
              <w:marLeft w:val="0"/>
              <w:marRight w:val="0"/>
              <w:marTop w:val="0"/>
              <w:marBottom w:val="0"/>
              <w:divBdr>
                <w:top w:val="none" w:sz="0" w:space="0" w:color="auto"/>
                <w:left w:val="none" w:sz="0" w:space="0" w:color="auto"/>
                <w:bottom w:val="none" w:sz="0" w:space="0" w:color="auto"/>
                <w:right w:val="none" w:sz="0" w:space="0" w:color="auto"/>
              </w:divBdr>
            </w:div>
            <w:div w:id="1052341852">
              <w:marLeft w:val="0"/>
              <w:marRight w:val="0"/>
              <w:marTop w:val="0"/>
              <w:marBottom w:val="0"/>
              <w:divBdr>
                <w:top w:val="none" w:sz="0" w:space="0" w:color="auto"/>
                <w:left w:val="none" w:sz="0" w:space="0" w:color="auto"/>
                <w:bottom w:val="none" w:sz="0" w:space="0" w:color="auto"/>
                <w:right w:val="none" w:sz="0" w:space="0" w:color="auto"/>
              </w:divBdr>
            </w:div>
            <w:div w:id="1617172295">
              <w:marLeft w:val="0"/>
              <w:marRight w:val="0"/>
              <w:marTop w:val="0"/>
              <w:marBottom w:val="0"/>
              <w:divBdr>
                <w:top w:val="none" w:sz="0" w:space="0" w:color="auto"/>
                <w:left w:val="none" w:sz="0" w:space="0" w:color="auto"/>
                <w:bottom w:val="none" w:sz="0" w:space="0" w:color="auto"/>
                <w:right w:val="none" w:sz="0" w:space="0" w:color="auto"/>
              </w:divBdr>
            </w:div>
            <w:div w:id="2117630528">
              <w:marLeft w:val="0"/>
              <w:marRight w:val="0"/>
              <w:marTop w:val="0"/>
              <w:marBottom w:val="0"/>
              <w:divBdr>
                <w:top w:val="none" w:sz="0" w:space="0" w:color="auto"/>
                <w:left w:val="none" w:sz="0" w:space="0" w:color="auto"/>
                <w:bottom w:val="none" w:sz="0" w:space="0" w:color="auto"/>
                <w:right w:val="none" w:sz="0" w:space="0" w:color="auto"/>
              </w:divBdr>
            </w:div>
            <w:div w:id="135687122">
              <w:marLeft w:val="0"/>
              <w:marRight w:val="0"/>
              <w:marTop w:val="0"/>
              <w:marBottom w:val="0"/>
              <w:divBdr>
                <w:top w:val="none" w:sz="0" w:space="0" w:color="auto"/>
                <w:left w:val="none" w:sz="0" w:space="0" w:color="auto"/>
                <w:bottom w:val="none" w:sz="0" w:space="0" w:color="auto"/>
                <w:right w:val="none" w:sz="0" w:space="0" w:color="auto"/>
              </w:divBdr>
            </w:div>
            <w:div w:id="1969050015">
              <w:marLeft w:val="0"/>
              <w:marRight w:val="0"/>
              <w:marTop w:val="0"/>
              <w:marBottom w:val="0"/>
              <w:divBdr>
                <w:top w:val="none" w:sz="0" w:space="0" w:color="auto"/>
                <w:left w:val="none" w:sz="0" w:space="0" w:color="auto"/>
                <w:bottom w:val="none" w:sz="0" w:space="0" w:color="auto"/>
                <w:right w:val="none" w:sz="0" w:space="0" w:color="auto"/>
              </w:divBdr>
            </w:div>
            <w:div w:id="1493836483">
              <w:marLeft w:val="0"/>
              <w:marRight w:val="0"/>
              <w:marTop w:val="0"/>
              <w:marBottom w:val="0"/>
              <w:divBdr>
                <w:top w:val="none" w:sz="0" w:space="0" w:color="auto"/>
                <w:left w:val="none" w:sz="0" w:space="0" w:color="auto"/>
                <w:bottom w:val="none" w:sz="0" w:space="0" w:color="auto"/>
                <w:right w:val="none" w:sz="0" w:space="0" w:color="auto"/>
              </w:divBdr>
            </w:div>
            <w:div w:id="622881670">
              <w:marLeft w:val="0"/>
              <w:marRight w:val="0"/>
              <w:marTop w:val="0"/>
              <w:marBottom w:val="0"/>
              <w:divBdr>
                <w:top w:val="none" w:sz="0" w:space="0" w:color="auto"/>
                <w:left w:val="none" w:sz="0" w:space="0" w:color="auto"/>
                <w:bottom w:val="none" w:sz="0" w:space="0" w:color="auto"/>
                <w:right w:val="none" w:sz="0" w:space="0" w:color="auto"/>
              </w:divBdr>
            </w:div>
            <w:div w:id="635380668">
              <w:marLeft w:val="0"/>
              <w:marRight w:val="0"/>
              <w:marTop w:val="0"/>
              <w:marBottom w:val="0"/>
              <w:divBdr>
                <w:top w:val="none" w:sz="0" w:space="0" w:color="auto"/>
                <w:left w:val="none" w:sz="0" w:space="0" w:color="auto"/>
                <w:bottom w:val="none" w:sz="0" w:space="0" w:color="auto"/>
                <w:right w:val="none" w:sz="0" w:space="0" w:color="auto"/>
              </w:divBdr>
            </w:div>
            <w:div w:id="1673798690">
              <w:marLeft w:val="0"/>
              <w:marRight w:val="0"/>
              <w:marTop w:val="0"/>
              <w:marBottom w:val="0"/>
              <w:divBdr>
                <w:top w:val="none" w:sz="0" w:space="0" w:color="auto"/>
                <w:left w:val="none" w:sz="0" w:space="0" w:color="auto"/>
                <w:bottom w:val="none" w:sz="0" w:space="0" w:color="auto"/>
                <w:right w:val="none" w:sz="0" w:space="0" w:color="auto"/>
              </w:divBdr>
            </w:div>
            <w:div w:id="777674016">
              <w:marLeft w:val="0"/>
              <w:marRight w:val="0"/>
              <w:marTop w:val="0"/>
              <w:marBottom w:val="0"/>
              <w:divBdr>
                <w:top w:val="none" w:sz="0" w:space="0" w:color="auto"/>
                <w:left w:val="none" w:sz="0" w:space="0" w:color="auto"/>
                <w:bottom w:val="none" w:sz="0" w:space="0" w:color="auto"/>
                <w:right w:val="none" w:sz="0" w:space="0" w:color="auto"/>
              </w:divBdr>
            </w:div>
            <w:div w:id="866717674">
              <w:marLeft w:val="0"/>
              <w:marRight w:val="0"/>
              <w:marTop w:val="0"/>
              <w:marBottom w:val="0"/>
              <w:divBdr>
                <w:top w:val="none" w:sz="0" w:space="0" w:color="auto"/>
                <w:left w:val="none" w:sz="0" w:space="0" w:color="auto"/>
                <w:bottom w:val="none" w:sz="0" w:space="0" w:color="auto"/>
                <w:right w:val="none" w:sz="0" w:space="0" w:color="auto"/>
              </w:divBdr>
            </w:div>
            <w:div w:id="541552802">
              <w:marLeft w:val="0"/>
              <w:marRight w:val="0"/>
              <w:marTop w:val="0"/>
              <w:marBottom w:val="0"/>
              <w:divBdr>
                <w:top w:val="none" w:sz="0" w:space="0" w:color="auto"/>
                <w:left w:val="none" w:sz="0" w:space="0" w:color="auto"/>
                <w:bottom w:val="none" w:sz="0" w:space="0" w:color="auto"/>
                <w:right w:val="none" w:sz="0" w:space="0" w:color="auto"/>
              </w:divBdr>
            </w:div>
            <w:div w:id="414211619">
              <w:marLeft w:val="0"/>
              <w:marRight w:val="0"/>
              <w:marTop w:val="0"/>
              <w:marBottom w:val="0"/>
              <w:divBdr>
                <w:top w:val="none" w:sz="0" w:space="0" w:color="auto"/>
                <w:left w:val="none" w:sz="0" w:space="0" w:color="auto"/>
                <w:bottom w:val="none" w:sz="0" w:space="0" w:color="auto"/>
                <w:right w:val="none" w:sz="0" w:space="0" w:color="auto"/>
              </w:divBdr>
            </w:div>
            <w:div w:id="152644739">
              <w:marLeft w:val="0"/>
              <w:marRight w:val="0"/>
              <w:marTop w:val="0"/>
              <w:marBottom w:val="0"/>
              <w:divBdr>
                <w:top w:val="none" w:sz="0" w:space="0" w:color="auto"/>
                <w:left w:val="none" w:sz="0" w:space="0" w:color="auto"/>
                <w:bottom w:val="none" w:sz="0" w:space="0" w:color="auto"/>
                <w:right w:val="none" w:sz="0" w:space="0" w:color="auto"/>
              </w:divBdr>
            </w:div>
            <w:div w:id="778526401">
              <w:marLeft w:val="0"/>
              <w:marRight w:val="0"/>
              <w:marTop w:val="0"/>
              <w:marBottom w:val="0"/>
              <w:divBdr>
                <w:top w:val="none" w:sz="0" w:space="0" w:color="auto"/>
                <w:left w:val="none" w:sz="0" w:space="0" w:color="auto"/>
                <w:bottom w:val="none" w:sz="0" w:space="0" w:color="auto"/>
                <w:right w:val="none" w:sz="0" w:space="0" w:color="auto"/>
              </w:divBdr>
            </w:div>
            <w:div w:id="731316960">
              <w:marLeft w:val="0"/>
              <w:marRight w:val="0"/>
              <w:marTop w:val="0"/>
              <w:marBottom w:val="0"/>
              <w:divBdr>
                <w:top w:val="none" w:sz="0" w:space="0" w:color="auto"/>
                <w:left w:val="none" w:sz="0" w:space="0" w:color="auto"/>
                <w:bottom w:val="none" w:sz="0" w:space="0" w:color="auto"/>
                <w:right w:val="none" w:sz="0" w:space="0" w:color="auto"/>
              </w:divBdr>
            </w:div>
            <w:div w:id="1728526106">
              <w:marLeft w:val="0"/>
              <w:marRight w:val="0"/>
              <w:marTop w:val="0"/>
              <w:marBottom w:val="0"/>
              <w:divBdr>
                <w:top w:val="none" w:sz="0" w:space="0" w:color="auto"/>
                <w:left w:val="none" w:sz="0" w:space="0" w:color="auto"/>
                <w:bottom w:val="none" w:sz="0" w:space="0" w:color="auto"/>
                <w:right w:val="none" w:sz="0" w:space="0" w:color="auto"/>
              </w:divBdr>
            </w:div>
            <w:div w:id="1777208004">
              <w:marLeft w:val="0"/>
              <w:marRight w:val="0"/>
              <w:marTop w:val="0"/>
              <w:marBottom w:val="0"/>
              <w:divBdr>
                <w:top w:val="none" w:sz="0" w:space="0" w:color="auto"/>
                <w:left w:val="none" w:sz="0" w:space="0" w:color="auto"/>
                <w:bottom w:val="none" w:sz="0" w:space="0" w:color="auto"/>
                <w:right w:val="none" w:sz="0" w:space="0" w:color="auto"/>
              </w:divBdr>
            </w:div>
            <w:div w:id="289096591">
              <w:marLeft w:val="0"/>
              <w:marRight w:val="0"/>
              <w:marTop w:val="0"/>
              <w:marBottom w:val="0"/>
              <w:divBdr>
                <w:top w:val="none" w:sz="0" w:space="0" w:color="auto"/>
                <w:left w:val="none" w:sz="0" w:space="0" w:color="auto"/>
                <w:bottom w:val="none" w:sz="0" w:space="0" w:color="auto"/>
                <w:right w:val="none" w:sz="0" w:space="0" w:color="auto"/>
              </w:divBdr>
            </w:div>
            <w:div w:id="1770546249">
              <w:marLeft w:val="0"/>
              <w:marRight w:val="0"/>
              <w:marTop w:val="0"/>
              <w:marBottom w:val="0"/>
              <w:divBdr>
                <w:top w:val="none" w:sz="0" w:space="0" w:color="auto"/>
                <w:left w:val="none" w:sz="0" w:space="0" w:color="auto"/>
                <w:bottom w:val="none" w:sz="0" w:space="0" w:color="auto"/>
                <w:right w:val="none" w:sz="0" w:space="0" w:color="auto"/>
              </w:divBdr>
            </w:div>
            <w:div w:id="1878544050">
              <w:marLeft w:val="0"/>
              <w:marRight w:val="0"/>
              <w:marTop w:val="0"/>
              <w:marBottom w:val="0"/>
              <w:divBdr>
                <w:top w:val="none" w:sz="0" w:space="0" w:color="auto"/>
                <w:left w:val="none" w:sz="0" w:space="0" w:color="auto"/>
                <w:bottom w:val="none" w:sz="0" w:space="0" w:color="auto"/>
                <w:right w:val="none" w:sz="0" w:space="0" w:color="auto"/>
              </w:divBdr>
            </w:div>
            <w:div w:id="775369804">
              <w:marLeft w:val="0"/>
              <w:marRight w:val="0"/>
              <w:marTop w:val="0"/>
              <w:marBottom w:val="0"/>
              <w:divBdr>
                <w:top w:val="none" w:sz="0" w:space="0" w:color="auto"/>
                <w:left w:val="none" w:sz="0" w:space="0" w:color="auto"/>
                <w:bottom w:val="none" w:sz="0" w:space="0" w:color="auto"/>
                <w:right w:val="none" w:sz="0" w:space="0" w:color="auto"/>
              </w:divBdr>
            </w:div>
            <w:div w:id="1547136163">
              <w:marLeft w:val="0"/>
              <w:marRight w:val="0"/>
              <w:marTop w:val="0"/>
              <w:marBottom w:val="0"/>
              <w:divBdr>
                <w:top w:val="none" w:sz="0" w:space="0" w:color="auto"/>
                <w:left w:val="none" w:sz="0" w:space="0" w:color="auto"/>
                <w:bottom w:val="none" w:sz="0" w:space="0" w:color="auto"/>
                <w:right w:val="none" w:sz="0" w:space="0" w:color="auto"/>
              </w:divBdr>
            </w:div>
            <w:div w:id="1128083410">
              <w:marLeft w:val="0"/>
              <w:marRight w:val="0"/>
              <w:marTop w:val="0"/>
              <w:marBottom w:val="0"/>
              <w:divBdr>
                <w:top w:val="none" w:sz="0" w:space="0" w:color="auto"/>
                <w:left w:val="none" w:sz="0" w:space="0" w:color="auto"/>
                <w:bottom w:val="none" w:sz="0" w:space="0" w:color="auto"/>
                <w:right w:val="none" w:sz="0" w:space="0" w:color="auto"/>
              </w:divBdr>
            </w:div>
            <w:div w:id="255673964">
              <w:marLeft w:val="0"/>
              <w:marRight w:val="0"/>
              <w:marTop w:val="0"/>
              <w:marBottom w:val="0"/>
              <w:divBdr>
                <w:top w:val="none" w:sz="0" w:space="0" w:color="auto"/>
                <w:left w:val="none" w:sz="0" w:space="0" w:color="auto"/>
                <w:bottom w:val="none" w:sz="0" w:space="0" w:color="auto"/>
                <w:right w:val="none" w:sz="0" w:space="0" w:color="auto"/>
              </w:divBdr>
            </w:div>
            <w:div w:id="1179078823">
              <w:marLeft w:val="0"/>
              <w:marRight w:val="0"/>
              <w:marTop w:val="0"/>
              <w:marBottom w:val="0"/>
              <w:divBdr>
                <w:top w:val="none" w:sz="0" w:space="0" w:color="auto"/>
                <w:left w:val="none" w:sz="0" w:space="0" w:color="auto"/>
                <w:bottom w:val="none" w:sz="0" w:space="0" w:color="auto"/>
                <w:right w:val="none" w:sz="0" w:space="0" w:color="auto"/>
              </w:divBdr>
            </w:div>
            <w:div w:id="1066800856">
              <w:marLeft w:val="0"/>
              <w:marRight w:val="0"/>
              <w:marTop w:val="0"/>
              <w:marBottom w:val="0"/>
              <w:divBdr>
                <w:top w:val="none" w:sz="0" w:space="0" w:color="auto"/>
                <w:left w:val="none" w:sz="0" w:space="0" w:color="auto"/>
                <w:bottom w:val="none" w:sz="0" w:space="0" w:color="auto"/>
                <w:right w:val="none" w:sz="0" w:space="0" w:color="auto"/>
              </w:divBdr>
            </w:div>
            <w:div w:id="1742098996">
              <w:marLeft w:val="0"/>
              <w:marRight w:val="0"/>
              <w:marTop w:val="0"/>
              <w:marBottom w:val="0"/>
              <w:divBdr>
                <w:top w:val="none" w:sz="0" w:space="0" w:color="auto"/>
                <w:left w:val="none" w:sz="0" w:space="0" w:color="auto"/>
                <w:bottom w:val="none" w:sz="0" w:space="0" w:color="auto"/>
                <w:right w:val="none" w:sz="0" w:space="0" w:color="auto"/>
              </w:divBdr>
            </w:div>
            <w:div w:id="953054372">
              <w:marLeft w:val="0"/>
              <w:marRight w:val="0"/>
              <w:marTop w:val="0"/>
              <w:marBottom w:val="0"/>
              <w:divBdr>
                <w:top w:val="none" w:sz="0" w:space="0" w:color="auto"/>
                <w:left w:val="none" w:sz="0" w:space="0" w:color="auto"/>
                <w:bottom w:val="none" w:sz="0" w:space="0" w:color="auto"/>
                <w:right w:val="none" w:sz="0" w:space="0" w:color="auto"/>
              </w:divBdr>
            </w:div>
            <w:div w:id="1959558423">
              <w:marLeft w:val="0"/>
              <w:marRight w:val="0"/>
              <w:marTop w:val="0"/>
              <w:marBottom w:val="0"/>
              <w:divBdr>
                <w:top w:val="none" w:sz="0" w:space="0" w:color="auto"/>
                <w:left w:val="none" w:sz="0" w:space="0" w:color="auto"/>
                <w:bottom w:val="none" w:sz="0" w:space="0" w:color="auto"/>
                <w:right w:val="none" w:sz="0" w:space="0" w:color="auto"/>
              </w:divBdr>
            </w:div>
            <w:div w:id="2134712925">
              <w:marLeft w:val="0"/>
              <w:marRight w:val="0"/>
              <w:marTop w:val="0"/>
              <w:marBottom w:val="0"/>
              <w:divBdr>
                <w:top w:val="none" w:sz="0" w:space="0" w:color="auto"/>
                <w:left w:val="none" w:sz="0" w:space="0" w:color="auto"/>
                <w:bottom w:val="none" w:sz="0" w:space="0" w:color="auto"/>
                <w:right w:val="none" w:sz="0" w:space="0" w:color="auto"/>
              </w:divBdr>
            </w:div>
            <w:div w:id="1531796272">
              <w:marLeft w:val="0"/>
              <w:marRight w:val="0"/>
              <w:marTop w:val="0"/>
              <w:marBottom w:val="0"/>
              <w:divBdr>
                <w:top w:val="none" w:sz="0" w:space="0" w:color="auto"/>
                <w:left w:val="none" w:sz="0" w:space="0" w:color="auto"/>
                <w:bottom w:val="none" w:sz="0" w:space="0" w:color="auto"/>
                <w:right w:val="none" w:sz="0" w:space="0" w:color="auto"/>
              </w:divBdr>
            </w:div>
            <w:div w:id="1860117461">
              <w:marLeft w:val="0"/>
              <w:marRight w:val="0"/>
              <w:marTop w:val="0"/>
              <w:marBottom w:val="0"/>
              <w:divBdr>
                <w:top w:val="none" w:sz="0" w:space="0" w:color="auto"/>
                <w:left w:val="none" w:sz="0" w:space="0" w:color="auto"/>
                <w:bottom w:val="none" w:sz="0" w:space="0" w:color="auto"/>
                <w:right w:val="none" w:sz="0" w:space="0" w:color="auto"/>
              </w:divBdr>
            </w:div>
            <w:div w:id="827788158">
              <w:marLeft w:val="0"/>
              <w:marRight w:val="0"/>
              <w:marTop w:val="0"/>
              <w:marBottom w:val="0"/>
              <w:divBdr>
                <w:top w:val="none" w:sz="0" w:space="0" w:color="auto"/>
                <w:left w:val="none" w:sz="0" w:space="0" w:color="auto"/>
                <w:bottom w:val="none" w:sz="0" w:space="0" w:color="auto"/>
                <w:right w:val="none" w:sz="0" w:space="0" w:color="auto"/>
              </w:divBdr>
            </w:div>
            <w:div w:id="1695113219">
              <w:marLeft w:val="0"/>
              <w:marRight w:val="0"/>
              <w:marTop w:val="0"/>
              <w:marBottom w:val="0"/>
              <w:divBdr>
                <w:top w:val="none" w:sz="0" w:space="0" w:color="auto"/>
                <w:left w:val="none" w:sz="0" w:space="0" w:color="auto"/>
                <w:bottom w:val="none" w:sz="0" w:space="0" w:color="auto"/>
                <w:right w:val="none" w:sz="0" w:space="0" w:color="auto"/>
              </w:divBdr>
            </w:div>
            <w:div w:id="1962957160">
              <w:marLeft w:val="0"/>
              <w:marRight w:val="0"/>
              <w:marTop w:val="0"/>
              <w:marBottom w:val="0"/>
              <w:divBdr>
                <w:top w:val="none" w:sz="0" w:space="0" w:color="auto"/>
                <w:left w:val="none" w:sz="0" w:space="0" w:color="auto"/>
                <w:bottom w:val="none" w:sz="0" w:space="0" w:color="auto"/>
                <w:right w:val="none" w:sz="0" w:space="0" w:color="auto"/>
              </w:divBdr>
            </w:div>
            <w:div w:id="422607558">
              <w:marLeft w:val="0"/>
              <w:marRight w:val="0"/>
              <w:marTop w:val="0"/>
              <w:marBottom w:val="0"/>
              <w:divBdr>
                <w:top w:val="none" w:sz="0" w:space="0" w:color="auto"/>
                <w:left w:val="none" w:sz="0" w:space="0" w:color="auto"/>
                <w:bottom w:val="none" w:sz="0" w:space="0" w:color="auto"/>
                <w:right w:val="none" w:sz="0" w:space="0" w:color="auto"/>
              </w:divBdr>
            </w:div>
            <w:div w:id="527524692">
              <w:marLeft w:val="0"/>
              <w:marRight w:val="0"/>
              <w:marTop w:val="0"/>
              <w:marBottom w:val="0"/>
              <w:divBdr>
                <w:top w:val="none" w:sz="0" w:space="0" w:color="auto"/>
                <w:left w:val="none" w:sz="0" w:space="0" w:color="auto"/>
                <w:bottom w:val="none" w:sz="0" w:space="0" w:color="auto"/>
                <w:right w:val="none" w:sz="0" w:space="0" w:color="auto"/>
              </w:divBdr>
            </w:div>
            <w:div w:id="1045372162">
              <w:marLeft w:val="0"/>
              <w:marRight w:val="0"/>
              <w:marTop w:val="0"/>
              <w:marBottom w:val="0"/>
              <w:divBdr>
                <w:top w:val="none" w:sz="0" w:space="0" w:color="auto"/>
                <w:left w:val="none" w:sz="0" w:space="0" w:color="auto"/>
                <w:bottom w:val="none" w:sz="0" w:space="0" w:color="auto"/>
                <w:right w:val="none" w:sz="0" w:space="0" w:color="auto"/>
              </w:divBdr>
            </w:div>
            <w:div w:id="1841653717">
              <w:marLeft w:val="0"/>
              <w:marRight w:val="0"/>
              <w:marTop w:val="0"/>
              <w:marBottom w:val="0"/>
              <w:divBdr>
                <w:top w:val="none" w:sz="0" w:space="0" w:color="auto"/>
                <w:left w:val="none" w:sz="0" w:space="0" w:color="auto"/>
                <w:bottom w:val="none" w:sz="0" w:space="0" w:color="auto"/>
                <w:right w:val="none" w:sz="0" w:space="0" w:color="auto"/>
              </w:divBdr>
            </w:div>
            <w:div w:id="2015573817">
              <w:marLeft w:val="0"/>
              <w:marRight w:val="0"/>
              <w:marTop w:val="0"/>
              <w:marBottom w:val="0"/>
              <w:divBdr>
                <w:top w:val="none" w:sz="0" w:space="0" w:color="auto"/>
                <w:left w:val="none" w:sz="0" w:space="0" w:color="auto"/>
                <w:bottom w:val="none" w:sz="0" w:space="0" w:color="auto"/>
                <w:right w:val="none" w:sz="0" w:space="0" w:color="auto"/>
              </w:divBdr>
            </w:div>
            <w:div w:id="680820571">
              <w:marLeft w:val="0"/>
              <w:marRight w:val="0"/>
              <w:marTop w:val="0"/>
              <w:marBottom w:val="0"/>
              <w:divBdr>
                <w:top w:val="none" w:sz="0" w:space="0" w:color="auto"/>
                <w:left w:val="none" w:sz="0" w:space="0" w:color="auto"/>
                <w:bottom w:val="none" w:sz="0" w:space="0" w:color="auto"/>
                <w:right w:val="none" w:sz="0" w:space="0" w:color="auto"/>
              </w:divBdr>
            </w:div>
            <w:div w:id="1678312862">
              <w:marLeft w:val="0"/>
              <w:marRight w:val="0"/>
              <w:marTop w:val="0"/>
              <w:marBottom w:val="0"/>
              <w:divBdr>
                <w:top w:val="none" w:sz="0" w:space="0" w:color="auto"/>
                <w:left w:val="none" w:sz="0" w:space="0" w:color="auto"/>
                <w:bottom w:val="none" w:sz="0" w:space="0" w:color="auto"/>
                <w:right w:val="none" w:sz="0" w:space="0" w:color="auto"/>
              </w:divBdr>
            </w:div>
            <w:div w:id="320698982">
              <w:marLeft w:val="0"/>
              <w:marRight w:val="0"/>
              <w:marTop w:val="0"/>
              <w:marBottom w:val="0"/>
              <w:divBdr>
                <w:top w:val="none" w:sz="0" w:space="0" w:color="auto"/>
                <w:left w:val="none" w:sz="0" w:space="0" w:color="auto"/>
                <w:bottom w:val="none" w:sz="0" w:space="0" w:color="auto"/>
                <w:right w:val="none" w:sz="0" w:space="0" w:color="auto"/>
              </w:divBdr>
            </w:div>
            <w:div w:id="1307318657">
              <w:marLeft w:val="0"/>
              <w:marRight w:val="0"/>
              <w:marTop w:val="0"/>
              <w:marBottom w:val="0"/>
              <w:divBdr>
                <w:top w:val="none" w:sz="0" w:space="0" w:color="auto"/>
                <w:left w:val="none" w:sz="0" w:space="0" w:color="auto"/>
                <w:bottom w:val="none" w:sz="0" w:space="0" w:color="auto"/>
                <w:right w:val="none" w:sz="0" w:space="0" w:color="auto"/>
              </w:divBdr>
            </w:div>
            <w:div w:id="119803564">
              <w:marLeft w:val="0"/>
              <w:marRight w:val="0"/>
              <w:marTop w:val="0"/>
              <w:marBottom w:val="0"/>
              <w:divBdr>
                <w:top w:val="none" w:sz="0" w:space="0" w:color="auto"/>
                <w:left w:val="none" w:sz="0" w:space="0" w:color="auto"/>
                <w:bottom w:val="none" w:sz="0" w:space="0" w:color="auto"/>
                <w:right w:val="none" w:sz="0" w:space="0" w:color="auto"/>
              </w:divBdr>
            </w:div>
            <w:div w:id="1851681830">
              <w:marLeft w:val="0"/>
              <w:marRight w:val="0"/>
              <w:marTop w:val="0"/>
              <w:marBottom w:val="0"/>
              <w:divBdr>
                <w:top w:val="none" w:sz="0" w:space="0" w:color="auto"/>
                <w:left w:val="none" w:sz="0" w:space="0" w:color="auto"/>
                <w:bottom w:val="none" w:sz="0" w:space="0" w:color="auto"/>
                <w:right w:val="none" w:sz="0" w:space="0" w:color="auto"/>
              </w:divBdr>
            </w:div>
            <w:div w:id="339548315">
              <w:marLeft w:val="0"/>
              <w:marRight w:val="0"/>
              <w:marTop w:val="0"/>
              <w:marBottom w:val="0"/>
              <w:divBdr>
                <w:top w:val="none" w:sz="0" w:space="0" w:color="auto"/>
                <w:left w:val="none" w:sz="0" w:space="0" w:color="auto"/>
                <w:bottom w:val="none" w:sz="0" w:space="0" w:color="auto"/>
                <w:right w:val="none" w:sz="0" w:space="0" w:color="auto"/>
              </w:divBdr>
            </w:div>
            <w:div w:id="2114350746">
              <w:marLeft w:val="0"/>
              <w:marRight w:val="0"/>
              <w:marTop w:val="0"/>
              <w:marBottom w:val="0"/>
              <w:divBdr>
                <w:top w:val="none" w:sz="0" w:space="0" w:color="auto"/>
                <w:left w:val="none" w:sz="0" w:space="0" w:color="auto"/>
                <w:bottom w:val="none" w:sz="0" w:space="0" w:color="auto"/>
                <w:right w:val="none" w:sz="0" w:space="0" w:color="auto"/>
              </w:divBdr>
            </w:div>
            <w:div w:id="1086685072">
              <w:marLeft w:val="0"/>
              <w:marRight w:val="0"/>
              <w:marTop w:val="0"/>
              <w:marBottom w:val="0"/>
              <w:divBdr>
                <w:top w:val="none" w:sz="0" w:space="0" w:color="auto"/>
                <w:left w:val="none" w:sz="0" w:space="0" w:color="auto"/>
                <w:bottom w:val="none" w:sz="0" w:space="0" w:color="auto"/>
                <w:right w:val="none" w:sz="0" w:space="0" w:color="auto"/>
              </w:divBdr>
            </w:div>
            <w:div w:id="1796362173">
              <w:marLeft w:val="0"/>
              <w:marRight w:val="0"/>
              <w:marTop w:val="0"/>
              <w:marBottom w:val="0"/>
              <w:divBdr>
                <w:top w:val="none" w:sz="0" w:space="0" w:color="auto"/>
                <w:left w:val="none" w:sz="0" w:space="0" w:color="auto"/>
                <w:bottom w:val="none" w:sz="0" w:space="0" w:color="auto"/>
                <w:right w:val="none" w:sz="0" w:space="0" w:color="auto"/>
              </w:divBdr>
            </w:div>
            <w:div w:id="861627030">
              <w:marLeft w:val="0"/>
              <w:marRight w:val="0"/>
              <w:marTop w:val="0"/>
              <w:marBottom w:val="0"/>
              <w:divBdr>
                <w:top w:val="none" w:sz="0" w:space="0" w:color="auto"/>
                <w:left w:val="none" w:sz="0" w:space="0" w:color="auto"/>
                <w:bottom w:val="none" w:sz="0" w:space="0" w:color="auto"/>
                <w:right w:val="none" w:sz="0" w:space="0" w:color="auto"/>
              </w:divBdr>
            </w:div>
            <w:div w:id="869102802">
              <w:marLeft w:val="0"/>
              <w:marRight w:val="0"/>
              <w:marTop w:val="0"/>
              <w:marBottom w:val="0"/>
              <w:divBdr>
                <w:top w:val="none" w:sz="0" w:space="0" w:color="auto"/>
                <w:left w:val="none" w:sz="0" w:space="0" w:color="auto"/>
                <w:bottom w:val="none" w:sz="0" w:space="0" w:color="auto"/>
                <w:right w:val="none" w:sz="0" w:space="0" w:color="auto"/>
              </w:divBdr>
            </w:div>
            <w:div w:id="1472092775">
              <w:marLeft w:val="0"/>
              <w:marRight w:val="0"/>
              <w:marTop w:val="0"/>
              <w:marBottom w:val="0"/>
              <w:divBdr>
                <w:top w:val="none" w:sz="0" w:space="0" w:color="auto"/>
                <w:left w:val="none" w:sz="0" w:space="0" w:color="auto"/>
                <w:bottom w:val="none" w:sz="0" w:space="0" w:color="auto"/>
                <w:right w:val="none" w:sz="0" w:space="0" w:color="auto"/>
              </w:divBdr>
            </w:div>
            <w:div w:id="1035499063">
              <w:marLeft w:val="0"/>
              <w:marRight w:val="0"/>
              <w:marTop w:val="0"/>
              <w:marBottom w:val="0"/>
              <w:divBdr>
                <w:top w:val="none" w:sz="0" w:space="0" w:color="auto"/>
                <w:left w:val="none" w:sz="0" w:space="0" w:color="auto"/>
                <w:bottom w:val="none" w:sz="0" w:space="0" w:color="auto"/>
                <w:right w:val="none" w:sz="0" w:space="0" w:color="auto"/>
              </w:divBdr>
            </w:div>
            <w:div w:id="1251549781">
              <w:marLeft w:val="0"/>
              <w:marRight w:val="0"/>
              <w:marTop w:val="0"/>
              <w:marBottom w:val="0"/>
              <w:divBdr>
                <w:top w:val="none" w:sz="0" w:space="0" w:color="auto"/>
                <w:left w:val="none" w:sz="0" w:space="0" w:color="auto"/>
                <w:bottom w:val="none" w:sz="0" w:space="0" w:color="auto"/>
                <w:right w:val="none" w:sz="0" w:space="0" w:color="auto"/>
              </w:divBdr>
            </w:div>
            <w:div w:id="819232233">
              <w:marLeft w:val="0"/>
              <w:marRight w:val="0"/>
              <w:marTop w:val="0"/>
              <w:marBottom w:val="0"/>
              <w:divBdr>
                <w:top w:val="none" w:sz="0" w:space="0" w:color="auto"/>
                <w:left w:val="none" w:sz="0" w:space="0" w:color="auto"/>
                <w:bottom w:val="none" w:sz="0" w:space="0" w:color="auto"/>
                <w:right w:val="none" w:sz="0" w:space="0" w:color="auto"/>
              </w:divBdr>
            </w:div>
            <w:div w:id="2118333327">
              <w:marLeft w:val="0"/>
              <w:marRight w:val="0"/>
              <w:marTop w:val="0"/>
              <w:marBottom w:val="0"/>
              <w:divBdr>
                <w:top w:val="none" w:sz="0" w:space="0" w:color="auto"/>
                <w:left w:val="none" w:sz="0" w:space="0" w:color="auto"/>
                <w:bottom w:val="none" w:sz="0" w:space="0" w:color="auto"/>
                <w:right w:val="none" w:sz="0" w:space="0" w:color="auto"/>
              </w:divBdr>
            </w:div>
            <w:div w:id="364717415">
              <w:marLeft w:val="0"/>
              <w:marRight w:val="0"/>
              <w:marTop w:val="0"/>
              <w:marBottom w:val="0"/>
              <w:divBdr>
                <w:top w:val="none" w:sz="0" w:space="0" w:color="auto"/>
                <w:left w:val="none" w:sz="0" w:space="0" w:color="auto"/>
                <w:bottom w:val="none" w:sz="0" w:space="0" w:color="auto"/>
                <w:right w:val="none" w:sz="0" w:space="0" w:color="auto"/>
              </w:divBdr>
            </w:div>
            <w:div w:id="1817139314">
              <w:marLeft w:val="0"/>
              <w:marRight w:val="0"/>
              <w:marTop w:val="0"/>
              <w:marBottom w:val="0"/>
              <w:divBdr>
                <w:top w:val="none" w:sz="0" w:space="0" w:color="auto"/>
                <w:left w:val="none" w:sz="0" w:space="0" w:color="auto"/>
                <w:bottom w:val="none" w:sz="0" w:space="0" w:color="auto"/>
                <w:right w:val="none" w:sz="0" w:space="0" w:color="auto"/>
              </w:divBdr>
            </w:div>
            <w:div w:id="1019746083">
              <w:marLeft w:val="0"/>
              <w:marRight w:val="0"/>
              <w:marTop w:val="0"/>
              <w:marBottom w:val="0"/>
              <w:divBdr>
                <w:top w:val="none" w:sz="0" w:space="0" w:color="auto"/>
                <w:left w:val="none" w:sz="0" w:space="0" w:color="auto"/>
                <w:bottom w:val="none" w:sz="0" w:space="0" w:color="auto"/>
                <w:right w:val="none" w:sz="0" w:space="0" w:color="auto"/>
              </w:divBdr>
            </w:div>
            <w:div w:id="381637596">
              <w:marLeft w:val="0"/>
              <w:marRight w:val="0"/>
              <w:marTop w:val="0"/>
              <w:marBottom w:val="0"/>
              <w:divBdr>
                <w:top w:val="none" w:sz="0" w:space="0" w:color="auto"/>
                <w:left w:val="none" w:sz="0" w:space="0" w:color="auto"/>
                <w:bottom w:val="none" w:sz="0" w:space="0" w:color="auto"/>
                <w:right w:val="none" w:sz="0" w:space="0" w:color="auto"/>
              </w:divBdr>
            </w:div>
            <w:div w:id="1232036162">
              <w:marLeft w:val="0"/>
              <w:marRight w:val="0"/>
              <w:marTop w:val="0"/>
              <w:marBottom w:val="0"/>
              <w:divBdr>
                <w:top w:val="none" w:sz="0" w:space="0" w:color="auto"/>
                <w:left w:val="none" w:sz="0" w:space="0" w:color="auto"/>
                <w:bottom w:val="none" w:sz="0" w:space="0" w:color="auto"/>
                <w:right w:val="none" w:sz="0" w:space="0" w:color="auto"/>
              </w:divBdr>
            </w:div>
            <w:div w:id="1157645222">
              <w:marLeft w:val="0"/>
              <w:marRight w:val="0"/>
              <w:marTop w:val="0"/>
              <w:marBottom w:val="0"/>
              <w:divBdr>
                <w:top w:val="none" w:sz="0" w:space="0" w:color="auto"/>
                <w:left w:val="none" w:sz="0" w:space="0" w:color="auto"/>
                <w:bottom w:val="none" w:sz="0" w:space="0" w:color="auto"/>
                <w:right w:val="none" w:sz="0" w:space="0" w:color="auto"/>
              </w:divBdr>
            </w:div>
            <w:div w:id="1503859669">
              <w:marLeft w:val="0"/>
              <w:marRight w:val="0"/>
              <w:marTop w:val="0"/>
              <w:marBottom w:val="0"/>
              <w:divBdr>
                <w:top w:val="none" w:sz="0" w:space="0" w:color="auto"/>
                <w:left w:val="none" w:sz="0" w:space="0" w:color="auto"/>
                <w:bottom w:val="none" w:sz="0" w:space="0" w:color="auto"/>
                <w:right w:val="none" w:sz="0" w:space="0" w:color="auto"/>
              </w:divBdr>
            </w:div>
            <w:div w:id="1773235160">
              <w:marLeft w:val="0"/>
              <w:marRight w:val="0"/>
              <w:marTop w:val="0"/>
              <w:marBottom w:val="0"/>
              <w:divBdr>
                <w:top w:val="none" w:sz="0" w:space="0" w:color="auto"/>
                <w:left w:val="none" w:sz="0" w:space="0" w:color="auto"/>
                <w:bottom w:val="none" w:sz="0" w:space="0" w:color="auto"/>
                <w:right w:val="none" w:sz="0" w:space="0" w:color="auto"/>
              </w:divBdr>
            </w:div>
            <w:div w:id="1776974678">
              <w:marLeft w:val="0"/>
              <w:marRight w:val="0"/>
              <w:marTop w:val="0"/>
              <w:marBottom w:val="0"/>
              <w:divBdr>
                <w:top w:val="none" w:sz="0" w:space="0" w:color="auto"/>
                <w:left w:val="none" w:sz="0" w:space="0" w:color="auto"/>
                <w:bottom w:val="none" w:sz="0" w:space="0" w:color="auto"/>
                <w:right w:val="none" w:sz="0" w:space="0" w:color="auto"/>
              </w:divBdr>
            </w:div>
            <w:div w:id="987629308">
              <w:marLeft w:val="0"/>
              <w:marRight w:val="0"/>
              <w:marTop w:val="0"/>
              <w:marBottom w:val="0"/>
              <w:divBdr>
                <w:top w:val="none" w:sz="0" w:space="0" w:color="auto"/>
                <w:left w:val="none" w:sz="0" w:space="0" w:color="auto"/>
                <w:bottom w:val="none" w:sz="0" w:space="0" w:color="auto"/>
                <w:right w:val="none" w:sz="0" w:space="0" w:color="auto"/>
              </w:divBdr>
            </w:div>
            <w:div w:id="2002999021">
              <w:marLeft w:val="0"/>
              <w:marRight w:val="0"/>
              <w:marTop w:val="0"/>
              <w:marBottom w:val="0"/>
              <w:divBdr>
                <w:top w:val="none" w:sz="0" w:space="0" w:color="auto"/>
                <w:left w:val="none" w:sz="0" w:space="0" w:color="auto"/>
                <w:bottom w:val="none" w:sz="0" w:space="0" w:color="auto"/>
                <w:right w:val="none" w:sz="0" w:space="0" w:color="auto"/>
              </w:divBdr>
            </w:div>
            <w:div w:id="1538196741">
              <w:marLeft w:val="0"/>
              <w:marRight w:val="0"/>
              <w:marTop w:val="0"/>
              <w:marBottom w:val="0"/>
              <w:divBdr>
                <w:top w:val="none" w:sz="0" w:space="0" w:color="auto"/>
                <w:left w:val="none" w:sz="0" w:space="0" w:color="auto"/>
                <w:bottom w:val="none" w:sz="0" w:space="0" w:color="auto"/>
                <w:right w:val="none" w:sz="0" w:space="0" w:color="auto"/>
              </w:divBdr>
            </w:div>
            <w:div w:id="162362101">
              <w:marLeft w:val="0"/>
              <w:marRight w:val="0"/>
              <w:marTop w:val="0"/>
              <w:marBottom w:val="0"/>
              <w:divBdr>
                <w:top w:val="none" w:sz="0" w:space="0" w:color="auto"/>
                <w:left w:val="none" w:sz="0" w:space="0" w:color="auto"/>
                <w:bottom w:val="none" w:sz="0" w:space="0" w:color="auto"/>
                <w:right w:val="none" w:sz="0" w:space="0" w:color="auto"/>
              </w:divBdr>
            </w:div>
            <w:div w:id="1031690168">
              <w:marLeft w:val="0"/>
              <w:marRight w:val="0"/>
              <w:marTop w:val="0"/>
              <w:marBottom w:val="0"/>
              <w:divBdr>
                <w:top w:val="none" w:sz="0" w:space="0" w:color="auto"/>
                <w:left w:val="none" w:sz="0" w:space="0" w:color="auto"/>
                <w:bottom w:val="none" w:sz="0" w:space="0" w:color="auto"/>
                <w:right w:val="none" w:sz="0" w:space="0" w:color="auto"/>
              </w:divBdr>
            </w:div>
            <w:div w:id="1513839590">
              <w:marLeft w:val="0"/>
              <w:marRight w:val="0"/>
              <w:marTop w:val="0"/>
              <w:marBottom w:val="0"/>
              <w:divBdr>
                <w:top w:val="none" w:sz="0" w:space="0" w:color="auto"/>
                <w:left w:val="none" w:sz="0" w:space="0" w:color="auto"/>
                <w:bottom w:val="none" w:sz="0" w:space="0" w:color="auto"/>
                <w:right w:val="none" w:sz="0" w:space="0" w:color="auto"/>
              </w:divBdr>
            </w:div>
            <w:div w:id="903224600">
              <w:marLeft w:val="0"/>
              <w:marRight w:val="0"/>
              <w:marTop w:val="0"/>
              <w:marBottom w:val="0"/>
              <w:divBdr>
                <w:top w:val="none" w:sz="0" w:space="0" w:color="auto"/>
                <w:left w:val="none" w:sz="0" w:space="0" w:color="auto"/>
                <w:bottom w:val="none" w:sz="0" w:space="0" w:color="auto"/>
                <w:right w:val="none" w:sz="0" w:space="0" w:color="auto"/>
              </w:divBdr>
            </w:div>
            <w:div w:id="813572133">
              <w:marLeft w:val="0"/>
              <w:marRight w:val="0"/>
              <w:marTop w:val="0"/>
              <w:marBottom w:val="0"/>
              <w:divBdr>
                <w:top w:val="none" w:sz="0" w:space="0" w:color="auto"/>
                <w:left w:val="none" w:sz="0" w:space="0" w:color="auto"/>
                <w:bottom w:val="none" w:sz="0" w:space="0" w:color="auto"/>
                <w:right w:val="none" w:sz="0" w:space="0" w:color="auto"/>
              </w:divBdr>
            </w:div>
            <w:div w:id="1171146006">
              <w:marLeft w:val="0"/>
              <w:marRight w:val="0"/>
              <w:marTop w:val="0"/>
              <w:marBottom w:val="0"/>
              <w:divBdr>
                <w:top w:val="none" w:sz="0" w:space="0" w:color="auto"/>
                <w:left w:val="none" w:sz="0" w:space="0" w:color="auto"/>
                <w:bottom w:val="none" w:sz="0" w:space="0" w:color="auto"/>
                <w:right w:val="none" w:sz="0" w:space="0" w:color="auto"/>
              </w:divBdr>
            </w:div>
            <w:div w:id="120458686">
              <w:marLeft w:val="0"/>
              <w:marRight w:val="0"/>
              <w:marTop w:val="0"/>
              <w:marBottom w:val="0"/>
              <w:divBdr>
                <w:top w:val="none" w:sz="0" w:space="0" w:color="auto"/>
                <w:left w:val="none" w:sz="0" w:space="0" w:color="auto"/>
                <w:bottom w:val="none" w:sz="0" w:space="0" w:color="auto"/>
                <w:right w:val="none" w:sz="0" w:space="0" w:color="auto"/>
              </w:divBdr>
            </w:div>
            <w:div w:id="1049764343">
              <w:marLeft w:val="0"/>
              <w:marRight w:val="0"/>
              <w:marTop w:val="0"/>
              <w:marBottom w:val="0"/>
              <w:divBdr>
                <w:top w:val="none" w:sz="0" w:space="0" w:color="auto"/>
                <w:left w:val="none" w:sz="0" w:space="0" w:color="auto"/>
                <w:bottom w:val="none" w:sz="0" w:space="0" w:color="auto"/>
                <w:right w:val="none" w:sz="0" w:space="0" w:color="auto"/>
              </w:divBdr>
            </w:div>
            <w:div w:id="417410106">
              <w:marLeft w:val="0"/>
              <w:marRight w:val="0"/>
              <w:marTop w:val="0"/>
              <w:marBottom w:val="0"/>
              <w:divBdr>
                <w:top w:val="none" w:sz="0" w:space="0" w:color="auto"/>
                <w:left w:val="none" w:sz="0" w:space="0" w:color="auto"/>
                <w:bottom w:val="none" w:sz="0" w:space="0" w:color="auto"/>
                <w:right w:val="none" w:sz="0" w:space="0" w:color="auto"/>
              </w:divBdr>
            </w:div>
            <w:div w:id="822550532">
              <w:marLeft w:val="0"/>
              <w:marRight w:val="0"/>
              <w:marTop w:val="0"/>
              <w:marBottom w:val="0"/>
              <w:divBdr>
                <w:top w:val="none" w:sz="0" w:space="0" w:color="auto"/>
                <w:left w:val="none" w:sz="0" w:space="0" w:color="auto"/>
                <w:bottom w:val="none" w:sz="0" w:space="0" w:color="auto"/>
                <w:right w:val="none" w:sz="0" w:space="0" w:color="auto"/>
              </w:divBdr>
            </w:div>
            <w:div w:id="1011376803">
              <w:marLeft w:val="0"/>
              <w:marRight w:val="0"/>
              <w:marTop w:val="0"/>
              <w:marBottom w:val="0"/>
              <w:divBdr>
                <w:top w:val="none" w:sz="0" w:space="0" w:color="auto"/>
                <w:left w:val="none" w:sz="0" w:space="0" w:color="auto"/>
                <w:bottom w:val="none" w:sz="0" w:space="0" w:color="auto"/>
                <w:right w:val="none" w:sz="0" w:space="0" w:color="auto"/>
              </w:divBdr>
            </w:div>
            <w:div w:id="1000161326">
              <w:marLeft w:val="0"/>
              <w:marRight w:val="0"/>
              <w:marTop w:val="0"/>
              <w:marBottom w:val="0"/>
              <w:divBdr>
                <w:top w:val="none" w:sz="0" w:space="0" w:color="auto"/>
                <w:left w:val="none" w:sz="0" w:space="0" w:color="auto"/>
                <w:bottom w:val="none" w:sz="0" w:space="0" w:color="auto"/>
                <w:right w:val="none" w:sz="0" w:space="0" w:color="auto"/>
              </w:divBdr>
            </w:div>
            <w:div w:id="835148948">
              <w:marLeft w:val="0"/>
              <w:marRight w:val="0"/>
              <w:marTop w:val="0"/>
              <w:marBottom w:val="0"/>
              <w:divBdr>
                <w:top w:val="none" w:sz="0" w:space="0" w:color="auto"/>
                <w:left w:val="none" w:sz="0" w:space="0" w:color="auto"/>
                <w:bottom w:val="none" w:sz="0" w:space="0" w:color="auto"/>
                <w:right w:val="none" w:sz="0" w:space="0" w:color="auto"/>
              </w:divBdr>
            </w:div>
            <w:div w:id="893081789">
              <w:marLeft w:val="0"/>
              <w:marRight w:val="0"/>
              <w:marTop w:val="0"/>
              <w:marBottom w:val="0"/>
              <w:divBdr>
                <w:top w:val="none" w:sz="0" w:space="0" w:color="auto"/>
                <w:left w:val="none" w:sz="0" w:space="0" w:color="auto"/>
                <w:bottom w:val="none" w:sz="0" w:space="0" w:color="auto"/>
                <w:right w:val="none" w:sz="0" w:space="0" w:color="auto"/>
              </w:divBdr>
            </w:div>
            <w:div w:id="2096512495">
              <w:marLeft w:val="0"/>
              <w:marRight w:val="0"/>
              <w:marTop w:val="0"/>
              <w:marBottom w:val="0"/>
              <w:divBdr>
                <w:top w:val="none" w:sz="0" w:space="0" w:color="auto"/>
                <w:left w:val="none" w:sz="0" w:space="0" w:color="auto"/>
                <w:bottom w:val="none" w:sz="0" w:space="0" w:color="auto"/>
                <w:right w:val="none" w:sz="0" w:space="0" w:color="auto"/>
              </w:divBdr>
            </w:div>
            <w:div w:id="527840874">
              <w:marLeft w:val="0"/>
              <w:marRight w:val="0"/>
              <w:marTop w:val="0"/>
              <w:marBottom w:val="0"/>
              <w:divBdr>
                <w:top w:val="none" w:sz="0" w:space="0" w:color="auto"/>
                <w:left w:val="none" w:sz="0" w:space="0" w:color="auto"/>
                <w:bottom w:val="none" w:sz="0" w:space="0" w:color="auto"/>
                <w:right w:val="none" w:sz="0" w:space="0" w:color="auto"/>
              </w:divBdr>
            </w:div>
            <w:div w:id="654527318">
              <w:marLeft w:val="0"/>
              <w:marRight w:val="0"/>
              <w:marTop w:val="0"/>
              <w:marBottom w:val="0"/>
              <w:divBdr>
                <w:top w:val="none" w:sz="0" w:space="0" w:color="auto"/>
                <w:left w:val="none" w:sz="0" w:space="0" w:color="auto"/>
                <w:bottom w:val="none" w:sz="0" w:space="0" w:color="auto"/>
                <w:right w:val="none" w:sz="0" w:space="0" w:color="auto"/>
              </w:divBdr>
            </w:div>
            <w:div w:id="980623274">
              <w:marLeft w:val="0"/>
              <w:marRight w:val="0"/>
              <w:marTop w:val="0"/>
              <w:marBottom w:val="0"/>
              <w:divBdr>
                <w:top w:val="none" w:sz="0" w:space="0" w:color="auto"/>
                <w:left w:val="none" w:sz="0" w:space="0" w:color="auto"/>
                <w:bottom w:val="none" w:sz="0" w:space="0" w:color="auto"/>
                <w:right w:val="none" w:sz="0" w:space="0" w:color="auto"/>
              </w:divBdr>
            </w:div>
            <w:div w:id="1582788099">
              <w:marLeft w:val="0"/>
              <w:marRight w:val="0"/>
              <w:marTop w:val="0"/>
              <w:marBottom w:val="0"/>
              <w:divBdr>
                <w:top w:val="none" w:sz="0" w:space="0" w:color="auto"/>
                <w:left w:val="none" w:sz="0" w:space="0" w:color="auto"/>
                <w:bottom w:val="none" w:sz="0" w:space="0" w:color="auto"/>
                <w:right w:val="none" w:sz="0" w:space="0" w:color="auto"/>
              </w:divBdr>
            </w:div>
            <w:div w:id="332031521">
              <w:marLeft w:val="0"/>
              <w:marRight w:val="0"/>
              <w:marTop w:val="0"/>
              <w:marBottom w:val="0"/>
              <w:divBdr>
                <w:top w:val="none" w:sz="0" w:space="0" w:color="auto"/>
                <w:left w:val="none" w:sz="0" w:space="0" w:color="auto"/>
                <w:bottom w:val="none" w:sz="0" w:space="0" w:color="auto"/>
                <w:right w:val="none" w:sz="0" w:space="0" w:color="auto"/>
              </w:divBdr>
            </w:div>
            <w:div w:id="386028289">
              <w:marLeft w:val="0"/>
              <w:marRight w:val="0"/>
              <w:marTop w:val="0"/>
              <w:marBottom w:val="0"/>
              <w:divBdr>
                <w:top w:val="none" w:sz="0" w:space="0" w:color="auto"/>
                <w:left w:val="none" w:sz="0" w:space="0" w:color="auto"/>
                <w:bottom w:val="none" w:sz="0" w:space="0" w:color="auto"/>
                <w:right w:val="none" w:sz="0" w:space="0" w:color="auto"/>
              </w:divBdr>
            </w:div>
            <w:div w:id="1902909302">
              <w:marLeft w:val="0"/>
              <w:marRight w:val="0"/>
              <w:marTop w:val="0"/>
              <w:marBottom w:val="0"/>
              <w:divBdr>
                <w:top w:val="none" w:sz="0" w:space="0" w:color="auto"/>
                <w:left w:val="none" w:sz="0" w:space="0" w:color="auto"/>
                <w:bottom w:val="none" w:sz="0" w:space="0" w:color="auto"/>
                <w:right w:val="none" w:sz="0" w:space="0" w:color="auto"/>
              </w:divBdr>
            </w:div>
            <w:div w:id="268926552">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1888838722">
              <w:marLeft w:val="0"/>
              <w:marRight w:val="0"/>
              <w:marTop w:val="0"/>
              <w:marBottom w:val="0"/>
              <w:divBdr>
                <w:top w:val="none" w:sz="0" w:space="0" w:color="auto"/>
                <w:left w:val="none" w:sz="0" w:space="0" w:color="auto"/>
                <w:bottom w:val="none" w:sz="0" w:space="0" w:color="auto"/>
                <w:right w:val="none" w:sz="0" w:space="0" w:color="auto"/>
              </w:divBdr>
            </w:div>
            <w:div w:id="1764765551">
              <w:marLeft w:val="0"/>
              <w:marRight w:val="0"/>
              <w:marTop w:val="0"/>
              <w:marBottom w:val="0"/>
              <w:divBdr>
                <w:top w:val="none" w:sz="0" w:space="0" w:color="auto"/>
                <w:left w:val="none" w:sz="0" w:space="0" w:color="auto"/>
                <w:bottom w:val="none" w:sz="0" w:space="0" w:color="auto"/>
                <w:right w:val="none" w:sz="0" w:space="0" w:color="auto"/>
              </w:divBdr>
            </w:div>
            <w:div w:id="1512180333">
              <w:marLeft w:val="0"/>
              <w:marRight w:val="0"/>
              <w:marTop w:val="0"/>
              <w:marBottom w:val="0"/>
              <w:divBdr>
                <w:top w:val="none" w:sz="0" w:space="0" w:color="auto"/>
                <w:left w:val="none" w:sz="0" w:space="0" w:color="auto"/>
                <w:bottom w:val="none" w:sz="0" w:space="0" w:color="auto"/>
                <w:right w:val="none" w:sz="0" w:space="0" w:color="auto"/>
              </w:divBdr>
            </w:div>
            <w:div w:id="1920288069">
              <w:marLeft w:val="0"/>
              <w:marRight w:val="0"/>
              <w:marTop w:val="0"/>
              <w:marBottom w:val="0"/>
              <w:divBdr>
                <w:top w:val="none" w:sz="0" w:space="0" w:color="auto"/>
                <w:left w:val="none" w:sz="0" w:space="0" w:color="auto"/>
                <w:bottom w:val="none" w:sz="0" w:space="0" w:color="auto"/>
                <w:right w:val="none" w:sz="0" w:space="0" w:color="auto"/>
              </w:divBdr>
            </w:div>
            <w:div w:id="395669116">
              <w:marLeft w:val="0"/>
              <w:marRight w:val="0"/>
              <w:marTop w:val="0"/>
              <w:marBottom w:val="0"/>
              <w:divBdr>
                <w:top w:val="none" w:sz="0" w:space="0" w:color="auto"/>
                <w:left w:val="none" w:sz="0" w:space="0" w:color="auto"/>
                <w:bottom w:val="none" w:sz="0" w:space="0" w:color="auto"/>
                <w:right w:val="none" w:sz="0" w:space="0" w:color="auto"/>
              </w:divBdr>
            </w:div>
            <w:div w:id="954483693">
              <w:marLeft w:val="0"/>
              <w:marRight w:val="0"/>
              <w:marTop w:val="0"/>
              <w:marBottom w:val="0"/>
              <w:divBdr>
                <w:top w:val="none" w:sz="0" w:space="0" w:color="auto"/>
                <w:left w:val="none" w:sz="0" w:space="0" w:color="auto"/>
                <w:bottom w:val="none" w:sz="0" w:space="0" w:color="auto"/>
                <w:right w:val="none" w:sz="0" w:space="0" w:color="auto"/>
              </w:divBdr>
            </w:div>
            <w:div w:id="1910001138">
              <w:marLeft w:val="0"/>
              <w:marRight w:val="0"/>
              <w:marTop w:val="0"/>
              <w:marBottom w:val="0"/>
              <w:divBdr>
                <w:top w:val="none" w:sz="0" w:space="0" w:color="auto"/>
                <w:left w:val="none" w:sz="0" w:space="0" w:color="auto"/>
                <w:bottom w:val="none" w:sz="0" w:space="0" w:color="auto"/>
                <w:right w:val="none" w:sz="0" w:space="0" w:color="auto"/>
              </w:divBdr>
            </w:div>
            <w:div w:id="1682466961">
              <w:marLeft w:val="0"/>
              <w:marRight w:val="0"/>
              <w:marTop w:val="0"/>
              <w:marBottom w:val="0"/>
              <w:divBdr>
                <w:top w:val="none" w:sz="0" w:space="0" w:color="auto"/>
                <w:left w:val="none" w:sz="0" w:space="0" w:color="auto"/>
                <w:bottom w:val="none" w:sz="0" w:space="0" w:color="auto"/>
                <w:right w:val="none" w:sz="0" w:space="0" w:color="auto"/>
              </w:divBdr>
            </w:div>
            <w:div w:id="446510853">
              <w:marLeft w:val="0"/>
              <w:marRight w:val="0"/>
              <w:marTop w:val="0"/>
              <w:marBottom w:val="0"/>
              <w:divBdr>
                <w:top w:val="none" w:sz="0" w:space="0" w:color="auto"/>
                <w:left w:val="none" w:sz="0" w:space="0" w:color="auto"/>
                <w:bottom w:val="none" w:sz="0" w:space="0" w:color="auto"/>
                <w:right w:val="none" w:sz="0" w:space="0" w:color="auto"/>
              </w:divBdr>
            </w:div>
            <w:div w:id="1382287962">
              <w:marLeft w:val="0"/>
              <w:marRight w:val="0"/>
              <w:marTop w:val="0"/>
              <w:marBottom w:val="0"/>
              <w:divBdr>
                <w:top w:val="none" w:sz="0" w:space="0" w:color="auto"/>
                <w:left w:val="none" w:sz="0" w:space="0" w:color="auto"/>
                <w:bottom w:val="none" w:sz="0" w:space="0" w:color="auto"/>
                <w:right w:val="none" w:sz="0" w:space="0" w:color="auto"/>
              </w:divBdr>
            </w:div>
            <w:div w:id="907878996">
              <w:marLeft w:val="0"/>
              <w:marRight w:val="0"/>
              <w:marTop w:val="0"/>
              <w:marBottom w:val="0"/>
              <w:divBdr>
                <w:top w:val="none" w:sz="0" w:space="0" w:color="auto"/>
                <w:left w:val="none" w:sz="0" w:space="0" w:color="auto"/>
                <w:bottom w:val="none" w:sz="0" w:space="0" w:color="auto"/>
                <w:right w:val="none" w:sz="0" w:space="0" w:color="auto"/>
              </w:divBdr>
            </w:div>
            <w:div w:id="55862541">
              <w:marLeft w:val="0"/>
              <w:marRight w:val="0"/>
              <w:marTop w:val="0"/>
              <w:marBottom w:val="0"/>
              <w:divBdr>
                <w:top w:val="none" w:sz="0" w:space="0" w:color="auto"/>
                <w:left w:val="none" w:sz="0" w:space="0" w:color="auto"/>
                <w:bottom w:val="none" w:sz="0" w:space="0" w:color="auto"/>
                <w:right w:val="none" w:sz="0" w:space="0" w:color="auto"/>
              </w:divBdr>
            </w:div>
            <w:div w:id="1024477884">
              <w:marLeft w:val="0"/>
              <w:marRight w:val="0"/>
              <w:marTop w:val="0"/>
              <w:marBottom w:val="0"/>
              <w:divBdr>
                <w:top w:val="none" w:sz="0" w:space="0" w:color="auto"/>
                <w:left w:val="none" w:sz="0" w:space="0" w:color="auto"/>
                <w:bottom w:val="none" w:sz="0" w:space="0" w:color="auto"/>
                <w:right w:val="none" w:sz="0" w:space="0" w:color="auto"/>
              </w:divBdr>
            </w:div>
            <w:div w:id="989557564">
              <w:marLeft w:val="0"/>
              <w:marRight w:val="0"/>
              <w:marTop w:val="0"/>
              <w:marBottom w:val="0"/>
              <w:divBdr>
                <w:top w:val="none" w:sz="0" w:space="0" w:color="auto"/>
                <w:left w:val="none" w:sz="0" w:space="0" w:color="auto"/>
                <w:bottom w:val="none" w:sz="0" w:space="0" w:color="auto"/>
                <w:right w:val="none" w:sz="0" w:space="0" w:color="auto"/>
              </w:divBdr>
            </w:div>
            <w:div w:id="2090883975">
              <w:marLeft w:val="0"/>
              <w:marRight w:val="0"/>
              <w:marTop w:val="0"/>
              <w:marBottom w:val="0"/>
              <w:divBdr>
                <w:top w:val="none" w:sz="0" w:space="0" w:color="auto"/>
                <w:left w:val="none" w:sz="0" w:space="0" w:color="auto"/>
                <w:bottom w:val="none" w:sz="0" w:space="0" w:color="auto"/>
                <w:right w:val="none" w:sz="0" w:space="0" w:color="auto"/>
              </w:divBdr>
            </w:div>
            <w:div w:id="1988826832">
              <w:marLeft w:val="0"/>
              <w:marRight w:val="0"/>
              <w:marTop w:val="0"/>
              <w:marBottom w:val="0"/>
              <w:divBdr>
                <w:top w:val="none" w:sz="0" w:space="0" w:color="auto"/>
                <w:left w:val="none" w:sz="0" w:space="0" w:color="auto"/>
                <w:bottom w:val="none" w:sz="0" w:space="0" w:color="auto"/>
                <w:right w:val="none" w:sz="0" w:space="0" w:color="auto"/>
              </w:divBdr>
            </w:div>
            <w:div w:id="1019508995">
              <w:marLeft w:val="0"/>
              <w:marRight w:val="0"/>
              <w:marTop w:val="0"/>
              <w:marBottom w:val="0"/>
              <w:divBdr>
                <w:top w:val="none" w:sz="0" w:space="0" w:color="auto"/>
                <w:left w:val="none" w:sz="0" w:space="0" w:color="auto"/>
                <w:bottom w:val="none" w:sz="0" w:space="0" w:color="auto"/>
                <w:right w:val="none" w:sz="0" w:space="0" w:color="auto"/>
              </w:divBdr>
            </w:div>
            <w:div w:id="602080214">
              <w:marLeft w:val="0"/>
              <w:marRight w:val="0"/>
              <w:marTop w:val="0"/>
              <w:marBottom w:val="0"/>
              <w:divBdr>
                <w:top w:val="none" w:sz="0" w:space="0" w:color="auto"/>
                <w:left w:val="none" w:sz="0" w:space="0" w:color="auto"/>
                <w:bottom w:val="none" w:sz="0" w:space="0" w:color="auto"/>
                <w:right w:val="none" w:sz="0" w:space="0" w:color="auto"/>
              </w:divBdr>
            </w:div>
            <w:div w:id="690379434">
              <w:marLeft w:val="0"/>
              <w:marRight w:val="0"/>
              <w:marTop w:val="0"/>
              <w:marBottom w:val="0"/>
              <w:divBdr>
                <w:top w:val="none" w:sz="0" w:space="0" w:color="auto"/>
                <w:left w:val="none" w:sz="0" w:space="0" w:color="auto"/>
                <w:bottom w:val="none" w:sz="0" w:space="0" w:color="auto"/>
                <w:right w:val="none" w:sz="0" w:space="0" w:color="auto"/>
              </w:divBdr>
            </w:div>
            <w:div w:id="1616476003">
              <w:marLeft w:val="0"/>
              <w:marRight w:val="0"/>
              <w:marTop w:val="0"/>
              <w:marBottom w:val="0"/>
              <w:divBdr>
                <w:top w:val="none" w:sz="0" w:space="0" w:color="auto"/>
                <w:left w:val="none" w:sz="0" w:space="0" w:color="auto"/>
                <w:bottom w:val="none" w:sz="0" w:space="0" w:color="auto"/>
                <w:right w:val="none" w:sz="0" w:space="0" w:color="auto"/>
              </w:divBdr>
            </w:div>
            <w:div w:id="719523775">
              <w:marLeft w:val="0"/>
              <w:marRight w:val="0"/>
              <w:marTop w:val="0"/>
              <w:marBottom w:val="0"/>
              <w:divBdr>
                <w:top w:val="none" w:sz="0" w:space="0" w:color="auto"/>
                <w:left w:val="none" w:sz="0" w:space="0" w:color="auto"/>
                <w:bottom w:val="none" w:sz="0" w:space="0" w:color="auto"/>
                <w:right w:val="none" w:sz="0" w:space="0" w:color="auto"/>
              </w:divBdr>
            </w:div>
            <w:div w:id="582490315">
              <w:marLeft w:val="0"/>
              <w:marRight w:val="0"/>
              <w:marTop w:val="0"/>
              <w:marBottom w:val="0"/>
              <w:divBdr>
                <w:top w:val="none" w:sz="0" w:space="0" w:color="auto"/>
                <w:left w:val="none" w:sz="0" w:space="0" w:color="auto"/>
                <w:bottom w:val="none" w:sz="0" w:space="0" w:color="auto"/>
                <w:right w:val="none" w:sz="0" w:space="0" w:color="auto"/>
              </w:divBdr>
            </w:div>
            <w:div w:id="1123500004">
              <w:marLeft w:val="0"/>
              <w:marRight w:val="0"/>
              <w:marTop w:val="0"/>
              <w:marBottom w:val="0"/>
              <w:divBdr>
                <w:top w:val="none" w:sz="0" w:space="0" w:color="auto"/>
                <w:left w:val="none" w:sz="0" w:space="0" w:color="auto"/>
                <w:bottom w:val="none" w:sz="0" w:space="0" w:color="auto"/>
                <w:right w:val="none" w:sz="0" w:space="0" w:color="auto"/>
              </w:divBdr>
            </w:div>
            <w:div w:id="744570522">
              <w:marLeft w:val="0"/>
              <w:marRight w:val="0"/>
              <w:marTop w:val="0"/>
              <w:marBottom w:val="0"/>
              <w:divBdr>
                <w:top w:val="none" w:sz="0" w:space="0" w:color="auto"/>
                <w:left w:val="none" w:sz="0" w:space="0" w:color="auto"/>
                <w:bottom w:val="none" w:sz="0" w:space="0" w:color="auto"/>
                <w:right w:val="none" w:sz="0" w:space="0" w:color="auto"/>
              </w:divBdr>
            </w:div>
            <w:div w:id="1135101097">
              <w:marLeft w:val="0"/>
              <w:marRight w:val="0"/>
              <w:marTop w:val="0"/>
              <w:marBottom w:val="0"/>
              <w:divBdr>
                <w:top w:val="none" w:sz="0" w:space="0" w:color="auto"/>
                <w:left w:val="none" w:sz="0" w:space="0" w:color="auto"/>
                <w:bottom w:val="none" w:sz="0" w:space="0" w:color="auto"/>
                <w:right w:val="none" w:sz="0" w:space="0" w:color="auto"/>
              </w:divBdr>
            </w:div>
            <w:div w:id="344136229">
              <w:marLeft w:val="0"/>
              <w:marRight w:val="0"/>
              <w:marTop w:val="0"/>
              <w:marBottom w:val="0"/>
              <w:divBdr>
                <w:top w:val="none" w:sz="0" w:space="0" w:color="auto"/>
                <w:left w:val="none" w:sz="0" w:space="0" w:color="auto"/>
                <w:bottom w:val="none" w:sz="0" w:space="0" w:color="auto"/>
                <w:right w:val="none" w:sz="0" w:space="0" w:color="auto"/>
              </w:divBdr>
            </w:div>
            <w:div w:id="2053648536">
              <w:marLeft w:val="0"/>
              <w:marRight w:val="0"/>
              <w:marTop w:val="0"/>
              <w:marBottom w:val="0"/>
              <w:divBdr>
                <w:top w:val="none" w:sz="0" w:space="0" w:color="auto"/>
                <w:left w:val="none" w:sz="0" w:space="0" w:color="auto"/>
                <w:bottom w:val="none" w:sz="0" w:space="0" w:color="auto"/>
                <w:right w:val="none" w:sz="0" w:space="0" w:color="auto"/>
              </w:divBdr>
            </w:div>
            <w:div w:id="1409115526">
              <w:marLeft w:val="0"/>
              <w:marRight w:val="0"/>
              <w:marTop w:val="0"/>
              <w:marBottom w:val="0"/>
              <w:divBdr>
                <w:top w:val="none" w:sz="0" w:space="0" w:color="auto"/>
                <w:left w:val="none" w:sz="0" w:space="0" w:color="auto"/>
                <w:bottom w:val="none" w:sz="0" w:space="0" w:color="auto"/>
                <w:right w:val="none" w:sz="0" w:space="0" w:color="auto"/>
              </w:divBdr>
            </w:div>
            <w:div w:id="1677612317">
              <w:marLeft w:val="0"/>
              <w:marRight w:val="0"/>
              <w:marTop w:val="0"/>
              <w:marBottom w:val="0"/>
              <w:divBdr>
                <w:top w:val="none" w:sz="0" w:space="0" w:color="auto"/>
                <w:left w:val="none" w:sz="0" w:space="0" w:color="auto"/>
                <w:bottom w:val="none" w:sz="0" w:space="0" w:color="auto"/>
                <w:right w:val="none" w:sz="0" w:space="0" w:color="auto"/>
              </w:divBdr>
            </w:div>
            <w:div w:id="1658266876">
              <w:marLeft w:val="0"/>
              <w:marRight w:val="0"/>
              <w:marTop w:val="0"/>
              <w:marBottom w:val="0"/>
              <w:divBdr>
                <w:top w:val="none" w:sz="0" w:space="0" w:color="auto"/>
                <w:left w:val="none" w:sz="0" w:space="0" w:color="auto"/>
                <w:bottom w:val="none" w:sz="0" w:space="0" w:color="auto"/>
                <w:right w:val="none" w:sz="0" w:space="0" w:color="auto"/>
              </w:divBdr>
            </w:div>
            <w:div w:id="1886675775">
              <w:marLeft w:val="0"/>
              <w:marRight w:val="0"/>
              <w:marTop w:val="0"/>
              <w:marBottom w:val="0"/>
              <w:divBdr>
                <w:top w:val="none" w:sz="0" w:space="0" w:color="auto"/>
                <w:left w:val="none" w:sz="0" w:space="0" w:color="auto"/>
                <w:bottom w:val="none" w:sz="0" w:space="0" w:color="auto"/>
                <w:right w:val="none" w:sz="0" w:space="0" w:color="auto"/>
              </w:divBdr>
            </w:div>
            <w:div w:id="372507277">
              <w:marLeft w:val="0"/>
              <w:marRight w:val="0"/>
              <w:marTop w:val="0"/>
              <w:marBottom w:val="0"/>
              <w:divBdr>
                <w:top w:val="none" w:sz="0" w:space="0" w:color="auto"/>
                <w:left w:val="none" w:sz="0" w:space="0" w:color="auto"/>
                <w:bottom w:val="none" w:sz="0" w:space="0" w:color="auto"/>
                <w:right w:val="none" w:sz="0" w:space="0" w:color="auto"/>
              </w:divBdr>
            </w:div>
            <w:div w:id="1422337269">
              <w:marLeft w:val="0"/>
              <w:marRight w:val="0"/>
              <w:marTop w:val="0"/>
              <w:marBottom w:val="0"/>
              <w:divBdr>
                <w:top w:val="none" w:sz="0" w:space="0" w:color="auto"/>
                <w:left w:val="none" w:sz="0" w:space="0" w:color="auto"/>
                <w:bottom w:val="none" w:sz="0" w:space="0" w:color="auto"/>
                <w:right w:val="none" w:sz="0" w:space="0" w:color="auto"/>
              </w:divBdr>
            </w:div>
            <w:div w:id="1680349000">
              <w:marLeft w:val="0"/>
              <w:marRight w:val="0"/>
              <w:marTop w:val="0"/>
              <w:marBottom w:val="0"/>
              <w:divBdr>
                <w:top w:val="none" w:sz="0" w:space="0" w:color="auto"/>
                <w:left w:val="none" w:sz="0" w:space="0" w:color="auto"/>
                <w:bottom w:val="none" w:sz="0" w:space="0" w:color="auto"/>
                <w:right w:val="none" w:sz="0" w:space="0" w:color="auto"/>
              </w:divBdr>
            </w:div>
            <w:div w:id="559483699">
              <w:marLeft w:val="0"/>
              <w:marRight w:val="0"/>
              <w:marTop w:val="0"/>
              <w:marBottom w:val="0"/>
              <w:divBdr>
                <w:top w:val="none" w:sz="0" w:space="0" w:color="auto"/>
                <w:left w:val="none" w:sz="0" w:space="0" w:color="auto"/>
                <w:bottom w:val="none" w:sz="0" w:space="0" w:color="auto"/>
                <w:right w:val="none" w:sz="0" w:space="0" w:color="auto"/>
              </w:divBdr>
            </w:div>
            <w:div w:id="1084842571">
              <w:marLeft w:val="0"/>
              <w:marRight w:val="0"/>
              <w:marTop w:val="0"/>
              <w:marBottom w:val="0"/>
              <w:divBdr>
                <w:top w:val="none" w:sz="0" w:space="0" w:color="auto"/>
                <w:left w:val="none" w:sz="0" w:space="0" w:color="auto"/>
                <w:bottom w:val="none" w:sz="0" w:space="0" w:color="auto"/>
                <w:right w:val="none" w:sz="0" w:space="0" w:color="auto"/>
              </w:divBdr>
            </w:div>
            <w:div w:id="59452168">
              <w:marLeft w:val="0"/>
              <w:marRight w:val="0"/>
              <w:marTop w:val="0"/>
              <w:marBottom w:val="0"/>
              <w:divBdr>
                <w:top w:val="none" w:sz="0" w:space="0" w:color="auto"/>
                <w:left w:val="none" w:sz="0" w:space="0" w:color="auto"/>
                <w:bottom w:val="none" w:sz="0" w:space="0" w:color="auto"/>
                <w:right w:val="none" w:sz="0" w:space="0" w:color="auto"/>
              </w:divBdr>
            </w:div>
            <w:div w:id="1555777615">
              <w:marLeft w:val="0"/>
              <w:marRight w:val="0"/>
              <w:marTop w:val="0"/>
              <w:marBottom w:val="0"/>
              <w:divBdr>
                <w:top w:val="none" w:sz="0" w:space="0" w:color="auto"/>
                <w:left w:val="none" w:sz="0" w:space="0" w:color="auto"/>
                <w:bottom w:val="none" w:sz="0" w:space="0" w:color="auto"/>
                <w:right w:val="none" w:sz="0" w:space="0" w:color="auto"/>
              </w:divBdr>
            </w:div>
            <w:div w:id="659388613">
              <w:marLeft w:val="0"/>
              <w:marRight w:val="0"/>
              <w:marTop w:val="0"/>
              <w:marBottom w:val="0"/>
              <w:divBdr>
                <w:top w:val="none" w:sz="0" w:space="0" w:color="auto"/>
                <w:left w:val="none" w:sz="0" w:space="0" w:color="auto"/>
                <w:bottom w:val="none" w:sz="0" w:space="0" w:color="auto"/>
                <w:right w:val="none" w:sz="0" w:space="0" w:color="auto"/>
              </w:divBdr>
            </w:div>
            <w:div w:id="1385446538">
              <w:marLeft w:val="0"/>
              <w:marRight w:val="0"/>
              <w:marTop w:val="0"/>
              <w:marBottom w:val="0"/>
              <w:divBdr>
                <w:top w:val="none" w:sz="0" w:space="0" w:color="auto"/>
                <w:left w:val="none" w:sz="0" w:space="0" w:color="auto"/>
                <w:bottom w:val="none" w:sz="0" w:space="0" w:color="auto"/>
                <w:right w:val="none" w:sz="0" w:space="0" w:color="auto"/>
              </w:divBdr>
            </w:div>
            <w:div w:id="288780384">
              <w:marLeft w:val="0"/>
              <w:marRight w:val="0"/>
              <w:marTop w:val="0"/>
              <w:marBottom w:val="0"/>
              <w:divBdr>
                <w:top w:val="none" w:sz="0" w:space="0" w:color="auto"/>
                <w:left w:val="none" w:sz="0" w:space="0" w:color="auto"/>
                <w:bottom w:val="none" w:sz="0" w:space="0" w:color="auto"/>
                <w:right w:val="none" w:sz="0" w:space="0" w:color="auto"/>
              </w:divBdr>
            </w:div>
            <w:div w:id="1300377668">
              <w:marLeft w:val="0"/>
              <w:marRight w:val="0"/>
              <w:marTop w:val="0"/>
              <w:marBottom w:val="0"/>
              <w:divBdr>
                <w:top w:val="none" w:sz="0" w:space="0" w:color="auto"/>
                <w:left w:val="none" w:sz="0" w:space="0" w:color="auto"/>
                <w:bottom w:val="none" w:sz="0" w:space="0" w:color="auto"/>
                <w:right w:val="none" w:sz="0" w:space="0" w:color="auto"/>
              </w:divBdr>
            </w:div>
            <w:div w:id="894052252">
              <w:marLeft w:val="0"/>
              <w:marRight w:val="0"/>
              <w:marTop w:val="0"/>
              <w:marBottom w:val="0"/>
              <w:divBdr>
                <w:top w:val="none" w:sz="0" w:space="0" w:color="auto"/>
                <w:left w:val="none" w:sz="0" w:space="0" w:color="auto"/>
                <w:bottom w:val="none" w:sz="0" w:space="0" w:color="auto"/>
                <w:right w:val="none" w:sz="0" w:space="0" w:color="auto"/>
              </w:divBdr>
            </w:div>
            <w:div w:id="578950874">
              <w:marLeft w:val="0"/>
              <w:marRight w:val="0"/>
              <w:marTop w:val="0"/>
              <w:marBottom w:val="0"/>
              <w:divBdr>
                <w:top w:val="none" w:sz="0" w:space="0" w:color="auto"/>
                <w:left w:val="none" w:sz="0" w:space="0" w:color="auto"/>
                <w:bottom w:val="none" w:sz="0" w:space="0" w:color="auto"/>
                <w:right w:val="none" w:sz="0" w:space="0" w:color="auto"/>
              </w:divBdr>
            </w:div>
            <w:div w:id="1210147939">
              <w:marLeft w:val="0"/>
              <w:marRight w:val="0"/>
              <w:marTop w:val="0"/>
              <w:marBottom w:val="0"/>
              <w:divBdr>
                <w:top w:val="none" w:sz="0" w:space="0" w:color="auto"/>
                <w:left w:val="none" w:sz="0" w:space="0" w:color="auto"/>
                <w:bottom w:val="none" w:sz="0" w:space="0" w:color="auto"/>
                <w:right w:val="none" w:sz="0" w:space="0" w:color="auto"/>
              </w:divBdr>
            </w:div>
            <w:div w:id="1459252540">
              <w:marLeft w:val="0"/>
              <w:marRight w:val="0"/>
              <w:marTop w:val="0"/>
              <w:marBottom w:val="0"/>
              <w:divBdr>
                <w:top w:val="none" w:sz="0" w:space="0" w:color="auto"/>
                <w:left w:val="none" w:sz="0" w:space="0" w:color="auto"/>
                <w:bottom w:val="none" w:sz="0" w:space="0" w:color="auto"/>
                <w:right w:val="none" w:sz="0" w:space="0" w:color="auto"/>
              </w:divBdr>
            </w:div>
            <w:div w:id="1183976347">
              <w:marLeft w:val="0"/>
              <w:marRight w:val="0"/>
              <w:marTop w:val="0"/>
              <w:marBottom w:val="0"/>
              <w:divBdr>
                <w:top w:val="none" w:sz="0" w:space="0" w:color="auto"/>
                <w:left w:val="none" w:sz="0" w:space="0" w:color="auto"/>
                <w:bottom w:val="none" w:sz="0" w:space="0" w:color="auto"/>
                <w:right w:val="none" w:sz="0" w:space="0" w:color="auto"/>
              </w:divBdr>
            </w:div>
            <w:div w:id="1302923517">
              <w:marLeft w:val="0"/>
              <w:marRight w:val="0"/>
              <w:marTop w:val="0"/>
              <w:marBottom w:val="0"/>
              <w:divBdr>
                <w:top w:val="none" w:sz="0" w:space="0" w:color="auto"/>
                <w:left w:val="none" w:sz="0" w:space="0" w:color="auto"/>
                <w:bottom w:val="none" w:sz="0" w:space="0" w:color="auto"/>
                <w:right w:val="none" w:sz="0" w:space="0" w:color="auto"/>
              </w:divBdr>
            </w:div>
            <w:div w:id="1706177756">
              <w:marLeft w:val="0"/>
              <w:marRight w:val="0"/>
              <w:marTop w:val="0"/>
              <w:marBottom w:val="0"/>
              <w:divBdr>
                <w:top w:val="none" w:sz="0" w:space="0" w:color="auto"/>
                <w:left w:val="none" w:sz="0" w:space="0" w:color="auto"/>
                <w:bottom w:val="none" w:sz="0" w:space="0" w:color="auto"/>
                <w:right w:val="none" w:sz="0" w:space="0" w:color="auto"/>
              </w:divBdr>
            </w:div>
            <w:div w:id="1759909845">
              <w:marLeft w:val="0"/>
              <w:marRight w:val="0"/>
              <w:marTop w:val="0"/>
              <w:marBottom w:val="0"/>
              <w:divBdr>
                <w:top w:val="none" w:sz="0" w:space="0" w:color="auto"/>
                <w:left w:val="none" w:sz="0" w:space="0" w:color="auto"/>
                <w:bottom w:val="none" w:sz="0" w:space="0" w:color="auto"/>
                <w:right w:val="none" w:sz="0" w:space="0" w:color="auto"/>
              </w:divBdr>
            </w:div>
            <w:div w:id="1470050874">
              <w:marLeft w:val="0"/>
              <w:marRight w:val="0"/>
              <w:marTop w:val="0"/>
              <w:marBottom w:val="0"/>
              <w:divBdr>
                <w:top w:val="none" w:sz="0" w:space="0" w:color="auto"/>
                <w:left w:val="none" w:sz="0" w:space="0" w:color="auto"/>
                <w:bottom w:val="none" w:sz="0" w:space="0" w:color="auto"/>
                <w:right w:val="none" w:sz="0" w:space="0" w:color="auto"/>
              </w:divBdr>
            </w:div>
            <w:div w:id="1752503548">
              <w:marLeft w:val="0"/>
              <w:marRight w:val="0"/>
              <w:marTop w:val="0"/>
              <w:marBottom w:val="0"/>
              <w:divBdr>
                <w:top w:val="none" w:sz="0" w:space="0" w:color="auto"/>
                <w:left w:val="none" w:sz="0" w:space="0" w:color="auto"/>
                <w:bottom w:val="none" w:sz="0" w:space="0" w:color="auto"/>
                <w:right w:val="none" w:sz="0" w:space="0" w:color="auto"/>
              </w:divBdr>
            </w:div>
            <w:div w:id="519661894">
              <w:marLeft w:val="0"/>
              <w:marRight w:val="0"/>
              <w:marTop w:val="0"/>
              <w:marBottom w:val="0"/>
              <w:divBdr>
                <w:top w:val="none" w:sz="0" w:space="0" w:color="auto"/>
                <w:left w:val="none" w:sz="0" w:space="0" w:color="auto"/>
                <w:bottom w:val="none" w:sz="0" w:space="0" w:color="auto"/>
                <w:right w:val="none" w:sz="0" w:space="0" w:color="auto"/>
              </w:divBdr>
            </w:div>
            <w:div w:id="1444764116">
              <w:marLeft w:val="0"/>
              <w:marRight w:val="0"/>
              <w:marTop w:val="0"/>
              <w:marBottom w:val="0"/>
              <w:divBdr>
                <w:top w:val="none" w:sz="0" w:space="0" w:color="auto"/>
                <w:left w:val="none" w:sz="0" w:space="0" w:color="auto"/>
                <w:bottom w:val="none" w:sz="0" w:space="0" w:color="auto"/>
                <w:right w:val="none" w:sz="0" w:space="0" w:color="auto"/>
              </w:divBdr>
            </w:div>
            <w:div w:id="762146845">
              <w:marLeft w:val="0"/>
              <w:marRight w:val="0"/>
              <w:marTop w:val="0"/>
              <w:marBottom w:val="0"/>
              <w:divBdr>
                <w:top w:val="none" w:sz="0" w:space="0" w:color="auto"/>
                <w:left w:val="none" w:sz="0" w:space="0" w:color="auto"/>
                <w:bottom w:val="none" w:sz="0" w:space="0" w:color="auto"/>
                <w:right w:val="none" w:sz="0" w:space="0" w:color="auto"/>
              </w:divBdr>
            </w:div>
            <w:div w:id="1114447465">
              <w:marLeft w:val="0"/>
              <w:marRight w:val="0"/>
              <w:marTop w:val="0"/>
              <w:marBottom w:val="0"/>
              <w:divBdr>
                <w:top w:val="none" w:sz="0" w:space="0" w:color="auto"/>
                <w:left w:val="none" w:sz="0" w:space="0" w:color="auto"/>
                <w:bottom w:val="none" w:sz="0" w:space="0" w:color="auto"/>
                <w:right w:val="none" w:sz="0" w:space="0" w:color="auto"/>
              </w:divBdr>
            </w:div>
            <w:div w:id="1140339931">
              <w:marLeft w:val="0"/>
              <w:marRight w:val="0"/>
              <w:marTop w:val="0"/>
              <w:marBottom w:val="0"/>
              <w:divBdr>
                <w:top w:val="none" w:sz="0" w:space="0" w:color="auto"/>
                <w:left w:val="none" w:sz="0" w:space="0" w:color="auto"/>
                <w:bottom w:val="none" w:sz="0" w:space="0" w:color="auto"/>
                <w:right w:val="none" w:sz="0" w:space="0" w:color="auto"/>
              </w:divBdr>
            </w:div>
            <w:div w:id="1191644016">
              <w:marLeft w:val="0"/>
              <w:marRight w:val="0"/>
              <w:marTop w:val="0"/>
              <w:marBottom w:val="0"/>
              <w:divBdr>
                <w:top w:val="none" w:sz="0" w:space="0" w:color="auto"/>
                <w:left w:val="none" w:sz="0" w:space="0" w:color="auto"/>
                <w:bottom w:val="none" w:sz="0" w:space="0" w:color="auto"/>
                <w:right w:val="none" w:sz="0" w:space="0" w:color="auto"/>
              </w:divBdr>
            </w:div>
            <w:div w:id="1165314962">
              <w:marLeft w:val="0"/>
              <w:marRight w:val="0"/>
              <w:marTop w:val="0"/>
              <w:marBottom w:val="0"/>
              <w:divBdr>
                <w:top w:val="none" w:sz="0" w:space="0" w:color="auto"/>
                <w:left w:val="none" w:sz="0" w:space="0" w:color="auto"/>
                <w:bottom w:val="none" w:sz="0" w:space="0" w:color="auto"/>
                <w:right w:val="none" w:sz="0" w:space="0" w:color="auto"/>
              </w:divBdr>
            </w:div>
            <w:div w:id="1160735408">
              <w:marLeft w:val="0"/>
              <w:marRight w:val="0"/>
              <w:marTop w:val="0"/>
              <w:marBottom w:val="0"/>
              <w:divBdr>
                <w:top w:val="none" w:sz="0" w:space="0" w:color="auto"/>
                <w:left w:val="none" w:sz="0" w:space="0" w:color="auto"/>
                <w:bottom w:val="none" w:sz="0" w:space="0" w:color="auto"/>
                <w:right w:val="none" w:sz="0" w:space="0" w:color="auto"/>
              </w:divBdr>
            </w:div>
            <w:div w:id="397439912">
              <w:marLeft w:val="0"/>
              <w:marRight w:val="0"/>
              <w:marTop w:val="0"/>
              <w:marBottom w:val="0"/>
              <w:divBdr>
                <w:top w:val="none" w:sz="0" w:space="0" w:color="auto"/>
                <w:left w:val="none" w:sz="0" w:space="0" w:color="auto"/>
                <w:bottom w:val="none" w:sz="0" w:space="0" w:color="auto"/>
                <w:right w:val="none" w:sz="0" w:space="0" w:color="auto"/>
              </w:divBdr>
            </w:div>
            <w:div w:id="397899583">
              <w:marLeft w:val="0"/>
              <w:marRight w:val="0"/>
              <w:marTop w:val="0"/>
              <w:marBottom w:val="0"/>
              <w:divBdr>
                <w:top w:val="none" w:sz="0" w:space="0" w:color="auto"/>
                <w:left w:val="none" w:sz="0" w:space="0" w:color="auto"/>
                <w:bottom w:val="none" w:sz="0" w:space="0" w:color="auto"/>
                <w:right w:val="none" w:sz="0" w:space="0" w:color="auto"/>
              </w:divBdr>
            </w:div>
            <w:div w:id="1258446698">
              <w:marLeft w:val="0"/>
              <w:marRight w:val="0"/>
              <w:marTop w:val="0"/>
              <w:marBottom w:val="0"/>
              <w:divBdr>
                <w:top w:val="none" w:sz="0" w:space="0" w:color="auto"/>
                <w:left w:val="none" w:sz="0" w:space="0" w:color="auto"/>
                <w:bottom w:val="none" w:sz="0" w:space="0" w:color="auto"/>
                <w:right w:val="none" w:sz="0" w:space="0" w:color="auto"/>
              </w:divBdr>
            </w:div>
            <w:div w:id="140121365">
              <w:marLeft w:val="0"/>
              <w:marRight w:val="0"/>
              <w:marTop w:val="0"/>
              <w:marBottom w:val="0"/>
              <w:divBdr>
                <w:top w:val="none" w:sz="0" w:space="0" w:color="auto"/>
                <w:left w:val="none" w:sz="0" w:space="0" w:color="auto"/>
                <w:bottom w:val="none" w:sz="0" w:space="0" w:color="auto"/>
                <w:right w:val="none" w:sz="0" w:space="0" w:color="auto"/>
              </w:divBdr>
            </w:div>
            <w:div w:id="1263731471">
              <w:marLeft w:val="0"/>
              <w:marRight w:val="0"/>
              <w:marTop w:val="0"/>
              <w:marBottom w:val="0"/>
              <w:divBdr>
                <w:top w:val="none" w:sz="0" w:space="0" w:color="auto"/>
                <w:left w:val="none" w:sz="0" w:space="0" w:color="auto"/>
                <w:bottom w:val="none" w:sz="0" w:space="0" w:color="auto"/>
                <w:right w:val="none" w:sz="0" w:space="0" w:color="auto"/>
              </w:divBdr>
            </w:div>
            <w:div w:id="1776168622">
              <w:marLeft w:val="0"/>
              <w:marRight w:val="0"/>
              <w:marTop w:val="0"/>
              <w:marBottom w:val="0"/>
              <w:divBdr>
                <w:top w:val="none" w:sz="0" w:space="0" w:color="auto"/>
                <w:left w:val="none" w:sz="0" w:space="0" w:color="auto"/>
                <w:bottom w:val="none" w:sz="0" w:space="0" w:color="auto"/>
                <w:right w:val="none" w:sz="0" w:space="0" w:color="auto"/>
              </w:divBdr>
            </w:div>
            <w:div w:id="1646008382">
              <w:marLeft w:val="0"/>
              <w:marRight w:val="0"/>
              <w:marTop w:val="0"/>
              <w:marBottom w:val="0"/>
              <w:divBdr>
                <w:top w:val="none" w:sz="0" w:space="0" w:color="auto"/>
                <w:left w:val="none" w:sz="0" w:space="0" w:color="auto"/>
                <w:bottom w:val="none" w:sz="0" w:space="0" w:color="auto"/>
                <w:right w:val="none" w:sz="0" w:space="0" w:color="auto"/>
              </w:divBdr>
            </w:div>
            <w:div w:id="129907229">
              <w:marLeft w:val="0"/>
              <w:marRight w:val="0"/>
              <w:marTop w:val="0"/>
              <w:marBottom w:val="0"/>
              <w:divBdr>
                <w:top w:val="none" w:sz="0" w:space="0" w:color="auto"/>
                <w:left w:val="none" w:sz="0" w:space="0" w:color="auto"/>
                <w:bottom w:val="none" w:sz="0" w:space="0" w:color="auto"/>
                <w:right w:val="none" w:sz="0" w:space="0" w:color="auto"/>
              </w:divBdr>
            </w:div>
            <w:div w:id="2070104700">
              <w:marLeft w:val="0"/>
              <w:marRight w:val="0"/>
              <w:marTop w:val="0"/>
              <w:marBottom w:val="0"/>
              <w:divBdr>
                <w:top w:val="none" w:sz="0" w:space="0" w:color="auto"/>
                <w:left w:val="none" w:sz="0" w:space="0" w:color="auto"/>
                <w:bottom w:val="none" w:sz="0" w:space="0" w:color="auto"/>
                <w:right w:val="none" w:sz="0" w:space="0" w:color="auto"/>
              </w:divBdr>
            </w:div>
            <w:div w:id="159463656">
              <w:marLeft w:val="0"/>
              <w:marRight w:val="0"/>
              <w:marTop w:val="0"/>
              <w:marBottom w:val="0"/>
              <w:divBdr>
                <w:top w:val="none" w:sz="0" w:space="0" w:color="auto"/>
                <w:left w:val="none" w:sz="0" w:space="0" w:color="auto"/>
                <w:bottom w:val="none" w:sz="0" w:space="0" w:color="auto"/>
                <w:right w:val="none" w:sz="0" w:space="0" w:color="auto"/>
              </w:divBdr>
            </w:div>
            <w:div w:id="685640460">
              <w:marLeft w:val="0"/>
              <w:marRight w:val="0"/>
              <w:marTop w:val="0"/>
              <w:marBottom w:val="0"/>
              <w:divBdr>
                <w:top w:val="none" w:sz="0" w:space="0" w:color="auto"/>
                <w:left w:val="none" w:sz="0" w:space="0" w:color="auto"/>
                <w:bottom w:val="none" w:sz="0" w:space="0" w:color="auto"/>
                <w:right w:val="none" w:sz="0" w:space="0" w:color="auto"/>
              </w:divBdr>
            </w:div>
            <w:div w:id="1160344952">
              <w:marLeft w:val="0"/>
              <w:marRight w:val="0"/>
              <w:marTop w:val="0"/>
              <w:marBottom w:val="0"/>
              <w:divBdr>
                <w:top w:val="none" w:sz="0" w:space="0" w:color="auto"/>
                <w:left w:val="none" w:sz="0" w:space="0" w:color="auto"/>
                <w:bottom w:val="none" w:sz="0" w:space="0" w:color="auto"/>
                <w:right w:val="none" w:sz="0" w:space="0" w:color="auto"/>
              </w:divBdr>
            </w:div>
            <w:div w:id="487938673">
              <w:marLeft w:val="0"/>
              <w:marRight w:val="0"/>
              <w:marTop w:val="0"/>
              <w:marBottom w:val="0"/>
              <w:divBdr>
                <w:top w:val="none" w:sz="0" w:space="0" w:color="auto"/>
                <w:left w:val="none" w:sz="0" w:space="0" w:color="auto"/>
                <w:bottom w:val="none" w:sz="0" w:space="0" w:color="auto"/>
                <w:right w:val="none" w:sz="0" w:space="0" w:color="auto"/>
              </w:divBdr>
            </w:div>
            <w:div w:id="1345207888">
              <w:marLeft w:val="0"/>
              <w:marRight w:val="0"/>
              <w:marTop w:val="0"/>
              <w:marBottom w:val="0"/>
              <w:divBdr>
                <w:top w:val="none" w:sz="0" w:space="0" w:color="auto"/>
                <w:left w:val="none" w:sz="0" w:space="0" w:color="auto"/>
                <w:bottom w:val="none" w:sz="0" w:space="0" w:color="auto"/>
                <w:right w:val="none" w:sz="0" w:space="0" w:color="auto"/>
              </w:divBdr>
            </w:div>
            <w:div w:id="683825634">
              <w:marLeft w:val="0"/>
              <w:marRight w:val="0"/>
              <w:marTop w:val="0"/>
              <w:marBottom w:val="0"/>
              <w:divBdr>
                <w:top w:val="none" w:sz="0" w:space="0" w:color="auto"/>
                <w:left w:val="none" w:sz="0" w:space="0" w:color="auto"/>
                <w:bottom w:val="none" w:sz="0" w:space="0" w:color="auto"/>
                <w:right w:val="none" w:sz="0" w:space="0" w:color="auto"/>
              </w:divBdr>
            </w:div>
            <w:div w:id="1159887683">
              <w:marLeft w:val="0"/>
              <w:marRight w:val="0"/>
              <w:marTop w:val="0"/>
              <w:marBottom w:val="0"/>
              <w:divBdr>
                <w:top w:val="none" w:sz="0" w:space="0" w:color="auto"/>
                <w:left w:val="none" w:sz="0" w:space="0" w:color="auto"/>
                <w:bottom w:val="none" w:sz="0" w:space="0" w:color="auto"/>
                <w:right w:val="none" w:sz="0" w:space="0" w:color="auto"/>
              </w:divBdr>
            </w:div>
            <w:div w:id="1636446728">
              <w:marLeft w:val="0"/>
              <w:marRight w:val="0"/>
              <w:marTop w:val="0"/>
              <w:marBottom w:val="0"/>
              <w:divBdr>
                <w:top w:val="none" w:sz="0" w:space="0" w:color="auto"/>
                <w:left w:val="none" w:sz="0" w:space="0" w:color="auto"/>
                <w:bottom w:val="none" w:sz="0" w:space="0" w:color="auto"/>
                <w:right w:val="none" w:sz="0" w:space="0" w:color="auto"/>
              </w:divBdr>
            </w:div>
            <w:div w:id="1732850335">
              <w:marLeft w:val="0"/>
              <w:marRight w:val="0"/>
              <w:marTop w:val="0"/>
              <w:marBottom w:val="0"/>
              <w:divBdr>
                <w:top w:val="none" w:sz="0" w:space="0" w:color="auto"/>
                <w:left w:val="none" w:sz="0" w:space="0" w:color="auto"/>
                <w:bottom w:val="none" w:sz="0" w:space="0" w:color="auto"/>
                <w:right w:val="none" w:sz="0" w:space="0" w:color="auto"/>
              </w:divBdr>
            </w:div>
            <w:div w:id="148642753">
              <w:marLeft w:val="0"/>
              <w:marRight w:val="0"/>
              <w:marTop w:val="0"/>
              <w:marBottom w:val="0"/>
              <w:divBdr>
                <w:top w:val="none" w:sz="0" w:space="0" w:color="auto"/>
                <w:left w:val="none" w:sz="0" w:space="0" w:color="auto"/>
                <w:bottom w:val="none" w:sz="0" w:space="0" w:color="auto"/>
                <w:right w:val="none" w:sz="0" w:space="0" w:color="auto"/>
              </w:divBdr>
            </w:div>
            <w:div w:id="1431315264">
              <w:marLeft w:val="0"/>
              <w:marRight w:val="0"/>
              <w:marTop w:val="0"/>
              <w:marBottom w:val="0"/>
              <w:divBdr>
                <w:top w:val="none" w:sz="0" w:space="0" w:color="auto"/>
                <w:left w:val="none" w:sz="0" w:space="0" w:color="auto"/>
                <w:bottom w:val="none" w:sz="0" w:space="0" w:color="auto"/>
                <w:right w:val="none" w:sz="0" w:space="0" w:color="auto"/>
              </w:divBdr>
            </w:div>
            <w:div w:id="1515067709">
              <w:marLeft w:val="0"/>
              <w:marRight w:val="0"/>
              <w:marTop w:val="0"/>
              <w:marBottom w:val="0"/>
              <w:divBdr>
                <w:top w:val="none" w:sz="0" w:space="0" w:color="auto"/>
                <w:left w:val="none" w:sz="0" w:space="0" w:color="auto"/>
                <w:bottom w:val="none" w:sz="0" w:space="0" w:color="auto"/>
                <w:right w:val="none" w:sz="0" w:space="0" w:color="auto"/>
              </w:divBdr>
            </w:div>
            <w:div w:id="1303924605">
              <w:marLeft w:val="0"/>
              <w:marRight w:val="0"/>
              <w:marTop w:val="0"/>
              <w:marBottom w:val="0"/>
              <w:divBdr>
                <w:top w:val="none" w:sz="0" w:space="0" w:color="auto"/>
                <w:left w:val="none" w:sz="0" w:space="0" w:color="auto"/>
                <w:bottom w:val="none" w:sz="0" w:space="0" w:color="auto"/>
                <w:right w:val="none" w:sz="0" w:space="0" w:color="auto"/>
              </w:divBdr>
            </w:div>
            <w:div w:id="490635021">
              <w:marLeft w:val="0"/>
              <w:marRight w:val="0"/>
              <w:marTop w:val="0"/>
              <w:marBottom w:val="0"/>
              <w:divBdr>
                <w:top w:val="none" w:sz="0" w:space="0" w:color="auto"/>
                <w:left w:val="none" w:sz="0" w:space="0" w:color="auto"/>
                <w:bottom w:val="none" w:sz="0" w:space="0" w:color="auto"/>
                <w:right w:val="none" w:sz="0" w:space="0" w:color="auto"/>
              </w:divBdr>
            </w:div>
            <w:div w:id="1015379312">
              <w:marLeft w:val="0"/>
              <w:marRight w:val="0"/>
              <w:marTop w:val="0"/>
              <w:marBottom w:val="0"/>
              <w:divBdr>
                <w:top w:val="none" w:sz="0" w:space="0" w:color="auto"/>
                <w:left w:val="none" w:sz="0" w:space="0" w:color="auto"/>
                <w:bottom w:val="none" w:sz="0" w:space="0" w:color="auto"/>
                <w:right w:val="none" w:sz="0" w:space="0" w:color="auto"/>
              </w:divBdr>
            </w:div>
            <w:div w:id="10882065">
              <w:marLeft w:val="0"/>
              <w:marRight w:val="0"/>
              <w:marTop w:val="0"/>
              <w:marBottom w:val="0"/>
              <w:divBdr>
                <w:top w:val="none" w:sz="0" w:space="0" w:color="auto"/>
                <w:left w:val="none" w:sz="0" w:space="0" w:color="auto"/>
                <w:bottom w:val="none" w:sz="0" w:space="0" w:color="auto"/>
                <w:right w:val="none" w:sz="0" w:space="0" w:color="auto"/>
              </w:divBdr>
            </w:div>
            <w:div w:id="2040736945">
              <w:marLeft w:val="0"/>
              <w:marRight w:val="0"/>
              <w:marTop w:val="0"/>
              <w:marBottom w:val="0"/>
              <w:divBdr>
                <w:top w:val="none" w:sz="0" w:space="0" w:color="auto"/>
                <w:left w:val="none" w:sz="0" w:space="0" w:color="auto"/>
                <w:bottom w:val="none" w:sz="0" w:space="0" w:color="auto"/>
                <w:right w:val="none" w:sz="0" w:space="0" w:color="auto"/>
              </w:divBdr>
            </w:div>
            <w:div w:id="149829750">
              <w:marLeft w:val="0"/>
              <w:marRight w:val="0"/>
              <w:marTop w:val="0"/>
              <w:marBottom w:val="0"/>
              <w:divBdr>
                <w:top w:val="none" w:sz="0" w:space="0" w:color="auto"/>
                <w:left w:val="none" w:sz="0" w:space="0" w:color="auto"/>
                <w:bottom w:val="none" w:sz="0" w:space="0" w:color="auto"/>
                <w:right w:val="none" w:sz="0" w:space="0" w:color="auto"/>
              </w:divBdr>
            </w:div>
            <w:div w:id="809588522">
              <w:marLeft w:val="0"/>
              <w:marRight w:val="0"/>
              <w:marTop w:val="0"/>
              <w:marBottom w:val="0"/>
              <w:divBdr>
                <w:top w:val="none" w:sz="0" w:space="0" w:color="auto"/>
                <w:left w:val="none" w:sz="0" w:space="0" w:color="auto"/>
                <w:bottom w:val="none" w:sz="0" w:space="0" w:color="auto"/>
                <w:right w:val="none" w:sz="0" w:space="0" w:color="auto"/>
              </w:divBdr>
            </w:div>
            <w:div w:id="59063526">
              <w:marLeft w:val="0"/>
              <w:marRight w:val="0"/>
              <w:marTop w:val="0"/>
              <w:marBottom w:val="0"/>
              <w:divBdr>
                <w:top w:val="none" w:sz="0" w:space="0" w:color="auto"/>
                <w:left w:val="none" w:sz="0" w:space="0" w:color="auto"/>
                <w:bottom w:val="none" w:sz="0" w:space="0" w:color="auto"/>
                <w:right w:val="none" w:sz="0" w:space="0" w:color="auto"/>
              </w:divBdr>
            </w:div>
            <w:div w:id="1372150931">
              <w:marLeft w:val="0"/>
              <w:marRight w:val="0"/>
              <w:marTop w:val="0"/>
              <w:marBottom w:val="0"/>
              <w:divBdr>
                <w:top w:val="none" w:sz="0" w:space="0" w:color="auto"/>
                <w:left w:val="none" w:sz="0" w:space="0" w:color="auto"/>
                <w:bottom w:val="none" w:sz="0" w:space="0" w:color="auto"/>
                <w:right w:val="none" w:sz="0" w:space="0" w:color="auto"/>
              </w:divBdr>
            </w:div>
            <w:div w:id="192498660">
              <w:marLeft w:val="0"/>
              <w:marRight w:val="0"/>
              <w:marTop w:val="0"/>
              <w:marBottom w:val="0"/>
              <w:divBdr>
                <w:top w:val="none" w:sz="0" w:space="0" w:color="auto"/>
                <w:left w:val="none" w:sz="0" w:space="0" w:color="auto"/>
                <w:bottom w:val="none" w:sz="0" w:space="0" w:color="auto"/>
                <w:right w:val="none" w:sz="0" w:space="0" w:color="auto"/>
              </w:divBdr>
            </w:div>
            <w:div w:id="456803522">
              <w:marLeft w:val="0"/>
              <w:marRight w:val="0"/>
              <w:marTop w:val="0"/>
              <w:marBottom w:val="0"/>
              <w:divBdr>
                <w:top w:val="none" w:sz="0" w:space="0" w:color="auto"/>
                <w:left w:val="none" w:sz="0" w:space="0" w:color="auto"/>
                <w:bottom w:val="none" w:sz="0" w:space="0" w:color="auto"/>
                <w:right w:val="none" w:sz="0" w:space="0" w:color="auto"/>
              </w:divBdr>
            </w:div>
            <w:div w:id="1520587706">
              <w:marLeft w:val="0"/>
              <w:marRight w:val="0"/>
              <w:marTop w:val="0"/>
              <w:marBottom w:val="0"/>
              <w:divBdr>
                <w:top w:val="none" w:sz="0" w:space="0" w:color="auto"/>
                <w:left w:val="none" w:sz="0" w:space="0" w:color="auto"/>
                <w:bottom w:val="none" w:sz="0" w:space="0" w:color="auto"/>
                <w:right w:val="none" w:sz="0" w:space="0" w:color="auto"/>
              </w:divBdr>
            </w:div>
            <w:div w:id="804157299">
              <w:marLeft w:val="0"/>
              <w:marRight w:val="0"/>
              <w:marTop w:val="0"/>
              <w:marBottom w:val="0"/>
              <w:divBdr>
                <w:top w:val="none" w:sz="0" w:space="0" w:color="auto"/>
                <w:left w:val="none" w:sz="0" w:space="0" w:color="auto"/>
                <w:bottom w:val="none" w:sz="0" w:space="0" w:color="auto"/>
                <w:right w:val="none" w:sz="0" w:space="0" w:color="auto"/>
              </w:divBdr>
            </w:div>
            <w:div w:id="878320256">
              <w:marLeft w:val="0"/>
              <w:marRight w:val="0"/>
              <w:marTop w:val="0"/>
              <w:marBottom w:val="0"/>
              <w:divBdr>
                <w:top w:val="none" w:sz="0" w:space="0" w:color="auto"/>
                <w:left w:val="none" w:sz="0" w:space="0" w:color="auto"/>
                <w:bottom w:val="none" w:sz="0" w:space="0" w:color="auto"/>
                <w:right w:val="none" w:sz="0" w:space="0" w:color="auto"/>
              </w:divBdr>
            </w:div>
            <w:div w:id="762842074">
              <w:marLeft w:val="0"/>
              <w:marRight w:val="0"/>
              <w:marTop w:val="0"/>
              <w:marBottom w:val="0"/>
              <w:divBdr>
                <w:top w:val="none" w:sz="0" w:space="0" w:color="auto"/>
                <w:left w:val="none" w:sz="0" w:space="0" w:color="auto"/>
                <w:bottom w:val="none" w:sz="0" w:space="0" w:color="auto"/>
                <w:right w:val="none" w:sz="0" w:space="0" w:color="auto"/>
              </w:divBdr>
            </w:div>
            <w:div w:id="796147072">
              <w:marLeft w:val="0"/>
              <w:marRight w:val="0"/>
              <w:marTop w:val="0"/>
              <w:marBottom w:val="0"/>
              <w:divBdr>
                <w:top w:val="none" w:sz="0" w:space="0" w:color="auto"/>
                <w:left w:val="none" w:sz="0" w:space="0" w:color="auto"/>
                <w:bottom w:val="none" w:sz="0" w:space="0" w:color="auto"/>
                <w:right w:val="none" w:sz="0" w:space="0" w:color="auto"/>
              </w:divBdr>
            </w:div>
            <w:div w:id="1617564082">
              <w:marLeft w:val="0"/>
              <w:marRight w:val="0"/>
              <w:marTop w:val="0"/>
              <w:marBottom w:val="0"/>
              <w:divBdr>
                <w:top w:val="none" w:sz="0" w:space="0" w:color="auto"/>
                <w:left w:val="none" w:sz="0" w:space="0" w:color="auto"/>
                <w:bottom w:val="none" w:sz="0" w:space="0" w:color="auto"/>
                <w:right w:val="none" w:sz="0" w:space="0" w:color="auto"/>
              </w:divBdr>
            </w:div>
            <w:div w:id="1596744942">
              <w:marLeft w:val="0"/>
              <w:marRight w:val="0"/>
              <w:marTop w:val="0"/>
              <w:marBottom w:val="0"/>
              <w:divBdr>
                <w:top w:val="none" w:sz="0" w:space="0" w:color="auto"/>
                <w:left w:val="none" w:sz="0" w:space="0" w:color="auto"/>
                <w:bottom w:val="none" w:sz="0" w:space="0" w:color="auto"/>
                <w:right w:val="none" w:sz="0" w:space="0" w:color="auto"/>
              </w:divBdr>
            </w:div>
            <w:div w:id="744760383">
              <w:marLeft w:val="0"/>
              <w:marRight w:val="0"/>
              <w:marTop w:val="0"/>
              <w:marBottom w:val="0"/>
              <w:divBdr>
                <w:top w:val="none" w:sz="0" w:space="0" w:color="auto"/>
                <w:left w:val="none" w:sz="0" w:space="0" w:color="auto"/>
                <w:bottom w:val="none" w:sz="0" w:space="0" w:color="auto"/>
                <w:right w:val="none" w:sz="0" w:space="0" w:color="auto"/>
              </w:divBdr>
            </w:div>
            <w:div w:id="531694112">
              <w:marLeft w:val="0"/>
              <w:marRight w:val="0"/>
              <w:marTop w:val="0"/>
              <w:marBottom w:val="0"/>
              <w:divBdr>
                <w:top w:val="none" w:sz="0" w:space="0" w:color="auto"/>
                <w:left w:val="none" w:sz="0" w:space="0" w:color="auto"/>
                <w:bottom w:val="none" w:sz="0" w:space="0" w:color="auto"/>
                <w:right w:val="none" w:sz="0" w:space="0" w:color="auto"/>
              </w:divBdr>
            </w:div>
            <w:div w:id="313991929">
              <w:marLeft w:val="0"/>
              <w:marRight w:val="0"/>
              <w:marTop w:val="0"/>
              <w:marBottom w:val="0"/>
              <w:divBdr>
                <w:top w:val="none" w:sz="0" w:space="0" w:color="auto"/>
                <w:left w:val="none" w:sz="0" w:space="0" w:color="auto"/>
                <w:bottom w:val="none" w:sz="0" w:space="0" w:color="auto"/>
                <w:right w:val="none" w:sz="0" w:space="0" w:color="auto"/>
              </w:divBdr>
            </w:div>
            <w:div w:id="1108501972">
              <w:marLeft w:val="0"/>
              <w:marRight w:val="0"/>
              <w:marTop w:val="0"/>
              <w:marBottom w:val="0"/>
              <w:divBdr>
                <w:top w:val="none" w:sz="0" w:space="0" w:color="auto"/>
                <w:left w:val="none" w:sz="0" w:space="0" w:color="auto"/>
                <w:bottom w:val="none" w:sz="0" w:space="0" w:color="auto"/>
                <w:right w:val="none" w:sz="0" w:space="0" w:color="auto"/>
              </w:divBdr>
            </w:div>
            <w:div w:id="208030308">
              <w:marLeft w:val="0"/>
              <w:marRight w:val="0"/>
              <w:marTop w:val="0"/>
              <w:marBottom w:val="0"/>
              <w:divBdr>
                <w:top w:val="none" w:sz="0" w:space="0" w:color="auto"/>
                <w:left w:val="none" w:sz="0" w:space="0" w:color="auto"/>
                <w:bottom w:val="none" w:sz="0" w:space="0" w:color="auto"/>
                <w:right w:val="none" w:sz="0" w:space="0" w:color="auto"/>
              </w:divBdr>
            </w:div>
            <w:div w:id="26956260">
              <w:marLeft w:val="0"/>
              <w:marRight w:val="0"/>
              <w:marTop w:val="0"/>
              <w:marBottom w:val="0"/>
              <w:divBdr>
                <w:top w:val="none" w:sz="0" w:space="0" w:color="auto"/>
                <w:left w:val="none" w:sz="0" w:space="0" w:color="auto"/>
                <w:bottom w:val="none" w:sz="0" w:space="0" w:color="auto"/>
                <w:right w:val="none" w:sz="0" w:space="0" w:color="auto"/>
              </w:divBdr>
            </w:div>
            <w:div w:id="1174109879">
              <w:marLeft w:val="0"/>
              <w:marRight w:val="0"/>
              <w:marTop w:val="0"/>
              <w:marBottom w:val="0"/>
              <w:divBdr>
                <w:top w:val="none" w:sz="0" w:space="0" w:color="auto"/>
                <w:left w:val="none" w:sz="0" w:space="0" w:color="auto"/>
                <w:bottom w:val="none" w:sz="0" w:space="0" w:color="auto"/>
                <w:right w:val="none" w:sz="0" w:space="0" w:color="auto"/>
              </w:divBdr>
            </w:div>
            <w:div w:id="1387220913">
              <w:marLeft w:val="0"/>
              <w:marRight w:val="0"/>
              <w:marTop w:val="0"/>
              <w:marBottom w:val="0"/>
              <w:divBdr>
                <w:top w:val="none" w:sz="0" w:space="0" w:color="auto"/>
                <w:left w:val="none" w:sz="0" w:space="0" w:color="auto"/>
                <w:bottom w:val="none" w:sz="0" w:space="0" w:color="auto"/>
                <w:right w:val="none" w:sz="0" w:space="0" w:color="auto"/>
              </w:divBdr>
            </w:div>
            <w:div w:id="1378511164">
              <w:marLeft w:val="0"/>
              <w:marRight w:val="0"/>
              <w:marTop w:val="0"/>
              <w:marBottom w:val="0"/>
              <w:divBdr>
                <w:top w:val="none" w:sz="0" w:space="0" w:color="auto"/>
                <w:left w:val="none" w:sz="0" w:space="0" w:color="auto"/>
                <w:bottom w:val="none" w:sz="0" w:space="0" w:color="auto"/>
                <w:right w:val="none" w:sz="0" w:space="0" w:color="auto"/>
              </w:divBdr>
            </w:div>
            <w:div w:id="1188253487">
              <w:marLeft w:val="0"/>
              <w:marRight w:val="0"/>
              <w:marTop w:val="0"/>
              <w:marBottom w:val="0"/>
              <w:divBdr>
                <w:top w:val="none" w:sz="0" w:space="0" w:color="auto"/>
                <w:left w:val="none" w:sz="0" w:space="0" w:color="auto"/>
                <w:bottom w:val="none" w:sz="0" w:space="0" w:color="auto"/>
                <w:right w:val="none" w:sz="0" w:space="0" w:color="auto"/>
              </w:divBdr>
            </w:div>
            <w:div w:id="1414425100">
              <w:marLeft w:val="0"/>
              <w:marRight w:val="0"/>
              <w:marTop w:val="0"/>
              <w:marBottom w:val="0"/>
              <w:divBdr>
                <w:top w:val="none" w:sz="0" w:space="0" w:color="auto"/>
                <w:left w:val="none" w:sz="0" w:space="0" w:color="auto"/>
                <w:bottom w:val="none" w:sz="0" w:space="0" w:color="auto"/>
                <w:right w:val="none" w:sz="0" w:space="0" w:color="auto"/>
              </w:divBdr>
            </w:div>
            <w:div w:id="2036536587">
              <w:marLeft w:val="0"/>
              <w:marRight w:val="0"/>
              <w:marTop w:val="0"/>
              <w:marBottom w:val="0"/>
              <w:divBdr>
                <w:top w:val="none" w:sz="0" w:space="0" w:color="auto"/>
                <w:left w:val="none" w:sz="0" w:space="0" w:color="auto"/>
                <w:bottom w:val="none" w:sz="0" w:space="0" w:color="auto"/>
                <w:right w:val="none" w:sz="0" w:space="0" w:color="auto"/>
              </w:divBdr>
            </w:div>
            <w:div w:id="1677880419">
              <w:marLeft w:val="0"/>
              <w:marRight w:val="0"/>
              <w:marTop w:val="0"/>
              <w:marBottom w:val="0"/>
              <w:divBdr>
                <w:top w:val="none" w:sz="0" w:space="0" w:color="auto"/>
                <w:left w:val="none" w:sz="0" w:space="0" w:color="auto"/>
                <w:bottom w:val="none" w:sz="0" w:space="0" w:color="auto"/>
                <w:right w:val="none" w:sz="0" w:space="0" w:color="auto"/>
              </w:divBdr>
            </w:div>
            <w:div w:id="1061707875">
              <w:marLeft w:val="0"/>
              <w:marRight w:val="0"/>
              <w:marTop w:val="0"/>
              <w:marBottom w:val="0"/>
              <w:divBdr>
                <w:top w:val="none" w:sz="0" w:space="0" w:color="auto"/>
                <w:left w:val="none" w:sz="0" w:space="0" w:color="auto"/>
                <w:bottom w:val="none" w:sz="0" w:space="0" w:color="auto"/>
                <w:right w:val="none" w:sz="0" w:space="0" w:color="auto"/>
              </w:divBdr>
            </w:div>
            <w:div w:id="1372806399">
              <w:marLeft w:val="0"/>
              <w:marRight w:val="0"/>
              <w:marTop w:val="0"/>
              <w:marBottom w:val="0"/>
              <w:divBdr>
                <w:top w:val="none" w:sz="0" w:space="0" w:color="auto"/>
                <w:left w:val="none" w:sz="0" w:space="0" w:color="auto"/>
                <w:bottom w:val="none" w:sz="0" w:space="0" w:color="auto"/>
                <w:right w:val="none" w:sz="0" w:space="0" w:color="auto"/>
              </w:divBdr>
            </w:div>
            <w:div w:id="1204903983">
              <w:marLeft w:val="0"/>
              <w:marRight w:val="0"/>
              <w:marTop w:val="0"/>
              <w:marBottom w:val="0"/>
              <w:divBdr>
                <w:top w:val="none" w:sz="0" w:space="0" w:color="auto"/>
                <w:left w:val="none" w:sz="0" w:space="0" w:color="auto"/>
                <w:bottom w:val="none" w:sz="0" w:space="0" w:color="auto"/>
                <w:right w:val="none" w:sz="0" w:space="0" w:color="auto"/>
              </w:divBdr>
            </w:div>
            <w:div w:id="375007106">
              <w:marLeft w:val="0"/>
              <w:marRight w:val="0"/>
              <w:marTop w:val="0"/>
              <w:marBottom w:val="0"/>
              <w:divBdr>
                <w:top w:val="none" w:sz="0" w:space="0" w:color="auto"/>
                <w:left w:val="none" w:sz="0" w:space="0" w:color="auto"/>
                <w:bottom w:val="none" w:sz="0" w:space="0" w:color="auto"/>
                <w:right w:val="none" w:sz="0" w:space="0" w:color="auto"/>
              </w:divBdr>
            </w:div>
            <w:div w:id="1033531900">
              <w:marLeft w:val="0"/>
              <w:marRight w:val="0"/>
              <w:marTop w:val="0"/>
              <w:marBottom w:val="0"/>
              <w:divBdr>
                <w:top w:val="none" w:sz="0" w:space="0" w:color="auto"/>
                <w:left w:val="none" w:sz="0" w:space="0" w:color="auto"/>
                <w:bottom w:val="none" w:sz="0" w:space="0" w:color="auto"/>
                <w:right w:val="none" w:sz="0" w:space="0" w:color="auto"/>
              </w:divBdr>
            </w:div>
            <w:div w:id="1953314789">
              <w:marLeft w:val="0"/>
              <w:marRight w:val="0"/>
              <w:marTop w:val="0"/>
              <w:marBottom w:val="0"/>
              <w:divBdr>
                <w:top w:val="none" w:sz="0" w:space="0" w:color="auto"/>
                <w:left w:val="none" w:sz="0" w:space="0" w:color="auto"/>
                <w:bottom w:val="none" w:sz="0" w:space="0" w:color="auto"/>
                <w:right w:val="none" w:sz="0" w:space="0" w:color="auto"/>
              </w:divBdr>
            </w:div>
            <w:div w:id="1508593654">
              <w:marLeft w:val="0"/>
              <w:marRight w:val="0"/>
              <w:marTop w:val="0"/>
              <w:marBottom w:val="0"/>
              <w:divBdr>
                <w:top w:val="none" w:sz="0" w:space="0" w:color="auto"/>
                <w:left w:val="none" w:sz="0" w:space="0" w:color="auto"/>
                <w:bottom w:val="none" w:sz="0" w:space="0" w:color="auto"/>
                <w:right w:val="none" w:sz="0" w:space="0" w:color="auto"/>
              </w:divBdr>
            </w:div>
            <w:div w:id="830752361">
              <w:marLeft w:val="0"/>
              <w:marRight w:val="0"/>
              <w:marTop w:val="0"/>
              <w:marBottom w:val="0"/>
              <w:divBdr>
                <w:top w:val="none" w:sz="0" w:space="0" w:color="auto"/>
                <w:left w:val="none" w:sz="0" w:space="0" w:color="auto"/>
                <w:bottom w:val="none" w:sz="0" w:space="0" w:color="auto"/>
                <w:right w:val="none" w:sz="0" w:space="0" w:color="auto"/>
              </w:divBdr>
            </w:div>
            <w:div w:id="1209806998">
              <w:marLeft w:val="0"/>
              <w:marRight w:val="0"/>
              <w:marTop w:val="0"/>
              <w:marBottom w:val="0"/>
              <w:divBdr>
                <w:top w:val="none" w:sz="0" w:space="0" w:color="auto"/>
                <w:left w:val="none" w:sz="0" w:space="0" w:color="auto"/>
                <w:bottom w:val="none" w:sz="0" w:space="0" w:color="auto"/>
                <w:right w:val="none" w:sz="0" w:space="0" w:color="auto"/>
              </w:divBdr>
            </w:div>
            <w:div w:id="2143644613">
              <w:marLeft w:val="0"/>
              <w:marRight w:val="0"/>
              <w:marTop w:val="0"/>
              <w:marBottom w:val="0"/>
              <w:divBdr>
                <w:top w:val="none" w:sz="0" w:space="0" w:color="auto"/>
                <w:left w:val="none" w:sz="0" w:space="0" w:color="auto"/>
                <w:bottom w:val="none" w:sz="0" w:space="0" w:color="auto"/>
                <w:right w:val="none" w:sz="0" w:space="0" w:color="auto"/>
              </w:divBdr>
            </w:div>
            <w:div w:id="43413526">
              <w:marLeft w:val="0"/>
              <w:marRight w:val="0"/>
              <w:marTop w:val="0"/>
              <w:marBottom w:val="0"/>
              <w:divBdr>
                <w:top w:val="none" w:sz="0" w:space="0" w:color="auto"/>
                <w:left w:val="none" w:sz="0" w:space="0" w:color="auto"/>
                <w:bottom w:val="none" w:sz="0" w:space="0" w:color="auto"/>
                <w:right w:val="none" w:sz="0" w:space="0" w:color="auto"/>
              </w:divBdr>
            </w:div>
            <w:div w:id="639194357">
              <w:marLeft w:val="0"/>
              <w:marRight w:val="0"/>
              <w:marTop w:val="0"/>
              <w:marBottom w:val="0"/>
              <w:divBdr>
                <w:top w:val="none" w:sz="0" w:space="0" w:color="auto"/>
                <w:left w:val="none" w:sz="0" w:space="0" w:color="auto"/>
                <w:bottom w:val="none" w:sz="0" w:space="0" w:color="auto"/>
                <w:right w:val="none" w:sz="0" w:space="0" w:color="auto"/>
              </w:divBdr>
            </w:div>
            <w:div w:id="1331368552">
              <w:marLeft w:val="0"/>
              <w:marRight w:val="0"/>
              <w:marTop w:val="0"/>
              <w:marBottom w:val="0"/>
              <w:divBdr>
                <w:top w:val="none" w:sz="0" w:space="0" w:color="auto"/>
                <w:left w:val="none" w:sz="0" w:space="0" w:color="auto"/>
                <w:bottom w:val="none" w:sz="0" w:space="0" w:color="auto"/>
                <w:right w:val="none" w:sz="0" w:space="0" w:color="auto"/>
              </w:divBdr>
            </w:div>
            <w:div w:id="711460039">
              <w:marLeft w:val="0"/>
              <w:marRight w:val="0"/>
              <w:marTop w:val="0"/>
              <w:marBottom w:val="0"/>
              <w:divBdr>
                <w:top w:val="none" w:sz="0" w:space="0" w:color="auto"/>
                <w:left w:val="none" w:sz="0" w:space="0" w:color="auto"/>
                <w:bottom w:val="none" w:sz="0" w:space="0" w:color="auto"/>
                <w:right w:val="none" w:sz="0" w:space="0" w:color="auto"/>
              </w:divBdr>
            </w:div>
            <w:div w:id="1466312917">
              <w:marLeft w:val="0"/>
              <w:marRight w:val="0"/>
              <w:marTop w:val="0"/>
              <w:marBottom w:val="0"/>
              <w:divBdr>
                <w:top w:val="none" w:sz="0" w:space="0" w:color="auto"/>
                <w:left w:val="none" w:sz="0" w:space="0" w:color="auto"/>
                <w:bottom w:val="none" w:sz="0" w:space="0" w:color="auto"/>
                <w:right w:val="none" w:sz="0" w:space="0" w:color="auto"/>
              </w:divBdr>
            </w:div>
            <w:div w:id="238637179">
              <w:marLeft w:val="0"/>
              <w:marRight w:val="0"/>
              <w:marTop w:val="0"/>
              <w:marBottom w:val="0"/>
              <w:divBdr>
                <w:top w:val="none" w:sz="0" w:space="0" w:color="auto"/>
                <w:left w:val="none" w:sz="0" w:space="0" w:color="auto"/>
                <w:bottom w:val="none" w:sz="0" w:space="0" w:color="auto"/>
                <w:right w:val="none" w:sz="0" w:space="0" w:color="auto"/>
              </w:divBdr>
            </w:div>
            <w:div w:id="292291587">
              <w:marLeft w:val="0"/>
              <w:marRight w:val="0"/>
              <w:marTop w:val="0"/>
              <w:marBottom w:val="0"/>
              <w:divBdr>
                <w:top w:val="none" w:sz="0" w:space="0" w:color="auto"/>
                <w:left w:val="none" w:sz="0" w:space="0" w:color="auto"/>
                <w:bottom w:val="none" w:sz="0" w:space="0" w:color="auto"/>
                <w:right w:val="none" w:sz="0" w:space="0" w:color="auto"/>
              </w:divBdr>
            </w:div>
            <w:div w:id="1754350326">
              <w:marLeft w:val="0"/>
              <w:marRight w:val="0"/>
              <w:marTop w:val="0"/>
              <w:marBottom w:val="0"/>
              <w:divBdr>
                <w:top w:val="none" w:sz="0" w:space="0" w:color="auto"/>
                <w:left w:val="none" w:sz="0" w:space="0" w:color="auto"/>
                <w:bottom w:val="none" w:sz="0" w:space="0" w:color="auto"/>
                <w:right w:val="none" w:sz="0" w:space="0" w:color="auto"/>
              </w:divBdr>
            </w:div>
            <w:div w:id="2018652908">
              <w:marLeft w:val="0"/>
              <w:marRight w:val="0"/>
              <w:marTop w:val="0"/>
              <w:marBottom w:val="0"/>
              <w:divBdr>
                <w:top w:val="none" w:sz="0" w:space="0" w:color="auto"/>
                <w:left w:val="none" w:sz="0" w:space="0" w:color="auto"/>
                <w:bottom w:val="none" w:sz="0" w:space="0" w:color="auto"/>
                <w:right w:val="none" w:sz="0" w:space="0" w:color="auto"/>
              </w:divBdr>
            </w:div>
            <w:div w:id="632296785">
              <w:marLeft w:val="0"/>
              <w:marRight w:val="0"/>
              <w:marTop w:val="0"/>
              <w:marBottom w:val="0"/>
              <w:divBdr>
                <w:top w:val="none" w:sz="0" w:space="0" w:color="auto"/>
                <w:left w:val="none" w:sz="0" w:space="0" w:color="auto"/>
                <w:bottom w:val="none" w:sz="0" w:space="0" w:color="auto"/>
                <w:right w:val="none" w:sz="0" w:space="0" w:color="auto"/>
              </w:divBdr>
            </w:div>
            <w:div w:id="1498184053">
              <w:marLeft w:val="0"/>
              <w:marRight w:val="0"/>
              <w:marTop w:val="0"/>
              <w:marBottom w:val="0"/>
              <w:divBdr>
                <w:top w:val="none" w:sz="0" w:space="0" w:color="auto"/>
                <w:left w:val="none" w:sz="0" w:space="0" w:color="auto"/>
                <w:bottom w:val="none" w:sz="0" w:space="0" w:color="auto"/>
                <w:right w:val="none" w:sz="0" w:space="0" w:color="auto"/>
              </w:divBdr>
            </w:div>
            <w:div w:id="854030566">
              <w:marLeft w:val="0"/>
              <w:marRight w:val="0"/>
              <w:marTop w:val="0"/>
              <w:marBottom w:val="0"/>
              <w:divBdr>
                <w:top w:val="none" w:sz="0" w:space="0" w:color="auto"/>
                <w:left w:val="none" w:sz="0" w:space="0" w:color="auto"/>
                <w:bottom w:val="none" w:sz="0" w:space="0" w:color="auto"/>
                <w:right w:val="none" w:sz="0" w:space="0" w:color="auto"/>
              </w:divBdr>
            </w:div>
            <w:div w:id="1221940575">
              <w:marLeft w:val="0"/>
              <w:marRight w:val="0"/>
              <w:marTop w:val="0"/>
              <w:marBottom w:val="0"/>
              <w:divBdr>
                <w:top w:val="none" w:sz="0" w:space="0" w:color="auto"/>
                <w:left w:val="none" w:sz="0" w:space="0" w:color="auto"/>
                <w:bottom w:val="none" w:sz="0" w:space="0" w:color="auto"/>
                <w:right w:val="none" w:sz="0" w:space="0" w:color="auto"/>
              </w:divBdr>
            </w:div>
            <w:div w:id="1099983242">
              <w:marLeft w:val="0"/>
              <w:marRight w:val="0"/>
              <w:marTop w:val="0"/>
              <w:marBottom w:val="0"/>
              <w:divBdr>
                <w:top w:val="none" w:sz="0" w:space="0" w:color="auto"/>
                <w:left w:val="none" w:sz="0" w:space="0" w:color="auto"/>
                <w:bottom w:val="none" w:sz="0" w:space="0" w:color="auto"/>
                <w:right w:val="none" w:sz="0" w:space="0" w:color="auto"/>
              </w:divBdr>
            </w:div>
            <w:div w:id="1997803263">
              <w:marLeft w:val="0"/>
              <w:marRight w:val="0"/>
              <w:marTop w:val="0"/>
              <w:marBottom w:val="0"/>
              <w:divBdr>
                <w:top w:val="none" w:sz="0" w:space="0" w:color="auto"/>
                <w:left w:val="none" w:sz="0" w:space="0" w:color="auto"/>
                <w:bottom w:val="none" w:sz="0" w:space="0" w:color="auto"/>
                <w:right w:val="none" w:sz="0" w:space="0" w:color="auto"/>
              </w:divBdr>
            </w:div>
            <w:div w:id="1290015403">
              <w:marLeft w:val="0"/>
              <w:marRight w:val="0"/>
              <w:marTop w:val="0"/>
              <w:marBottom w:val="0"/>
              <w:divBdr>
                <w:top w:val="none" w:sz="0" w:space="0" w:color="auto"/>
                <w:left w:val="none" w:sz="0" w:space="0" w:color="auto"/>
                <w:bottom w:val="none" w:sz="0" w:space="0" w:color="auto"/>
                <w:right w:val="none" w:sz="0" w:space="0" w:color="auto"/>
              </w:divBdr>
            </w:div>
            <w:div w:id="996807358">
              <w:marLeft w:val="0"/>
              <w:marRight w:val="0"/>
              <w:marTop w:val="0"/>
              <w:marBottom w:val="0"/>
              <w:divBdr>
                <w:top w:val="none" w:sz="0" w:space="0" w:color="auto"/>
                <w:left w:val="none" w:sz="0" w:space="0" w:color="auto"/>
                <w:bottom w:val="none" w:sz="0" w:space="0" w:color="auto"/>
                <w:right w:val="none" w:sz="0" w:space="0" w:color="auto"/>
              </w:divBdr>
            </w:div>
            <w:div w:id="2125078459">
              <w:marLeft w:val="0"/>
              <w:marRight w:val="0"/>
              <w:marTop w:val="0"/>
              <w:marBottom w:val="0"/>
              <w:divBdr>
                <w:top w:val="none" w:sz="0" w:space="0" w:color="auto"/>
                <w:left w:val="none" w:sz="0" w:space="0" w:color="auto"/>
                <w:bottom w:val="none" w:sz="0" w:space="0" w:color="auto"/>
                <w:right w:val="none" w:sz="0" w:space="0" w:color="auto"/>
              </w:divBdr>
            </w:div>
            <w:div w:id="1510362893">
              <w:marLeft w:val="0"/>
              <w:marRight w:val="0"/>
              <w:marTop w:val="0"/>
              <w:marBottom w:val="0"/>
              <w:divBdr>
                <w:top w:val="none" w:sz="0" w:space="0" w:color="auto"/>
                <w:left w:val="none" w:sz="0" w:space="0" w:color="auto"/>
                <w:bottom w:val="none" w:sz="0" w:space="0" w:color="auto"/>
                <w:right w:val="none" w:sz="0" w:space="0" w:color="auto"/>
              </w:divBdr>
            </w:div>
            <w:div w:id="860977029">
              <w:marLeft w:val="0"/>
              <w:marRight w:val="0"/>
              <w:marTop w:val="0"/>
              <w:marBottom w:val="0"/>
              <w:divBdr>
                <w:top w:val="none" w:sz="0" w:space="0" w:color="auto"/>
                <w:left w:val="none" w:sz="0" w:space="0" w:color="auto"/>
                <w:bottom w:val="none" w:sz="0" w:space="0" w:color="auto"/>
                <w:right w:val="none" w:sz="0" w:space="0" w:color="auto"/>
              </w:divBdr>
            </w:div>
            <w:div w:id="1253317609">
              <w:marLeft w:val="0"/>
              <w:marRight w:val="0"/>
              <w:marTop w:val="0"/>
              <w:marBottom w:val="0"/>
              <w:divBdr>
                <w:top w:val="none" w:sz="0" w:space="0" w:color="auto"/>
                <w:left w:val="none" w:sz="0" w:space="0" w:color="auto"/>
                <w:bottom w:val="none" w:sz="0" w:space="0" w:color="auto"/>
                <w:right w:val="none" w:sz="0" w:space="0" w:color="auto"/>
              </w:divBdr>
            </w:div>
            <w:div w:id="1332756742">
              <w:marLeft w:val="0"/>
              <w:marRight w:val="0"/>
              <w:marTop w:val="0"/>
              <w:marBottom w:val="0"/>
              <w:divBdr>
                <w:top w:val="none" w:sz="0" w:space="0" w:color="auto"/>
                <w:left w:val="none" w:sz="0" w:space="0" w:color="auto"/>
                <w:bottom w:val="none" w:sz="0" w:space="0" w:color="auto"/>
                <w:right w:val="none" w:sz="0" w:space="0" w:color="auto"/>
              </w:divBdr>
            </w:div>
            <w:div w:id="201595741">
              <w:marLeft w:val="0"/>
              <w:marRight w:val="0"/>
              <w:marTop w:val="0"/>
              <w:marBottom w:val="0"/>
              <w:divBdr>
                <w:top w:val="none" w:sz="0" w:space="0" w:color="auto"/>
                <w:left w:val="none" w:sz="0" w:space="0" w:color="auto"/>
                <w:bottom w:val="none" w:sz="0" w:space="0" w:color="auto"/>
                <w:right w:val="none" w:sz="0" w:space="0" w:color="auto"/>
              </w:divBdr>
            </w:div>
            <w:div w:id="1388412372">
              <w:marLeft w:val="0"/>
              <w:marRight w:val="0"/>
              <w:marTop w:val="0"/>
              <w:marBottom w:val="0"/>
              <w:divBdr>
                <w:top w:val="none" w:sz="0" w:space="0" w:color="auto"/>
                <w:left w:val="none" w:sz="0" w:space="0" w:color="auto"/>
                <w:bottom w:val="none" w:sz="0" w:space="0" w:color="auto"/>
                <w:right w:val="none" w:sz="0" w:space="0" w:color="auto"/>
              </w:divBdr>
            </w:div>
            <w:div w:id="1842233377">
              <w:marLeft w:val="0"/>
              <w:marRight w:val="0"/>
              <w:marTop w:val="0"/>
              <w:marBottom w:val="0"/>
              <w:divBdr>
                <w:top w:val="none" w:sz="0" w:space="0" w:color="auto"/>
                <w:left w:val="none" w:sz="0" w:space="0" w:color="auto"/>
                <w:bottom w:val="none" w:sz="0" w:space="0" w:color="auto"/>
                <w:right w:val="none" w:sz="0" w:space="0" w:color="auto"/>
              </w:divBdr>
            </w:div>
            <w:div w:id="1592621104">
              <w:marLeft w:val="0"/>
              <w:marRight w:val="0"/>
              <w:marTop w:val="0"/>
              <w:marBottom w:val="0"/>
              <w:divBdr>
                <w:top w:val="none" w:sz="0" w:space="0" w:color="auto"/>
                <w:left w:val="none" w:sz="0" w:space="0" w:color="auto"/>
                <w:bottom w:val="none" w:sz="0" w:space="0" w:color="auto"/>
                <w:right w:val="none" w:sz="0" w:space="0" w:color="auto"/>
              </w:divBdr>
            </w:div>
            <w:div w:id="1997369592">
              <w:marLeft w:val="0"/>
              <w:marRight w:val="0"/>
              <w:marTop w:val="0"/>
              <w:marBottom w:val="0"/>
              <w:divBdr>
                <w:top w:val="none" w:sz="0" w:space="0" w:color="auto"/>
                <w:left w:val="none" w:sz="0" w:space="0" w:color="auto"/>
                <w:bottom w:val="none" w:sz="0" w:space="0" w:color="auto"/>
                <w:right w:val="none" w:sz="0" w:space="0" w:color="auto"/>
              </w:divBdr>
            </w:div>
            <w:div w:id="2045714532">
              <w:marLeft w:val="0"/>
              <w:marRight w:val="0"/>
              <w:marTop w:val="0"/>
              <w:marBottom w:val="0"/>
              <w:divBdr>
                <w:top w:val="none" w:sz="0" w:space="0" w:color="auto"/>
                <w:left w:val="none" w:sz="0" w:space="0" w:color="auto"/>
                <w:bottom w:val="none" w:sz="0" w:space="0" w:color="auto"/>
                <w:right w:val="none" w:sz="0" w:space="0" w:color="auto"/>
              </w:divBdr>
            </w:div>
            <w:div w:id="887451286">
              <w:marLeft w:val="0"/>
              <w:marRight w:val="0"/>
              <w:marTop w:val="0"/>
              <w:marBottom w:val="0"/>
              <w:divBdr>
                <w:top w:val="none" w:sz="0" w:space="0" w:color="auto"/>
                <w:left w:val="none" w:sz="0" w:space="0" w:color="auto"/>
                <w:bottom w:val="none" w:sz="0" w:space="0" w:color="auto"/>
                <w:right w:val="none" w:sz="0" w:space="0" w:color="auto"/>
              </w:divBdr>
            </w:div>
            <w:div w:id="342126794">
              <w:marLeft w:val="0"/>
              <w:marRight w:val="0"/>
              <w:marTop w:val="0"/>
              <w:marBottom w:val="0"/>
              <w:divBdr>
                <w:top w:val="none" w:sz="0" w:space="0" w:color="auto"/>
                <w:left w:val="none" w:sz="0" w:space="0" w:color="auto"/>
                <w:bottom w:val="none" w:sz="0" w:space="0" w:color="auto"/>
                <w:right w:val="none" w:sz="0" w:space="0" w:color="auto"/>
              </w:divBdr>
            </w:div>
            <w:div w:id="449782814">
              <w:marLeft w:val="0"/>
              <w:marRight w:val="0"/>
              <w:marTop w:val="0"/>
              <w:marBottom w:val="0"/>
              <w:divBdr>
                <w:top w:val="none" w:sz="0" w:space="0" w:color="auto"/>
                <w:left w:val="none" w:sz="0" w:space="0" w:color="auto"/>
                <w:bottom w:val="none" w:sz="0" w:space="0" w:color="auto"/>
                <w:right w:val="none" w:sz="0" w:space="0" w:color="auto"/>
              </w:divBdr>
            </w:div>
            <w:div w:id="572081445">
              <w:marLeft w:val="0"/>
              <w:marRight w:val="0"/>
              <w:marTop w:val="0"/>
              <w:marBottom w:val="0"/>
              <w:divBdr>
                <w:top w:val="none" w:sz="0" w:space="0" w:color="auto"/>
                <w:left w:val="none" w:sz="0" w:space="0" w:color="auto"/>
                <w:bottom w:val="none" w:sz="0" w:space="0" w:color="auto"/>
                <w:right w:val="none" w:sz="0" w:space="0" w:color="auto"/>
              </w:divBdr>
            </w:div>
            <w:div w:id="1022517496">
              <w:marLeft w:val="0"/>
              <w:marRight w:val="0"/>
              <w:marTop w:val="0"/>
              <w:marBottom w:val="0"/>
              <w:divBdr>
                <w:top w:val="none" w:sz="0" w:space="0" w:color="auto"/>
                <w:left w:val="none" w:sz="0" w:space="0" w:color="auto"/>
                <w:bottom w:val="none" w:sz="0" w:space="0" w:color="auto"/>
                <w:right w:val="none" w:sz="0" w:space="0" w:color="auto"/>
              </w:divBdr>
            </w:div>
            <w:div w:id="667370211">
              <w:marLeft w:val="0"/>
              <w:marRight w:val="0"/>
              <w:marTop w:val="0"/>
              <w:marBottom w:val="0"/>
              <w:divBdr>
                <w:top w:val="none" w:sz="0" w:space="0" w:color="auto"/>
                <w:left w:val="none" w:sz="0" w:space="0" w:color="auto"/>
                <w:bottom w:val="none" w:sz="0" w:space="0" w:color="auto"/>
                <w:right w:val="none" w:sz="0" w:space="0" w:color="auto"/>
              </w:divBdr>
            </w:div>
            <w:div w:id="751706919">
              <w:marLeft w:val="0"/>
              <w:marRight w:val="0"/>
              <w:marTop w:val="0"/>
              <w:marBottom w:val="0"/>
              <w:divBdr>
                <w:top w:val="none" w:sz="0" w:space="0" w:color="auto"/>
                <w:left w:val="none" w:sz="0" w:space="0" w:color="auto"/>
                <w:bottom w:val="none" w:sz="0" w:space="0" w:color="auto"/>
                <w:right w:val="none" w:sz="0" w:space="0" w:color="auto"/>
              </w:divBdr>
            </w:div>
            <w:div w:id="377823461">
              <w:marLeft w:val="0"/>
              <w:marRight w:val="0"/>
              <w:marTop w:val="0"/>
              <w:marBottom w:val="0"/>
              <w:divBdr>
                <w:top w:val="none" w:sz="0" w:space="0" w:color="auto"/>
                <w:left w:val="none" w:sz="0" w:space="0" w:color="auto"/>
                <w:bottom w:val="none" w:sz="0" w:space="0" w:color="auto"/>
                <w:right w:val="none" w:sz="0" w:space="0" w:color="auto"/>
              </w:divBdr>
            </w:div>
            <w:div w:id="1891916041">
              <w:marLeft w:val="0"/>
              <w:marRight w:val="0"/>
              <w:marTop w:val="0"/>
              <w:marBottom w:val="0"/>
              <w:divBdr>
                <w:top w:val="none" w:sz="0" w:space="0" w:color="auto"/>
                <w:left w:val="none" w:sz="0" w:space="0" w:color="auto"/>
                <w:bottom w:val="none" w:sz="0" w:space="0" w:color="auto"/>
                <w:right w:val="none" w:sz="0" w:space="0" w:color="auto"/>
              </w:divBdr>
            </w:div>
            <w:div w:id="1573782274">
              <w:marLeft w:val="0"/>
              <w:marRight w:val="0"/>
              <w:marTop w:val="0"/>
              <w:marBottom w:val="0"/>
              <w:divBdr>
                <w:top w:val="none" w:sz="0" w:space="0" w:color="auto"/>
                <w:left w:val="none" w:sz="0" w:space="0" w:color="auto"/>
                <w:bottom w:val="none" w:sz="0" w:space="0" w:color="auto"/>
                <w:right w:val="none" w:sz="0" w:space="0" w:color="auto"/>
              </w:divBdr>
            </w:div>
            <w:div w:id="1875001793">
              <w:marLeft w:val="0"/>
              <w:marRight w:val="0"/>
              <w:marTop w:val="0"/>
              <w:marBottom w:val="0"/>
              <w:divBdr>
                <w:top w:val="none" w:sz="0" w:space="0" w:color="auto"/>
                <w:left w:val="none" w:sz="0" w:space="0" w:color="auto"/>
                <w:bottom w:val="none" w:sz="0" w:space="0" w:color="auto"/>
                <w:right w:val="none" w:sz="0" w:space="0" w:color="auto"/>
              </w:divBdr>
            </w:div>
            <w:div w:id="529684141">
              <w:marLeft w:val="0"/>
              <w:marRight w:val="0"/>
              <w:marTop w:val="0"/>
              <w:marBottom w:val="0"/>
              <w:divBdr>
                <w:top w:val="none" w:sz="0" w:space="0" w:color="auto"/>
                <w:left w:val="none" w:sz="0" w:space="0" w:color="auto"/>
                <w:bottom w:val="none" w:sz="0" w:space="0" w:color="auto"/>
                <w:right w:val="none" w:sz="0" w:space="0" w:color="auto"/>
              </w:divBdr>
            </w:div>
            <w:div w:id="1380011446">
              <w:marLeft w:val="0"/>
              <w:marRight w:val="0"/>
              <w:marTop w:val="0"/>
              <w:marBottom w:val="0"/>
              <w:divBdr>
                <w:top w:val="none" w:sz="0" w:space="0" w:color="auto"/>
                <w:left w:val="none" w:sz="0" w:space="0" w:color="auto"/>
                <w:bottom w:val="none" w:sz="0" w:space="0" w:color="auto"/>
                <w:right w:val="none" w:sz="0" w:space="0" w:color="auto"/>
              </w:divBdr>
            </w:div>
            <w:div w:id="1578978575">
              <w:marLeft w:val="0"/>
              <w:marRight w:val="0"/>
              <w:marTop w:val="0"/>
              <w:marBottom w:val="0"/>
              <w:divBdr>
                <w:top w:val="none" w:sz="0" w:space="0" w:color="auto"/>
                <w:left w:val="none" w:sz="0" w:space="0" w:color="auto"/>
                <w:bottom w:val="none" w:sz="0" w:space="0" w:color="auto"/>
                <w:right w:val="none" w:sz="0" w:space="0" w:color="auto"/>
              </w:divBdr>
            </w:div>
            <w:div w:id="1749498654">
              <w:marLeft w:val="0"/>
              <w:marRight w:val="0"/>
              <w:marTop w:val="0"/>
              <w:marBottom w:val="0"/>
              <w:divBdr>
                <w:top w:val="none" w:sz="0" w:space="0" w:color="auto"/>
                <w:left w:val="none" w:sz="0" w:space="0" w:color="auto"/>
                <w:bottom w:val="none" w:sz="0" w:space="0" w:color="auto"/>
                <w:right w:val="none" w:sz="0" w:space="0" w:color="auto"/>
              </w:divBdr>
            </w:div>
            <w:div w:id="112791164">
              <w:marLeft w:val="0"/>
              <w:marRight w:val="0"/>
              <w:marTop w:val="0"/>
              <w:marBottom w:val="0"/>
              <w:divBdr>
                <w:top w:val="none" w:sz="0" w:space="0" w:color="auto"/>
                <w:left w:val="none" w:sz="0" w:space="0" w:color="auto"/>
                <w:bottom w:val="none" w:sz="0" w:space="0" w:color="auto"/>
                <w:right w:val="none" w:sz="0" w:space="0" w:color="auto"/>
              </w:divBdr>
            </w:div>
            <w:div w:id="1098869144">
              <w:marLeft w:val="0"/>
              <w:marRight w:val="0"/>
              <w:marTop w:val="0"/>
              <w:marBottom w:val="0"/>
              <w:divBdr>
                <w:top w:val="none" w:sz="0" w:space="0" w:color="auto"/>
                <w:left w:val="none" w:sz="0" w:space="0" w:color="auto"/>
                <w:bottom w:val="none" w:sz="0" w:space="0" w:color="auto"/>
                <w:right w:val="none" w:sz="0" w:space="0" w:color="auto"/>
              </w:divBdr>
            </w:div>
            <w:div w:id="586815886">
              <w:marLeft w:val="0"/>
              <w:marRight w:val="0"/>
              <w:marTop w:val="0"/>
              <w:marBottom w:val="0"/>
              <w:divBdr>
                <w:top w:val="none" w:sz="0" w:space="0" w:color="auto"/>
                <w:left w:val="none" w:sz="0" w:space="0" w:color="auto"/>
                <w:bottom w:val="none" w:sz="0" w:space="0" w:color="auto"/>
                <w:right w:val="none" w:sz="0" w:space="0" w:color="auto"/>
              </w:divBdr>
            </w:div>
            <w:div w:id="1732189124">
              <w:marLeft w:val="0"/>
              <w:marRight w:val="0"/>
              <w:marTop w:val="0"/>
              <w:marBottom w:val="0"/>
              <w:divBdr>
                <w:top w:val="none" w:sz="0" w:space="0" w:color="auto"/>
                <w:left w:val="none" w:sz="0" w:space="0" w:color="auto"/>
                <w:bottom w:val="none" w:sz="0" w:space="0" w:color="auto"/>
                <w:right w:val="none" w:sz="0" w:space="0" w:color="auto"/>
              </w:divBdr>
            </w:div>
            <w:div w:id="895818112">
              <w:marLeft w:val="0"/>
              <w:marRight w:val="0"/>
              <w:marTop w:val="0"/>
              <w:marBottom w:val="0"/>
              <w:divBdr>
                <w:top w:val="none" w:sz="0" w:space="0" w:color="auto"/>
                <w:left w:val="none" w:sz="0" w:space="0" w:color="auto"/>
                <w:bottom w:val="none" w:sz="0" w:space="0" w:color="auto"/>
                <w:right w:val="none" w:sz="0" w:space="0" w:color="auto"/>
              </w:divBdr>
            </w:div>
            <w:div w:id="1180317191">
              <w:marLeft w:val="0"/>
              <w:marRight w:val="0"/>
              <w:marTop w:val="0"/>
              <w:marBottom w:val="0"/>
              <w:divBdr>
                <w:top w:val="none" w:sz="0" w:space="0" w:color="auto"/>
                <w:left w:val="none" w:sz="0" w:space="0" w:color="auto"/>
                <w:bottom w:val="none" w:sz="0" w:space="0" w:color="auto"/>
                <w:right w:val="none" w:sz="0" w:space="0" w:color="auto"/>
              </w:divBdr>
            </w:div>
            <w:div w:id="994843068">
              <w:marLeft w:val="0"/>
              <w:marRight w:val="0"/>
              <w:marTop w:val="0"/>
              <w:marBottom w:val="0"/>
              <w:divBdr>
                <w:top w:val="none" w:sz="0" w:space="0" w:color="auto"/>
                <w:left w:val="none" w:sz="0" w:space="0" w:color="auto"/>
                <w:bottom w:val="none" w:sz="0" w:space="0" w:color="auto"/>
                <w:right w:val="none" w:sz="0" w:space="0" w:color="auto"/>
              </w:divBdr>
            </w:div>
            <w:div w:id="1455060336">
              <w:marLeft w:val="0"/>
              <w:marRight w:val="0"/>
              <w:marTop w:val="0"/>
              <w:marBottom w:val="0"/>
              <w:divBdr>
                <w:top w:val="none" w:sz="0" w:space="0" w:color="auto"/>
                <w:left w:val="none" w:sz="0" w:space="0" w:color="auto"/>
                <w:bottom w:val="none" w:sz="0" w:space="0" w:color="auto"/>
                <w:right w:val="none" w:sz="0" w:space="0" w:color="auto"/>
              </w:divBdr>
            </w:div>
            <w:div w:id="79261614">
              <w:marLeft w:val="0"/>
              <w:marRight w:val="0"/>
              <w:marTop w:val="0"/>
              <w:marBottom w:val="0"/>
              <w:divBdr>
                <w:top w:val="none" w:sz="0" w:space="0" w:color="auto"/>
                <w:left w:val="none" w:sz="0" w:space="0" w:color="auto"/>
                <w:bottom w:val="none" w:sz="0" w:space="0" w:color="auto"/>
                <w:right w:val="none" w:sz="0" w:space="0" w:color="auto"/>
              </w:divBdr>
            </w:div>
            <w:div w:id="272057268">
              <w:marLeft w:val="0"/>
              <w:marRight w:val="0"/>
              <w:marTop w:val="0"/>
              <w:marBottom w:val="0"/>
              <w:divBdr>
                <w:top w:val="none" w:sz="0" w:space="0" w:color="auto"/>
                <w:left w:val="none" w:sz="0" w:space="0" w:color="auto"/>
                <w:bottom w:val="none" w:sz="0" w:space="0" w:color="auto"/>
                <w:right w:val="none" w:sz="0" w:space="0" w:color="auto"/>
              </w:divBdr>
            </w:div>
            <w:div w:id="2078167780">
              <w:marLeft w:val="0"/>
              <w:marRight w:val="0"/>
              <w:marTop w:val="0"/>
              <w:marBottom w:val="0"/>
              <w:divBdr>
                <w:top w:val="none" w:sz="0" w:space="0" w:color="auto"/>
                <w:left w:val="none" w:sz="0" w:space="0" w:color="auto"/>
                <w:bottom w:val="none" w:sz="0" w:space="0" w:color="auto"/>
                <w:right w:val="none" w:sz="0" w:space="0" w:color="auto"/>
              </w:divBdr>
            </w:div>
            <w:div w:id="497773609">
              <w:marLeft w:val="0"/>
              <w:marRight w:val="0"/>
              <w:marTop w:val="0"/>
              <w:marBottom w:val="0"/>
              <w:divBdr>
                <w:top w:val="none" w:sz="0" w:space="0" w:color="auto"/>
                <w:left w:val="none" w:sz="0" w:space="0" w:color="auto"/>
                <w:bottom w:val="none" w:sz="0" w:space="0" w:color="auto"/>
                <w:right w:val="none" w:sz="0" w:space="0" w:color="auto"/>
              </w:divBdr>
            </w:div>
            <w:div w:id="125204883">
              <w:marLeft w:val="0"/>
              <w:marRight w:val="0"/>
              <w:marTop w:val="0"/>
              <w:marBottom w:val="0"/>
              <w:divBdr>
                <w:top w:val="none" w:sz="0" w:space="0" w:color="auto"/>
                <w:left w:val="none" w:sz="0" w:space="0" w:color="auto"/>
                <w:bottom w:val="none" w:sz="0" w:space="0" w:color="auto"/>
                <w:right w:val="none" w:sz="0" w:space="0" w:color="auto"/>
              </w:divBdr>
            </w:div>
            <w:div w:id="863058897">
              <w:marLeft w:val="0"/>
              <w:marRight w:val="0"/>
              <w:marTop w:val="0"/>
              <w:marBottom w:val="0"/>
              <w:divBdr>
                <w:top w:val="none" w:sz="0" w:space="0" w:color="auto"/>
                <w:left w:val="none" w:sz="0" w:space="0" w:color="auto"/>
                <w:bottom w:val="none" w:sz="0" w:space="0" w:color="auto"/>
                <w:right w:val="none" w:sz="0" w:space="0" w:color="auto"/>
              </w:divBdr>
            </w:div>
            <w:div w:id="1581862489">
              <w:marLeft w:val="0"/>
              <w:marRight w:val="0"/>
              <w:marTop w:val="0"/>
              <w:marBottom w:val="0"/>
              <w:divBdr>
                <w:top w:val="none" w:sz="0" w:space="0" w:color="auto"/>
                <w:left w:val="none" w:sz="0" w:space="0" w:color="auto"/>
                <w:bottom w:val="none" w:sz="0" w:space="0" w:color="auto"/>
                <w:right w:val="none" w:sz="0" w:space="0" w:color="auto"/>
              </w:divBdr>
            </w:div>
            <w:div w:id="1120300436">
              <w:marLeft w:val="0"/>
              <w:marRight w:val="0"/>
              <w:marTop w:val="0"/>
              <w:marBottom w:val="0"/>
              <w:divBdr>
                <w:top w:val="none" w:sz="0" w:space="0" w:color="auto"/>
                <w:left w:val="none" w:sz="0" w:space="0" w:color="auto"/>
                <w:bottom w:val="none" w:sz="0" w:space="0" w:color="auto"/>
                <w:right w:val="none" w:sz="0" w:space="0" w:color="auto"/>
              </w:divBdr>
            </w:div>
            <w:div w:id="2063091899">
              <w:marLeft w:val="0"/>
              <w:marRight w:val="0"/>
              <w:marTop w:val="0"/>
              <w:marBottom w:val="0"/>
              <w:divBdr>
                <w:top w:val="none" w:sz="0" w:space="0" w:color="auto"/>
                <w:left w:val="none" w:sz="0" w:space="0" w:color="auto"/>
                <w:bottom w:val="none" w:sz="0" w:space="0" w:color="auto"/>
                <w:right w:val="none" w:sz="0" w:space="0" w:color="auto"/>
              </w:divBdr>
            </w:div>
            <w:div w:id="1110975707">
              <w:marLeft w:val="0"/>
              <w:marRight w:val="0"/>
              <w:marTop w:val="0"/>
              <w:marBottom w:val="0"/>
              <w:divBdr>
                <w:top w:val="none" w:sz="0" w:space="0" w:color="auto"/>
                <w:left w:val="none" w:sz="0" w:space="0" w:color="auto"/>
                <w:bottom w:val="none" w:sz="0" w:space="0" w:color="auto"/>
                <w:right w:val="none" w:sz="0" w:space="0" w:color="auto"/>
              </w:divBdr>
            </w:div>
            <w:div w:id="1888293896">
              <w:marLeft w:val="0"/>
              <w:marRight w:val="0"/>
              <w:marTop w:val="0"/>
              <w:marBottom w:val="0"/>
              <w:divBdr>
                <w:top w:val="none" w:sz="0" w:space="0" w:color="auto"/>
                <w:left w:val="none" w:sz="0" w:space="0" w:color="auto"/>
                <w:bottom w:val="none" w:sz="0" w:space="0" w:color="auto"/>
                <w:right w:val="none" w:sz="0" w:space="0" w:color="auto"/>
              </w:divBdr>
            </w:div>
            <w:div w:id="70129494">
              <w:marLeft w:val="0"/>
              <w:marRight w:val="0"/>
              <w:marTop w:val="0"/>
              <w:marBottom w:val="0"/>
              <w:divBdr>
                <w:top w:val="none" w:sz="0" w:space="0" w:color="auto"/>
                <w:left w:val="none" w:sz="0" w:space="0" w:color="auto"/>
                <w:bottom w:val="none" w:sz="0" w:space="0" w:color="auto"/>
                <w:right w:val="none" w:sz="0" w:space="0" w:color="auto"/>
              </w:divBdr>
            </w:div>
            <w:div w:id="1239248875">
              <w:marLeft w:val="0"/>
              <w:marRight w:val="0"/>
              <w:marTop w:val="0"/>
              <w:marBottom w:val="0"/>
              <w:divBdr>
                <w:top w:val="none" w:sz="0" w:space="0" w:color="auto"/>
                <w:left w:val="none" w:sz="0" w:space="0" w:color="auto"/>
                <w:bottom w:val="none" w:sz="0" w:space="0" w:color="auto"/>
                <w:right w:val="none" w:sz="0" w:space="0" w:color="auto"/>
              </w:divBdr>
            </w:div>
            <w:div w:id="1151337393">
              <w:marLeft w:val="0"/>
              <w:marRight w:val="0"/>
              <w:marTop w:val="0"/>
              <w:marBottom w:val="0"/>
              <w:divBdr>
                <w:top w:val="none" w:sz="0" w:space="0" w:color="auto"/>
                <w:left w:val="none" w:sz="0" w:space="0" w:color="auto"/>
                <w:bottom w:val="none" w:sz="0" w:space="0" w:color="auto"/>
                <w:right w:val="none" w:sz="0" w:space="0" w:color="auto"/>
              </w:divBdr>
            </w:div>
            <w:div w:id="449858821">
              <w:marLeft w:val="0"/>
              <w:marRight w:val="0"/>
              <w:marTop w:val="0"/>
              <w:marBottom w:val="0"/>
              <w:divBdr>
                <w:top w:val="none" w:sz="0" w:space="0" w:color="auto"/>
                <w:left w:val="none" w:sz="0" w:space="0" w:color="auto"/>
                <w:bottom w:val="none" w:sz="0" w:space="0" w:color="auto"/>
                <w:right w:val="none" w:sz="0" w:space="0" w:color="auto"/>
              </w:divBdr>
            </w:div>
            <w:div w:id="1597711747">
              <w:marLeft w:val="0"/>
              <w:marRight w:val="0"/>
              <w:marTop w:val="0"/>
              <w:marBottom w:val="0"/>
              <w:divBdr>
                <w:top w:val="none" w:sz="0" w:space="0" w:color="auto"/>
                <w:left w:val="none" w:sz="0" w:space="0" w:color="auto"/>
                <w:bottom w:val="none" w:sz="0" w:space="0" w:color="auto"/>
                <w:right w:val="none" w:sz="0" w:space="0" w:color="auto"/>
              </w:divBdr>
            </w:div>
            <w:div w:id="705644814">
              <w:marLeft w:val="0"/>
              <w:marRight w:val="0"/>
              <w:marTop w:val="0"/>
              <w:marBottom w:val="0"/>
              <w:divBdr>
                <w:top w:val="none" w:sz="0" w:space="0" w:color="auto"/>
                <w:left w:val="none" w:sz="0" w:space="0" w:color="auto"/>
                <w:bottom w:val="none" w:sz="0" w:space="0" w:color="auto"/>
                <w:right w:val="none" w:sz="0" w:space="0" w:color="auto"/>
              </w:divBdr>
            </w:div>
            <w:div w:id="1261646405">
              <w:marLeft w:val="0"/>
              <w:marRight w:val="0"/>
              <w:marTop w:val="0"/>
              <w:marBottom w:val="0"/>
              <w:divBdr>
                <w:top w:val="none" w:sz="0" w:space="0" w:color="auto"/>
                <w:left w:val="none" w:sz="0" w:space="0" w:color="auto"/>
                <w:bottom w:val="none" w:sz="0" w:space="0" w:color="auto"/>
                <w:right w:val="none" w:sz="0" w:space="0" w:color="auto"/>
              </w:divBdr>
            </w:div>
            <w:div w:id="574559627">
              <w:marLeft w:val="0"/>
              <w:marRight w:val="0"/>
              <w:marTop w:val="0"/>
              <w:marBottom w:val="0"/>
              <w:divBdr>
                <w:top w:val="none" w:sz="0" w:space="0" w:color="auto"/>
                <w:left w:val="none" w:sz="0" w:space="0" w:color="auto"/>
                <w:bottom w:val="none" w:sz="0" w:space="0" w:color="auto"/>
                <w:right w:val="none" w:sz="0" w:space="0" w:color="auto"/>
              </w:divBdr>
            </w:div>
            <w:div w:id="283658227">
              <w:marLeft w:val="0"/>
              <w:marRight w:val="0"/>
              <w:marTop w:val="0"/>
              <w:marBottom w:val="0"/>
              <w:divBdr>
                <w:top w:val="none" w:sz="0" w:space="0" w:color="auto"/>
                <w:left w:val="none" w:sz="0" w:space="0" w:color="auto"/>
                <w:bottom w:val="none" w:sz="0" w:space="0" w:color="auto"/>
                <w:right w:val="none" w:sz="0" w:space="0" w:color="auto"/>
              </w:divBdr>
            </w:div>
            <w:div w:id="1404789828">
              <w:marLeft w:val="0"/>
              <w:marRight w:val="0"/>
              <w:marTop w:val="0"/>
              <w:marBottom w:val="0"/>
              <w:divBdr>
                <w:top w:val="none" w:sz="0" w:space="0" w:color="auto"/>
                <w:left w:val="none" w:sz="0" w:space="0" w:color="auto"/>
                <w:bottom w:val="none" w:sz="0" w:space="0" w:color="auto"/>
                <w:right w:val="none" w:sz="0" w:space="0" w:color="auto"/>
              </w:divBdr>
            </w:div>
            <w:div w:id="612245975">
              <w:marLeft w:val="0"/>
              <w:marRight w:val="0"/>
              <w:marTop w:val="0"/>
              <w:marBottom w:val="0"/>
              <w:divBdr>
                <w:top w:val="none" w:sz="0" w:space="0" w:color="auto"/>
                <w:left w:val="none" w:sz="0" w:space="0" w:color="auto"/>
                <w:bottom w:val="none" w:sz="0" w:space="0" w:color="auto"/>
                <w:right w:val="none" w:sz="0" w:space="0" w:color="auto"/>
              </w:divBdr>
            </w:div>
            <w:div w:id="1402676113">
              <w:marLeft w:val="0"/>
              <w:marRight w:val="0"/>
              <w:marTop w:val="0"/>
              <w:marBottom w:val="0"/>
              <w:divBdr>
                <w:top w:val="none" w:sz="0" w:space="0" w:color="auto"/>
                <w:left w:val="none" w:sz="0" w:space="0" w:color="auto"/>
                <w:bottom w:val="none" w:sz="0" w:space="0" w:color="auto"/>
                <w:right w:val="none" w:sz="0" w:space="0" w:color="auto"/>
              </w:divBdr>
            </w:div>
            <w:div w:id="1987738824">
              <w:marLeft w:val="0"/>
              <w:marRight w:val="0"/>
              <w:marTop w:val="0"/>
              <w:marBottom w:val="0"/>
              <w:divBdr>
                <w:top w:val="none" w:sz="0" w:space="0" w:color="auto"/>
                <w:left w:val="none" w:sz="0" w:space="0" w:color="auto"/>
                <w:bottom w:val="none" w:sz="0" w:space="0" w:color="auto"/>
                <w:right w:val="none" w:sz="0" w:space="0" w:color="auto"/>
              </w:divBdr>
            </w:div>
            <w:div w:id="907954409">
              <w:marLeft w:val="0"/>
              <w:marRight w:val="0"/>
              <w:marTop w:val="0"/>
              <w:marBottom w:val="0"/>
              <w:divBdr>
                <w:top w:val="none" w:sz="0" w:space="0" w:color="auto"/>
                <w:left w:val="none" w:sz="0" w:space="0" w:color="auto"/>
                <w:bottom w:val="none" w:sz="0" w:space="0" w:color="auto"/>
                <w:right w:val="none" w:sz="0" w:space="0" w:color="auto"/>
              </w:divBdr>
            </w:div>
            <w:div w:id="647519434">
              <w:marLeft w:val="0"/>
              <w:marRight w:val="0"/>
              <w:marTop w:val="0"/>
              <w:marBottom w:val="0"/>
              <w:divBdr>
                <w:top w:val="none" w:sz="0" w:space="0" w:color="auto"/>
                <w:left w:val="none" w:sz="0" w:space="0" w:color="auto"/>
                <w:bottom w:val="none" w:sz="0" w:space="0" w:color="auto"/>
                <w:right w:val="none" w:sz="0" w:space="0" w:color="auto"/>
              </w:divBdr>
            </w:div>
            <w:div w:id="1664746274">
              <w:marLeft w:val="0"/>
              <w:marRight w:val="0"/>
              <w:marTop w:val="0"/>
              <w:marBottom w:val="0"/>
              <w:divBdr>
                <w:top w:val="none" w:sz="0" w:space="0" w:color="auto"/>
                <w:left w:val="none" w:sz="0" w:space="0" w:color="auto"/>
                <w:bottom w:val="none" w:sz="0" w:space="0" w:color="auto"/>
                <w:right w:val="none" w:sz="0" w:space="0" w:color="auto"/>
              </w:divBdr>
            </w:div>
            <w:div w:id="878394806">
              <w:marLeft w:val="0"/>
              <w:marRight w:val="0"/>
              <w:marTop w:val="0"/>
              <w:marBottom w:val="0"/>
              <w:divBdr>
                <w:top w:val="none" w:sz="0" w:space="0" w:color="auto"/>
                <w:left w:val="none" w:sz="0" w:space="0" w:color="auto"/>
                <w:bottom w:val="none" w:sz="0" w:space="0" w:color="auto"/>
                <w:right w:val="none" w:sz="0" w:space="0" w:color="auto"/>
              </w:divBdr>
            </w:div>
            <w:div w:id="2005010263">
              <w:marLeft w:val="0"/>
              <w:marRight w:val="0"/>
              <w:marTop w:val="0"/>
              <w:marBottom w:val="0"/>
              <w:divBdr>
                <w:top w:val="none" w:sz="0" w:space="0" w:color="auto"/>
                <w:left w:val="none" w:sz="0" w:space="0" w:color="auto"/>
                <w:bottom w:val="none" w:sz="0" w:space="0" w:color="auto"/>
                <w:right w:val="none" w:sz="0" w:space="0" w:color="auto"/>
              </w:divBdr>
            </w:div>
            <w:div w:id="323437115">
              <w:marLeft w:val="0"/>
              <w:marRight w:val="0"/>
              <w:marTop w:val="0"/>
              <w:marBottom w:val="0"/>
              <w:divBdr>
                <w:top w:val="none" w:sz="0" w:space="0" w:color="auto"/>
                <w:left w:val="none" w:sz="0" w:space="0" w:color="auto"/>
                <w:bottom w:val="none" w:sz="0" w:space="0" w:color="auto"/>
                <w:right w:val="none" w:sz="0" w:space="0" w:color="auto"/>
              </w:divBdr>
            </w:div>
            <w:div w:id="1943341767">
              <w:marLeft w:val="0"/>
              <w:marRight w:val="0"/>
              <w:marTop w:val="0"/>
              <w:marBottom w:val="0"/>
              <w:divBdr>
                <w:top w:val="none" w:sz="0" w:space="0" w:color="auto"/>
                <w:left w:val="none" w:sz="0" w:space="0" w:color="auto"/>
                <w:bottom w:val="none" w:sz="0" w:space="0" w:color="auto"/>
                <w:right w:val="none" w:sz="0" w:space="0" w:color="auto"/>
              </w:divBdr>
            </w:div>
            <w:div w:id="2086684343">
              <w:marLeft w:val="0"/>
              <w:marRight w:val="0"/>
              <w:marTop w:val="0"/>
              <w:marBottom w:val="0"/>
              <w:divBdr>
                <w:top w:val="none" w:sz="0" w:space="0" w:color="auto"/>
                <w:left w:val="none" w:sz="0" w:space="0" w:color="auto"/>
                <w:bottom w:val="none" w:sz="0" w:space="0" w:color="auto"/>
                <w:right w:val="none" w:sz="0" w:space="0" w:color="auto"/>
              </w:divBdr>
            </w:div>
            <w:div w:id="24603271">
              <w:marLeft w:val="0"/>
              <w:marRight w:val="0"/>
              <w:marTop w:val="0"/>
              <w:marBottom w:val="0"/>
              <w:divBdr>
                <w:top w:val="none" w:sz="0" w:space="0" w:color="auto"/>
                <w:left w:val="none" w:sz="0" w:space="0" w:color="auto"/>
                <w:bottom w:val="none" w:sz="0" w:space="0" w:color="auto"/>
                <w:right w:val="none" w:sz="0" w:space="0" w:color="auto"/>
              </w:divBdr>
            </w:div>
            <w:div w:id="1401562750">
              <w:marLeft w:val="0"/>
              <w:marRight w:val="0"/>
              <w:marTop w:val="0"/>
              <w:marBottom w:val="0"/>
              <w:divBdr>
                <w:top w:val="none" w:sz="0" w:space="0" w:color="auto"/>
                <w:left w:val="none" w:sz="0" w:space="0" w:color="auto"/>
                <w:bottom w:val="none" w:sz="0" w:space="0" w:color="auto"/>
                <w:right w:val="none" w:sz="0" w:space="0" w:color="auto"/>
              </w:divBdr>
            </w:div>
            <w:div w:id="1239094243">
              <w:marLeft w:val="0"/>
              <w:marRight w:val="0"/>
              <w:marTop w:val="0"/>
              <w:marBottom w:val="0"/>
              <w:divBdr>
                <w:top w:val="none" w:sz="0" w:space="0" w:color="auto"/>
                <w:left w:val="none" w:sz="0" w:space="0" w:color="auto"/>
                <w:bottom w:val="none" w:sz="0" w:space="0" w:color="auto"/>
                <w:right w:val="none" w:sz="0" w:space="0" w:color="auto"/>
              </w:divBdr>
            </w:div>
            <w:div w:id="1930191702">
              <w:marLeft w:val="0"/>
              <w:marRight w:val="0"/>
              <w:marTop w:val="0"/>
              <w:marBottom w:val="0"/>
              <w:divBdr>
                <w:top w:val="none" w:sz="0" w:space="0" w:color="auto"/>
                <w:left w:val="none" w:sz="0" w:space="0" w:color="auto"/>
                <w:bottom w:val="none" w:sz="0" w:space="0" w:color="auto"/>
                <w:right w:val="none" w:sz="0" w:space="0" w:color="auto"/>
              </w:divBdr>
            </w:div>
            <w:div w:id="281965734">
              <w:marLeft w:val="0"/>
              <w:marRight w:val="0"/>
              <w:marTop w:val="0"/>
              <w:marBottom w:val="0"/>
              <w:divBdr>
                <w:top w:val="none" w:sz="0" w:space="0" w:color="auto"/>
                <w:left w:val="none" w:sz="0" w:space="0" w:color="auto"/>
                <w:bottom w:val="none" w:sz="0" w:space="0" w:color="auto"/>
                <w:right w:val="none" w:sz="0" w:space="0" w:color="auto"/>
              </w:divBdr>
            </w:div>
            <w:div w:id="689455656">
              <w:marLeft w:val="0"/>
              <w:marRight w:val="0"/>
              <w:marTop w:val="0"/>
              <w:marBottom w:val="0"/>
              <w:divBdr>
                <w:top w:val="none" w:sz="0" w:space="0" w:color="auto"/>
                <w:left w:val="none" w:sz="0" w:space="0" w:color="auto"/>
                <w:bottom w:val="none" w:sz="0" w:space="0" w:color="auto"/>
                <w:right w:val="none" w:sz="0" w:space="0" w:color="auto"/>
              </w:divBdr>
            </w:div>
            <w:div w:id="550388733">
              <w:marLeft w:val="0"/>
              <w:marRight w:val="0"/>
              <w:marTop w:val="0"/>
              <w:marBottom w:val="0"/>
              <w:divBdr>
                <w:top w:val="none" w:sz="0" w:space="0" w:color="auto"/>
                <w:left w:val="none" w:sz="0" w:space="0" w:color="auto"/>
                <w:bottom w:val="none" w:sz="0" w:space="0" w:color="auto"/>
                <w:right w:val="none" w:sz="0" w:space="0" w:color="auto"/>
              </w:divBdr>
            </w:div>
            <w:div w:id="1445997288">
              <w:marLeft w:val="0"/>
              <w:marRight w:val="0"/>
              <w:marTop w:val="0"/>
              <w:marBottom w:val="0"/>
              <w:divBdr>
                <w:top w:val="none" w:sz="0" w:space="0" w:color="auto"/>
                <w:left w:val="none" w:sz="0" w:space="0" w:color="auto"/>
                <w:bottom w:val="none" w:sz="0" w:space="0" w:color="auto"/>
                <w:right w:val="none" w:sz="0" w:space="0" w:color="auto"/>
              </w:divBdr>
            </w:div>
            <w:div w:id="269899721">
              <w:marLeft w:val="0"/>
              <w:marRight w:val="0"/>
              <w:marTop w:val="0"/>
              <w:marBottom w:val="0"/>
              <w:divBdr>
                <w:top w:val="none" w:sz="0" w:space="0" w:color="auto"/>
                <w:left w:val="none" w:sz="0" w:space="0" w:color="auto"/>
                <w:bottom w:val="none" w:sz="0" w:space="0" w:color="auto"/>
                <w:right w:val="none" w:sz="0" w:space="0" w:color="auto"/>
              </w:divBdr>
            </w:div>
            <w:div w:id="1770856579">
              <w:marLeft w:val="0"/>
              <w:marRight w:val="0"/>
              <w:marTop w:val="0"/>
              <w:marBottom w:val="0"/>
              <w:divBdr>
                <w:top w:val="none" w:sz="0" w:space="0" w:color="auto"/>
                <w:left w:val="none" w:sz="0" w:space="0" w:color="auto"/>
                <w:bottom w:val="none" w:sz="0" w:space="0" w:color="auto"/>
                <w:right w:val="none" w:sz="0" w:space="0" w:color="auto"/>
              </w:divBdr>
            </w:div>
            <w:div w:id="1714648486">
              <w:marLeft w:val="0"/>
              <w:marRight w:val="0"/>
              <w:marTop w:val="0"/>
              <w:marBottom w:val="0"/>
              <w:divBdr>
                <w:top w:val="none" w:sz="0" w:space="0" w:color="auto"/>
                <w:left w:val="none" w:sz="0" w:space="0" w:color="auto"/>
                <w:bottom w:val="none" w:sz="0" w:space="0" w:color="auto"/>
                <w:right w:val="none" w:sz="0" w:space="0" w:color="auto"/>
              </w:divBdr>
            </w:div>
            <w:div w:id="2037729244">
              <w:marLeft w:val="0"/>
              <w:marRight w:val="0"/>
              <w:marTop w:val="0"/>
              <w:marBottom w:val="0"/>
              <w:divBdr>
                <w:top w:val="none" w:sz="0" w:space="0" w:color="auto"/>
                <w:left w:val="none" w:sz="0" w:space="0" w:color="auto"/>
                <w:bottom w:val="none" w:sz="0" w:space="0" w:color="auto"/>
                <w:right w:val="none" w:sz="0" w:space="0" w:color="auto"/>
              </w:divBdr>
            </w:div>
            <w:div w:id="1929267623">
              <w:marLeft w:val="0"/>
              <w:marRight w:val="0"/>
              <w:marTop w:val="0"/>
              <w:marBottom w:val="0"/>
              <w:divBdr>
                <w:top w:val="none" w:sz="0" w:space="0" w:color="auto"/>
                <w:left w:val="none" w:sz="0" w:space="0" w:color="auto"/>
                <w:bottom w:val="none" w:sz="0" w:space="0" w:color="auto"/>
                <w:right w:val="none" w:sz="0" w:space="0" w:color="auto"/>
              </w:divBdr>
            </w:div>
            <w:div w:id="442262612">
              <w:marLeft w:val="0"/>
              <w:marRight w:val="0"/>
              <w:marTop w:val="0"/>
              <w:marBottom w:val="0"/>
              <w:divBdr>
                <w:top w:val="none" w:sz="0" w:space="0" w:color="auto"/>
                <w:left w:val="none" w:sz="0" w:space="0" w:color="auto"/>
                <w:bottom w:val="none" w:sz="0" w:space="0" w:color="auto"/>
                <w:right w:val="none" w:sz="0" w:space="0" w:color="auto"/>
              </w:divBdr>
            </w:div>
            <w:div w:id="440031510">
              <w:marLeft w:val="0"/>
              <w:marRight w:val="0"/>
              <w:marTop w:val="0"/>
              <w:marBottom w:val="0"/>
              <w:divBdr>
                <w:top w:val="none" w:sz="0" w:space="0" w:color="auto"/>
                <w:left w:val="none" w:sz="0" w:space="0" w:color="auto"/>
                <w:bottom w:val="none" w:sz="0" w:space="0" w:color="auto"/>
                <w:right w:val="none" w:sz="0" w:space="0" w:color="auto"/>
              </w:divBdr>
            </w:div>
            <w:div w:id="917522015">
              <w:marLeft w:val="0"/>
              <w:marRight w:val="0"/>
              <w:marTop w:val="0"/>
              <w:marBottom w:val="0"/>
              <w:divBdr>
                <w:top w:val="none" w:sz="0" w:space="0" w:color="auto"/>
                <w:left w:val="none" w:sz="0" w:space="0" w:color="auto"/>
                <w:bottom w:val="none" w:sz="0" w:space="0" w:color="auto"/>
                <w:right w:val="none" w:sz="0" w:space="0" w:color="auto"/>
              </w:divBdr>
            </w:div>
            <w:div w:id="1109543748">
              <w:marLeft w:val="0"/>
              <w:marRight w:val="0"/>
              <w:marTop w:val="0"/>
              <w:marBottom w:val="0"/>
              <w:divBdr>
                <w:top w:val="none" w:sz="0" w:space="0" w:color="auto"/>
                <w:left w:val="none" w:sz="0" w:space="0" w:color="auto"/>
                <w:bottom w:val="none" w:sz="0" w:space="0" w:color="auto"/>
                <w:right w:val="none" w:sz="0" w:space="0" w:color="auto"/>
              </w:divBdr>
            </w:div>
            <w:div w:id="465589692">
              <w:marLeft w:val="0"/>
              <w:marRight w:val="0"/>
              <w:marTop w:val="0"/>
              <w:marBottom w:val="0"/>
              <w:divBdr>
                <w:top w:val="none" w:sz="0" w:space="0" w:color="auto"/>
                <w:left w:val="none" w:sz="0" w:space="0" w:color="auto"/>
                <w:bottom w:val="none" w:sz="0" w:space="0" w:color="auto"/>
                <w:right w:val="none" w:sz="0" w:space="0" w:color="auto"/>
              </w:divBdr>
            </w:div>
            <w:div w:id="1063404332">
              <w:marLeft w:val="0"/>
              <w:marRight w:val="0"/>
              <w:marTop w:val="0"/>
              <w:marBottom w:val="0"/>
              <w:divBdr>
                <w:top w:val="none" w:sz="0" w:space="0" w:color="auto"/>
                <w:left w:val="none" w:sz="0" w:space="0" w:color="auto"/>
                <w:bottom w:val="none" w:sz="0" w:space="0" w:color="auto"/>
                <w:right w:val="none" w:sz="0" w:space="0" w:color="auto"/>
              </w:divBdr>
            </w:div>
            <w:div w:id="2122916415">
              <w:marLeft w:val="0"/>
              <w:marRight w:val="0"/>
              <w:marTop w:val="0"/>
              <w:marBottom w:val="0"/>
              <w:divBdr>
                <w:top w:val="none" w:sz="0" w:space="0" w:color="auto"/>
                <w:left w:val="none" w:sz="0" w:space="0" w:color="auto"/>
                <w:bottom w:val="none" w:sz="0" w:space="0" w:color="auto"/>
                <w:right w:val="none" w:sz="0" w:space="0" w:color="auto"/>
              </w:divBdr>
            </w:div>
            <w:div w:id="1297956063">
              <w:marLeft w:val="0"/>
              <w:marRight w:val="0"/>
              <w:marTop w:val="0"/>
              <w:marBottom w:val="0"/>
              <w:divBdr>
                <w:top w:val="none" w:sz="0" w:space="0" w:color="auto"/>
                <w:left w:val="none" w:sz="0" w:space="0" w:color="auto"/>
                <w:bottom w:val="none" w:sz="0" w:space="0" w:color="auto"/>
                <w:right w:val="none" w:sz="0" w:space="0" w:color="auto"/>
              </w:divBdr>
            </w:div>
            <w:div w:id="1237321362">
              <w:marLeft w:val="0"/>
              <w:marRight w:val="0"/>
              <w:marTop w:val="0"/>
              <w:marBottom w:val="0"/>
              <w:divBdr>
                <w:top w:val="none" w:sz="0" w:space="0" w:color="auto"/>
                <w:left w:val="none" w:sz="0" w:space="0" w:color="auto"/>
                <w:bottom w:val="none" w:sz="0" w:space="0" w:color="auto"/>
                <w:right w:val="none" w:sz="0" w:space="0" w:color="auto"/>
              </w:divBdr>
            </w:div>
            <w:div w:id="259947445">
              <w:marLeft w:val="0"/>
              <w:marRight w:val="0"/>
              <w:marTop w:val="0"/>
              <w:marBottom w:val="0"/>
              <w:divBdr>
                <w:top w:val="none" w:sz="0" w:space="0" w:color="auto"/>
                <w:left w:val="none" w:sz="0" w:space="0" w:color="auto"/>
                <w:bottom w:val="none" w:sz="0" w:space="0" w:color="auto"/>
                <w:right w:val="none" w:sz="0" w:space="0" w:color="auto"/>
              </w:divBdr>
            </w:div>
            <w:div w:id="2019842488">
              <w:marLeft w:val="0"/>
              <w:marRight w:val="0"/>
              <w:marTop w:val="0"/>
              <w:marBottom w:val="0"/>
              <w:divBdr>
                <w:top w:val="none" w:sz="0" w:space="0" w:color="auto"/>
                <w:left w:val="none" w:sz="0" w:space="0" w:color="auto"/>
                <w:bottom w:val="none" w:sz="0" w:space="0" w:color="auto"/>
                <w:right w:val="none" w:sz="0" w:space="0" w:color="auto"/>
              </w:divBdr>
            </w:div>
            <w:div w:id="429354696">
              <w:marLeft w:val="0"/>
              <w:marRight w:val="0"/>
              <w:marTop w:val="0"/>
              <w:marBottom w:val="0"/>
              <w:divBdr>
                <w:top w:val="none" w:sz="0" w:space="0" w:color="auto"/>
                <w:left w:val="none" w:sz="0" w:space="0" w:color="auto"/>
                <w:bottom w:val="none" w:sz="0" w:space="0" w:color="auto"/>
                <w:right w:val="none" w:sz="0" w:space="0" w:color="auto"/>
              </w:divBdr>
            </w:div>
            <w:div w:id="153839791">
              <w:marLeft w:val="0"/>
              <w:marRight w:val="0"/>
              <w:marTop w:val="0"/>
              <w:marBottom w:val="0"/>
              <w:divBdr>
                <w:top w:val="none" w:sz="0" w:space="0" w:color="auto"/>
                <w:left w:val="none" w:sz="0" w:space="0" w:color="auto"/>
                <w:bottom w:val="none" w:sz="0" w:space="0" w:color="auto"/>
                <w:right w:val="none" w:sz="0" w:space="0" w:color="auto"/>
              </w:divBdr>
            </w:div>
            <w:div w:id="650905425">
              <w:marLeft w:val="0"/>
              <w:marRight w:val="0"/>
              <w:marTop w:val="0"/>
              <w:marBottom w:val="0"/>
              <w:divBdr>
                <w:top w:val="none" w:sz="0" w:space="0" w:color="auto"/>
                <w:left w:val="none" w:sz="0" w:space="0" w:color="auto"/>
                <w:bottom w:val="none" w:sz="0" w:space="0" w:color="auto"/>
                <w:right w:val="none" w:sz="0" w:space="0" w:color="auto"/>
              </w:divBdr>
            </w:div>
            <w:div w:id="717357234">
              <w:marLeft w:val="0"/>
              <w:marRight w:val="0"/>
              <w:marTop w:val="0"/>
              <w:marBottom w:val="0"/>
              <w:divBdr>
                <w:top w:val="none" w:sz="0" w:space="0" w:color="auto"/>
                <w:left w:val="none" w:sz="0" w:space="0" w:color="auto"/>
                <w:bottom w:val="none" w:sz="0" w:space="0" w:color="auto"/>
                <w:right w:val="none" w:sz="0" w:space="0" w:color="auto"/>
              </w:divBdr>
            </w:div>
            <w:div w:id="844444870">
              <w:marLeft w:val="0"/>
              <w:marRight w:val="0"/>
              <w:marTop w:val="0"/>
              <w:marBottom w:val="0"/>
              <w:divBdr>
                <w:top w:val="none" w:sz="0" w:space="0" w:color="auto"/>
                <w:left w:val="none" w:sz="0" w:space="0" w:color="auto"/>
                <w:bottom w:val="none" w:sz="0" w:space="0" w:color="auto"/>
                <w:right w:val="none" w:sz="0" w:space="0" w:color="auto"/>
              </w:divBdr>
            </w:div>
            <w:div w:id="430668692">
              <w:marLeft w:val="0"/>
              <w:marRight w:val="0"/>
              <w:marTop w:val="0"/>
              <w:marBottom w:val="0"/>
              <w:divBdr>
                <w:top w:val="none" w:sz="0" w:space="0" w:color="auto"/>
                <w:left w:val="none" w:sz="0" w:space="0" w:color="auto"/>
                <w:bottom w:val="none" w:sz="0" w:space="0" w:color="auto"/>
                <w:right w:val="none" w:sz="0" w:space="0" w:color="auto"/>
              </w:divBdr>
            </w:div>
            <w:div w:id="157889568">
              <w:marLeft w:val="0"/>
              <w:marRight w:val="0"/>
              <w:marTop w:val="0"/>
              <w:marBottom w:val="0"/>
              <w:divBdr>
                <w:top w:val="none" w:sz="0" w:space="0" w:color="auto"/>
                <w:left w:val="none" w:sz="0" w:space="0" w:color="auto"/>
                <w:bottom w:val="none" w:sz="0" w:space="0" w:color="auto"/>
                <w:right w:val="none" w:sz="0" w:space="0" w:color="auto"/>
              </w:divBdr>
            </w:div>
            <w:div w:id="1311398248">
              <w:marLeft w:val="0"/>
              <w:marRight w:val="0"/>
              <w:marTop w:val="0"/>
              <w:marBottom w:val="0"/>
              <w:divBdr>
                <w:top w:val="none" w:sz="0" w:space="0" w:color="auto"/>
                <w:left w:val="none" w:sz="0" w:space="0" w:color="auto"/>
                <w:bottom w:val="none" w:sz="0" w:space="0" w:color="auto"/>
                <w:right w:val="none" w:sz="0" w:space="0" w:color="auto"/>
              </w:divBdr>
            </w:div>
            <w:div w:id="332684271">
              <w:marLeft w:val="0"/>
              <w:marRight w:val="0"/>
              <w:marTop w:val="0"/>
              <w:marBottom w:val="0"/>
              <w:divBdr>
                <w:top w:val="none" w:sz="0" w:space="0" w:color="auto"/>
                <w:left w:val="none" w:sz="0" w:space="0" w:color="auto"/>
                <w:bottom w:val="none" w:sz="0" w:space="0" w:color="auto"/>
                <w:right w:val="none" w:sz="0" w:space="0" w:color="auto"/>
              </w:divBdr>
            </w:div>
            <w:div w:id="272980585">
              <w:marLeft w:val="0"/>
              <w:marRight w:val="0"/>
              <w:marTop w:val="0"/>
              <w:marBottom w:val="0"/>
              <w:divBdr>
                <w:top w:val="none" w:sz="0" w:space="0" w:color="auto"/>
                <w:left w:val="none" w:sz="0" w:space="0" w:color="auto"/>
                <w:bottom w:val="none" w:sz="0" w:space="0" w:color="auto"/>
                <w:right w:val="none" w:sz="0" w:space="0" w:color="auto"/>
              </w:divBdr>
            </w:div>
            <w:div w:id="230579733">
              <w:marLeft w:val="0"/>
              <w:marRight w:val="0"/>
              <w:marTop w:val="0"/>
              <w:marBottom w:val="0"/>
              <w:divBdr>
                <w:top w:val="none" w:sz="0" w:space="0" w:color="auto"/>
                <w:left w:val="none" w:sz="0" w:space="0" w:color="auto"/>
                <w:bottom w:val="none" w:sz="0" w:space="0" w:color="auto"/>
                <w:right w:val="none" w:sz="0" w:space="0" w:color="auto"/>
              </w:divBdr>
            </w:div>
            <w:div w:id="1989093084">
              <w:marLeft w:val="0"/>
              <w:marRight w:val="0"/>
              <w:marTop w:val="0"/>
              <w:marBottom w:val="0"/>
              <w:divBdr>
                <w:top w:val="none" w:sz="0" w:space="0" w:color="auto"/>
                <w:left w:val="none" w:sz="0" w:space="0" w:color="auto"/>
                <w:bottom w:val="none" w:sz="0" w:space="0" w:color="auto"/>
                <w:right w:val="none" w:sz="0" w:space="0" w:color="auto"/>
              </w:divBdr>
            </w:div>
            <w:div w:id="1590700922">
              <w:marLeft w:val="0"/>
              <w:marRight w:val="0"/>
              <w:marTop w:val="0"/>
              <w:marBottom w:val="0"/>
              <w:divBdr>
                <w:top w:val="none" w:sz="0" w:space="0" w:color="auto"/>
                <w:left w:val="none" w:sz="0" w:space="0" w:color="auto"/>
                <w:bottom w:val="none" w:sz="0" w:space="0" w:color="auto"/>
                <w:right w:val="none" w:sz="0" w:space="0" w:color="auto"/>
              </w:divBdr>
            </w:div>
            <w:div w:id="207107152">
              <w:marLeft w:val="0"/>
              <w:marRight w:val="0"/>
              <w:marTop w:val="0"/>
              <w:marBottom w:val="0"/>
              <w:divBdr>
                <w:top w:val="none" w:sz="0" w:space="0" w:color="auto"/>
                <w:left w:val="none" w:sz="0" w:space="0" w:color="auto"/>
                <w:bottom w:val="none" w:sz="0" w:space="0" w:color="auto"/>
                <w:right w:val="none" w:sz="0" w:space="0" w:color="auto"/>
              </w:divBdr>
            </w:div>
            <w:div w:id="127019522">
              <w:marLeft w:val="0"/>
              <w:marRight w:val="0"/>
              <w:marTop w:val="0"/>
              <w:marBottom w:val="0"/>
              <w:divBdr>
                <w:top w:val="none" w:sz="0" w:space="0" w:color="auto"/>
                <w:left w:val="none" w:sz="0" w:space="0" w:color="auto"/>
                <w:bottom w:val="none" w:sz="0" w:space="0" w:color="auto"/>
                <w:right w:val="none" w:sz="0" w:space="0" w:color="auto"/>
              </w:divBdr>
            </w:div>
            <w:div w:id="828057321">
              <w:marLeft w:val="0"/>
              <w:marRight w:val="0"/>
              <w:marTop w:val="0"/>
              <w:marBottom w:val="0"/>
              <w:divBdr>
                <w:top w:val="none" w:sz="0" w:space="0" w:color="auto"/>
                <w:left w:val="none" w:sz="0" w:space="0" w:color="auto"/>
                <w:bottom w:val="none" w:sz="0" w:space="0" w:color="auto"/>
                <w:right w:val="none" w:sz="0" w:space="0" w:color="auto"/>
              </w:divBdr>
            </w:div>
            <w:div w:id="1520701752">
              <w:marLeft w:val="0"/>
              <w:marRight w:val="0"/>
              <w:marTop w:val="0"/>
              <w:marBottom w:val="0"/>
              <w:divBdr>
                <w:top w:val="none" w:sz="0" w:space="0" w:color="auto"/>
                <w:left w:val="none" w:sz="0" w:space="0" w:color="auto"/>
                <w:bottom w:val="none" w:sz="0" w:space="0" w:color="auto"/>
                <w:right w:val="none" w:sz="0" w:space="0" w:color="auto"/>
              </w:divBdr>
            </w:div>
            <w:div w:id="491986479">
              <w:marLeft w:val="0"/>
              <w:marRight w:val="0"/>
              <w:marTop w:val="0"/>
              <w:marBottom w:val="0"/>
              <w:divBdr>
                <w:top w:val="none" w:sz="0" w:space="0" w:color="auto"/>
                <w:left w:val="none" w:sz="0" w:space="0" w:color="auto"/>
                <w:bottom w:val="none" w:sz="0" w:space="0" w:color="auto"/>
                <w:right w:val="none" w:sz="0" w:space="0" w:color="auto"/>
              </w:divBdr>
            </w:div>
            <w:div w:id="77139022">
              <w:marLeft w:val="0"/>
              <w:marRight w:val="0"/>
              <w:marTop w:val="0"/>
              <w:marBottom w:val="0"/>
              <w:divBdr>
                <w:top w:val="none" w:sz="0" w:space="0" w:color="auto"/>
                <w:left w:val="none" w:sz="0" w:space="0" w:color="auto"/>
                <w:bottom w:val="none" w:sz="0" w:space="0" w:color="auto"/>
                <w:right w:val="none" w:sz="0" w:space="0" w:color="auto"/>
              </w:divBdr>
            </w:div>
            <w:div w:id="275144061">
              <w:marLeft w:val="0"/>
              <w:marRight w:val="0"/>
              <w:marTop w:val="0"/>
              <w:marBottom w:val="0"/>
              <w:divBdr>
                <w:top w:val="none" w:sz="0" w:space="0" w:color="auto"/>
                <w:left w:val="none" w:sz="0" w:space="0" w:color="auto"/>
                <w:bottom w:val="none" w:sz="0" w:space="0" w:color="auto"/>
                <w:right w:val="none" w:sz="0" w:space="0" w:color="auto"/>
              </w:divBdr>
            </w:div>
            <w:div w:id="838958343">
              <w:marLeft w:val="0"/>
              <w:marRight w:val="0"/>
              <w:marTop w:val="0"/>
              <w:marBottom w:val="0"/>
              <w:divBdr>
                <w:top w:val="none" w:sz="0" w:space="0" w:color="auto"/>
                <w:left w:val="none" w:sz="0" w:space="0" w:color="auto"/>
                <w:bottom w:val="none" w:sz="0" w:space="0" w:color="auto"/>
                <w:right w:val="none" w:sz="0" w:space="0" w:color="auto"/>
              </w:divBdr>
            </w:div>
            <w:div w:id="613442321">
              <w:marLeft w:val="0"/>
              <w:marRight w:val="0"/>
              <w:marTop w:val="0"/>
              <w:marBottom w:val="0"/>
              <w:divBdr>
                <w:top w:val="none" w:sz="0" w:space="0" w:color="auto"/>
                <w:left w:val="none" w:sz="0" w:space="0" w:color="auto"/>
                <w:bottom w:val="none" w:sz="0" w:space="0" w:color="auto"/>
                <w:right w:val="none" w:sz="0" w:space="0" w:color="auto"/>
              </w:divBdr>
            </w:div>
            <w:div w:id="924605929">
              <w:marLeft w:val="0"/>
              <w:marRight w:val="0"/>
              <w:marTop w:val="0"/>
              <w:marBottom w:val="0"/>
              <w:divBdr>
                <w:top w:val="none" w:sz="0" w:space="0" w:color="auto"/>
                <w:left w:val="none" w:sz="0" w:space="0" w:color="auto"/>
                <w:bottom w:val="none" w:sz="0" w:space="0" w:color="auto"/>
                <w:right w:val="none" w:sz="0" w:space="0" w:color="auto"/>
              </w:divBdr>
            </w:div>
            <w:div w:id="1270043716">
              <w:marLeft w:val="0"/>
              <w:marRight w:val="0"/>
              <w:marTop w:val="0"/>
              <w:marBottom w:val="0"/>
              <w:divBdr>
                <w:top w:val="none" w:sz="0" w:space="0" w:color="auto"/>
                <w:left w:val="none" w:sz="0" w:space="0" w:color="auto"/>
                <w:bottom w:val="none" w:sz="0" w:space="0" w:color="auto"/>
                <w:right w:val="none" w:sz="0" w:space="0" w:color="auto"/>
              </w:divBdr>
            </w:div>
            <w:div w:id="1539514805">
              <w:marLeft w:val="0"/>
              <w:marRight w:val="0"/>
              <w:marTop w:val="0"/>
              <w:marBottom w:val="0"/>
              <w:divBdr>
                <w:top w:val="none" w:sz="0" w:space="0" w:color="auto"/>
                <w:left w:val="none" w:sz="0" w:space="0" w:color="auto"/>
                <w:bottom w:val="none" w:sz="0" w:space="0" w:color="auto"/>
                <w:right w:val="none" w:sz="0" w:space="0" w:color="auto"/>
              </w:divBdr>
            </w:div>
            <w:div w:id="583681793">
              <w:marLeft w:val="0"/>
              <w:marRight w:val="0"/>
              <w:marTop w:val="0"/>
              <w:marBottom w:val="0"/>
              <w:divBdr>
                <w:top w:val="none" w:sz="0" w:space="0" w:color="auto"/>
                <w:left w:val="none" w:sz="0" w:space="0" w:color="auto"/>
                <w:bottom w:val="none" w:sz="0" w:space="0" w:color="auto"/>
                <w:right w:val="none" w:sz="0" w:space="0" w:color="auto"/>
              </w:divBdr>
            </w:div>
            <w:div w:id="225725387">
              <w:marLeft w:val="0"/>
              <w:marRight w:val="0"/>
              <w:marTop w:val="0"/>
              <w:marBottom w:val="0"/>
              <w:divBdr>
                <w:top w:val="none" w:sz="0" w:space="0" w:color="auto"/>
                <w:left w:val="none" w:sz="0" w:space="0" w:color="auto"/>
                <w:bottom w:val="none" w:sz="0" w:space="0" w:color="auto"/>
                <w:right w:val="none" w:sz="0" w:space="0" w:color="auto"/>
              </w:divBdr>
            </w:div>
            <w:div w:id="1429156831">
              <w:marLeft w:val="0"/>
              <w:marRight w:val="0"/>
              <w:marTop w:val="0"/>
              <w:marBottom w:val="0"/>
              <w:divBdr>
                <w:top w:val="none" w:sz="0" w:space="0" w:color="auto"/>
                <w:left w:val="none" w:sz="0" w:space="0" w:color="auto"/>
                <w:bottom w:val="none" w:sz="0" w:space="0" w:color="auto"/>
                <w:right w:val="none" w:sz="0" w:space="0" w:color="auto"/>
              </w:divBdr>
            </w:div>
            <w:div w:id="2063559818">
              <w:marLeft w:val="0"/>
              <w:marRight w:val="0"/>
              <w:marTop w:val="0"/>
              <w:marBottom w:val="0"/>
              <w:divBdr>
                <w:top w:val="none" w:sz="0" w:space="0" w:color="auto"/>
                <w:left w:val="none" w:sz="0" w:space="0" w:color="auto"/>
                <w:bottom w:val="none" w:sz="0" w:space="0" w:color="auto"/>
                <w:right w:val="none" w:sz="0" w:space="0" w:color="auto"/>
              </w:divBdr>
            </w:div>
            <w:div w:id="369185861">
              <w:marLeft w:val="0"/>
              <w:marRight w:val="0"/>
              <w:marTop w:val="0"/>
              <w:marBottom w:val="0"/>
              <w:divBdr>
                <w:top w:val="none" w:sz="0" w:space="0" w:color="auto"/>
                <w:left w:val="none" w:sz="0" w:space="0" w:color="auto"/>
                <w:bottom w:val="none" w:sz="0" w:space="0" w:color="auto"/>
                <w:right w:val="none" w:sz="0" w:space="0" w:color="auto"/>
              </w:divBdr>
            </w:div>
            <w:div w:id="181087332">
              <w:marLeft w:val="0"/>
              <w:marRight w:val="0"/>
              <w:marTop w:val="0"/>
              <w:marBottom w:val="0"/>
              <w:divBdr>
                <w:top w:val="none" w:sz="0" w:space="0" w:color="auto"/>
                <w:left w:val="none" w:sz="0" w:space="0" w:color="auto"/>
                <w:bottom w:val="none" w:sz="0" w:space="0" w:color="auto"/>
                <w:right w:val="none" w:sz="0" w:space="0" w:color="auto"/>
              </w:divBdr>
            </w:div>
            <w:div w:id="249848217">
              <w:marLeft w:val="0"/>
              <w:marRight w:val="0"/>
              <w:marTop w:val="0"/>
              <w:marBottom w:val="0"/>
              <w:divBdr>
                <w:top w:val="none" w:sz="0" w:space="0" w:color="auto"/>
                <w:left w:val="none" w:sz="0" w:space="0" w:color="auto"/>
                <w:bottom w:val="none" w:sz="0" w:space="0" w:color="auto"/>
                <w:right w:val="none" w:sz="0" w:space="0" w:color="auto"/>
              </w:divBdr>
            </w:div>
            <w:div w:id="1425106311">
              <w:marLeft w:val="0"/>
              <w:marRight w:val="0"/>
              <w:marTop w:val="0"/>
              <w:marBottom w:val="0"/>
              <w:divBdr>
                <w:top w:val="none" w:sz="0" w:space="0" w:color="auto"/>
                <w:left w:val="none" w:sz="0" w:space="0" w:color="auto"/>
                <w:bottom w:val="none" w:sz="0" w:space="0" w:color="auto"/>
                <w:right w:val="none" w:sz="0" w:space="0" w:color="auto"/>
              </w:divBdr>
            </w:div>
            <w:div w:id="261186734">
              <w:marLeft w:val="0"/>
              <w:marRight w:val="0"/>
              <w:marTop w:val="0"/>
              <w:marBottom w:val="0"/>
              <w:divBdr>
                <w:top w:val="none" w:sz="0" w:space="0" w:color="auto"/>
                <w:left w:val="none" w:sz="0" w:space="0" w:color="auto"/>
                <w:bottom w:val="none" w:sz="0" w:space="0" w:color="auto"/>
                <w:right w:val="none" w:sz="0" w:space="0" w:color="auto"/>
              </w:divBdr>
            </w:div>
            <w:div w:id="67775941">
              <w:marLeft w:val="0"/>
              <w:marRight w:val="0"/>
              <w:marTop w:val="0"/>
              <w:marBottom w:val="0"/>
              <w:divBdr>
                <w:top w:val="none" w:sz="0" w:space="0" w:color="auto"/>
                <w:left w:val="none" w:sz="0" w:space="0" w:color="auto"/>
                <w:bottom w:val="none" w:sz="0" w:space="0" w:color="auto"/>
                <w:right w:val="none" w:sz="0" w:space="0" w:color="auto"/>
              </w:divBdr>
            </w:div>
            <w:div w:id="2047677549">
              <w:marLeft w:val="0"/>
              <w:marRight w:val="0"/>
              <w:marTop w:val="0"/>
              <w:marBottom w:val="0"/>
              <w:divBdr>
                <w:top w:val="none" w:sz="0" w:space="0" w:color="auto"/>
                <w:left w:val="none" w:sz="0" w:space="0" w:color="auto"/>
                <w:bottom w:val="none" w:sz="0" w:space="0" w:color="auto"/>
                <w:right w:val="none" w:sz="0" w:space="0" w:color="auto"/>
              </w:divBdr>
            </w:div>
            <w:div w:id="583105808">
              <w:marLeft w:val="0"/>
              <w:marRight w:val="0"/>
              <w:marTop w:val="0"/>
              <w:marBottom w:val="0"/>
              <w:divBdr>
                <w:top w:val="none" w:sz="0" w:space="0" w:color="auto"/>
                <w:left w:val="none" w:sz="0" w:space="0" w:color="auto"/>
                <w:bottom w:val="none" w:sz="0" w:space="0" w:color="auto"/>
                <w:right w:val="none" w:sz="0" w:space="0" w:color="auto"/>
              </w:divBdr>
            </w:div>
            <w:div w:id="41906967">
              <w:marLeft w:val="0"/>
              <w:marRight w:val="0"/>
              <w:marTop w:val="0"/>
              <w:marBottom w:val="0"/>
              <w:divBdr>
                <w:top w:val="none" w:sz="0" w:space="0" w:color="auto"/>
                <w:left w:val="none" w:sz="0" w:space="0" w:color="auto"/>
                <w:bottom w:val="none" w:sz="0" w:space="0" w:color="auto"/>
                <w:right w:val="none" w:sz="0" w:space="0" w:color="auto"/>
              </w:divBdr>
            </w:div>
            <w:div w:id="1899512451">
              <w:marLeft w:val="0"/>
              <w:marRight w:val="0"/>
              <w:marTop w:val="0"/>
              <w:marBottom w:val="0"/>
              <w:divBdr>
                <w:top w:val="none" w:sz="0" w:space="0" w:color="auto"/>
                <w:left w:val="none" w:sz="0" w:space="0" w:color="auto"/>
                <w:bottom w:val="none" w:sz="0" w:space="0" w:color="auto"/>
                <w:right w:val="none" w:sz="0" w:space="0" w:color="auto"/>
              </w:divBdr>
            </w:div>
            <w:div w:id="724765742">
              <w:marLeft w:val="0"/>
              <w:marRight w:val="0"/>
              <w:marTop w:val="0"/>
              <w:marBottom w:val="0"/>
              <w:divBdr>
                <w:top w:val="none" w:sz="0" w:space="0" w:color="auto"/>
                <w:left w:val="none" w:sz="0" w:space="0" w:color="auto"/>
                <w:bottom w:val="none" w:sz="0" w:space="0" w:color="auto"/>
                <w:right w:val="none" w:sz="0" w:space="0" w:color="auto"/>
              </w:divBdr>
            </w:div>
            <w:div w:id="1218667326">
              <w:marLeft w:val="0"/>
              <w:marRight w:val="0"/>
              <w:marTop w:val="0"/>
              <w:marBottom w:val="0"/>
              <w:divBdr>
                <w:top w:val="none" w:sz="0" w:space="0" w:color="auto"/>
                <w:left w:val="none" w:sz="0" w:space="0" w:color="auto"/>
                <w:bottom w:val="none" w:sz="0" w:space="0" w:color="auto"/>
                <w:right w:val="none" w:sz="0" w:space="0" w:color="auto"/>
              </w:divBdr>
            </w:div>
            <w:div w:id="1580405423">
              <w:marLeft w:val="0"/>
              <w:marRight w:val="0"/>
              <w:marTop w:val="0"/>
              <w:marBottom w:val="0"/>
              <w:divBdr>
                <w:top w:val="none" w:sz="0" w:space="0" w:color="auto"/>
                <w:left w:val="none" w:sz="0" w:space="0" w:color="auto"/>
                <w:bottom w:val="none" w:sz="0" w:space="0" w:color="auto"/>
                <w:right w:val="none" w:sz="0" w:space="0" w:color="auto"/>
              </w:divBdr>
            </w:div>
            <w:div w:id="1310475838">
              <w:marLeft w:val="0"/>
              <w:marRight w:val="0"/>
              <w:marTop w:val="0"/>
              <w:marBottom w:val="0"/>
              <w:divBdr>
                <w:top w:val="none" w:sz="0" w:space="0" w:color="auto"/>
                <w:left w:val="none" w:sz="0" w:space="0" w:color="auto"/>
                <w:bottom w:val="none" w:sz="0" w:space="0" w:color="auto"/>
                <w:right w:val="none" w:sz="0" w:space="0" w:color="auto"/>
              </w:divBdr>
            </w:div>
            <w:div w:id="1592273154">
              <w:marLeft w:val="0"/>
              <w:marRight w:val="0"/>
              <w:marTop w:val="0"/>
              <w:marBottom w:val="0"/>
              <w:divBdr>
                <w:top w:val="none" w:sz="0" w:space="0" w:color="auto"/>
                <w:left w:val="none" w:sz="0" w:space="0" w:color="auto"/>
                <w:bottom w:val="none" w:sz="0" w:space="0" w:color="auto"/>
                <w:right w:val="none" w:sz="0" w:space="0" w:color="auto"/>
              </w:divBdr>
            </w:div>
            <w:div w:id="898982079">
              <w:marLeft w:val="0"/>
              <w:marRight w:val="0"/>
              <w:marTop w:val="0"/>
              <w:marBottom w:val="0"/>
              <w:divBdr>
                <w:top w:val="none" w:sz="0" w:space="0" w:color="auto"/>
                <w:left w:val="none" w:sz="0" w:space="0" w:color="auto"/>
                <w:bottom w:val="none" w:sz="0" w:space="0" w:color="auto"/>
                <w:right w:val="none" w:sz="0" w:space="0" w:color="auto"/>
              </w:divBdr>
            </w:div>
            <w:div w:id="854078217">
              <w:marLeft w:val="0"/>
              <w:marRight w:val="0"/>
              <w:marTop w:val="0"/>
              <w:marBottom w:val="0"/>
              <w:divBdr>
                <w:top w:val="none" w:sz="0" w:space="0" w:color="auto"/>
                <w:left w:val="none" w:sz="0" w:space="0" w:color="auto"/>
                <w:bottom w:val="none" w:sz="0" w:space="0" w:color="auto"/>
                <w:right w:val="none" w:sz="0" w:space="0" w:color="auto"/>
              </w:divBdr>
            </w:div>
            <w:div w:id="2134516319">
              <w:marLeft w:val="0"/>
              <w:marRight w:val="0"/>
              <w:marTop w:val="0"/>
              <w:marBottom w:val="0"/>
              <w:divBdr>
                <w:top w:val="none" w:sz="0" w:space="0" w:color="auto"/>
                <w:left w:val="none" w:sz="0" w:space="0" w:color="auto"/>
                <w:bottom w:val="none" w:sz="0" w:space="0" w:color="auto"/>
                <w:right w:val="none" w:sz="0" w:space="0" w:color="auto"/>
              </w:divBdr>
            </w:div>
            <w:div w:id="871263250">
              <w:marLeft w:val="0"/>
              <w:marRight w:val="0"/>
              <w:marTop w:val="0"/>
              <w:marBottom w:val="0"/>
              <w:divBdr>
                <w:top w:val="none" w:sz="0" w:space="0" w:color="auto"/>
                <w:left w:val="none" w:sz="0" w:space="0" w:color="auto"/>
                <w:bottom w:val="none" w:sz="0" w:space="0" w:color="auto"/>
                <w:right w:val="none" w:sz="0" w:space="0" w:color="auto"/>
              </w:divBdr>
            </w:div>
            <w:div w:id="636959668">
              <w:marLeft w:val="0"/>
              <w:marRight w:val="0"/>
              <w:marTop w:val="0"/>
              <w:marBottom w:val="0"/>
              <w:divBdr>
                <w:top w:val="none" w:sz="0" w:space="0" w:color="auto"/>
                <w:left w:val="none" w:sz="0" w:space="0" w:color="auto"/>
                <w:bottom w:val="none" w:sz="0" w:space="0" w:color="auto"/>
                <w:right w:val="none" w:sz="0" w:space="0" w:color="auto"/>
              </w:divBdr>
            </w:div>
            <w:div w:id="223182280">
              <w:marLeft w:val="0"/>
              <w:marRight w:val="0"/>
              <w:marTop w:val="0"/>
              <w:marBottom w:val="0"/>
              <w:divBdr>
                <w:top w:val="none" w:sz="0" w:space="0" w:color="auto"/>
                <w:left w:val="none" w:sz="0" w:space="0" w:color="auto"/>
                <w:bottom w:val="none" w:sz="0" w:space="0" w:color="auto"/>
                <w:right w:val="none" w:sz="0" w:space="0" w:color="auto"/>
              </w:divBdr>
            </w:div>
            <w:div w:id="39285378">
              <w:marLeft w:val="0"/>
              <w:marRight w:val="0"/>
              <w:marTop w:val="0"/>
              <w:marBottom w:val="0"/>
              <w:divBdr>
                <w:top w:val="none" w:sz="0" w:space="0" w:color="auto"/>
                <w:left w:val="none" w:sz="0" w:space="0" w:color="auto"/>
                <w:bottom w:val="none" w:sz="0" w:space="0" w:color="auto"/>
                <w:right w:val="none" w:sz="0" w:space="0" w:color="auto"/>
              </w:divBdr>
            </w:div>
            <w:div w:id="2126382873">
              <w:marLeft w:val="0"/>
              <w:marRight w:val="0"/>
              <w:marTop w:val="0"/>
              <w:marBottom w:val="0"/>
              <w:divBdr>
                <w:top w:val="none" w:sz="0" w:space="0" w:color="auto"/>
                <w:left w:val="none" w:sz="0" w:space="0" w:color="auto"/>
                <w:bottom w:val="none" w:sz="0" w:space="0" w:color="auto"/>
                <w:right w:val="none" w:sz="0" w:space="0" w:color="auto"/>
              </w:divBdr>
            </w:div>
            <w:div w:id="1451237986">
              <w:marLeft w:val="0"/>
              <w:marRight w:val="0"/>
              <w:marTop w:val="0"/>
              <w:marBottom w:val="0"/>
              <w:divBdr>
                <w:top w:val="none" w:sz="0" w:space="0" w:color="auto"/>
                <w:left w:val="none" w:sz="0" w:space="0" w:color="auto"/>
                <w:bottom w:val="none" w:sz="0" w:space="0" w:color="auto"/>
                <w:right w:val="none" w:sz="0" w:space="0" w:color="auto"/>
              </w:divBdr>
            </w:div>
            <w:div w:id="443811233">
              <w:marLeft w:val="0"/>
              <w:marRight w:val="0"/>
              <w:marTop w:val="0"/>
              <w:marBottom w:val="0"/>
              <w:divBdr>
                <w:top w:val="none" w:sz="0" w:space="0" w:color="auto"/>
                <w:left w:val="none" w:sz="0" w:space="0" w:color="auto"/>
                <w:bottom w:val="none" w:sz="0" w:space="0" w:color="auto"/>
                <w:right w:val="none" w:sz="0" w:space="0" w:color="auto"/>
              </w:divBdr>
            </w:div>
            <w:div w:id="2629736">
              <w:marLeft w:val="0"/>
              <w:marRight w:val="0"/>
              <w:marTop w:val="0"/>
              <w:marBottom w:val="0"/>
              <w:divBdr>
                <w:top w:val="none" w:sz="0" w:space="0" w:color="auto"/>
                <w:left w:val="none" w:sz="0" w:space="0" w:color="auto"/>
                <w:bottom w:val="none" w:sz="0" w:space="0" w:color="auto"/>
                <w:right w:val="none" w:sz="0" w:space="0" w:color="auto"/>
              </w:divBdr>
            </w:div>
            <w:div w:id="1330985613">
              <w:marLeft w:val="0"/>
              <w:marRight w:val="0"/>
              <w:marTop w:val="0"/>
              <w:marBottom w:val="0"/>
              <w:divBdr>
                <w:top w:val="none" w:sz="0" w:space="0" w:color="auto"/>
                <w:left w:val="none" w:sz="0" w:space="0" w:color="auto"/>
                <w:bottom w:val="none" w:sz="0" w:space="0" w:color="auto"/>
                <w:right w:val="none" w:sz="0" w:space="0" w:color="auto"/>
              </w:divBdr>
            </w:div>
            <w:div w:id="1511870371">
              <w:marLeft w:val="0"/>
              <w:marRight w:val="0"/>
              <w:marTop w:val="0"/>
              <w:marBottom w:val="0"/>
              <w:divBdr>
                <w:top w:val="none" w:sz="0" w:space="0" w:color="auto"/>
                <w:left w:val="none" w:sz="0" w:space="0" w:color="auto"/>
                <w:bottom w:val="none" w:sz="0" w:space="0" w:color="auto"/>
                <w:right w:val="none" w:sz="0" w:space="0" w:color="auto"/>
              </w:divBdr>
            </w:div>
            <w:div w:id="980884616">
              <w:marLeft w:val="0"/>
              <w:marRight w:val="0"/>
              <w:marTop w:val="0"/>
              <w:marBottom w:val="0"/>
              <w:divBdr>
                <w:top w:val="none" w:sz="0" w:space="0" w:color="auto"/>
                <w:left w:val="none" w:sz="0" w:space="0" w:color="auto"/>
                <w:bottom w:val="none" w:sz="0" w:space="0" w:color="auto"/>
                <w:right w:val="none" w:sz="0" w:space="0" w:color="auto"/>
              </w:divBdr>
            </w:div>
            <w:div w:id="524902474">
              <w:marLeft w:val="0"/>
              <w:marRight w:val="0"/>
              <w:marTop w:val="0"/>
              <w:marBottom w:val="0"/>
              <w:divBdr>
                <w:top w:val="none" w:sz="0" w:space="0" w:color="auto"/>
                <w:left w:val="none" w:sz="0" w:space="0" w:color="auto"/>
                <w:bottom w:val="none" w:sz="0" w:space="0" w:color="auto"/>
                <w:right w:val="none" w:sz="0" w:space="0" w:color="auto"/>
              </w:divBdr>
            </w:div>
            <w:div w:id="753017260">
              <w:marLeft w:val="0"/>
              <w:marRight w:val="0"/>
              <w:marTop w:val="0"/>
              <w:marBottom w:val="0"/>
              <w:divBdr>
                <w:top w:val="none" w:sz="0" w:space="0" w:color="auto"/>
                <w:left w:val="none" w:sz="0" w:space="0" w:color="auto"/>
                <w:bottom w:val="none" w:sz="0" w:space="0" w:color="auto"/>
                <w:right w:val="none" w:sz="0" w:space="0" w:color="auto"/>
              </w:divBdr>
            </w:div>
            <w:div w:id="1565527101">
              <w:marLeft w:val="0"/>
              <w:marRight w:val="0"/>
              <w:marTop w:val="0"/>
              <w:marBottom w:val="0"/>
              <w:divBdr>
                <w:top w:val="none" w:sz="0" w:space="0" w:color="auto"/>
                <w:left w:val="none" w:sz="0" w:space="0" w:color="auto"/>
                <w:bottom w:val="none" w:sz="0" w:space="0" w:color="auto"/>
                <w:right w:val="none" w:sz="0" w:space="0" w:color="auto"/>
              </w:divBdr>
            </w:div>
            <w:div w:id="237176400">
              <w:marLeft w:val="0"/>
              <w:marRight w:val="0"/>
              <w:marTop w:val="0"/>
              <w:marBottom w:val="0"/>
              <w:divBdr>
                <w:top w:val="none" w:sz="0" w:space="0" w:color="auto"/>
                <w:left w:val="none" w:sz="0" w:space="0" w:color="auto"/>
                <w:bottom w:val="none" w:sz="0" w:space="0" w:color="auto"/>
                <w:right w:val="none" w:sz="0" w:space="0" w:color="auto"/>
              </w:divBdr>
            </w:div>
            <w:div w:id="1179350932">
              <w:marLeft w:val="0"/>
              <w:marRight w:val="0"/>
              <w:marTop w:val="0"/>
              <w:marBottom w:val="0"/>
              <w:divBdr>
                <w:top w:val="none" w:sz="0" w:space="0" w:color="auto"/>
                <w:left w:val="none" w:sz="0" w:space="0" w:color="auto"/>
                <w:bottom w:val="none" w:sz="0" w:space="0" w:color="auto"/>
                <w:right w:val="none" w:sz="0" w:space="0" w:color="auto"/>
              </w:divBdr>
            </w:div>
            <w:div w:id="224804767">
              <w:marLeft w:val="0"/>
              <w:marRight w:val="0"/>
              <w:marTop w:val="0"/>
              <w:marBottom w:val="0"/>
              <w:divBdr>
                <w:top w:val="none" w:sz="0" w:space="0" w:color="auto"/>
                <w:left w:val="none" w:sz="0" w:space="0" w:color="auto"/>
                <w:bottom w:val="none" w:sz="0" w:space="0" w:color="auto"/>
                <w:right w:val="none" w:sz="0" w:space="0" w:color="auto"/>
              </w:divBdr>
            </w:div>
            <w:div w:id="1497259131">
              <w:marLeft w:val="0"/>
              <w:marRight w:val="0"/>
              <w:marTop w:val="0"/>
              <w:marBottom w:val="0"/>
              <w:divBdr>
                <w:top w:val="none" w:sz="0" w:space="0" w:color="auto"/>
                <w:left w:val="none" w:sz="0" w:space="0" w:color="auto"/>
                <w:bottom w:val="none" w:sz="0" w:space="0" w:color="auto"/>
                <w:right w:val="none" w:sz="0" w:space="0" w:color="auto"/>
              </w:divBdr>
            </w:div>
            <w:div w:id="65421336">
              <w:marLeft w:val="0"/>
              <w:marRight w:val="0"/>
              <w:marTop w:val="0"/>
              <w:marBottom w:val="0"/>
              <w:divBdr>
                <w:top w:val="none" w:sz="0" w:space="0" w:color="auto"/>
                <w:left w:val="none" w:sz="0" w:space="0" w:color="auto"/>
                <w:bottom w:val="none" w:sz="0" w:space="0" w:color="auto"/>
                <w:right w:val="none" w:sz="0" w:space="0" w:color="auto"/>
              </w:divBdr>
            </w:div>
            <w:div w:id="1953240509">
              <w:marLeft w:val="0"/>
              <w:marRight w:val="0"/>
              <w:marTop w:val="0"/>
              <w:marBottom w:val="0"/>
              <w:divBdr>
                <w:top w:val="none" w:sz="0" w:space="0" w:color="auto"/>
                <w:left w:val="none" w:sz="0" w:space="0" w:color="auto"/>
                <w:bottom w:val="none" w:sz="0" w:space="0" w:color="auto"/>
                <w:right w:val="none" w:sz="0" w:space="0" w:color="auto"/>
              </w:divBdr>
            </w:div>
            <w:div w:id="1893343874">
              <w:marLeft w:val="0"/>
              <w:marRight w:val="0"/>
              <w:marTop w:val="0"/>
              <w:marBottom w:val="0"/>
              <w:divBdr>
                <w:top w:val="none" w:sz="0" w:space="0" w:color="auto"/>
                <w:left w:val="none" w:sz="0" w:space="0" w:color="auto"/>
                <w:bottom w:val="none" w:sz="0" w:space="0" w:color="auto"/>
                <w:right w:val="none" w:sz="0" w:space="0" w:color="auto"/>
              </w:divBdr>
            </w:div>
            <w:div w:id="1484469200">
              <w:marLeft w:val="0"/>
              <w:marRight w:val="0"/>
              <w:marTop w:val="0"/>
              <w:marBottom w:val="0"/>
              <w:divBdr>
                <w:top w:val="none" w:sz="0" w:space="0" w:color="auto"/>
                <w:left w:val="none" w:sz="0" w:space="0" w:color="auto"/>
                <w:bottom w:val="none" w:sz="0" w:space="0" w:color="auto"/>
                <w:right w:val="none" w:sz="0" w:space="0" w:color="auto"/>
              </w:divBdr>
            </w:div>
            <w:div w:id="1381436419">
              <w:marLeft w:val="0"/>
              <w:marRight w:val="0"/>
              <w:marTop w:val="0"/>
              <w:marBottom w:val="0"/>
              <w:divBdr>
                <w:top w:val="none" w:sz="0" w:space="0" w:color="auto"/>
                <w:left w:val="none" w:sz="0" w:space="0" w:color="auto"/>
                <w:bottom w:val="none" w:sz="0" w:space="0" w:color="auto"/>
                <w:right w:val="none" w:sz="0" w:space="0" w:color="auto"/>
              </w:divBdr>
            </w:div>
            <w:div w:id="1515455478">
              <w:marLeft w:val="0"/>
              <w:marRight w:val="0"/>
              <w:marTop w:val="0"/>
              <w:marBottom w:val="0"/>
              <w:divBdr>
                <w:top w:val="none" w:sz="0" w:space="0" w:color="auto"/>
                <w:left w:val="none" w:sz="0" w:space="0" w:color="auto"/>
                <w:bottom w:val="none" w:sz="0" w:space="0" w:color="auto"/>
                <w:right w:val="none" w:sz="0" w:space="0" w:color="auto"/>
              </w:divBdr>
            </w:div>
            <w:div w:id="2074280451">
              <w:marLeft w:val="0"/>
              <w:marRight w:val="0"/>
              <w:marTop w:val="0"/>
              <w:marBottom w:val="0"/>
              <w:divBdr>
                <w:top w:val="none" w:sz="0" w:space="0" w:color="auto"/>
                <w:left w:val="none" w:sz="0" w:space="0" w:color="auto"/>
                <w:bottom w:val="none" w:sz="0" w:space="0" w:color="auto"/>
                <w:right w:val="none" w:sz="0" w:space="0" w:color="auto"/>
              </w:divBdr>
            </w:div>
            <w:div w:id="1171868316">
              <w:marLeft w:val="0"/>
              <w:marRight w:val="0"/>
              <w:marTop w:val="0"/>
              <w:marBottom w:val="0"/>
              <w:divBdr>
                <w:top w:val="none" w:sz="0" w:space="0" w:color="auto"/>
                <w:left w:val="none" w:sz="0" w:space="0" w:color="auto"/>
                <w:bottom w:val="none" w:sz="0" w:space="0" w:color="auto"/>
                <w:right w:val="none" w:sz="0" w:space="0" w:color="auto"/>
              </w:divBdr>
            </w:div>
            <w:div w:id="1324360996">
              <w:marLeft w:val="0"/>
              <w:marRight w:val="0"/>
              <w:marTop w:val="0"/>
              <w:marBottom w:val="0"/>
              <w:divBdr>
                <w:top w:val="none" w:sz="0" w:space="0" w:color="auto"/>
                <w:left w:val="none" w:sz="0" w:space="0" w:color="auto"/>
                <w:bottom w:val="none" w:sz="0" w:space="0" w:color="auto"/>
                <w:right w:val="none" w:sz="0" w:space="0" w:color="auto"/>
              </w:divBdr>
            </w:div>
            <w:div w:id="1988053309">
              <w:marLeft w:val="0"/>
              <w:marRight w:val="0"/>
              <w:marTop w:val="0"/>
              <w:marBottom w:val="0"/>
              <w:divBdr>
                <w:top w:val="none" w:sz="0" w:space="0" w:color="auto"/>
                <w:left w:val="none" w:sz="0" w:space="0" w:color="auto"/>
                <w:bottom w:val="none" w:sz="0" w:space="0" w:color="auto"/>
                <w:right w:val="none" w:sz="0" w:space="0" w:color="auto"/>
              </w:divBdr>
            </w:div>
            <w:div w:id="1130631561">
              <w:marLeft w:val="0"/>
              <w:marRight w:val="0"/>
              <w:marTop w:val="0"/>
              <w:marBottom w:val="0"/>
              <w:divBdr>
                <w:top w:val="none" w:sz="0" w:space="0" w:color="auto"/>
                <w:left w:val="none" w:sz="0" w:space="0" w:color="auto"/>
                <w:bottom w:val="none" w:sz="0" w:space="0" w:color="auto"/>
                <w:right w:val="none" w:sz="0" w:space="0" w:color="auto"/>
              </w:divBdr>
            </w:div>
            <w:div w:id="850149117">
              <w:marLeft w:val="0"/>
              <w:marRight w:val="0"/>
              <w:marTop w:val="0"/>
              <w:marBottom w:val="0"/>
              <w:divBdr>
                <w:top w:val="none" w:sz="0" w:space="0" w:color="auto"/>
                <w:left w:val="none" w:sz="0" w:space="0" w:color="auto"/>
                <w:bottom w:val="none" w:sz="0" w:space="0" w:color="auto"/>
                <w:right w:val="none" w:sz="0" w:space="0" w:color="auto"/>
              </w:divBdr>
            </w:div>
            <w:div w:id="296494729">
              <w:marLeft w:val="0"/>
              <w:marRight w:val="0"/>
              <w:marTop w:val="0"/>
              <w:marBottom w:val="0"/>
              <w:divBdr>
                <w:top w:val="none" w:sz="0" w:space="0" w:color="auto"/>
                <w:left w:val="none" w:sz="0" w:space="0" w:color="auto"/>
                <w:bottom w:val="none" w:sz="0" w:space="0" w:color="auto"/>
                <w:right w:val="none" w:sz="0" w:space="0" w:color="auto"/>
              </w:divBdr>
            </w:div>
            <w:div w:id="1585912477">
              <w:marLeft w:val="0"/>
              <w:marRight w:val="0"/>
              <w:marTop w:val="0"/>
              <w:marBottom w:val="0"/>
              <w:divBdr>
                <w:top w:val="none" w:sz="0" w:space="0" w:color="auto"/>
                <w:left w:val="none" w:sz="0" w:space="0" w:color="auto"/>
                <w:bottom w:val="none" w:sz="0" w:space="0" w:color="auto"/>
                <w:right w:val="none" w:sz="0" w:space="0" w:color="auto"/>
              </w:divBdr>
            </w:div>
            <w:div w:id="385764369">
              <w:marLeft w:val="0"/>
              <w:marRight w:val="0"/>
              <w:marTop w:val="0"/>
              <w:marBottom w:val="0"/>
              <w:divBdr>
                <w:top w:val="none" w:sz="0" w:space="0" w:color="auto"/>
                <w:left w:val="none" w:sz="0" w:space="0" w:color="auto"/>
                <w:bottom w:val="none" w:sz="0" w:space="0" w:color="auto"/>
                <w:right w:val="none" w:sz="0" w:space="0" w:color="auto"/>
              </w:divBdr>
            </w:div>
            <w:div w:id="908610965">
              <w:marLeft w:val="0"/>
              <w:marRight w:val="0"/>
              <w:marTop w:val="0"/>
              <w:marBottom w:val="0"/>
              <w:divBdr>
                <w:top w:val="none" w:sz="0" w:space="0" w:color="auto"/>
                <w:left w:val="none" w:sz="0" w:space="0" w:color="auto"/>
                <w:bottom w:val="none" w:sz="0" w:space="0" w:color="auto"/>
                <w:right w:val="none" w:sz="0" w:space="0" w:color="auto"/>
              </w:divBdr>
            </w:div>
            <w:div w:id="1943028647">
              <w:marLeft w:val="0"/>
              <w:marRight w:val="0"/>
              <w:marTop w:val="0"/>
              <w:marBottom w:val="0"/>
              <w:divBdr>
                <w:top w:val="none" w:sz="0" w:space="0" w:color="auto"/>
                <w:left w:val="none" w:sz="0" w:space="0" w:color="auto"/>
                <w:bottom w:val="none" w:sz="0" w:space="0" w:color="auto"/>
                <w:right w:val="none" w:sz="0" w:space="0" w:color="auto"/>
              </w:divBdr>
            </w:div>
            <w:div w:id="146554035">
              <w:marLeft w:val="0"/>
              <w:marRight w:val="0"/>
              <w:marTop w:val="0"/>
              <w:marBottom w:val="0"/>
              <w:divBdr>
                <w:top w:val="none" w:sz="0" w:space="0" w:color="auto"/>
                <w:left w:val="none" w:sz="0" w:space="0" w:color="auto"/>
                <w:bottom w:val="none" w:sz="0" w:space="0" w:color="auto"/>
                <w:right w:val="none" w:sz="0" w:space="0" w:color="auto"/>
              </w:divBdr>
            </w:div>
            <w:div w:id="1251965124">
              <w:marLeft w:val="0"/>
              <w:marRight w:val="0"/>
              <w:marTop w:val="0"/>
              <w:marBottom w:val="0"/>
              <w:divBdr>
                <w:top w:val="none" w:sz="0" w:space="0" w:color="auto"/>
                <w:left w:val="none" w:sz="0" w:space="0" w:color="auto"/>
                <w:bottom w:val="none" w:sz="0" w:space="0" w:color="auto"/>
                <w:right w:val="none" w:sz="0" w:space="0" w:color="auto"/>
              </w:divBdr>
            </w:div>
            <w:div w:id="290285349">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727194454">
              <w:marLeft w:val="0"/>
              <w:marRight w:val="0"/>
              <w:marTop w:val="0"/>
              <w:marBottom w:val="0"/>
              <w:divBdr>
                <w:top w:val="none" w:sz="0" w:space="0" w:color="auto"/>
                <w:left w:val="none" w:sz="0" w:space="0" w:color="auto"/>
                <w:bottom w:val="none" w:sz="0" w:space="0" w:color="auto"/>
                <w:right w:val="none" w:sz="0" w:space="0" w:color="auto"/>
              </w:divBdr>
            </w:div>
            <w:div w:id="1187326480">
              <w:marLeft w:val="0"/>
              <w:marRight w:val="0"/>
              <w:marTop w:val="0"/>
              <w:marBottom w:val="0"/>
              <w:divBdr>
                <w:top w:val="none" w:sz="0" w:space="0" w:color="auto"/>
                <w:left w:val="none" w:sz="0" w:space="0" w:color="auto"/>
                <w:bottom w:val="none" w:sz="0" w:space="0" w:color="auto"/>
                <w:right w:val="none" w:sz="0" w:space="0" w:color="auto"/>
              </w:divBdr>
            </w:div>
            <w:div w:id="1067191157">
              <w:marLeft w:val="0"/>
              <w:marRight w:val="0"/>
              <w:marTop w:val="0"/>
              <w:marBottom w:val="0"/>
              <w:divBdr>
                <w:top w:val="none" w:sz="0" w:space="0" w:color="auto"/>
                <w:left w:val="none" w:sz="0" w:space="0" w:color="auto"/>
                <w:bottom w:val="none" w:sz="0" w:space="0" w:color="auto"/>
                <w:right w:val="none" w:sz="0" w:space="0" w:color="auto"/>
              </w:divBdr>
            </w:div>
            <w:div w:id="83771320">
              <w:marLeft w:val="0"/>
              <w:marRight w:val="0"/>
              <w:marTop w:val="0"/>
              <w:marBottom w:val="0"/>
              <w:divBdr>
                <w:top w:val="none" w:sz="0" w:space="0" w:color="auto"/>
                <w:left w:val="none" w:sz="0" w:space="0" w:color="auto"/>
                <w:bottom w:val="none" w:sz="0" w:space="0" w:color="auto"/>
                <w:right w:val="none" w:sz="0" w:space="0" w:color="auto"/>
              </w:divBdr>
            </w:div>
            <w:div w:id="356155359">
              <w:marLeft w:val="0"/>
              <w:marRight w:val="0"/>
              <w:marTop w:val="0"/>
              <w:marBottom w:val="0"/>
              <w:divBdr>
                <w:top w:val="none" w:sz="0" w:space="0" w:color="auto"/>
                <w:left w:val="none" w:sz="0" w:space="0" w:color="auto"/>
                <w:bottom w:val="none" w:sz="0" w:space="0" w:color="auto"/>
                <w:right w:val="none" w:sz="0" w:space="0" w:color="auto"/>
              </w:divBdr>
            </w:div>
            <w:div w:id="698824940">
              <w:marLeft w:val="0"/>
              <w:marRight w:val="0"/>
              <w:marTop w:val="0"/>
              <w:marBottom w:val="0"/>
              <w:divBdr>
                <w:top w:val="none" w:sz="0" w:space="0" w:color="auto"/>
                <w:left w:val="none" w:sz="0" w:space="0" w:color="auto"/>
                <w:bottom w:val="none" w:sz="0" w:space="0" w:color="auto"/>
                <w:right w:val="none" w:sz="0" w:space="0" w:color="auto"/>
              </w:divBdr>
            </w:div>
            <w:div w:id="1261646648">
              <w:marLeft w:val="0"/>
              <w:marRight w:val="0"/>
              <w:marTop w:val="0"/>
              <w:marBottom w:val="0"/>
              <w:divBdr>
                <w:top w:val="none" w:sz="0" w:space="0" w:color="auto"/>
                <w:left w:val="none" w:sz="0" w:space="0" w:color="auto"/>
                <w:bottom w:val="none" w:sz="0" w:space="0" w:color="auto"/>
                <w:right w:val="none" w:sz="0" w:space="0" w:color="auto"/>
              </w:divBdr>
            </w:div>
            <w:div w:id="134838807">
              <w:marLeft w:val="0"/>
              <w:marRight w:val="0"/>
              <w:marTop w:val="0"/>
              <w:marBottom w:val="0"/>
              <w:divBdr>
                <w:top w:val="none" w:sz="0" w:space="0" w:color="auto"/>
                <w:left w:val="none" w:sz="0" w:space="0" w:color="auto"/>
                <w:bottom w:val="none" w:sz="0" w:space="0" w:color="auto"/>
                <w:right w:val="none" w:sz="0" w:space="0" w:color="auto"/>
              </w:divBdr>
            </w:div>
            <w:div w:id="2070683970">
              <w:marLeft w:val="0"/>
              <w:marRight w:val="0"/>
              <w:marTop w:val="0"/>
              <w:marBottom w:val="0"/>
              <w:divBdr>
                <w:top w:val="none" w:sz="0" w:space="0" w:color="auto"/>
                <w:left w:val="none" w:sz="0" w:space="0" w:color="auto"/>
                <w:bottom w:val="none" w:sz="0" w:space="0" w:color="auto"/>
                <w:right w:val="none" w:sz="0" w:space="0" w:color="auto"/>
              </w:divBdr>
            </w:div>
            <w:div w:id="2146193080">
              <w:marLeft w:val="0"/>
              <w:marRight w:val="0"/>
              <w:marTop w:val="0"/>
              <w:marBottom w:val="0"/>
              <w:divBdr>
                <w:top w:val="none" w:sz="0" w:space="0" w:color="auto"/>
                <w:left w:val="none" w:sz="0" w:space="0" w:color="auto"/>
                <w:bottom w:val="none" w:sz="0" w:space="0" w:color="auto"/>
                <w:right w:val="none" w:sz="0" w:space="0" w:color="auto"/>
              </w:divBdr>
            </w:div>
            <w:div w:id="67923397">
              <w:marLeft w:val="0"/>
              <w:marRight w:val="0"/>
              <w:marTop w:val="0"/>
              <w:marBottom w:val="0"/>
              <w:divBdr>
                <w:top w:val="none" w:sz="0" w:space="0" w:color="auto"/>
                <w:left w:val="none" w:sz="0" w:space="0" w:color="auto"/>
                <w:bottom w:val="none" w:sz="0" w:space="0" w:color="auto"/>
                <w:right w:val="none" w:sz="0" w:space="0" w:color="auto"/>
              </w:divBdr>
            </w:div>
            <w:div w:id="1271012412">
              <w:marLeft w:val="0"/>
              <w:marRight w:val="0"/>
              <w:marTop w:val="0"/>
              <w:marBottom w:val="0"/>
              <w:divBdr>
                <w:top w:val="none" w:sz="0" w:space="0" w:color="auto"/>
                <w:left w:val="none" w:sz="0" w:space="0" w:color="auto"/>
                <w:bottom w:val="none" w:sz="0" w:space="0" w:color="auto"/>
                <w:right w:val="none" w:sz="0" w:space="0" w:color="auto"/>
              </w:divBdr>
            </w:div>
            <w:div w:id="958488853">
              <w:marLeft w:val="0"/>
              <w:marRight w:val="0"/>
              <w:marTop w:val="0"/>
              <w:marBottom w:val="0"/>
              <w:divBdr>
                <w:top w:val="none" w:sz="0" w:space="0" w:color="auto"/>
                <w:left w:val="none" w:sz="0" w:space="0" w:color="auto"/>
                <w:bottom w:val="none" w:sz="0" w:space="0" w:color="auto"/>
                <w:right w:val="none" w:sz="0" w:space="0" w:color="auto"/>
              </w:divBdr>
            </w:div>
            <w:div w:id="10694255">
              <w:marLeft w:val="0"/>
              <w:marRight w:val="0"/>
              <w:marTop w:val="0"/>
              <w:marBottom w:val="0"/>
              <w:divBdr>
                <w:top w:val="none" w:sz="0" w:space="0" w:color="auto"/>
                <w:left w:val="none" w:sz="0" w:space="0" w:color="auto"/>
                <w:bottom w:val="none" w:sz="0" w:space="0" w:color="auto"/>
                <w:right w:val="none" w:sz="0" w:space="0" w:color="auto"/>
              </w:divBdr>
            </w:div>
            <w:div w:id="1898398676">
              <w:marLeft w:val="0"/>
              <w:marRight w:val="0"/>
              <w:marTop w:val="0"/>
              <w:marBottom w:val="0"/>
              <w:divBdr>
                <w:top w:val="none" w:sz="0" w:space="0" w:color="auto"/>
                <w:left w:val="none" w:sz="0" w:space="0" w:color="auto"/>
                <w:bottom w:val="none" w:sz="0" w:space="0" w:color="auto"/>
                <w:right w:val="none" w:sz="0" w:space="0" w:color="auto"/>
              </w:divBdr>
            </w:div>
            <w:div w:id="976835786">
              <w:marLeft w:val="0"/>
              <w:marRight w:val="0"/>
              <w:marTop w:val="0"/>
              <w:marBottom w:val="0"/>
              <w:divBdr>
                <w:top w:val="none" w:sz="0" w:space="0" w:color="auto"/>
                <w:left w:val="none" w:sz="0" w:space="0" w:color="auto"/>
                <w:bottom w:val="none" w:sz="0" w:space="0" w:color="auto"/>
                <w:right w:val="none" w:sz="0" w:space="0" w:color="auto"/>
              </w:divBdr>
            </w:div>
            <w:div w:id="1815222767">
              <w:marLeft w:val="0"/>
              <w:marRight w:val="0"/>
              <w:marTop w:val="0"/>
              <w:marBottom w:val="0"/>
              <w:divBdr>
                <w:top w:val="none" w:sz="0" w:space="0" w:color="auto"/>
                <w:left w:val="none" w:sz="0" w:space="0" w:color="auto"/>
                <w:bottom w:val="none" w:sz="0" w:space="0" w:color="auto"/>
                <w:right w:val="none" w:sz="0" w:space="0" w:color="auto"/>
              </w:divBdr>
            </w:div>
            <w:div w:id="1659187578">
              <w:marLeft w:val="0"/>
              <w:marRight w:val="0"/>
              <w:marTop w:val="0"/>
              <w:marBottom w:val="0"/>
              <w:divBdr>
                <w:top w:val="none" w:sz="0" w:space="0" w:color="auto"/>
                <w:left w:val="none" w:sz="0" w:space="0" w:color="auto"/>
                <w:bottom w:val="none" w:sz="0" w:space="0" w:color="auto"/>
                <w:right w:val="none" w:sz="0" w:space="0" w:color="auto"/>
              </w:divBdr>
            </w:div>
            <w:div w:id="606735456">
              <w:marLeft w:val="0"/>
              <w:marRight w:val="0"/>
              <w:marTop w:val="0"/>
              <w:marBottom w:val="0"/>
              <w:divBdr>
                <w:top w:val="none" w:sz="0" w:space="0" w:color="auto"/>
                <w:left w:val="none" w:sz="0" w:space="0" w:color="auto"/>
                <w:bottom w:val="none" w:sz="0" w:space="0" w:color="auto"/>
                <w:right w:val="none" w:sz="0" w:space="0" w:color="auto"/>
              </w:divBdr>
            </w:div>
            <w:div w:id="1048869863">
              <w:marLeft w:val="0"/>
              <w:marRight w:val="0"/>
              <w:marTop w:val="0"/>
              <w:marBottom w:val="0"/>
              <w:divBdr>
                <w:top w:val="none" w:sz="0" w:space="0" w:color="auto"/>
                <w:left w:val="none" w:sz="0" w:space="0" w:color="auto"/>
                <w:bottom w:val="none" w:sz="0" w:space="0" w:color="auto"/>
                <w:right w:val="none" w:sz="0" w:space="0" w:color="auto"/>
              </w:divBdr>
            </w:div>
            <w:div w:id="2112162409">
              <w:marLeft w:val="0"/>
              <w:marRight w:val="0"/>
              <w:marTop w:val="0"/>
              <w:marBottom w:val="0"/>
              <w:divBdr>
                <w:top w:val="none" w:sz="0" w:space="0" w:color="auto"/>
                <w:left w:val="none" w:sz="0" w:space="0" w:color="auto"/>
                <w:bottom w:val="none" w:sz="0" w:space="0" w:color="auto"/>
                <w:right w:val="none" w:sz="0" w:space="0" w:color="auto"/>
              </w:divBdr>
            </w:div>
            <w:div w:id="1685329214">
              <w:marLeft w:val="0"/>
              <w:marRight w:val="0"/>
              <w:marTop w:val="0"/>
              <w:marBottom w:val="0"/>
              <w:divBdr>
                <w:top w:val="none" w:sz="0" w:space="0" w:color="auto"/>
                <w:left w:val="none" w:sz="0" w:space="0" w:color="auto"/>
                <w:bottom w:val="none" w:sz="0" w:space="0" w:color="auto"/>
                <w:right w:val="none" w:sz="0" w:space="0" w:color="auto"/>
              </w:divBdr>
            </w:div>
            <w:div w:id="4982415">
              <w:marLeft w:val="0"/>
              <w:marRight w:val="0"/>
              <w:marTop w:val="0"/>
              <w:marBottom w:val="0"/>
              <w:divBdr>
                <w:top w:val="none" w:sz="0" w:space="0" w:color="auto"/>
                <w:left w:val="none" w:sz="0" w:space="0" w:color="auto"/>
                <w:bottom w:val="none" w:sz="0" w:space="0" w:color="auto"/>
                <w:right w:val="none" w:sz="0" w:space="0" w:color="auto"/>
              </w:divBdr>
            </w:div>
            <w:div w:id="878905970">
              <w:marLeft w:val="0"/>
              <w:marRight w:val="0"/>
              <w:marTop w:val="0"/>
              <w:marBottom w:val="0"/>
              <w:divBdr>
                <w:top w:val="none" w:sz="0" w:space="0" w:color="auto"/>
                <w:left w:val="none" w:sz="0" w:space="0" w:color="auto"/>
                <w:bottom w:val="none" w:sz="0" w:space="0" w:color="auto"/>
                <w:right w:val="none" w:sz="0" w:space="0" w:color="auto"/>
              </w:divBdr>
            </w:div>
            <w:div w:id="1194341856">
              <w:marLeft w:val="0"/>
              <w:marRight w:val="0"/>
              <w:marTop w:val="0"/>
              <w:marBottom w:val="0"/>
              <w:divBdr>
                <w:top w:val="none" w:sz="0" w:space="0" w:color="auto"/>
                <w:left w:val="none" w:sz="0" w:space="0" w:color="auto"/>
                <w:bottom w:val="none" w:sz="0" w:space="0" w:color="auto"/>
                <w:right w:val="none" w:sz="0" w:space="0" w:color="auto"/>
              </w:divBdr>
            </w:div>
            <w:div w:id="2081441377">
              <w:marLeft w:val="0"/>
              <w:marRight w:val="0"/>
              <w:marTop w:val="0"/>
              <w:marBottom w:val="0"/>
              <w:divBdr>
                <w:top w:val="none" w:sz="0" w:space="0" w:color="auto"/>
                <w:left w:val="none" w:sz="0" w:space="0" w:color="auto"/>
                <w:bottom w:val="none" w:sz="0" w:space="0" w:color="auto"/>
                <w:right w:val="none" w:sz="0" w:space="0" w:color="auto"/>
              </w:divBdr>
            </w:div>
            <w:div w:id="46688947">
              <w:marLeft w:val="0"/>
              <w:marRight w:val="0"/>
              <w:marTop w:val="0"/>
              <w:marBottom w:val="0"/>
              <w:divBdr>
                <w:top w:val="none" w:sz="0" w:space="0" w:color="auto"/>
                <w:left w:val="none" w:sz="0" w:space="0" w:color="auto"/>
                <w:bottom w:val="none" w:sz="0" w:space="0" w:color="auto"/>
                <w:right w:val="none" w:sz="0" w:space="0" w:color="auto"/>
              </w:divBdr>
            </w:div>
            <w:div w:id="1886675525">
              <w:marLeft w:val="0"/>
              <w:marRight w:val="0"/>
              <w:marTop w:val="0"/>
              <w:marBottom w:val="0"/>
              <w:divBdr>
                <w:top w:val="none" w:sz="0" w:space="0" w:color="auto"/>
                <w:left w:val="none" w:sz="0" w:space="0" w:color="auto"/>
                <w:bottom w:val="none" w:sz="0" w:space="0" w:color="auto"/>
                <w:right w:val="none" w:sz="0" w:space="0" w:color="auto"/>
              </w:divBdr>
            </w:div>
            <w:div w:id="119109855">
              <w:marLeft w:val="0"/>
              <w:marRight w:val="0"/>
              <w:marTop w:val="0"/>
              <w:marBottom w:val="0"/>
              <w:divBdr>
                <w:top w:val="none" w:sz="0" w:space="0" w:color="auto"/>
                <w:left w:val="none" w:sz="0" w:space="0" w:color="auto"/>
                <w:bottom w:val="none" w:sz="0" w:space="0" w:color="auto"/>
                <w:right w:val="none" w:sz="0" w:space="0" w:color="auto"/>
              </w:divBdr>
            </w:div>
            <w:div w:id="908998798">
              <w:marLeft w:val="0"/>
              <w:marRight w:val="0"/>
              <w:marTop w:val="0"/>
              <w:marBottom w:val="0"/>
              <w:divBdr>
                <w:top w:val="none" w:sz="0" w:space="0" w:color="auto"/>
                <w:left w:val="none" w:sz="0" w:space="0" w:color="auto"/>
                <w:bottom w:val="none" w:sz="0" w:space="0" w:color="auto"/>
                <w:right w:val="none" w:sz="0" w:space="0" w:color="auto"/>
              </w:divBdr>
            </w:div>
            <w:div w:id="895354190">
              <w:marLeft w:val="0"/>
              <w:marRight w:val="0"/>
              <w:marTop w:val="0"/>
              <w:marBottom w:val="0"/>
              <w:divBdr>
                <w:top w:val="none" w:sz="0" w:space="0" w:color="auto"/>
                <w:left w:val="none" w:sz="0" w:space="0" w:color="auto"/>
                <w:bottom w:val="none" w:sz="0" w:space="0" w:color="auto"/>
                <w:right w:val="none" w:sz="0" w:space="0" w:color="auto"/>
              </w:divBdr>
            </w:div>
            <w:div w:id="473644104">
              <w:marLeft w:val="0"/>
              <w:marRight w:val="0"/>
              <w:marTop w:val="0"/>
              <w:marBottom w:val="0"/>
              <w:divBdr>
                <w:top w:val="none" w:sz="0" w:space="0" w:color="auto"/>
                <w:left w:val="none" w:sz="0" w:space="0" w:color="auto"/>
                <w:bottom w:val="none" w:sz="0" w:space="0" w:color="auto"/>
                <w:right w:val="none" w:sz="0" w:space="0" w:color="auto"/>
              </w:divBdr>
            </w:div>
            <w:div w:id="785076996">
              <w:marLeft w:val="0"/>
              <w:marRight w:val="0"/>
              <w:marTop w:val="0"/>
              <w:marBottom w:val="0"/>
              <w:divBdr>
                <w:top w:val="none" w:sz="0" w:space="0" w:color="auto"/>
                <w:left w:val="none" w:sz="0" w:space="0" w:color="auto"/>
                <w:bottom w:val="none" w:sz="0" w:space="0" w:color="auto"/>
                <w:right w:val="none" w:sz="0" w:space="0" w:color="auto"/>
              </w:divBdr>
            </w:div>
            <w:div w:id="1312058338">
              <w:marLeft w:val="0"/>
              <w:marRight w:val="0"/>
              <w:marTop w:val="0"/>
              <w:marBottom w:val="0"/>
              <w:divBdr>
                <w:top w:val="none" w:sz="0" w:space="0" w:color="auto"/>
                <w:left w:val="none" w:sz="0" w:space="0" w:color="auto"/>
                <w:bottom w:val="none" w:sz="0" w:space="0" w:color="auto"/>
                <w:right w:val="none" w:sz="0" w:space="0" w:color="auto"/>
              </w:divBdr>
            </w:div>
            <w:div w:id="1861778481">
              <w:marLeft w:val="0"/>
              <w:marRight w:val="0"/>
              <w:marTop w:val="0"/>
              <w:marBottom w:val="0"/>
              <w:divBdr>
                <w:top w:val="none" w:sz="0" w:space="0" w:color="auto"/>
                <w:left w:val="none" w:sz="0" w:space="0" w:color="auto"/>
                <w:bottom w:val="none" w:sz="0" w:space="0" w:color="auto"/>
                <w:right w:val="none" w:sz="0" w:space="0" w:color="auto"/>
              </w:divBdr>
            </w:div>
            <w:div w:id="2142765764">
              <w:marLeft w:val="0"/>
              <w:marRight w:val="0"/>
              <w:marTop w:val="0"/>
              <w:marBottom w:val="0"/>
              <w:divBdr>
                <w:top w:val="none" w:sz="0" w:space="0" w:color="auto"/>
                <w:left w:val="none" w:sz="0" w:space="0" w:color="auto"/>
                <w:bottom w:val="none" w:sz="0" w:space="0" w:color="auto"/>
                <w:right w:val="none" w:sz="0" w:space="0" w:color="auto"/>
              </w:divBdr>
            </w:div>
            <w:div w:id="682627192">
              <w:marLeft w:val="0"/>
              <w:marRight w:val="0"/>
              <w:marTop w:val="0"/>
              <w:marBottom w:val="0"/>
              <w:divBdr>
                <w:top w:val="none" w:sz="0" w:space="0" w:color="auto"/>
                <w:left w:val="none" w:sz="0" w:space="0" w:color="auto"/>
                <w:bottom w:val="none" w:sz="0" w:space="0" w:color="auto"/>
                <w:right w:val="none" w:sz="0" w:space="0" w:color="auto"/>
              </w:divBdr>
            </w:div>
            <w:div w:id="1193418357">
              <w:marLeft w:val="0"/>
              <w:marRight w:val="0"/>
              <w:marTop w:val="0"/>
              <w:marBottom w:val="0"/>
              <w:divBdr>
                <w:top w:val="none" w:sz="0" w:space="0" w:color="auto"/>
                <w:left w:val="none" w:sz="0" w:space="0" w:color="auto"/>
                <w:bottom w:val="none" w:sz="0" w:space="0" w:color="auto"/>
                <w:right w:val="none" w:sz="0" w:space="0" w:color="auto"/>
              </w:divBdr>
            </w:div>
            <w:div w:id="2082409858">
              <w:marLeft w:val="0"/>
              <w:marRight w:val="0"/>
              <w:marTop w:val="0"/>
              <w:marBottom w:val="0"/>
              <w:divBdr>
                <w:top w:val="none" w:sz="0" w:space="0" w:color="auto"/>
                <w:left w:val="none" w:sz="0" w:space="0" w:color="auto"/>
                <w:bottom w:val="none" w:sz="0" w:space="0" w:color="auto"/>
                <w:right w:val="none" w:sz="0" w:space="0" w:color="auto"/>
              </w:divBdr>
            </w:div>
            <w:div w:id="1331643389">
              <w:marLeft w:val="0"/>
              <w:marRight w:val="0"/>
              <w:marTop w:val="0"/>
              <w:marBottom w:val="0"/>
              <w:divBdr>
                <w:top w:val="none" w:sz="0" w:space="0" w:color="auto"/>
                <w:left w:val="none" w:sz="0" w:space="0" w:color="auto"/>
                <w:bottom w:val="none" w:sz="0" w:space="0" w:color="auto"/>
                <w:right w:val="none" w:sz="0" w:space="0" w:color="auto"/>
              </w:divBdr>
            </w:div>
            <w:div w:id="1449735928">
              <w:marLeft w:val="0"/>
              <w:marRight w:val="0"/>
              <w:marTop w:val="0"/>
              <w:marBottom w:val="0"/>
              <w:divBdr>
                <w:top w:val="none" w:sz="0" w:space="0" w:color="auto"/>
                <w:left w:val="none" w:sz="0" w:space="0" w:color="auto"/>
                <w:bottom w:val="none" w:sz="0" w:space="0" w:color="auto"/>
                <w:right w:val="none" w:sz="0" w:space="0" w:color="auto"/>
              </w:divBdr>
            </w:div>
            <w:div w:id="1491360360">
              <w:marLeft w:val="0"/>
              <w:marRight w:val="0"/>
              <w:marTop w:val="0"/>
              <w:marBottom w:val="0"/>
              <w:divBdr>
                <w:top w:val="none" w:sz="0" w:space="0" w:color="auto"/>
                <w:left w:val="none" w:sz="0" w:space="0" w:color="auto"/>
                <w:bottom w:val="none" w:sz="0" w:space="0" w:color="auto"/>
                <w:right w:val="none" w:sz="0" w:space="0" w:color="auto"/>
              </w:divBdr>
            </w:div>
            <w:div w:id="1540360647">
              <w:marLeft w:val="0"/>
              <w:marRight w:val="0"/>
              <w:marTop w:val="0"/>
              <w:marBottom w:val="0"/>
              <w:divBdr>
                <w:top w:val="none" w:sz="0" w:space="0" w:color="auto"/>
                <w:left w:val="none" w:sz="0" w:space="0" w:color="auto"/>
                <w:bottom w:val="none" w:sz="0" w:space="0" w:color="auto"/>
                <w:right w:val="none" w:sz="0" w:space="0" w:color="auto"/>
              </w:divBdr>
            </w:div>
            <w:div w:id="445317840">
              <w:marLeft w:val="0"/>
              <w:marRight w:val="0"/>
              <w:marTop w:val="0"/>
              <w:marBottom w:val="0"/>
              <w:divBdr>
                <w:top w:val="none" w:sz="0" w:space="0" w:color="auto"/>
                <w:left w:val="none" w:sz="0" w:space="0" w:color="auto"/>
                <w:bottom w:val="none" w:sz="0" w:space="0" w:color="auto"/>
                <w:right w:val="none" w:sz="0" w:space="0" w:color="auto"/>
              </w:divBdr>
            </w:div>
            <w:div w:id="2064863100">
              <w:marLeft w:val="0"/>
              <w:marRight w:val="0"/>
              <w:marTop w:val="0"/>
              <w:marBottom w:val="0"/>
              <w:divBdr>
                <w:top w:val="none" w:sz="0" w:space="0" w:color="auto"/>
                <w:left w:val="none" w:sz="0" w:space="0" w:color="auto"/>
                <w:bottom w:val="none" w:sz="0" w:space="0" w:color="auto"/>
                <w:right w:val="none" w:sz="0" w:space="0" w:color="auto"/>
              </w:divBdr>
            </w:div>
            <w:div w:id="1708094007">
              <w:marLeft w:val="0"/>
              <w:marRight w:val="0"/>
              <w:marTop w:val="0"/>
              <w:marBottom w:val="0"/>
              <w:divBdr>
                <w:top w:val="none" w:sz="0" w:space="0" w:color="auto"/>
                <w:left w:val="none" w:sz="0" w:space="0" w:color="auto"/>
                <w:bottom w:val="none" w:sz="0" w:space="0" w:color="auto"/>
                <w:right w:val="none" w:sz="0" w:space="0" w:color="auto"/>
              </w:divBdr>
            </w:div>
            <w:div w:id="1471435091">
              <w:marLeft w:val="0"/>
              <w:marRight w:val="0"/>
              <w:marTop w:val="0"/>
              <w:marBottom w:val="0"/>
              <w:divBdr>
                <w:top w:val="none" w:sz="0" w:space="0" w:color="auto"/>
                <w:left w:val="none" w:sz="0" w:space="0" w:color="auto"/>
                <w:bottom w:val="none" w:sz="0" w:space="0" w:color="auto"/>
                <w:right w:val="none" w:sz="0" w:space="0" w:color="auto"/>
              </w:divBdr>
            </w:div>
            <w:div w:id="2094816540">
              <w:marLeft w:val="0"/>
              <w:marRight w:val="0"/>
              <w:marTop w:val="0"/>
              <w:marBottom w:val="0"/>
              <w:divBdr>
                <w:top w:val="none" w:sz="0" w:space="0" w:color="auto"/>
                <w:left w:val="none" w:sz="0" w:space="0" w:color="auto"/>
                <w:bottom w:val="none" w:sz="0" w:space="0" w:color="auto"/>
                <w:right w:val="none" w:sz="0" w:space="0" w:color="auto"/>
              </w:divBdr>
            </w:div>
            <w:div w:id="730538391">
              <w:marLeft w:val="0"/>
              <w:marRight w:val="0"/>
              <w:marTop w:val="0"/>
              <w:marBottom w:val="0"/>
              <w:divBdr>
                <w:top w:val="none" w:sz="0" w:space="0" w:color="auto"/>
                <w:left w:val="none" w:sz="0" w:space="0" w:color="auto"/>
                <w:bottom w:val="none" w:sz="0" w:space="0" w:color="auto"/>
                <w:right w:val="none" w:sz="0" w:space="0" w:color="auto"/>
              </w:divBdr>
            </w:div>
            <w:div w:id="969938747">
              <w:marLeft w:val="0"/>
              <w:marRight w:val="0"/>
              <w:marTop w:val="0"/>
              <w:marBottom w:val="0"/>
              <w:divBdr>
                <w:top w:val="none" w:sz="0" w:space="0" w:color="auto"/>
                <w:left w:val="none" w:sz="0" w:space="0" w:color="auto"/>
                <w:bottom w:val="none" w:sz="0" w:space="0" w:color="auto"/>
                <w:right w:val="none" w:sz="0" w:space="0" w:color="auto"/>
              </w:divBdr>
            </w:div>
            <w:div w:id="939218551">
              <w:marLeft w:val="0"/>
              <w:marRight w:val="0"/>
              <w:marTop w:val="0"/>
              <w:marBottom w:val="0"/>
              <w:divBdr>
                <w:top w:val="none" w:sz="0" w:space="0" w:color="auto"/>
                <w:left w:val="none" w:sz="0" w:space="0" w:color="auto"/>
                <w:bottom w:val="none" w:sz="0" w:space="0" w:color="auto"/>
                <w:right w:val="none" w:sz="0" w:space="0" w:color="auto"/>
              </w:divBdr>
            </w:div>
            <w:div w:id="700518455">
              <w:marLeft w:val="0"/>
              <w:marRight w:val="0"/>
              <w:marTop w:val="0"/>
              <w:marBottom w:val="0"/>
              <w:divBdr>
                <w:top w:val="none" w:sz="0" w:space="0" w:color="auto"/>
                <w:left w:val="none" w:sz="0" w:space="0" w:color="auto"/>
                <w:bottom w:val="none" w:sz="0" w:space="0" w:color="auto"/>
                <w:right w:val="none" w:sz="0" w:space="0" w:color="auto"/>
              </w:divBdr>
            </w:div>
            <w:div w:id="314770781">
              <w:marLeft w:val="0"/>
              <w:marRight w:val="0"/>
              <w:marTop w:val="0"/>
              <w:marBottom w:val="0"/>
              <w:divBdr>
                <w:top w:val="none" w:sz="0" w:space="0" w:color="auto"/>
                <w:left w:val="none" w:sz="0" w:space="0" w:color="auto"/>
                <w:bottom w:val="none" w:sz="0" w:space="0" w:color="auto"/>
                <w:right w:val="none" w:sz="0" w:space="0" w:color="auto"/>
              </w:divBdr>
            </w:div>
            <w:div w:id="1210142611">
              <w:marLeft w:val="0"/>
              <w:marRight w:val="0"/>
              <w:marTop w:val="0"/>
              <w:marBottom w:val="0"/>
              <w:divBdr>
                <w:top w:val="none" w:sz="0" w:space="0" w:color="auto"/>
                <w:left w:val="none" w:sz="0" w:space="0" w:color="auto"/>
                <w:bottom w:val="none" w:sz="0" w:space="0" w:color="auto"/>
                <w:right w:val="none" w:sz="0" w:space="0" w:color="auto"/>
              </w:divBdr>
            </w:div>
            <w:div w:id="1797480971">
              <w:marLeft w:val="0"/>
              <w:marRight w:val="0"/>
              <w:marTop w:val="0"/>
              <w:marBottom w:val="0"/>
              <w:divBdr>
                <w:top w:val="none" w:sz="0" w:space="0" w:color="auto"/>
                <w:left w:val="none" w:sz="0" w:space="0" w:color="auto"/>
                <w:bottom w:val="none" w:sz="0" w:space="0" w:color="auto"/>
                <w:right w:val="none" w:sz="0" w:space="0" w:color="auto"/>
              </w:divBdr>
            </w:div>
            <w:div w:id="1531215032">
              <w:marLeft w:val="0"/>
              <w:marRight w:val="0"/>
              <w:marTop w:val="0"/>
              <w:marBottom w:val="0"/>
              <w:divBdr>
                <w:top w:val="none" w:sz="0" w:space="0" w:color="auto"/>
                <w:left w:val="none" w:sz="0" w:space="0" w:color="auto"/>
                <w:bottom w:val="none" w:sz="0" w:space="0" w:color="auto"/>
                <w:right w:val="none" w:sz="0" w:space="0" w:color="auto"/>
              </w:divBdr>
            </w:div>
            <w:div w:id="1247377542">
              <w:marLeft w:val="0"/>
              <w:marRight w:val="0"/>
              <w:marTop w:val="0"/>
              <w:marBottom w:val="0"/>
              <w:divBdr>
                <w:top w:val="none" w:sz="0" w:space="0" w:color="auto"/>
                <w:left w:val="none" w:sz="0" w:space="0" w:color="auto"/>
                <w:bottom w:val="none" w:sz="0" w:space="0" w:color="auto"/>
                <w:right w:val="none" w:sz="0" w:space="0" w:color="auto"/>
              </w:divBdr>
            </w:div>
            <w:div w:id="1718091976">
              <w:marLeft w:val="0"/>
              <w:marRight w:val="0"/>
              <w:marTop w:val="0"/>
              <w:marBottom w:val="0"/>
              <w:divBdr>
                <w:top w:val="none" w:sz="0" w:space="0" w:color="auto"/>
                <w:left w:val="none" w:sz="0" w:space="0" w:color="auto"/>
                <w:bottom w:val="none" w:sz="0" w:space="0" w:color="auto"/>
                <w:right w:val="none" w:sz="0" w:space="0" w:color="auto"/>
              </w:divBdr>
            </w:div>
            <w:div w:id="2014381887">
              <w:marLeft w:val="0"/>
              <w:marRight w:val="0"/>
              <w:marTop w:val="0"/>
              <w:marBottom w:val="0"/>
              <w:divBdr>
                <w:top w:val="none" w:sz="0" w:space="0" w:color="auto"/>
                <w:left w:val="none" w:sz="0" w:space="0" w:color="auto"/>
                <w:bottom w:val="none" w:sz="0" w:space="0" w:color="auto"/>
                <w:right w:val="none" w:sz="0" w:space="0" w:color="auto"/>
              </w:divBdr>
            </w:div>
            <w:div w:id="1979146651">
              <w:marLeft w:val="0"/>
              <w:marRight w:val="0"/>
              <w:marTop w:val="0"/>
              <w:marBottom w:val="0"/>
              <w:divBdr>
                <w:top w:val="none" w:sz="0" w:space="0" w:color="auto"/>
                <w:left w:val="none" w:sz="0" w:space="0" w:color="auto"/>
                <w:bottom w:val="none" w:sz="0" w:space="0" w:color="auto"/>
                <w:right w:val="none" w:sz="0" w:space="0" w:color="auto"/>
              </w:divBdr>
            </w:div>
            <w:div w:id="165024602">
              <w:marLeft w:val="0"/>
              <w:marRight w:val="0"/>
              <w:marTop w:val="0"/>
              <w:marBottom w:val="0"/>
              <w:divBdr>
                <w:top w:val="none" w:sz="0" w:space="0" w:color="auto"/>
                <w:left w:val="none" w:sz="0" w:space="0" w:color="auto"/>
                <w:bottom w:val="none" w:sz="0" w:space="0" w:color="auto"/>
                <w:right w:val="none" w:sz="0" w:space="0" w:color="auto"/>
              </w:divBdr>
            </w:div>
            <w:div w:id="1949310470">
              <w:marLeft w:val="0"/>
              <w:marRight w:val="0"/>
              <w:marTop w:val="0"/>
              <w:marBottom w:val="0"/>
              <w:divBdr>
                <w:top w:val="none" w:sz="0" w:space="0" w:color="auto"/>
                <w:left w:val="none" w:sz="0" w:space="0" w:color="auto"/>
                <w:bottom w:val="none" w:sz="0" w:space="0" w:color="auto"/>
                <w:right w:val="none" w:sz="0" w:space="0" w:color="auto"/>
              </w:divBdr>
            </w:div>
            <w:div w:id="1847400849">
              <w:marLeft w:val="0"/>
              <w:marRight w:val="0"/>
              <w:marTop w:val="0"/>
              <w:marBottom w:val="0"/>
              <w:divBdr>
                <w:top w:val="none" w:sz="0" w:space="0" w:color="auto"/>
                <w:left w:val="none" w:sz="0" w:space="0" w:color="auto"/>
                <w:bottom w:val="none" w:sz="0" w:space="0" w:color="auto"/>
                <w:right w:val="none" w:sz="0" w:space="0" w:color="auto"/>
              </w:divBdr>
            </w:div>
            <w:div w:id="1308168171">
              <w:marLeft w:val="0"/>
              <w:marRight w:val="0"/>
              <w:marTop w:val="0"/>
              <w:marBottom w:val="0"/>
              <w:divBdr>
                <w:top w:val="none" w:sz="0" w:space="0" w:color="auto"/>
                <w:left w:val="none" w:sz="0" w:space="0" w:color="auto"/>
                <w:bottom w:val="none" w:sz="0" w:space="0" w:color="auto"/>
                <w:right w:val="none" w:sz="0" w:space="0" w:color="auto"/>
              </w:divBdr>
            </w:div>
            <w:div w:id="657154654">
              <w:marLeft w:val="0"/>
              <w:marRight w:val="0"/>
              <w:marTop w:val="0"/>
              <w:marBottom w:val="0"/>
              <w:divBdr>
                <w:top w:val="none" w:sz="0" w:space="0" w:color="auto"/>
                <w:left w:val="none" w:sz="0" w:space="0" w:color="auto"/>
                <w:bottom w:val="none" w:sz="0" w:space="0" w:color="auto"/>
                <w:right w:val="none" w:sz="0" w:space="0" w:color="auto"/>
              </w:divBdr>
            </w:div>
            <w:div w:id="1117288676">
              <w:marLeft w:val="0"/>
              <w:marRight w:val="0"/>
              <w:marTop w:val="0"/>
              <w:marBottom w:val="0"/>
              <w:divBdr>
                <w:top w:val="none" w:sz="0" w:space="0" w:color="auto"/>
                <w:left w:val="none" w:sz="0" w:space="0" w:color="auto"/>
                <w:bottom w:val="none" w:sz="0" w:space="0" w:color="auto"/>
                <w:right w:val="none" w:sz="0" w:space="0" w:color="auto"/>
              </w:divBdr>
            </w:div>
            <w:div w:id="2020814609">
              <w:marLeft w:val="0"/>
              <w:marRight w:val="0"/>
              <w:marTop w:val="0"/>
              <w:marBottom w:val="0"/>
              <w:divBdr>
                <w:top w:val="none" w:sz="0" w:space="0" w:color="auto"/>
                <w:left w:val="none" w:sz="0" w:space="0" w:color="auto"/>
                <w:bottom w:val="none" w:sz="0" w:space="0" w:color="auto"/>
                <w:right w:val="none" w:sz="0" w:space="0" w:color="auto"/>
              </w:divBdr>
            </w:div>
            <w:div w:id="1139541706">
              <w:marLeft w:val="0"/>
              <w:marRight w:val="0"/>
              <w:marTop w:val="0"/>
              <w:marBottom w:val="0"/>
              <w:divBdr>
                <w:top w:val="none" w:sz="0" w:space="0" w:color="auto"/>
                <w:left w:val="none" w:sz="0" w:space="0" w:color="auto"/>
                <w:bottom w:val="none" w:sz="0" w:space="0" w:color="auto"/>
                <w:right w:val="none" w:sz="0" w:space="0" w:color="auto"/>
              </w:divBdr>
            </w:div>
            <w:div w:id="221447223">
              <w:marLeft w:val="0"/>
              <w:marRight w:val="0"/>
              <w:marTop w:val="0"/>
              <w:marBottom w:val="0"/>
              <w:divBdr>
                <w:top w:val="none" w:sz="0" w:space="0" w:color="auto"/>
                <w:left w:val="none" w:sz="0" w:space="0" w:color="auto"/>
                <w:bottom w:val="none" w:sz="0" w:space="0" w:color="auto"/>
                <w:right w:val="none" w:sz="0" w:space="0" w:color="auto"/>
              </w:divBdr>
            </w:div>
            <w:div w:id="1294825580">
              <w:marLeft w:val="0"/>
              <w:marRight w:val="0"/>
              <w:marTop w:val="0"/>
              <w:marBottom w:val="0"/>
              <w:divBdr>
                <w:top w:val="none" w:sz="0" w:space="0" w:color="auto"/>
                <w:left w:val="none" w:sz="0" w:space="0" w:color="auto"/>
                <w:bottom w:val="none" w:sz="0" w:space="0" w:color="auto"/>
                <w:right w:val="none" w:sz="0" w:space="0" w:color="auto"/>
              </w:divBdr>
            </w:div>
            <w:div w:id="1835755770">
              <w:marLeft w:val="0"/>
              <w:marRight w:val="0"/>
              <w:marTop w:val="0"/>
              <w:marBottom w:val="0"/>
              <w:divBdr>
                <w:top w:val="none" w:sz="0" w:space="0" w:color="auto"/>
                <w:left w:val="none" w:sz="0" w:space="0" w:color="auto"/>
                <w:bottom w:val="none" w:sz="0" w:space="0" w:color="auto"/>
                <w:right w:val="none" w:sz="0" w:space="0" w:color="auto"/>
              </w:divBdr>
            </w:div>
            <w:div w:id="1858079859">
              <w:marLeft w:val="0"/>
              <w:marRight w:val="0"/>
              <w:marTop w:val="0"/>
              <w:marBottom w:val="0"/>
              <w:divBdr>
                <w:top w:val="none" w:sz="0" w:space="0" w:color="auto"/>
                <w:left w:val="none" w:sz="0" w:space="0" w:color="auto"/>
                <w:bottom w:val="none" w:sz="0" w:space="0" w:color="auto"/>
                <w:right w:val="none" w:sz="0" w:space="0" w:color="auto"/>
              </w:divBdr>
            </w:div>
            <w:div w:id="694577521">
              <w:marLeft w:val="0"/>
              <w:marRight w:val="0"/>
              <w:marTop w:val="0"/>
              <w:marBottom w:val="0"/>
              <w:divBdr>
                <w:top w:val="none" w:sz="0" w:space="0" w:color="auto"/>
                <w:left w:val="none" w:sz="0" w:space="0" w:color="auto"/>
                <w:bottom w:val="none" w:sz="0" w:space="0" w:color="auto"/>
                <w:right w:val="none" w:sz="0" w:space="0" w:color="auto"/>
              </w:divBdr>
            </w:div>
            <w:div w:id="925841297">
              <w:marLeft w:val="0"/>
              <w:marRight w:val="0"/>
              <w:marTop w:val="0"/>
              <w:marBottom w:val="0"/>
              <w:divBdr>
                <w:top w:val="none" w:sz="0" w:space="0" w:color="auto"/>
                <w:left w:val="none" w:sz="0" w:space="0" w:color="auto"/>
                <w:bottom w:val="none" w:sz="0" w:space="0" w:color="auto"/>
                <w:right w:val="none" w:sz="0" w:space="0" w:color="auto"/>
              </w:divBdr>
            </w:div>
            <w:div w:id="1205601794">
              <w:marLeft w:val="0"/>
              <w:marRight w:val="0"/>
              <w:marTop w:val="0"/>
              <w:marBottom w:val="0"/>
              <w:divBdr>
                <w:top w:val="none" w:sz="0" w:space="0" w:color="auto"/>
                <w:left w:val="none" w:sz="0" w:space="0" w:color="auto"/>
                <w:bottom w:val="none" w:sz="0" w:space="0" w:color="auto"/>
                <w:right w:val="none" w:sz="0" w:space="0" w:color="auto"/>
              </w:divBdr>
            </w:div>
            <w:div w:id="250166062">
              <w:marLeft w:val="0"/>
              <w:marRight w:val="0"/>
              <w:marTop w:val="0"/>
              <w:marBottom w:val="0"/>
              <w:divBdr>
                <w:top w:val="none" w:sz="0" w:space="0" w:color="auto"/>
                <w:left w:val="none" w:sz="0" w:space="0" w:color="auto"/>
                <w:bottom w:val="none" w:sz="0" w:space="0" w:color="auto"/>
                <w:right w:val="none" w:sz="0" w:space="0" w:color="auto"/>
              </w:divBdr>
            </w:div>
            <w:div w:id="2016640898">
              <w:marLeft w:val="0"/>
              <w:marRight w:val="0"/>
              <w:marTop w:val="0"/>
              <w:marBottom w:val="0"/>
              <w:divBdr>
                <w:top w:val="none" w:sz="0" w:space="0" w:color="auto"/>
                <w:left w:val="none" w:sz="0" w:space="0" w:color="auto"/>
                <w:bottom w:val="none" w:sz="0" w:space="0" w:color="auto"/>
                <w:right w:val="none" w:sz="0" w:space="0" w:color="auto"/>
              </w:divBdr>
            </w:div>
            <w:div w:id="1161505991">
              <w:marLeft w:val="0"/>
              <w:marRight w:val="0"/>
              <w:marTop w:val="0"/>
              <w:marBottom w:val="0"/>
              <w:divBdr>
                <w:top w:val="none" w:sz="0" w:space="0" w:color="auto"/>
                <w:left w:val="none" w:sz="0" w:space="0" w:color="auto"/>
                <w:bottom w:val="none" w:sz="0" w:space="0" w:color="auto"/>
                <w:right w:val="none" w:sz="0" w:space="0" w:color="auto"/>
              </w:divBdr>
            </w:div>
            <w:div w:id="1902249928">
              <w:marLeft w:val="0"/>
              <w:marRight w:val="0"/>
              <w:marTop w:val="0"/>
              <w:marBottom w:val="0"/>
              <w:divBdr>
                <w:top w:val="none" w:sz="0" w:space="0" w:color="auto"/>
                <w:left w:val="none" w:sz="0" w:space="0" w:color="auto"/>
                <w:bottom w:val="none" w:sz="0" w:space="0" w:color="auto"/>
                <w:right w:val="none" w:sz="0" w:space="0" w:color="auto"/>
              </w:divBdr>
            </w:div>
            <w:div w:id="176775893">
              <w:marLeft w:val="0"/>
              <w:marRight w:val="0"/>
              <w:marTop w:val="0"/>
              <w:marBottom w:val="0"/>
              <w:divBdr>
                <w:top w:val="none" w:sz="0" w:space="0" w:color="auto"/>
                <w:left w:val="none" w:sz="0" w:space="0" w:color="auto"/>
                <w:bottom w:val="none" w:sz="0" w:space="0" w:color="auto"/>
                <w:right w:val="none" w:sz="0" w:space="0" w:color="auto"/>
              </w:divBdr>
            </w:div>
            <w:div w:id="577791742">
              <w:marLeft w:val="0"/>
              <w:marRight w:val="0"/>
              <w:marTop w:val="0"/>
              <w:marBottom w:val="0"/>
              <w:divBdr>
                <w:top w:val="none" w:sz="0" w:space="0" w:color="auto"/>
                <w:left w:val="none" w:sz="0" w:space="0" w:color="auto"/>
                <w:bottom w:val="none" w:sz="0" w:space="0" w:color="auto"/>
                <w:right w:val="none" w:sz="0" w:space="0" w:color="auto"/>
              </w:divBdr>
            </w:div>
            <w:div w:id="1022978764">
              <w:marLeft w:val="0"/>
              <w:marRight w:val="0"/>
              <w:marTop w:val="0"/>
              <w:marBottom w:val="0"/>
              <w:divBdr>
                <w:top w:val="none" w:sz="0" w:space="0" w:color="auto"/>
                <w:left w:val="none" w:sz="0" w:space="0" w:color="auto"/>
                <w:bottom w:val="none" w:sz="0" w:space="0" w:color="auto"/>
                <w:right w:val="none" w:sz="0" w:space="0" w:color="auto"/>
              </w:divBdr>
            </w:div>
            <w:div w:id="1097292595">
              <w:marLeft w:val="0"/>
              <w:marRight w:val="0"/>
              <w:marTop w:val="0"/>
              <w:marBottom w:val="0"/>
              <w:divBdr>
                <w:top w:val="none" w:sz="0" w:space="0" w:color="auto"/>
                <w:left w:val="none" w:sz="0" w:space="0" w:color="auto"/>
                <w:bottom w:val="none" w:sz="0" w:space="0" w:color="auto"/>
                <w:right w:val="none" w:sz="0" w:space="0" w:color="auto"/>
              </w:divBdr>
            </w:div>
            <w:div w:id="1245991482">
              <w:marLeft w:val="0"/>
              <w:marRight w:val="0"/>
              <w:marTop w:val="0"/>
              <w:marBottom w:val="0"/>
              <w:divBdr>
                <w:top w:val="none" w:sz="0" w:space="0" w:color="auto"/>
                <w:left w:val="none" w:sz="0" w:space="0" w:color="auto"/>
                <w:bottom w:val="none" w:sz="0" w:space="0" w:color="auto"/>
                <w:right w:val="none" w:sz="0" w:space="0" w:color="auto"/>
              </w:divBdr>
            </w:div>
            <w:div w:id="754479056">
              <w:marLeft w:val="0"/>
              <w:marRight w:val="0"/>
              <w:marTop w:val="0"/>
              <w:marBottom w:val="0"/>
              <w:divBdr>
                <w:top w:val="none" w:sz="0" w:space="0" w:color="auto"/>
                <w:left w:val="none" w:sz="0" w:space="0" w:color="auto"/>
                <w:bottom w:val="none" w:sz="0" w:space="0" w:color="auto"/>
                <w:right w:val="none" w:sz="0" w:space="0" w:color="auto"/>
              </w:divBdr>
            </w:div>
            <w:div w:id="456459404">
              <w:marLeft w:val="0"/>
              <w:marRight w:val="0"/>
              <w:marTop w:val="0"/>
              <w:marBottom w:val="0"/>
              <w:divBdr>
                <w:top w:val="none" w:sz="0" w:space="0" w:color="auto"/>
                <w:left w:val="none" w:sz="0" w:space="0" w:color="auto"/>
                <w:bottom w:val="none" w:sz="0" w:space="0" w:color="auto"/>
                <w:right w:val="none" w:sz="0" w:space="0" w:color="auto"/>
              </w:divBdr>
            </w:div>
            <w:div w:id="1783960194">
              <w:marLeft w:val="0"/>
              <w:marRight w:val="0"/>
              <w:marTop w:val="0"/>
              <w:marBottom w:val="0"/>
              <w:divBdr>
                <w:top w:val="none" w:sz="0" w:space="0" w:color="auto"/>
                <w:left w:val="none" w:sz="0" w:space="0" w:color="auto"/>
                <w:bottom w:val="none" w:sz="0" w:space="0" w:color="auto"/>
                <w:right w:val="none" w:sz="0" w:space="0" w:color="auto"/>
              </w:divBdr>
            </w:div>
            <w:div w:id="630667446">
              <w:marLeft w:val="0"/>
              <w:marRight w:val="0"/>
              <w:marTop w:val="0"/>
              <w:marBottom w:val="0"/>
              <w:divBdr>
                <w:top w:val="none" w:sz="0" w:space="0" w:color="auto"/>
                <w:left w:val="none" w:sz="0" w:space="0" w:color="auto"/>
                <w:bottom w:val="none" w:sz="0" w:space="0" w:color="auto"/>
                <w:right w:val="none" w:sz="0" w:space="0" w:color="auto"/>
              </w:divBdr>
            </w:div>
            <w:div w:id="703746305">
              <w:marLeft w:val="0"/>
              <w:marRight w:val="0"/>
              <w:marTop w:val="0"/>
              <w:marBottom w:val="0"/>
              <w:divBdr>
                <w:top w:val="none" w:sz="0" w:space="0" w:color="auto"/>
                <w:left w:val="none" w:sz="0" w:space="0" w:color="auto"/>
                <w:bottom w:val="none" w:sz="0" w:space="0" w:color="auto"/>
                <w:right w:val="none" w:sz="0" w:space="0" w:color="auto"/>
              </w:divBdr>
            </w:div>
            <w:div w:id="685332347">
              <w:marLeft w:val="0"/>
              <w:marRight w:val="0"/>
              <w:marTop w:val="0"/>
              <w:marBottom w:val="0"/>
              <w:divBdr>
                <w:top w:val="none" w:sz="0" w:space="0" w:color="auto"/>
                <w:left w:val="none" w:sz="0" w:space="0" w:color="auto"/>
                <w:bottom w:val="none" w:sz="0" w:space="0" w:color="auto"/>
                <w:right w:val="none" w:sz="0" w:space="0" w:color="auto"/>
              </w:divBdr>
            </w:div>
            <w:div w:id="867066576">
              <w:marLeft w:val="0"/>
              <w:marRight w:val="0"/>
              <w:marTop w:val="0"/>
              <w:marBottom w:val="0"/>
              <w:divBdr>
                <w:top w:val="none" w:sz="0" w:space="0" w:color="auto"/>
                <w:left w:val="none" w:sz="0" w:space="0" w:color="auto"/>
                <w:bottom w:val="none" w:sz="0" w:space="0" w:color="auto"/>
                <w:right w:val="none" w:sz="0" w:space="0" w:color="auto"/>
              </w:divBdr>
            </w:div>
            <w:div w:id="1640452070">
              <w:marLeft w:val="0"/>
              <w:marRight w:val="0"/>
              <w:marTop w:val="0"/>
              <w:marBottom w:val="0"/>
              <w:divBdr>
                <w:top w:val="none" w:sz="0" w:space="0" w:color="auto"/>
                <w:left w:val="none" w:sz="0" w:space="0" w:color="auto"/>
                <w:bottom w:val="none" w:sz="0" w:space="0" w:color="auto"/>
                <w:right w:val="none" w:sz="0" w:space="0" w:color="auto"/>
              </w:divBdr>
            </w:div>
            <w:div w:id="1458374632">
              <w:marLeft w:val="0"/>
              <w:marRight w:val="0"/>
              <w:marTop w:val="0"/>
              <w:marBottom w:val="0"/>
              <w:divBdr>
                <w:top w:val="none" w:sz="0" w:space="0" w:color="auto"/>
                <w:left w:val="none" w:sz="0" w:space="0" w:color="auto"/>
                <w:bottom w:val="none" w:sz="0" w:space="0" w:color="auto"/>
                <w:right w:val="none" w:sz="0" w:space="0" w:color="auto"/>
              </w:divBdr>
            </w:div>
            <w:div w:id="1301882003">
              <w:marLeft w:val="0"/>
              <w:marRight w:val="0"/>
              <w:marTop w:val="0"/>
              <w:marBottom w:val="0"/>
              <w:divBdr>
                <w:top w:val="none" w:sz="0" w:space="0" w:color="auto"/>
                <w:left w:val="none" w:sz="0" w:space="0" w:color="auto"/>
                <w:bottom w:val="none" w:sz="0" w:space="0" w:color="auto"/>
                <w:right w:val="none" w:sz="0" w:space="0" w:color="auto"/>
              </w:divBdr>
            </w:div>
            <w:div w:id="808867596">
              <w:marLeft w:val="0"/>
              <w:marRight w:val="0"/>
              <w:marTop w:val="0"/>
              <w:marBottom w:val="0"/>
              <w:divBdr>
                <w:top w:val="none" w:sz="0" w:space="0" w:color="auto"/>
                <w:left w:val="none" w:sz="0" w:space="0" w:color="auto"/>
                <w:bottom w:val="none" w:sz="0" w:space="0" w:color="auto"/>
                <w:right w:val="none" w:sz="0" w:space="0" w:color="auto"/>
              </w:divBdr>
            </w:div>
            <w:div w:id="376205861">
              <w:marLeft w:val="0"/>
              <w:marRight w:val="0"/>
              <w:marTop w:val="0"/>
              <w:marBottom w:val="0"/>
              <w:divBdr>
                <w:top w:val="none" w:sz="0" w:space="0" w:color="auto"/>
                <w:left w:val="none" w:sz="0" w:space="0" w:color="auto"/>
                <w:bottom w:val="none" w:sz="0" w:space="0" w:color="auto"/>
                <w:right w:val="none" w:sz="0" w:space="0" w:color="auto"/>
              </w:divBdr>
            </w:div>
            <w:div w:id="489440933">
              <w:marLeft w:val="0"/>
              <w:marRight w:val="0"/>
              <w:marTop w:val="0"/>
              <w:marBottom w:val="0"/>
              <w:divBdr>
                <w:top w:val="none" w:sz="0" w:space="0" w:color="auto"/>
                <w:left w:val="none" w:sz="0" w:space="0" w:color="auto"/>
                <w:bottom w:val="none" w:sz="0" w:space="0" w:color="auto"/>
                <w:right w:val="none" w:sz="0" w:space="0" w:color="auto"/>
              </w:divBdr>
            </w:div>
            <w:div w:id="1239943842">
              <w:marLeft w:val="0"/>
              <w:marRight w:val="0"/>
              <w:marTop w:val="0"/>
              <w:marBottom w:val="0"/>
              <w:divBdr>
                <w:top w:val="none" w:sz="0" w:space="0" w:color="auto"/>
                <w:left w:val="none" w:sz="0" w:space="0" w:color="auto"/>
                <w:bottom w:val="none" w:sz="0" w:space="0" w:color="auto"/>
                <w:right w:val="none" w:sz="0" w:space="0" w:color="auto"/>
              </w:divBdr>
            </w:div>
            <w:div w:id="67386029">
              <w:marLeft w:val="0"/>
              <w:marRight w:val="0"/>
              <w:marTop w:val="0"/>
              <w:marBottom w:val="0"/>
              <w:divBdr>
                <w:top w:val="none" w:sz="0" w:space="0" w:color="auto"/>
                <w:left w:val="none" w:sz="0" w:space="0" w:color="auto"/>
                <w:bottom w:val="none" w:sz="0" w:space="0" w:color="auto"/>
                <w:right w:val="none" w:sz="0" w:space="0" w:color="auto"/>
              </w:divBdr>
            </w:div>
            <w:div w:id="187648348">
              <w:marLeft w:val="0"/>
              <w:marRight w:val="0"/>
              <w:marTop w:val="0"/>
              <w:marBottom w:val="0"/>
              <w:divBdr>
                <w:top w:val="none" w:sz="0" w:space="0" w:color="auto"/>
                <w:left w:val="none" w:sz="0" w:space="0" w:color="auto"/>
                <w:bottom w:val="none" w:sz="0" w:space="0" w:color="auto"/>
                <w:right w:val="none" w:sz="0" w:space="0" w:color="auto"/>
              </w:divBdr>
            </w:div>
            <w:div w:id="2047483385">
              <w:marLeft w:val="0"/>
              <w:marRight w:val="0"/>
              <w:marTop w:val="0"/>
              <w:marBottom w:val="0"/>
              <w:divBdr>
                <w:top w:val="none" w:sz="0" w:space="0" w:color="auto"/>
                <w:left w:val="none" w:sz="0" w:space="0" w:color="auto"/>
                <w:bottom w:val="none" w:sz="0" w:space="0" w:color="auto"/>
                <w:right w:val="none" w:sz="0" w:space="0" w:color="auto"/>
              </w:divBdr>
            </w:div>
            <w:div w:id="1841433568">
              <w:marLeft w:val="0"/>
              <w:marRight w:val="0"/>
              <w:marTop w:val="0"/>
              <w:marBottom w:val="0"/>
              <w:divBdr>
                <w:top w:val="none" w:sz="0" w:space="0" w:color="auto"/>
                <w:left w:val="none" w:sz="0" w:space="0" w:color="auto"/>
                <w:bottom w:val="none" w:sz="0" w:space="0" w:color="auto"/>
                <w:right w:val="none" w:sz="0" w:space="0" w:color="auto"/>
              </w:divBdr>
            </w:div>
            <w:div w:id="736781031">
              <w:marLeft w:val="0"/>
              <w:marRight w:val="0"/>
              <w:marTop w:val="0"/>
              <w:marBottom w:val="0"/>
              <w:divBdr>
                <w:top w:val="none" w:sz="0" w:space="0" w:color="auto"/>
                <w:left w:val="none" w:sz="0" w:space="0" w:color="auto"/>
                <w:bottom w:val="none" w:sz="0" w:space="0" w:color="auto"/>
                <w:right w:val="none" w:sz="0" w:space="0" w:color="auto"/>
              </w:divBdr>
            </w:div>
            <w:div w:id="1579048226">
              <w:marLeft w:val="0"/>
              <w:marRight w:val="0"/>
              <w:marTop w:val="0"/>
              <w:marBottom w:val="0"/>
              <w:divBdr>
                <w:top w:val="none" w:sz="0" w:space="0" w:color="auto"/>
                <w:left w:val="none" w:sz="0" w:space="0" w:color="auto"/>
                <w:bottom w:val="none" w:sz="0" w:space="0" w:color="auto"/>
                <w:right w:val="none" w:sz="0" w:space="0" w:color="auto"/>
              </w:divBdr>
            </w:div>
            <w:div w:id="299502264">
              <w:marLeft w:val="0"/>
              <w:marRight w:val="0"/>
              <w:marTop w:val="0"/>
              <w:marBottom w:val="0"/>
              <w:divBdr>
                <w:top w:val="none" w:sz="0" w:space="0" w:color="auto"/>
                <w:left w:val="none" w:sz="0" w:space="0" w:color="auto"/>
                <w:bottom w:val="none" w:sz="0" w:space="0" w:color="auto"/>
                <w:right w:val="none" w:sz="0" w:space="0" w:color="auto"/>
              </w:divBdr>
            </w:div>
            <w:div w:id="771827615">
              <w:marLeft w:val="0"/>
              <w:marRight w:val="0"/>
              <w:marTop w:val="0"/>
              <w:marBottom w:val="0"/>
              <w:divBdr>
                <w:top w:val="none" w:sz="0" w:space="0" w:color="auto"/>
                <w:left w:val="none" w:sz="0" w:space="0" w:color="auto"/>
                <w:bottom w:val="none" w:sz="0" w:space="0" w:color="auto"/>
                <w:right w:val="none" w:sz="0" w:space="0" w:color="auto"/>
              </w:divBdr>
            </w:div>
            <w:div w:id="387609235">
              <w:marLeft w:val="0"/>
              <w:marRight w:val="0"/>
              <w:marTop w:val="0"/>
              <w:marBottom w:val="0"/>
              <w:divBdr>
                <w:top w:val="none" w:sz="0" w:space="0" w:color="auto"/>
                <w:left w:val="none" w:sz="0" w:space="0" w:color="auto"/>
                <w:bottom w:val="none" w:sz="0" w:space="0" w:color="auto"/>
                <w:right w:val="none" w:sz="0" w:space="0" w:color="auto"/>
              </w:divBdr>
            </w:div>
            <w:div w:id="154420720">
              <w:marLeft w:val="0"/>
              <w:marRight w:val="0"/>
              <w:marTop w:val="0"/>
              <w:marBottom w:val="0"/>
              <w:divBdr>
                <w:top w:val="none" w:sz="0" w:space="0" w:color="auto"/>
                <w:left w:val="none" w:sz="0" w:space="0" w:color="auto"/>
                <w:bottom w:val="none" w:sz="0" w:space="0" w:color="auto"/>
                <w:right w:val="none" w:sz="0" w:space="0" w:color="auto"/>
              </w:divBdr>
            </w:div>
            <w:div w:id="383139981">
              <w:marLeft w:val="0"/>
              <w:marRight w:val="0"/>
              <w:marTop w:val="0"/>
              <w:marBottom w:val="0"/>
              <w:divBdr>
                <w:top w:val="none" w:sz="0" w:space="0" w:color="auto"/>
                <w:left w:val="none" w:sz="0" w:space="0" w:color="auto"/>
                <w:bottom w:val="none" w:sz="0" w:space="0" w:color="auto"/>
                <w:right w:val="none" w:sz="0" w:space="0" w:color="auto"/>
              </w:divBdr>
            </w:div>
            <w:div w:id="2113278233">
              <w:marLeft w:val="0"/>
              <w:marRight w:val="0"/>
              <w:marTop w:val="0"/>
              <w:marBottom w:val="0"/>
              <w:divBdr>
                <w:top w:val="none" w:sz="0" w:space="0" w:color="auto"/>
                <w:left w:val="none" w:sz="0" w:space="0" w:color="auto"/>
                <w:bottom w:val="none" w:sz="0" w:space="0" w:color="auto"/>
                <w:right w:val="none" w:sz="0" w:space="0" w:color="auto"/>
              </w:divBdr>
            </w:div>
            <w:div w:id="95712738">
              <w:marLeft w:val="0"/>
              <w:marRight w:val="0"/>
              <w:marTop w:val="0"/>
              <w:marBottom w:val="0"/>
              <w:divBdr>
                <w:top w:val="none" w:sz="0" w:space="0" w:color="auto"/>
                <w:left w:val="none" w:sz="0" w:space="0" w:color="auto"/>
                <w:bottom w:val="none" w:sz="0" w:space="0" w:color="auto"/>
                <w:right w:val="none" w:sz="0" w:space="0" w:color="auto"/>
              </w:divBdr>
            </w:div>
            <w:div w:id="119036234">
              <w:marLeft w:val="0"/>
              <w:marRight w:val="0"/>
              <w:marTop w:val="0"/>
              <w:marBottom w:val="0"/>
              <w:divBdr>
                <w:top w:val="none" w:sz="0" w:space="0" w:color="auto"/>
                <w:left w:val="none" w:sz="0" w:space="0" w:color="auto"/>
                <w:bottom w:val="none" w:sz="0" w:space="0" w:color="auto"/>
                <w:right w:val="none" w:sz="0" w:space="0" w:color="auto"/>
              </w:divBdr>
            </w:div>
            <w:div w:id="2069107829">
              <w:marLeft w:val="0"/>
              <w:marRight w:val="0"/>
              <w:marTop w:val="0"/>
              <w:marBottom w:val="0"/>
              <w:divBdr>
                <w:top w:val="none" w:sz="0" w:space="0" w:color="auto"/>
                <w:left w:val="none" w:sz="0" w:space="0" w:color="auto"/>
                <w:bottom w:val="none" w:sz="0" w:space="0" w:color="auto"/>
                <w:right w:val="none" w:sz="0" w:space="0" w:color="auto"/>
              </w:divBdr>
            </w:div>
            <w:div w:id="1631326303">
              <w:marLeft w:val="0"/>
              <w:marRight w:val="0"/>
              <w:marTop w:val="0"/>
              <w:marBottom w:val="0"/>
              <w:divBdr>
                <w:top w:val="none" w:sz="0" w:space="0" w:color="auto"/>
                <w:left w:val="none" w:sz="0" w:space="0" w:color="auto"/>
                <w:bottom w:val="none" w:sz="0" w:space="0" w:color="auto"/>
                <w:right w:val="none" w:sz="0" w:space="0" w:color="auto"/>
              </w:divBdr>
            </w:div>
            <w:div w:id="593128966">
              <w:marLeft w:val="0"/>
              <w:marRight w:val="0"/>
              <w:marTop w:val="0"/>
              <w:marBottom w:val="0"/>
              <w:divBdr>
                <w:top w:val="none" w:sz="0" w:space="0" w:color="auto"/>
                <w:left w:val="none" w:sz="0" w:space="0" w:color="auto"/>
                <w:bottom w:val="none" w:sz="0" w:space="0" w:color="auto"/>
                <w:right w:val="none" w:sz="0" w:space="0" w:color="auto"/>
              </w:divBdr>
            </w:div>
            <w:div w:id="386074222">
              <w:marLeft w:val="0"/>
              <w:marRight w:val="0"/>
              <w:marTop w:val="0"/>
              <w:marBottom w:val="0"/>
              <w:divBdr>
                <w:top w:val="none" w:sz="0" w:space="0" w:color="auto"/>
                <w:left w:val="none" w:sz="0" w:space="0" w:color="auto"/>
                <w:bottom w:val="none" w:sz="0" w:space="0" w:color="auto"/>
                <w:right w:val="none" w:sz="0" w:space="0" w:color="auto"/>
              </w:divBdr>
            </w:div>
            <w:div w:id="737939419">
              <w:marLeft w:val="0"/>
              <w:marRight w:val="0"/>
              <w:marTop w:val="0"/>
              <w:marBottom w:val="0"/>
              <w:divBdr>
                <w:top w:val="none" w:sz="0" w:space="0" w:color="auto"/>
                <w:left w:val="none" w:sz="0" w:space="0" w:color="auto"/>
                <w:bottom w:val="none" w:sz="0" w:space="0" w:color="auto"/>
                <w:right w:val="none" w:sz="0" w:space="0" w:color="auto"/>
              </w:divBdr>
            </w:div>
            <w:div w:id="1680231245">
              <w:marLeft w:val="0"/>
              <w:marRight w:val="0"/>
              <w:marTop w:val="0"/>
              <w:marBottom w:val="0"/>
              <w:divBdr>
                <w:top w:val="none" w:sz="0" w:space="0" w:color="auto"/>
                <w:left w:val="none" w:sz="0" w:space="0" w:color="auto"/>
                <w:bottom w:val="none" w:sz="0" w:space="0" w:color="auto"/>
                <w:right w:val="none" w:sz="0" w:space="0" w:color="auto"/>
              </w:divBdr>
            </w:div>
            <w:div w:id="1498959159">
              <w:marLeft w:val="0"/>
              <w:marRight w:val="0"/>
              <w:marTop w:val="0"/>
              <w:marBottom w:val="0"/>
              <w:divBdr>
                <w:top w:val="none" w:sz="0" w:space="0" w:color="auto"/>
                <w:left w:val="none" w:sz="0" w:space="0" w:color="auto"/>
                <w:bottom w:val="none" w:sz="0" w:space="0" w:color="auto"/>
                <w:right w:val="none" w:sz="0" w:space="0" w:color="auto"/>
              </w:divBdr>
            </w:div>
            <w:div w:id="1264067296">
              <w:marLeft w:val="0"/>
              <w:marRight w:val="0"/>
              <w:marTop w:val="0"/>
              <w:marBottom w:val="0"/>
              <w:divBdr>
                <w:top w:val="none" w:sz="0" w:space="0" w:color="auto"/>
                <w:left w:val="none" w:sz="0" w:space="0" w:color="auto"/>
                <w:bottom w:val="none" w:sz="0" w:space="0" w:color="auto"/>
                <w:right w:val="none" w:sz="0" w:space="0" w:color="auto"/>
              </w:divBdr>
            </w:div>
            <w:div w:id="1948655105">
              <w:marLeft w:val="0"/>
              <w:marRight w:val="0"/>
              <w:marTop w:val="0"/>
              <w:marBottom w:val="0"/>
              <w:divBdr>
                <w:top w:val="none" w:sz="0" w:space="0" w:color="auto"/>
                <w:left w:val="none" w:sz="0" w:space="0" w:color="auto"/>
                <w:bottom w:val="none" w:sz="0" w:space="0" w:color="auto"/>
                <w:right w:val="none" w:sz="0" w:space="0" w:color="auto"/>
              </w:divBdr>
            </w:div>
            <w:div w:id="267856216">
              <w:marLeft w:val="0"/>
              <w:marRight w:val="0"/>
              <w:marTop w:val="0"/>
              <w:marBottom w:val="0"/>
              <w:divBdr>
                <w:top w:val="none" w:sz="0" w:space="0" w:color="auto"/>
                <w:left w:val="none" w:sz="0" w:space="0" w:color="auto"/>
                <w:bottom w:val="none" w:sz="0" w:space="0" w:color="auto"/>
                <w:right w:val="none" w:sz="0" w:space="0" w:color="auto"/>
              </w:divBdr>
            </w:div>
            <w:div w:id="935987423">
              <w:marLeft w:val="0"/>
              <w:marRight w:val="0"/>
              <w:marTop w:val="0"/>
              <w:marBottom w:val="0"/>
              <w:divBdr>
                <w:top w:val="none" w:sz="0" w:space="0" w:color="auto"/>
                <w:left w:val="none" w:sz="0" w:space="0" w:color="auto"/>
                <w:bottom w:val="none" w:sz="0" w:space="0" w:color="auto"/>
                <w:right w:val="none" w:sz="0" w:space="0" w:color="auto"/>
              </w:divBdr>
            </w:div>
            <w:div w:id="1726754395">
              <w:marLeft w:val="0"/>
              <w:marRight w:val="0"/>
              <w:marTop w:val="0"/>
              <w:marBottom w:val="0"/>
              <w:divBdr>
                <w:top w:val="none" w:sz="0" w:space="0" w:color="auto"/>
                <w:left w:val="none" w:sz="0" w:space="0" w:color="auto"/>
                <w:bottom w:val="none" w:sz="0" w:space="0" w:color="auto"/>
                <w:right w:val="none" w:sz="0" w:space="0" w:color="auto"/>
              </w:divBdr>
            </w:div>
            <w:div w:id="1917082537">
              <w:marLeft w:val="0"/>
              <w:marRight w:val="0"/>
              <w:marTop w:val="0"/>
              <w:marBottom w:val="0"/>
              <w:divBdr>
                <w:top w:val="none" w:sz="0" w:space="0" w:color="auto"/>
                <w:left w:val="none" w:sz="0" w:space="0" w:color="auto"/>
                <w:bottom w:val="none" w:sz="0" w:space="0" w:color="auto"/>
                <w:right w:val="none" w:sz="0" w:space="0" w:color="auto"/>
              </w:divBdr>
            </w:div>
            <w:div w:id="167716013">
              <w:marLeft w:val="0"/>
              <w:marRight w:val="0"/>
              <w:marTop w:val="0"/>
              <w:marBottom w:val="0"/>
              <w:divBdr>
                <w:top w:val="none" w:sz="0" w:space="0" w:color="auto"/>
                <w:left w:val="none" w:sz="0" w:space="0" w:color="auto"/>
                <w:bottom w:val="none" w:sz="0" w:space="0" w:color="auto"/>
                <w:right w:val="none" w:sz="0" w:space="0" w:color="auto"/>
              </w:divBdr>
            </w:div>
            <w:div w:id="378356104">
              <w:marLeft w:val="0"/>
              <w:marRight w:val="0"/>
              <w:marTop w:val="0"/>
              <w:marBottom w:val="0"/>
              <w:divBdr>
                <w:top w:val="none" w:sz="0" w:space="0" w:color="auto"/>
                <w:left w:val="none" w:sz="0" w:space="0" w:color="auto"/>
                <w:bottom w:val="none" w:sz="0" w:space="0" w:color="auto"/>
                <w:right w:val="none" w:sz="0" w:space="0" w:color="auto"/>
              </w:divBdr>
            </w:div>
            <w:div w:id="699862377">
              <w:marLeft w:val="0"/>
              <w:marRight w:val="0"/>
              <w:marTop w:val="0"/>
              <w:marBottom w:val="0"/>
              <w:divBdr>
                <w:top w:val="none" w:sz="0" w:space="0" w:color="auto"/>
                <w:left w:val="none" w:sz="0" w:space="0" w:color="auto"/>
                <w:bottom w:val="none" w:sz="0" w:space="0" w:color="auto"/>
                <w:right w:val="none" w:sz="0" w:space="0" w:color="auto"/>
              </w:divBdr>
            </w:div>
            <w:div w:id="2123838674">
              <w:marLeft w:val="0"/>
              <w:marRight w:val="0"/>
              <w:marTop w:val="0"/>
              <w:marBottom w:val="0"/>
              <w:divBdr>
                <w:top w:val="none" w:sz="0" w:space="0" w:color="auto"/>
                <w:left w:val="none" w:sz="0" w:space="0" w:color="auto"/>
                <w:bottom w:val="none" w:sz="0" w:space="0" w:color="auto"/>
                <w:right w:val="none" w:sz="0" w:space="0" w:color="auto"/>
              </w:divBdr>
            </w:div>
            <w:div w:id="2087797159">
              <w:marLeft w:val="0"/>
              <w:marRight w:val="0"/>
              <w:marTop w:val="0"/>
              <w:marBottom w:val="0"/>
              <w:divBdr>
                <w:top w:val="none" w:sz="0" w:space="0" w:color="auto"/>
                <w:left w:val="none" w:sz="0" w:space="0" w:color="auto"/>
                <w:bottom w:val="none" w:sz="0" w:space="0" w:color="auto"/>
                <w:right w:val="none" w:sz="0" w:space="0" w:color="auto"/>
              </w:divBdr>
            </w:div>
            <w:div w:id="1054542344">
              <w:marLeft w:val="0"/>
              <w:marRight w:val="0"/>
              <w:marTop w:val="0"/>
              <w:marBottom w:val="0"/>
              <w:divBdr>
                <w:top w:val="none" w:sz="0" w:space="0" w:color="auto"/>
                <w:left w:val="none" w:sz="0" w:space="0" w:color="auto"/>
                <w:bottom w:val="none" w:sz="0" w:space="0" w:color="auto"/>
                <w:right w:val="none" w:sz="0" w:space="0" w:color="auto"/>
              </w:divBdr>
            </w:div>
            <w:div w:id="1330861742">
              <w:marLeft w:val="0"/>
              <w:marRight w:val="0"/>
              <w:marTop w:val="0"/>
              <w:marBottom w:val="0"/>
              <w:divBdr>
                <w:top w:val="none" w:sz="0" w:space="0" w:color="auto"/>
                <w:left w:val="none" w:sz="0" w:space="0" w:color="auto"/>
                <w:bottom w:val="none" w:sz="0" w:space="0" w:color="auto"/>
                <w:right w:val="none" w:sz="0" w:space="0" w:color="auto"/>
              </w:divBdr>
            </w:div>
            <w:div w:id="1962032360">
              <w:marLeft w:val="0"/>
              <w:marRight w:val="0"/>
              <w:marTop w:val="0"/>
              <w:marBottom w:val="0"/>
              <w:divBdr>
                <w:top w:val="none" w:sz="0" w:space="0" w:color="auto"/>
                <w:left w:val="none" w:sz="0" w:space="0" w:color="auto"/>
                <w:bottom w:val="none" w:sz="0" w:space="0" w:color="auto"/>
                <w:right w:val="none" w:sz="0" w:space="0" w:color="auto"/>
              </w:divBdr>
            </w:div>
            <w:div w:id="481431268">
              <w:marLeft w:val="0"/>
              <w:marRight w:val="0"/>
              <w:marTop w:val="0"/>
              <w:marBottom w:val="0"/>
              <w:divBdr>
                <w:top w:val="none" w:sz="0" w:space="0" w:color="auto"/>
                <w:left w:val="none" w:sz="0" w:space="0" w:color="auto"/>
                <w:bottom w:val="none" w:sz="0" w:space="0" w:color="auto"/>
                <w:right w:val="none" w:sz="0" w:space="0" w:color="auto"/>
              </w:divBdr>
            </w:div>
            <w:div w:id="1344937283">
              <w:marLeft w:val="0"/>
              <w:marRight w:val="0"/>
              <w:marTop w:val="0"/>
              <w:marBottom w:val="0"/>
              <w:divBdr>
                <w:top w:val="none" w:sz="0" w:space="0" w:color="auto"/>
                <w:left w:val="none" w:sz="0" w:space="0" w:color="auto"/>
                <w:bottom w:val="none" w:sz="0" w:space="0" w:color="auto"/>
                <w:right w:val="none" w:sz="0" w:space="0" w:color="auto"/>
              </w:divBdr>
            </w:div>
            <w:div w:id="694843662">
              <w:marLeft w:val="0"/>
              <w:marRight w:val="0"/>
              <w:marTop w:val="0"/>
              <w:marBottom w:val="0"/>
              <w:divBdr>
                <w:top w:val="none" w:sz="0" w:space="0" w:color="auto"/>
                <w:left w:val="none" w:sz="0" w:space="0" w:color="auto"/>
                <w:bottom w:val="none" w:sz="0" w:space="0" w:color="auto"/>
                <w:right w:val="none" w:sz="0" w:space="0" w:color="auto"/>
              </w:divBdr>
            </w:div>
            <w:div w:id="702245991">
              <w:marLeft w:val="0"/>
              <w:marRight w:val="0"/>
              <w:marTop w:val="0"/>
              <w:marBottom w:val="0"/>
              <w:divBdr>
                <w:top w:val="none" w:sz="0" w:space="0" w:color="auto"/>
                <w:left w:val="none" w:sz="0" w:space="0" w:color="auto"/>
                <w:bottom w:val="none" w:sz="0" w:space="0" w:color="auto"/>
                <w:right w:val="none" w:sz="0" w:space="0" w:color="auto"/>
              </w:divBdr>
            </w:div>
            <w:div w:id="1230261970">
              <w:marLeft w:val="0"/>
              <w:marRight w:val="0"/>
              <w:marTop w:val="0"/>
              <w:marBottom w:val="0"/>
              <w:divBdr>
                <w:top w:val="none" w:sz="0" w:space="0" w:color="auto"/>
                <w:left w:val="none" w:sz="0" w:space="0" w:color="auto"/>
                <w:bottom w:val="none" w:sz="0" w:space="0" w:color="auto"/>
                <w:right w:val="none" w:sz="0" w:space="0" w:color="auto"/>
              </w:divBdr>
            </w:div>
            <w:div w:id="2068454994">
              <w:marLeft w:val="0"/>
              <w:marRight w:val="0"/>
              <w:marTop w:val="0"/>
              <w:marBottom w:val="0"/>
              <w:divBdr>
                <w:top w:val="none" w:sz="0" w:space="0" w:color="auto"/>
                <w:left w:val="none" w:sz="0" w:space="0" w:color="auto"/>
                <w:bottom w:val="none" w:sz="0" w:space="0" w:color="auto"/>
                <w:right w:val="none" w:sz="0" w:space="0" w:color="auto"/>
              </w:divBdr>
            </w:div>
            <w:div w:id="1273317863">
              <w:marLeft w:val="0"/>
              <w:marRight w:val="0"/>
              <w:marTop w:val="0"/>
              <w:marBottom w:val="0"/>
              <w:divBdr>
                <w:top w:val="none" w:sz="0" w:space="0" w:color="auto"/>
                <w:left w:val="none" w:sz="0" w:space="0" w:color="auto"/>
                <w:bottom w:val="none" w:sz="0" w:space="0" w:color="auto"/>
                <w:right w:val="none" w:sz="0" w:space="0" w:color="auto"/>
              </w:divBdr>
            </w:div>
            <w:div w:id="1016924514">
              <w:marLeft w:val="0"/>
              <w:marRight w:val="0"/>
              <w:marTop w:val="0"/>
              <w:marBottom w:val="0"/>
              <w:divBdr>
                <w:top w:val="none" w:sz="0" w:space="0" w:color="auto"/>
                <w:left w:val="none" w:sz="0" w:space="0" w:color="auto"/>
                <w:bottom w:val="none" w:sz="0" w:space="0" w:color="auto"/>
                <w:right w:val="none" w:sz="0" w:space="0" w:color="auto"/>
              </w:divBdr>
            </w:div>
            <w:div w:id="137191632">
              <w:marLeft w:val="0"/>
              <w:marRight w:val="0"/>
              <w:marTop w:val="0"/>
              <w:marBottom w:val="0"/>
              <w:divBdr>
                <w:top w:val="none" w:sz="0" w:space="0" w:color="auto"/>
                <w:left w:val="none" w:sz="0" w:space="0" w:color="auto"/>
                <w:bottom w:val="none" w:sz="0" w:space="0" w:color="auto"/>
                <w:right w:val="none" w:sz="0" w:space="0" w:color="auto"/>
              </w:divBdr>
            </w:div>
            <w:div w:id="650719083">
              <w:marLeft w:val="0"/>
              <w:marRight w:val="0"/>
              <w:marTop w:val="0"/>
              <w:marBottom w:val="0"/>
              <w:divBdr>
                <w:top w:val="none" w:sz="0" w:space="0" w:color="auto"/>
                <w:left w:val="none" w:sz="0" w:space="0" w:color="auto"/>
                <w:bottom w:val="none" w:sz="0" w:space="0" w:color="auto"/>
                <w:right w:val="none" w:sz="0" w:space="0" w:color="auto"/>
              </w:divBdr>
            </w:div>
            <w:div w:id="856306533">
              <w:marLeft w:val="0"/>
              <w:marRight w:val="0"/>
              <w:marTop w:val="0"/>
              <w:marBottom w:val="0"/>
              <w:divBdr>
                <w:top w:val="none" w:sz="0" w:space="0" w:color="auto"/>
                <w:left w:val="none" w:sz="0" w:space="0" w:color="auto"/>
                <w:bottom w:val="none" w:sz="0" w:space="0" w:color="auto"/>
                <w:right w:val="none" w:sz="0" w:space="0" w:color="auto"/>
              </w:divBdr>
            </w:div>
            <w:div w:id="1285425584">
              <w:marLeft w:val="0"/>
              <w:marRight w:val="0"/>
              <w:marTop w:val="0"/>
              <w:marBottom w:val="0"/>
              <w:divBdr>
                <w:top w:val="none" w:sz="0" w:space="0" w:color="auto"/>
                <w:left w:val="none" w:sz="0" w:space="0" w:color="auto"/>
                <w:bottom w:val="none" w:sz="0" w:space="0" w:color="auto"/>
                <w:right w:val="none" w:sz="0" w:space="0" w:color="auto"/>
              </w:divBdr>
            </w:div>
            <w:div w:id="964700512">
              <w:marLeft w:val="0"/>
              <w:marRight w:val="0"/>
              <w:marTop w:val="0"/>
              <w:marBottom w:val="0"/>
              <w:divBdr>
                <w:top w:val="none" w:sz="0" w:space="0" w:color="auto"/>
                <w:left w:val="none" w:sz="0" w:space="0" w:color="auto"/>
                <w:bottom w:val="none" w:sz="0" w:space="0" w:color="auto"/>
                <w:right w:val="none" w:sz="0" w:space="0" w:color="auto"/>
              </w:divBdr>
            </w:div>
            <w:div w:id="1540236433">
              <w:marLeft w:val="0"/>
              <w:marRight w:val="0"/>
              <w:marTop w:val="0"/>
              <w:marBottom w:val="0"/>
              <w:divBdr>
                <w:top w:val="none" w:sz="0" w:space="0" w:color="auto"/>
                <w:left w:val="none" w:sz="0" w:space="0" w:color="auto"/>
                <w:bottom w:val="none" w:sz="0" w:space="0" w:color="auto"/>
                <w:right w:val="none" w:sz="0" w:space="0" w:color="auto"/>
              </w:divBdr>
            </w:div>
            <w:div w:id="1681734839">
              <w:marLeft w:val="0"/>
              <w:marRight w:val="0"/>
              <w:marTop w:val="0"/>
              <w:marBottom w:val="0"/>
              <w:divBdr>
                <w:top w:val="none" w:sz="0" w:space="0" w:color="auto"/>
                <w:left w:val="none" w:sz="0" w:space="0" w:color="auto"/>
                <w:bottom w:val="none" w:sz="0" w:space="0" w:color="auto"/>
                <w:right w:val="none" w:sz="0" w:space="0" w:color="auto"/>
              </w:divBdr>
            </w:div>
            <w:div w:id="1091854898">
              <w:marLeft w:val="0"/>
              <w:marRight w:val="0"/>
              <w:marTop w:val="0"/>
              <w:marBottom w:val="0"/>
              <w:divBdr>
                <w:top w:val="none" w:sz="0" w:space="0" w:color="auto"/>
                <w:left w:val="none" w:sz="0" w:space="0" w:color="auto"/>
                <w:bottom w:val="none" w:sz="0" w:space="0" w:color="auto"/>
                <w:right w:val="none" w:sz="0" w:space="0" w:color="auto"/>
              </w:divBdr>
            </w:div>
            <w:div w:id="721250265">
              <w:marLeft w:val="0"/>
              <w:marRight w:val="0"/>
              <w:marTop w:val="0"/>
              <w:marBottom w:val="0"/>
              <w:divBdr>
                <w:top w:val="none" w:sz="0" w:space="0" w:color="auto"/>
                <w:left w:val="none" w:sz="0" w:space="0" w:color="auto"/>
                <w:bottom w:val="none" w:sz="0" w:space="0" w:color="auto"/>
                <w:right w:val="none" w:sz="0" w:space="0" w:color="auto"/>
              </w:divBdr>
            </w:div>
            <w:div w:id="394550104">
              <w:marLeft w:val="0"/>
              <w:marRight w:val="0"/>
              <w:marTop w:val="0"/>
              <w:marBottom w:val="0"/>
              <w:divBdr>
                <w:top w:val="none" w:sz="0" w:space="0" w:color="auto"/>
                <w:left w:val="none" w:sz="0" w:space="0" w:color="auto"/>
                <w:bottom w:val="none" w:sz="0" w:space="0" w:color="auto"/>
                <w:right w:val="none" w:sz="0" w:space="0" w:color="auto"/>
              </w:divBdr>
            </w:div>
            <w:div w:id="1783069827">
              <w:marLeft w:val="0"/>
              <w:marRight w:val="0"/>
              <w:marTop w:val="0"/>
              <w:marBottom w:val="0"/>
              <w:divBdr>
                <w:top w:val="none" w:sz="0" w:space="0" w:color="auto"/>
                <w:left w:val="none" w:sz="0" w:space="0" w:color="auto"/>
                <w:bottom w:val="none" w:sz="0" w:space="0" w:color="auto"/>
                <w:right w:val="none" w:sz="0" w:space="0" w:color="auto"/>
              </w:divBdr>
            </w:div>
            <w:div w:id="1273902310">
              <w:marLeft w:val="0"/>
              <w:marRight w:val="0"/>
              <w:marTop w:val="0"/>
              <w:marBottom w:val="0"/>
              <w:divBdr>
                <w:top w:val="none" w:sz="0" w:space="0" w:color="auto"/>
                <w:left w:val="none" w:sz="0" w:space="0" w:color="auto"/>
                <w:bottom w:val="none" w:sz="0" w:space="0" w:color="auto"/>
                <w:right w:val="none" w:sz="0" w:space="0" w:color="auto"/>
              </w:divBdr>
            </w:div>
            <w:div w:id="1763409497">
              <w:marLeft w:val="0"/>
              <w:marRight w:val="0"/>
              <w:marTop w:val="0"/>
              <w:marBottom w:val="0"/>
              <w:divBdr>
                <w:top w:val="none" w:sz="0" w:space="0" w:color="auto"/>
                <w:left w:val="none" w:sz="0" w:space="0" w:color="auto"/>
                <w:bottom w:val="none" w:sz="0" w:space="0" w:color="auto"/>
                <w:right w:val="none" w:sz="0" w:space="0" w:color="auto"/>
              </w:divBdr>
            </w:div>
            <w:div w:id="933127308">
              <w:marLeft w:val="0"/>
              <w:marRight w:val="0"/>
              <w:marTop w:val="0"/>
              <w:marBottom w:val="0"/>
              <w:divBdr>
                <w:top w:val="none" w:sz="0" w:space="0" w:color="auto"/>
                <w:left w:val="none" w:sz="0" w:space="0" w:color="auto"/>
                <w:bottom w:val="none" w:sz="0" w:space="0" w:color="auto"/>
                <w:right w:val="none" w:sz="0" w:space="0" w:color="auto"/>
              </w:divBdr>
            </w:div>
            <w:div w:id="1737623571">
              <w:marLeft w:val="0"/>
              <w:marRight w:val="0"/>
              <w:marTop w:val="0"/>
              <w:marBottom w:val="0"/>
              <w:divBdr>
                <w:top w:val="none" w:sz="0" w:space="0" w:color="auto"/>
                <w:left w:val="none" w:sz="0" w:space="0" w:color="auto"/>
                <w:bottom w:val="none" w:sz="0" w:space="0" w:color="auto"/>
                <w:right w:val="none" w:sz="0" w:space="0" w:color="auto"/>
              </w:divBdr>
            </w:div>
            <w:div w:id="979653212">
              <w:marLeft w:val="0"/>
              <w:marRight w:val="0"/>
              <w:marTop w:val="0"/>
              <w:marBottom w:val="0"/>
              <w:divBdr>
                <w:top w:val="none" w:sz="0" w:space="0" w:color="auto"/>
                <w:left w:val="none" w:sz="0" w:space="0" w:color="auto"/>
                <w:bottom w:val="none" w:sz="0" w:space="0" w:color="auto"/>
                <w:right w:val="none" w:sz="0" w:space="0" w:color="auto"/>
              </w:divBdr>
            </w:div>
            <w:div w:id="1034421442">
              <w:marLeft w:val="0"/>
              <w:marRight w:val="0"/>
              <w:marTop w:val="0"/>
              <w:marBottom w:val="0"/>
              <w:divBdr>
                <w:top w:val="none" w:sz="0" w:space="0" w:color="auto"/>
                <w:left w:val="none" w:sz="0" w:space="0" w:color="auto"/>
                <w:bottom w:val="none" w:sz="0" w:space="0" w:color="auto"/>
                <w:right w:val="none" w:sz="0" w:space="0" w:color="auto"/>
              </w:divBdr>
            </w:div>
            <w:div w:id="182091043">
              <w:marLeft w:val="0"/>
              <w:marRight w:val="0"/>
              <w:marTop w:val="0"/>
              <w:marBottom w:val="0"/>
              <w:divBdr>
                <w:top w:val="none" w:sz="0" w:space="0" w:color="auto"/>
                <w:left w:val="none" w:sz="0" w:space="0" w:color="auto"/>
                <w:bottom w:val="none" w:sz="0" w:space="0" w:color="auto"/>
                <w:right w:val="none" w:sz="0" w:space="0" w:color="auto"/>
              </w:divBdr>
            </w:div>
            <w:div w:id="1410225011">
              <w:marLeft w:val="0"/>
              <w:marRight w:val="0"/>
              <w:marTop w:val="0"/>
              <w:marBottom w:val="0"/>
              <w:divBdr>
                <w:top w:val="none" w:sz="0" w:space="0" w:color="auto"/>
                <w:left w:val="none" w:sz="0" w:space="0" w:color="auto"/>
                <w:bottom w:val="none" w:sz="0" w:space="0" w:color="auto"/>
                <w:right w:val="none" w:sz="0" w:space="0" w:color="auto"/>
              </w:divBdr>
            </w:div>
            <w:div w:id="127213851">
              <w:marLeft w:val="0"/>
              <w:marRight w:val="0"/>
              <w:marTop w:val="0"/>
              <w:marBottom w:val="0"/>
              <w:divBdr>
                <w:top w:val="none" w:sz="0" w:space="0" w:color="auto"/>
                <w:left w:val="none" w:sz="0" w:space="0" w:color="auto"/>
                <w:bottom w:val="none" w:sz="0" w:space="0" w:color="auto"/>
                <w:right w:val="none" w:sz="0" w:space="0" w:color="auto"/>
              </w:divBdr>
            </w:div>
            <w:div w:id="393311132">
              <w:marLeft w:val="0"/>
              <w:marRight w:val="0"/>
              <w:marTop w:val="0"/>
              <w:marBottom w:val="0"/>
              <w:divBdr>
                <w:top w:val="none" w:sz="0" w:space="0" w:color="auto"/>
                <w:left w:val="none" w:sz="0" w:space="0" w:color="auto"/>
                <w:bottom w:val="none" w:sz="0" w:space="0" w:color="auto"/>
                <w:right w:val="none" w:sz="0" w:space="0" w:color="auto"/>
              </w:divBdr>
            </w:div>
            <w:div w:id="1295870416">
              <w:marLeft w:val="0"/>
              <w:marRight w:val="0"/>
              <w:marTop w:val="0"/>
              <w:marBottom w:val="0"/>
              <w:divBdr>
                <w:top w:val="none" w:sz="0" w:space="0" w:color="auto"/>
                <w:left w:val="none" w:sz="0" w:space="0" w:color="auto"/>
                <w:bottom w:val="none" w:sz="0" w:space="0" w:color="auto"/>
                <w:right w:val="none" w:sz="0" w:space="0" w:color="auto"/>
              </w:divBdr>
            </w:div>
            <w:div w:id="1887376531">
              <w:marLeft w:val="0"/>
              <w:marRight w:val="0"/>
              <w:marTop w:val="0"/>
              <w:marBottom w:val="0"/>
              <w:divBdr>
                <w:top w:val="none" w:sz="0" w:space="0" w:color="auto"/>
                <w:left w:val="none" w:sz="0" w:space="0" w:color="auto"/>
                <w:bottom w:val="none" w:sz="0" w:space="0" w:color="auto"/>
                <w:right w:val="none" w:sz="0" w:space="0" w:color="auto"/>
              </w:divBdr>
            </w:div>
            <w:div w:id="1591352562">
              <w:marLeft w:val="0"/>
              <w:marRight w:val="0"/>
              <w:marTop w:val="0"/>
              <w:marBottom w:val="0"/>
              <w:divBdr>
                <w:top w:val="none" w:sz="0" w:space="0" w:color="auto"/>
                <w:left w:val="none" w:sz="0" w:space="0" w:color="auto"/>
                <w:bottom w:val="none" w:sz="0" w:space="0" w:color="auto"/>
                <w:right w:val="none" w:sz="0" w:space="0" w:color="auto"/>
              </w:divBdr>
            </w:div>
            <w:div w:id="1983075521">
              <w:marLeft w:val="0"/>
              <w:marRight w:val="0"/>
              <w:marTop w:val="0"/>
              <w:marBottom w:val="0"/>
              <w:divBdr>
                <w:top w:val="none" w:sz="0" w:space="0" w:color="auto"/>
                <w:left w:val="none" w:sz="0" w:space="0" w:color="auto"/>
                <w:bottom w:val="none" w:sz="0" w:space="0" w:color="auto"/>
                <w:right w:val="none" w:sz="0" w:space="0" w:color="auto"/>
              </w:divBdr>
            </w:div>
            <w:div w:id="522938568">
              <w:marLeft w:val="0"/>
              <w:marRight w:val="0"/>
              <w:marTop w:val="0"/>
              <w:marBottom w:val="0"/>
              <w:divBdr>
                <w:top w:val="none" w:sz="0" w:space="0" w:color="auto"/>
                <w:left w:val="none" w:sz="0" w:space="0" w:color="auto"/>
                <w:bottom w:val="none" w:sz="0" w:space="0" w:color="auto"/>
                <w:right w:val="none" w:sz="0" w:space="0" w:color="auto"/>
              </w:divBdr>
            </w:div>
            <w:div w:id="1642232254">
              <w:marLeft w:val="0"/>
              <w:marRight w:val="0"/>
              <w:marTop w:val="0"/>
              <w:marBottom w:val="0"/>
              <w:divBdr>
                <w:top w:val="none" w:sz="0" w:space="0" w:color="auto"/>
                <w:left w:val="none" w:sz="0" w:space="0" w:color="auto"/>
                <w:bottom w:val="none" w:sz="0" w:space="0" w:color="auto"/>
                <w:right w:val="none" w:sz="0" w:space="0" w:color="auto"/>
              </w:divBdr>
            </w:div>
            <w:div w:id="167255877">
              <w:marLeft w:val="0"/>
              <w:marRight w:val="0"/>
              <w:marTop w:val="0"/>
              <w:marBottom w:val="0"/>
              <w:divBdr>
                <w:top w:val="none" w:sz="0" w:space="0" w:color="auto"/>
                <w:left w:val="none" w:sz="0" w:space="0" w:color="auto"/>
                <w:bottom w:val="none" w:sz="0" w:space="0" w:color="auto"/>
                <w:right w:val="none" w:sz="0" w:space="0" w:color="auto"/>
              </w:divBdr>
            </w:div>
            <w:div w:id="511339972">
              <w:marLeft w:val="0"/>
              <w:marRight w:val="0"/>
              <w:marTop w:val="0"/>
              <w:marBottom w:val="0"/>
              <w:divBdr>
                <w:top w:val="none" w:sz="0" w:space="0" w:color="auto"/>
                <w:left w:val="none" w:sz="0" w:space="0" w:color="auto"/>
                <w:bottom w:val="none" w:sz="0" w:space="0" w:color="auto"/>
                <w:right w:val="none" w:sz="0" w:space="0" w:color="auto"/>
              </w:divBdr>
            </w:div>
            <w:div w:id="303242577">
              <w:marLeft w:val="0"/>
              <w:marRight w:val="0"/>
              <w:marTop w:val="0"/>
              <w:marBottom w:val="0"/>
              <w:divBdr>
                <w:top w:val="none" w:sz="0" w:space="0" w:color="auto"/>
                <w:left w:val="none" w:sz="0" w:space="0" w:color="auto"/>
                <w:bottom w:val="none" w:sz="0" w:space="0" w:color="auto"/>
                <w:right w:val="none" w:sz="0" w:space="0" w:color="auto"/>
              </w:divBdr>
            </w:div>
            <w:div w:id="766344690">
              <w:marLeft w:val="0"/>
              <w:marRight w:val="0"/>
              <w:marTop w:val="0"/>
              <w:marBottom w:val="0"/>
              <w:divBdr>
                <w:top w:val="none" w:sz="0" w:space="0" w:color="auto"/>
                <w:left w:val="none" w:sz="0" w:space="0" w:color="auto"/>
                <w:bottom w:val="none" w:sz="0" w:space="0" w:color="auto"/>
                <w:right w:val="none" w:sz="0" w:space="0" w:color="auto"/>
              </w:divBdr>
            </w:div>
            <w:div w:id="1291083811">
              <w:marLeft w:val="0"/>
              <w:marRight w:val="0"/>
              <w:marTop w:val="0"/>
              <w:marBottom w:val="0"/>
              <w:divBdr>
                <w:top w:val="none" w:sz="0" w:space="0" w:color="auto"/>
                <w:left w:val="none" w:sz="0" w:space="0" w:color="auto"/>
                <w:bottom w:val="none" w:sz="0" w:space="0" w:color="auto"/>
                <w:right w:val="none" w:sz="0" w:space="0" w:color="auto"/>
              </w:divBdr>
            </w:div>
            <w:div w:id="835269847">
              <w:marLeft w:val="0"/>
              <w:marRight w:val="0"/>
              <w:marTop w:val="0"/>
              <w:marBottom w:val="0"/>
              <w:divBdr>
                <w:top w:val="none" w:sz="0" w:space="0" w:color="auto"/>
                <w:left w:val="none" w:sz="0" w:space="0" w:color="auto"/>
                <w:bottom w:val="none" w:sz="0" w:space="0" w:color="auto"/>
                <w:right w:val="none" w:sz="0" w:space="0" w:color="auto"/>
              </w:divBdr>
            </w:div>
            <w:div w:id="852720023">
              <w:marLeft w:val="0"/>
              <w:marRight w:val="0"/>
              <w:marTop w:val="0"/>
              <w:marBottom w:val="0"/>
              <w:divBdr>
                <w:top w:val="none" w:sz="0" w:space="0" w:color="auto"/>
                <w:left w:val="none" w:sz="0" w:space="0" w:color="auto"/>
                <w:bottom w:val="none" w:sz="0" w:space="0" w:color="auto"/>
                <w:right w:val="none" w:sz="0" w:space="0" w:color="auto"/>
              </w:divBdr>
            </w:div>
            <w:div w:id="1227180301">
              <w:marLeft w:val="0"/>
              <w:marRight w:val="0"/>
              <w:marTop w:val="0"/>
              <w:marBottom w:val="0"/>
              <w:divBdr>
                <w:top w:val="none" w:sz="0" w:space="0" w:color="auto"/>
                <w:left w:val="none" w:sz="0" w:space="0" w:color="auto"/>
                <w:bottom w:val="none" w:sz="0" w:space="0" w:color="auto"/>
                <w:right w:val="none" w:sz="0" w:space="0" w:color="auto"/>
              </w:divBdr>
            </w:div>
            <w:div w:id="384254788">
              <w:marLeft w:val="0"/>
              <w:marRight w:val="0"/>
              <w:marTop w:val="0"/>
              <w:marBottom w:val="0"/>
              <w:divBdr>
                <w:top w:val="none" w:sz="0" w:space="0" w:color="auto"/>
                <w:left w:val="none" w:sz="0" w:space="0" w:color="auto"/>
                <w:bottom w:val="none" w:sz="0" w:space="0" w:color="auto"/>
                <w:right w:val="none" w:sz="0" w:space="0" w:color="auto"/>
              </w:divBdr>
            </w:div>
            <w:div w:id="459228104">
              <w:marLeft w:val="0"/>
              <w:marRight w:val="0"/>
              <w:marTop w:val="0"/>
              <w:marBottom w:val="0"/>
              <w:divBdr>
                <w:top w:val="none" w:sz="0" w:space="0" w:color="auto"/>
                <w:left w:val="none" w:sz="0" w:space="0" w:color="auto"/>
                <w:bottom w:val="none" w:sz="0" w:space="0" w:color="auto"/>
                <w:right w:val="none" w:sz="0" w:space="0" w:color="auto"/>
              </w:divBdr>
            </w:div>
            <w:div w:id="1986085197">
              <w:marLeft w:val="0"/>
              <w:marRight w:val="0"/>
              <w:marTop w:val="0"/>
              <w:marBottom w:val="0"/>
              <w:divBdr>
                <w:top w:val="none" w:sz="0" w:space="0" w:color="auto"/>
                <w:left w:val="none" w:sz="0" w:space="0" w:color="auto"/>
                <w:bottom w:val="none" w:sz="0" w:space="0" w:color="auto"/>
                <w:right w:val="none" w:sz="0" w:space="0" w:color="auto"/>
              </w:divBdr>
            </w:div>
            <w:div w:id="1190606688">
              <w:marLeft w:val="0"/>
              <w:marRight w:val="0"/>
              <w:marTop w:val="0"/>
              <w:marBottom w:val="0"/>
              <w:divBdr>
                <w:top w:val="none" w:sz="0" w:space="0" w:color="auto"/>
                <w:left w:val="none" w:sz="0" w:space="0" w:color="auto"/>
                <w:bottom w:val="none" w:sz="0" w:space="0" w:color="auto"/>
                <w:right w:val="none" w:sz="0" w:space="0" w:color="auto"/>
              </w:divBdr>
            </w:div>
            <w:div w:id="1747217947">
              <w:marLeft w:val="0"/>
              <w:marRight w:val="0"/>
              <w:marTop w:val="0"/>
              <w:marBottom w:val="0"/>
              <w:divBdr>
                <w:top w:val="none" w:sz="0" w:space="0" w:color="auto"/>
                <w:left w:val="none" w:sz="0" w:space="0" w:color="auto"/>
                <w:bottom w:val="none" w:sz="0" w:space="0" w:color="auto"/>
                <w:right w:val="none" w:sz="0" w:space="0" w:color="auto"/>
              </w:divBdr>
            </w:div>
            <w:div w:id="809832860">
              <w:marLeft w:val="0"/>
              <w:marRight w:val="0"/>
              <w:marTop w:val="0"/>
              <w:marBottom w:val="0"/>
              <w:divBdr>
                <w:top w:val="none" w:sz="0" w:space="0" w:color="auto"/>
                <w:left w:val="none" w:sz="0" w:space="0" w:color="auto"/>
                <w:bottom w:val="none" w:sz="0" w:space="0" w:color="auto"/>
                <w:right w:val="none" w:sz="0" w:space="0" w:color="auto"/>
              </w:divBdr>
            </w:div>
            <w:div w:id="526021387">
              <w:marLeft w:val="0"/>
              <w:marRight w:val="0"/>
              <w:marTop w:val="0"/>
              <w:marBottom w:val="0"/>
              <w:divBdr>
                <w:top w:val="none" w:sz="0" w:space="0" w:color="auto"/>
                <w:left w:val="none" w:sz="0" w:space="0" w:color="auto"/>
                <w:bottom w:val="none" w:sz="0" w:space="0" w:color="auto"/>
                <w:right w:val="none" w:sz="0" w:space="0" w:color="auto"/>
              </w:divBdr>
            </w:div>
            <w:div w:id="171996125">
              <w:marLeft w:val="0"/>
              <w:marRight w:val="0"/>
              <w:marTop w:val="0"/>
              <w:marBottom w:val="0"/>
              <w:divBdr>
                <w:top w:val="none" w:sz="0" w:space="0" w:color="auto"/>
                <w:left w:val="none" w:sz="0" w:space="0" w:color="auto"/>
                <w:bottom w:val="none" w:sz="0" w:space="0" w:color="auto"/>
                <w:right w:val="none" w:sz="0" w:space="0" w:color="auto"/>
              </w:divBdr>
            </w:div>
            <w:div w:id="235435364">
              <w:marLeft w:val="0"/>
              <w:marRight w:val="0"/>
              <w:marTop w:val="0"/>
              <w:marBottom w:val="0"/>
              <w:divBdr>
                <w:top w:val="none" w:sz="0" w:space="0" w:color="auto"/>
                <w:left w:val="none" w:sz="0" w:space="0" w:color="auto"/>
                <w:bottom w:val="none" w:sz="0" w:space="0" w:color="auto"/>
                <w:right w:val="none" w:sz="0" w:space="0" w:color="auto"/>
              </w:divBdr>
            </w:div>
            <w:div w:id="804464903">
              <w:marLeft w:val="0"/>
              <w:marRight w:val="0"/>
              <w:marTop w:val="0"/>
              <w:marBottom w:val="0"/>
              <w:divBdr>
                <w:top w:val="none" w:sz="0" w:space="0" w:color="auto"/>
                <w:left w:val="none" w:sz="0" w:space="0" w:color="auto"/>
                <w:bottom w:val="none" w:sz="0" w:space="0" w:color="auto"/>
                <w:right w:val="none" w:sz="0" w:space="0" w:color="auto"/>
              </w:divBdr>
            </w:div>
            <w:div w:id="102773341">
              <w:marLeft w:val="0"/>
              <w:marRight w:val="0"/>
              <w:marTop w:val="0"/>
              <w:marBottom w:val="0"/>
              <w:divBdr>
                <w:top w:val="none" w:sz="0" w:space="0" w:color="auto"/>
                <w:left w:val="none" w:sz="0" w:space="0" w:color="auto"/>
                <w:bottom w:val="none" w:sz="0" w:space="0" w:color="auto"/>
                <w:right w:val="none" w:sz="0" w:space="0" w:color="auto"/>
              </w:divBdr>
            </w:div>
            <w:div w:id="661470781">
              <w:marLeft w:val="0"/>
              <w:marRight w:val="0"/>
              <w:marTop w:val="0"/>
              <w:marBottom w:val="0"/>
              <w:divBdr>
                <w:top w:val="none" w:sz="0" w:space="0" w:color="auto"/>
                <w:left w:val="none" w:sz="0" w:space="0" w:color="auto"/>
                <w:bottom w:val="none" w:sz="0" w:space="0" w:color="auto"/>
                <w:right w:val="none" w:sz="0" w:space="0" w:color="auto"/>
              </w:divBdr>
            </w:div>
            <w:div w:id="1337153738">
              <w:marLeft w:val="0"/>
              <w:marRight w:val="0"/>
              <w:marTop w:val="0"/>
              <w:marBottom w:val="0"/>
              <w:divBdr>
                <w:top w:val="none" w:sz="0" w:space="0" w:color="auto"/>
                <w:left w:val="none" w:sz="0" w:space="0" w:color="auto"/>
                <w:bottom w:val="none" w:sz="0" w:space="0" w:color="auto"/>
                <w:right w:val="none" w:sz="0" w:space="0" w:color="auto"/>
              </w:divBdr>
            </w:div>
            <w:div w:id="1762873677">
              <w:marLeft w:val="0"/>
              <w:marRight w:val="0"/>
              <w:marTop w:val="0"/>
              <w:marBottom w:val="0"/>
              <w:divBdr>
                <w:top w:val="none" w:sz="0" w:space="0" w:color="auto"/>
                <w:left w:val="none" w:sz="0" w:space="0" w:color="auto"/>
                <w:bottom w:val="none" w:sz="0" w:space="0" w:color="auto"/>
                <w:right w:val="none" w:sz="0" w:space="0" w:color="auto"/>
              </w:divBdr>
            </w:div>
            <w:div w:id="117526849">
              <w:marLeft w:val="0"/>
              <w:marRight w:val="0"/>
              <w:marTop w:val="0"/>
              <w:marBottom w:val="0"/>
              <w:divBdr>
                <w:top w:val="none" w:sz="0" w:space="0" w:color="auto"/>
                <w:left w:val="none" w:sz="0" w:space="0" w:color="auto"/>
                <w:bottom w:val="none" w:sz="0" w:space="0" w:color="auto"/>
                <w:right w:val="none" w:sz="0" w:space="0" w:color="auto"/>
              </w:divBdr>
            </w:div>
            <w:div w:id="1524516717">
              <w:marLeft w:val="0"/>
              <w:marRight w:val="0"/>
              <w:marTop w:val="0"/>
              <w:marBottom w:val="0"/>
              <w:divBdr>
                <w:top w:val="none" w:sz="0" w:space="0" w:color="auto"/>
                <w:left w:val="none" w:sz="0" w:space="0" w:color="auto"/>
                <w:bottom w:val="none" w:sz="0" w:space="0" w:color="auto"/>
                <w:right w:val="none" w:sz="0" w:space="0" w:color="auto"/>
              </w:divBdr>
            </w:div>
            <w:div w:id="1237587900">
              <w:marLeft w:val="0"/>
              <w:marRight w:val="0"/>
              <w:marTop w:val="0"/>
              <w:marBottom w:val="0"/>
              <w:divBdr>
                <w:top w:val="none" w:sz="0" w:space="0" w:color="auto"/>
                <w:left w:val="none" w:sz="0" w:space="0" w:color="auto"/>
                <w:bottom w:val="none" w:sz="0" w:space="0" w:color="auto"/>
                <w:right w:val="none" w:sz="0" w:space="0" w:color="auto"/>
              </w:divBdr>
            </w:div>
            <w:div w:id="183326801">
              <w:marLeft w:val="0"/>
              <w:marRight w:val="0"/>
              <w:marTop w:val="0"/>
              <w:marBottom w:val="0"/>
              <w:divBdr>
                <w:top w:val="none" w:sz="0" w:space="0" w:color="auto"/>
                <w:left w:val="none" w:sz="0" w:space="0" w:color="auto"/>
                <w:bottom w:val="none" w:sz="0" w:space="0" w:color="auto"/>
                <w:right w:val="none" w:sz="0" w:space="0" w:color="auto"/>
              </w:divBdr>
            </w:div>
            <w:div w:id="922571119">
              <w:marLeft w:val="0"/>
              <w:marRight w:val="0"/>
              <w:marTop w:val="0"/>
              <w:marBottom w:val="0"/>
              <w:divBdr>
                <w:top w:val="none" w:sz="0" w:space="0" w:color="auto"/>
                <w:left w:val="none" w:sz="0" w:space="0" w:color="auto"/>
                <w:bottom w:val="none" w:sz="0" w:space="0" w:color="auto"/>
                <w:right w:val="none" w:sz="0" w:space="0" w:color="auto"/>
              </w:divBdr>
            </w:div>
            <w:div w:id="1059474709">
              <w:marLeft w:val="0"/>
              <w:marRight w:val="0"/>
              <w:marTop w:val="0"/>
              <w:marBottom w:val="0"/>
              <w:divBdr>
                <w:top w:val="none" w:sz="0" w:space="0" w:color="auto"/>
                <w:left w:val="none" w:sz="0" w:space="0" w:color="auto"/>
                <w:bottom w:val="none" w:sz="0" w:space="0" w:color="auto"/>
                <w:right w:val="none" w:sz="0" w:space="0" w:color="auto"/>
              </w:divBdr>
            </w:div>
            <w:div w:id="1179929486">
              <w:marLeft w:val="0"/>
              <w:marRight w:val="0"/>
              <w:marTop w:val="0"/>
              <w:marBottom w:val="0"/>
              <w:divBdr>
                <w:top w:val="none" w:sz="0" w:space="0" w:color="auto"/>
                <w:left w:val="none" w:sz="0" w:space="0" w:color="auto"/>
                <w:bottom w:val="none" w:sz="0" w:space="0" w:color="auto"/>
                <w:right w:val="none" w:sz="0" w:space="0" w:color="auto"/>
              </w:divBdr>
            </w:div>
            <w:div w:id="877012566">
              <w:marLeft w:val="0"/>
              <w:marRight w:val="0"/>
              <w:marTop w:val="0"/>
              <w:marBottom w:val="0"/>
              <w:divBdr>
                <w:top w:val="none" w:sz="0" w:space="0" w:color="auto"/>
                <w:left w:val="none" w:sz="0" w:space="0" w:color="auto"/>
                <w:bottom w:val="none" w:sz="0" w:space="0" w:color="auto"/>
                <w:right w:val="none" w:sz="0" w:space="0" w:color="auto"/>
              </w:divBdr>
            </w:div>
            <w:div w:id="881675276">
              <w:marLeft w:val="0"/>
              <w:marRight w:val="0"/>
              <w:marTop w:val="0"/>
              <w:marBottom w:val="0"/>
              <w:divBdr>
                <w:top w:val="none" w:sz="0" w:space="0" w:color="auto"/>
                <w:left w:val="none" w:sz="0" w:space="0" w:color="auto"/>
                <w:bottom w:val="none" w:sz="0" w:space="0" w:color="auto"/>
                <w:right w:val="none" w:sz="0" w:space="0" w:color="auto"/>
              </w:divBdr>
            </w:div>
            <w:div w:id="294025348">
              <w:marLeft w:val="0"/>
              <w:marRight w:val="0"/>
              <w:marTop w:val="0"/>
              <w:marBottom w:val="0"/>
              <w:divBdr>
                <w:top w:val="none" w:sz="0" w:space="0" w:color="auto"/>
                <w:left w:val="none" w:sz="0" w:space="0" w:color="auto"/>
                <w:bottom w:val="none" w:sz="0" w:space="0" w:color="auto"/>
                <w:right w:val="none" w:sz="0" w:space="0" w:color="auto"/>
              </w:divBdr>
            </w:div>
            <w:div w:id="55664246">
              <w:marLeft w:val="0"/>
              <w:marRight w:val="0"/>
              <w:marTop w:val="0"/>
              <w:marBottom w:val="0"/>
              <w:divBdr>
                <w:top w:val="none" w:sz="0" w:space="0" w:color="auto"/>
                <w:left w:val="none" w:sz="0" w:space="0" w:color="auto"/>
                <w:bottom w:val="none" w:sz="0" w:space="0" w:color="auto"/>
                <w:right w:val="none" w:sz="0" w:space="0" w:color="auto"/>
              </w:divBdr>
            </w:div>
            <w:div w:id="1823695463">
              <w:marLeft w:val="0"/>
              <w:marRight w:val="0"/>
              <w:marTop w:val="0"/>
              <w:marBottom w:val="0"/>
              <w:divBdr>
                <w:top w:val="none" w:sz="0" w:space="0" w:color="auto"/>
                <w:left w:val="none" w:sz="0" w:space="0" w:color="auto"/>
                <w:bottom w:val="none" w:sz="0" w:space="0" w:color="auto"/>
                <w:right w:val="none" w:sz="0" w:space="0" w:color="auto"/>
              </w:divBdr>
            </w:div>
            <w:div w:id="942490524">
              <w:marLeft w:val="0"/>
              <w:marRight w:val="0"/>
              <w:marTop w:val="0"/>
              <w:marBottom w:val="0"/>
              <w:divBdr>
                <w:top w:val="none" w:sz="0" w:space="0" w:color="auto"/>
                <w:left w:val="none" w:sz="0" w:space="0" w:color="auto"/>
                <w:bottom w:val="none" w:sz="0" w:space="0" w:color="auto"/>
                <w:right w:val="none" w:sz="0" w:space="0" w:color="auto"/>
              </w:divBdr>
            </w:div>
            <w:div w:id="1482504270">
              <w:marLeft w:val="0"/>
              <w:marRight w:val="0"/>
              <w:marTop w:val="0"/>
              <w:marBottom w:val="0"/>
              <w:divBdr>
                <w:top w:val="none" w:sz="0" w:space="0" w:color="auto"/>
                <w:left w:val="none" w:sz="0" w:space="0" w:color="auto"/>
                <w:bottom w:val="none" w:sz="0" w:space="0" w:color="auto"/>
                <w:right w:val="none" w:sz="0" w:space="0" w:color="auto"/>
              </w:divBdr>
            </w:div>
            <w:div w:id="349180683">
              <w:marLeft w:val="0"/>
              <w:marRight w:val="0"/>
              <w:marTop w:val="0"/>
              <w:marBottom w:val="0"/>
              <w:divBdr>
                <w:top w:val="none" w:sz="0" w:space="0" w:color="auto"/>
                <w:left w:val="none" w:sz="0" w:space="0" w:color="auto"/>
                <w:bottom w:val="none" w:sz="0" w:space="0" w:color="auto"/>
                <w:right w:val="none" w:sz="0" w:space="0" w:color="auto"/>
              </w:divBdr>
            </w:div>
            <w:div w:id="299968404">
              <w:marLeft w:val="0"/>
              <w:marRight w:val="0"/>
              <w:marTop w:val="0"/>
              <w:marBottom w:val="0"/>
              <w:divBdr>
                <w:top w:val="none" w:sz="0" w:space="0" w:color="auto"/>
                <w:left w:val="none" w:sz="0" w:space="0" w:color="auto"/>
                <w:bottom w:val="none" w:sz="0" w:space="0" w:color="auto"/>
                <w:right w:val="none" w:sz="0" w:space="0" w:color="auto"/>
              </w:divBdr>
            </w:div>
            <w:div w:id="2004891575">
              <w:marLeft w:val="0"/>
              <w:marRight w:val="0"/>
              <w:marTop w:val="0"/>
              <w:marBottom w:val="0"/>
              <w:divBdr>
                <w:top w:val="none" w:sz="0" w:space="0" w:color="auto"/>
                <w:left w:val="none" w:sz="0" w:space="0" w:color="auto"/>
                <w:bottom w:val="none" w:sz="0" w:space="0" w:color="auto"/>
                <w:right w:val="none" w:sz="0" w:space="0" w:color="auto"/>
              </w:divBdr>
            </w:div>
            <w:div w:id="1995141284">
              <w:marLeft w:val="0"/>
              <w:marRight w:val="0"/>
              <w:marTop w:val="0"/>
              <w:marBottom w:val="0"/>
              <w:divBdr>
                <w:top w:val="none" w:sz="0" w:space="0" w:color="auto"/>
                <w:left w:val="none" w:sz="0" w:space="0" w:color="auto"/>
                <w:bottom w:val="none" w:sz="0" w:space="0" w:color="auto"/>
                <w:right w:val="none" w:sz="0" w:space="0" w:color="auto"/>
              </w:divBdr>
            </w:div>
            <w:div w:id="1978605510">
              <w:marLeft w:val="0"/>
              <w:marRight w:val="0"/>
              <w:marTop w:val="0"/>
              <w:marBottom w:val="0"/>
              <w:divBdr>
                <w:top w:val="none" w:sz="0" w:space="0" w:color="auto"/>
                <w:left w:val="none" w:sz="0" w:space="0" w:color="auto"/>
                <w:bottom w:val="none" w:sz="0" w:space="0" w:color="auto"/>
                <w:right w:val="none" w:sz="0" w:space="0" w:color="auto"/>
              </w:divBdr>
            </w:div>
            <w:div w:id="190070109">
              <w:marLeft w:val="0"/>
              <w:marRight w:val="0"/>
              <w:marTop w:val="0"/>
              <w:marBottom w:val="0"/>
              <w:divBdr>
                <w:top w:val="none" w:sz="0" w:space="0" w:color="auto"/>
                <w:left w:val="none" w:sz="0" w:space="0" w:color="auto"/>
                <w:bottom w:val="none" w:sz="0" w:space="0" w:color="auto"/>
                <w:right w:val="none" w:sz="0" w:space="0" w:color="auto"/>
              </w:divBdr>
            </w:div>
            <w:div w:id="592127779">
              <w:marLeft w:val="0"/>
              <w:marRight w:val="0"/>
              <w:marTop w:val="0"/>
              <w:marBottom w:val="0"/>
              <w:divBdr>
                <w:top w:val="none" w:sz="0" w:space="0" w:color="auto"/>
                <w:left w:val="none" w:sz="0" w:space="0" w:color="auto"/>
                <w:bottom w:val="none" w:sz="0" w:space="0" w:color="auto"/>
                <w:right w:val="none" w:sz="0" w:space="0" w:color="auto"/>
              </w:divBdr>
            </w:div>
            <w:div w:id="3018963">
              <w:marLeft w:val="0"/>
              <w:marRight w:val="0"/>
              <w:marTop w:val="0"/>
              <w:marBottom w:val="0"/>
              <w:divBdr>
                <w:top w:val="none" w:sz="0" w:space="0" w:color="auto"/>
                <w:left w:val="none" w:sz="0" w:space="0" w:color="auto"/>
                <w:bottom w:val="none" w:sz="0" w:space="0" w:color="auto"/>
                <w:right w:val="none" w:sz="0" w:space="0" w:color="auto"/>
              </w:divBdr>
            </w:div>
            <w:div w:id="2093812847">
              <w:marLeft w:val="0"/>
              <w:marRight w:val="0"/>
              <w:marTop w:val="0"/>
              <w:marBottom w:val="0"/>
              <w:divBdr>
                <w:top w:val="none" w:sz="0" w:space="0" w:color="auto"/>
                <w:left w:val="none" w:sz="0" w:space="0" w:color="auto"/>
                <w:bottom w:val="none" w:sz="0" w:space="0" w:color="auto"/>
                <w:right w:val="none" w:sz="0" w:space="0" w:color="auto"/>
              </w:divBdr>
            </w:div>
            <w:div w:id="336268877">
              <w:marLeft w:val="0"/>
              <w:marRight w:val="0"/>
              <w:marTop w:val="0"/>
              <w:marBottom w:val="0"/>
              <w:divBdr>
                <w:top w:val="none" w:sz="0" w:space="0" w:color="auto"/>
                <w:left w:val="none" w:sz="0" w:space="0" w:color="auto"/>
                <w:bottom w:val="none" w:sz="0" w:space="0" w:color="auto"/>
                <w:right w:val="none" w:sz="0" w:space="0" w:color="auto"/>
              </w:divBdr>
            </w:div>
            <w:div w:id="945236908">
              <w:marLeft w:val="0"/>
              <w:marRight w:val="0"/>
              <w:marTop w:val="0"/>
              <w:marBottom w:val="0"/>
              <w:divBdr>
                <w:top w:val="none" w:sz="0" w:space="0" w:color="auto"/>
                <w:left w:val="none" w:sz="0" w:space="0" w:color="auto"/>
                <w:bottom w:val="none" w:sz="0" w:space="0" w:color="auto"/>
                <w:right w:val="none" w:sz="0" w:space="0" w:color="auto"/>
              </w:divBdr>
            </w:div>
            <w:div w:id="1999646942">
              <w:marLeft w:val="0"/>
              <w:marRight w:val="0"/>
              <w:marTop w:val="0"/>
              <w:marBottom w:val="0"/>
              <w:divBdr>
                <w:top w:val="none" w:sz="0" w:space="0" w:color="auto"/>
                <w:left w:val="none" w:sz="0" w:space="0" w:color="auto"/>
                <w:bottom w:val="none" w:sz="0" w:space="0" w:color="auto"/>
                <w:right w:val="none" w:sz="0" w:space="0" w:color="auto"/>
              </w:divBdr>
            </w:div>
            <w:div w:id="1535270492">
              <w:marLeft w:val="0"/>
              <w:marRight w:val="0"/>
              <w:marTop w:val="0"/>
              <w:marBottom w:val="0"/>
              <w:divBdr>
                <w:top w:val="none" w:sz="0" w:space="0" w:color="auto"/>
                <w:left w:val="none" w:sz="0" w:space="0" w:color="auto"/>
                <w:bottom w:val="none" w:sz="0" w:space="0" w:color="auto"/>
                <w:right w:val="none" w:sz="0" w:space="0" w:color="auto"/>
              </w:divBdr>
            </w:div>
            <w:div w:id="407922913">
              <w:marLeft w:val="0"/>
              <w:marRight w:val="0"/>
              <w:marTop w:val="0"/>
              <w:marBottom w:val="0"/>
              <w:divBdr>
                <w:top w:val="none" w:sz="0" w:space="0" w:color="auto"/>
                <w:left w:val="none" w:sz="0" w:space="0" w:color="auto"/>
                <w:bottom w:val="none" w:sz="0" w:space="0" w:color="auto"/>
                <w:right w:val="none" w:sz="0" w:space="0" w:color="auto"/>
              </w:divBdr>
            </w:div>
            <w:div w:id="479813294">
              <w:marLeft w:val="0"/>
              <w:marRight w:val="0"/>
              <w:marTop w:val="0"/>
              <w:marBottom w:val="0"/>
              <w:divBdr>
                <w:top w:val="none" w:sz="0" w:space="0" w:color="auto"/>
                <w:left w:val="none" w:sz="0" w:space="0" w:color="auto"/>
                <w:bottom w:val="none" w:sz="0" w:space="0" w:color="auto"/>
                <w:right w:val="none" w:sz="0" w:space="0" w:color="auto"/>
              </w:divBdr>
            </w:div>
            <w:div w:id="1468546289">
              <w:marLeft w:val="0"/>
              <w:marRight w:val="0"/>
              <w:marTop w:val="0"/>
              <w:marBottom w:val="0"/>
              <w:divBdr>
                <w:top w:val="none" w:sz="0" w:space="0" w:color="auto"/>
                <w:left w:val="none" w:sz="0" w:space="0" w:color="auto"/>
                <w:bottom w:val="none" w:sz="0" w:space="0" w:color="auto"/>
                <w:right w:val="none" w:sz="0" w:space="0" w:color="auto"/>
              </w:divBdr>
            </w:div>
            <w:div w:id="1914661453">
              <w:marLeft w:val="0"/>
              <w:marRight w:val="0"/>
              <w:marTop w:val="0"/>
              <w:marBottom w:val="0"/>
              <w:divBdr>
                <w:top w:val="none" w:sz="0" w:space="0" w:color="auto"/>
                <w:left w:val="none" w:sz="0" w:space="0" w:color="auto"/>
                <w:bottom w:val="none" w:sz="0" w:space="0" w:color="auto"/>
                <w:right w:val="none" w:sz="0" w:space="0" w:color="auto"/>
              </w:divBdr>
            </w:div>
            <w:div w:id="923535442">
              <w:marLeft w:val="0"/>
              <w:marRight w:val="0"/>
              <w:marTop w:val="0"/>
              <w:marBottom w:val="0"/>
              <w:divBdr>
                <w:top w:val="none" w:sz="0" w:space="0" w:color="auto"/>
                <w:left w:val="none" w:sz="0" w:space="0" w:color="auto"/>
                <w:bottom w:val="none" w:sz="0" w:space="0" w:color="auto"/>
                <w:right w:val="none" w:sz="0" w:space="0" w:color="auto"/>
              </w:divBdr>
            </w:div>
            <w:div w:id="886572324">
              <w:marLeft w:val="0"/>
              <w:marRight w:val="0"/>
              <w:marTop w:val="0"/>
              <w:marBottom w:val="0"/>
              <w:divBdr>
                <w:top w:val="none" w:sz="0" w:space="0" w:color="auto"/>
                <w:left w:val="none" w:sz="0" w:space="0" w:color="auto"/>
                <w:bottom w:val="none" w:sz="0" w:space="0" w:color="auto"/>
                <w:right w:val="none" w:sz="0" w:space="0" w:color="auto"/>
              </w:divBdr>
            </w:div>
            <w:div w:id="1277100153">
              <w:marLeft w:val="0"/>
              <w:marRight w:val="0"/>
              <w:marTop w:val="0"/>
              <w:marBottom w:val="0"/>
              <w:divBdr>
                <w:top w:val="none" w:sz="0" w:space="0" w:color="auto"/>
                <w:left w:val="none" w:sz="0" w:space="0" w:color="auto"/>
                <w:bottom w:val="none" w:sz="0" w:space="0" w:color="auto"/>
                <w:right w:val="none" w:sz="0" w:space="0" w:color="auto"/>
              </w:divBdr>
            </w:div>
            <w:div w:id="838159602">
              <w:marLeft w:val="0"/>
              <w:marRight w:val="0"/>
              <w:marTop w:val="0"/>
              <w:marBottom w:val="0"/>
              <w:divBdr>
                <w:top w:val="none" w:sz="0" w:space="0" w:color="auto"/>
                <w:left w:val="none" w:sz="0" w:space="0" w:color="auto"/>
                <w:bottom w:val="none" w:sz="0" w:space="0" w:color="auto"/>
                <w:right w:val="none" w:sz="0" w:space="0" w:color="auto"/>
              </w:divBdr>
            </w:div>
            <w:div w:id="4945660">
              <w:marLeft w:val="0"/>
              <w:marRight w:val="0"/>
              <w:marTop w:val="0"/>
              <w:marBottom w:val="0"/>
              <w:divBdr>
                <w:top w:val="none" w:sz="0" w:space="0" w:color="auto"/>
                <w:left w:val="none" w:sz="0" w:space="0" w:color="auto"/>
                <w:bottom w:val="none" w:sz="0" w:space="0" w:color="auto"/>
                <w:right w:val="none" w:sz="0" w:space="0" w:color="auto"/>
              </w:divBdr>
            </w:div>
            <w:div w:id="1523206771">
              <w:marLeft w:val="0"/>
              <w:marRight w:val="0"/>
              <w:marTop w:val="0"/>
              <w:marBottom w:val="0"/>
              <w:divBdr>
                <w:top w:val="none" w:sz="0" w:space="0" w:color="auto"/>
                <w:left w:val="none" w:sz="0" w:space="0" w:color="auto"/>
                <w:bottom w:val="none" w:sz="0" w:space="0" w:color="auto"/>
                <w:right w:val="none" w:sz="0" w:space="0" w:color="auto"/>
              </w:divBdr>
            </w:div>
            <w:div w:id="748382696">
              <w:marLeft w:val="0"/>
              <w:marRight w:val="0"/>
              <w:marTop w:val="0"/>
              <w:marBottom w:val="0"/>
              <w:divBdr>
                <w:top w:val="none" w:sz="0" w:space="0" w:color="auto"/>
                <w:left w:val="none" w:sz="0" w:space="0" w:color="auto"/>
                <w:bottom w:val="none" w:sz="0" w:space="0" w:color="auto"/>
                <w:right w:val="none" w:sz="0" w:space="0" w:color="auto"/>
              </w:divBdr>
            </w:div>
            <w:div w:id="87387488">
              <w:marLeft w:val="0"/>
              <w:marRight w:val="0"/>
              <w:marTop w:val="0"/>
              <w:marBottom w:val="0"/>
              <w:divBdr>
                <w:top w:val="none" w:sz="0" w:space="0" w:color="auto"/>
                <w:left w:val="none" w:sz="0" w:space="0" w:color="auto"/>
                <w:bottom w:val="none" w:sz="0" w:space="0" w:color="auto"/>
                <w:right w:val="none" w:sz="0" w:space="0" w:color="auto"/>
              </w:divBdr>
            </w:div>
            <w:div w:id="315037239">
              <w:marLeft w:val="0"/>
              <w:marRight w:val="0"/>
              <w:marTop w:val="0"/>
              <w:marBottom w:val="0"/>
              <w:divBdr>
                <w:top w:val="none" w:sz="0" w:space="0" w:color="auto"/>
                <w:left w:val="none" w:sz="0" w:space="0" w:color="auto"/>
                <w:bottom w:val="none" w:sz="0" w:space="0" w:color="auto"/>
                <w:right w:val="none" w:sz="0" w:space="0" w:color="auto"/>
              </w:divBdr>
            </w:div>
            <w:div w:id="1206527765">
              <w:marLeft w:val="0"/>
              <w:marRight w:val="0"/>
              <w:marTop w:val="0"/>
              <w:marBottom w:val="0"/>
              <w:divBdr>
                <w:top w:val="none" w:sz="0" w:space="0" w:color="auto"/>
                <w:left w:val="none" w:sz="0" w:space="0" w:color="auto"/>
                <w:bottom w:val="none" w:sz="0" w:space="0" w:color="auto"/>
                <w:right w:val="none" w:sz="0" w:space="0" w:color="auto"/>
              </w:divBdr>
            </w:div>
            <w:div w:id="1921789105">
              <w:marLeft w:val="0"/>
              <w:marRight w:val="0"/>
              <w:marTop w:val="0"/>
              <w:marBottom w:val="0"/>
              <w:divBdr>
                <w:top w:val="none" w:sz="0" w:space="0" w:color="auto"/>
                <w:left w:val="none" w:sz="0" w:space="0" w:color="auto"/>
                <w:bottom w:val="none" w:sz="0" w:space="0" w:color="auto"/>
                <w:right w:val="none" w:sz="0" w:space="0" w:color="auto"/>
              </w:divBdr>
            </w:div>
            <w:div w:id="603996768">
              <w:marLeft w:val="0"/>
              <w:marRight w:val="0"/>
              <w:marTop w:val="0"/>
              <w:marBottom w:val="0"/>
              <w:divBdr>
                <w:top w:val="none" w:sz="0" w:space="0" w:color="auto"/>
                <w:left w:val="none" w:sz="0" w:space="0" w:color="auto"/>
                <w:bottom w:val="none" w:sz="0" w:space="0" w:color="auto"/>
                <w:right w:val="none" w:sz="0" w:space="0" w:color="auto"/>
              </w:divBdr>
            </w:div>
            <w:div w:id="1754231984">
              <w:marLeft w:val="0"/>
              <w:marRight w:val="0"/>
              <w:marTop w:val="0"/>
              <w:marBottom w:val="0"/>
              <w:divBdr>
                <w:top w:val="none" w:sz="0" w:space="0" w:color="auto"/>
                <w:left w:val="none" w:sz="0" w:space="0" w:color="auto"/>
                <w:bottom w:val="none" w:sz="0" w:space="0" w:color="auto"/>
                <w:right w:val="none" w:sz="0" w:space="0" w:color="auto"/>
              </w:divBdr>
            </w:div>
            <w:div w:id="727613356">
              <w:marLeft w:val="0"/>
              <w:marRight w:val="0"/>
              <w:marTop w:val="0"/>
              <w:marBottom w:val="0"/>
              <w:divBdr>
                <w:top w:val="none" w:sz="0" w:space="0" w:color="auto"/>
                <w:left w:val="none" w:sz="0" w:space="0" w:color="auto"/>
                <w:bottom w:val="none" w:sz="0" w:space="0" w:color="auto"/>
                <w:right w:val="none" w:sz="0" w:space="0" w:color="auto"/>
              </w:divBdr>
            </w:div>
            <w:div w:id="589700931">
              <w:marLeft w:val="0"/>
              <w:marRight w:val="0"/>
              <w:marTop w:val="0"/>
              <w:marBottom w:val="0"/>
              <w:divBdr>
                <w:top w:val="none" w:sz="0" w:space="0" w:color="auto"/>
                <w:left w:val="none" w:sz="0" w:space="0" w:color="auto"/>
                <w:bottom w:val="none" w:sz="0" w:space="0" w:color="auto"/>
                <w:right w:val="none" w:sz="0" w:space="0" w:color="auto"/>
              </w:divBdr>
            </w:div>
            <w:div w:id="1674184416">
              <w:marLeft w:val="0"/>
              <w:marRight w:val="0"/>
              <w:marTop w:val="0"/>
              <w:marBottom w:val="0"/>
              <w:divBdr>
                <w:top w:val="none" w:sz="0" w:space="0" w:color="auto"/>
                <w:left w:val="none" w:sz="0" w:space="0" w:color="auto"/>
                <w:bottom w:val="none" w:sz="0" w:space="0" w:color="auto"/>
                <w:right w:val="none" w:sz="0" w:space="0" w:color="auto"/>
              </w:divBdr>
            </w:div>
            <w:div w:id="1083263001">
              <w:marLeft w:val="0"/>
              <w:marRight w:val="0"/>
              <w:marTop w:val="0"/>
              <w:marBottom w:val="0"/>
              <w:divBdr>
                <w:top w:val="none" w:sz="0" w:space="0" w:color="auto"/>
                <w:left w:val="none" w:sz="0" w:space="0" w:color="auto"/>
                <w:bottom w:val="none" w:sz="0" w:space="0" w:color="auto"/>
                <w:right w:val="none" w:sz="0" w:space="0" w:color="auto"/>
              </w:divBdr>
            </w:div>
            <w:div w:id="2061323701">
              <w:marLeft w:val="0"/>
              <w:marRight w:val="0"/>
              <w:marTop w:val="0"/>
              <w:marBottom w:val="0"/>
              <w:divBdr>
                <w:top w:val="none" w:sz="0" w:space="0" w:color="auto"/>
                <w:left w:val="none" w:sz="0" w:space="0" w:color="auto"/>
                <w:bottom w:val="none" w:sz="0" w:space="0" w:color="auto"/>
                <w:right w:val="none" w:sz="0" w:space="0" w:color="auto"/>
              </w:divBdr>
            </w:div>
            <w:div w:id="759104139">
              <w:marLeft w:val="0"/>
              <w:marRight w:val="0"/>
              <w:marTop w:val="0"/>
              <w:marBottom w:val="0"/>
              <w:divBdr>
                <w:top w:val="none" w:sz="0" w:space="0" w:color="auto"/>
                <w:left w:val="none" w:sz="0" w:space="0" w:color="auto"/>
                <w:bottom w:val="none" w:sz="0" w:space="0" w:color="auto"/>
                <w:right w:val="none" w:sz="0" w:space="0" w:color="auto"/>
              </w:divBdr>
            </w:div>
            <w:div w:id="682244098">
              <w:marLeft w:val="0"/>
              <w:marRight w:val="0"/>
              <w:marTop w:val="0"/>
              <w:marBottom w:val="0"/>
              <w:divBdr>
                <w:top w:val="none" w:sz="0" w:space="0" w:color="auto"/>
                <w:left w:val="none" w:sz="0" w:space="0" w:color="auto"/>
                <w:bottom w:val="none" w:sz="0" w:space="0" w:color="auto"/>
                <w:right w:val="none" w:sz="0" w:space="0" w:color="auto"/>
              </w:divBdr>
            </w:div>
            <w:div w:id="1046874162">
              <w:marLeft w:val="0"/>
              <w:marRight w:val="0"/>
              <w:marTop w:val="0"/>
              <w:marBottom w:val="0"/>
              <w:divBdr>
                <w:top w:val="none" w:sz="0" w:space="0" w:color="auto"/>
                <w:left w:val="none" w:sz="0" w:space="0" w:color="auto"/>
                <w:bottom w:val="none" w:sz="0" w:space="0" w:color="auto"/>
                <w:right w:val="none" w:sz="0" w:space="0" w:color="auto"/>
              </w:divBdr>
            </w:div>
            <w:div w:id="1788427279">
              <w:marLeft w:val="0"/>
              <w:marRight w:val="0"/>
              <w:marTop w:val="0"/>
              <w:marBottom w:val="0"/>
              <w:divBdr>
                <w:top w:val="none" w:sz="0" w:space="0" w:color="auto"/>
                <w:left w:val="none" w:sz="0" w:space="0" w:color="auto"/>
                <w:bottom w:val="none" w:sz="0" w:space="0" w:color="auto"/>
                <w:right w:val="none" w:sz="0" w:space="0" w:color="auto"/>
              </w:divBdr>
            </w:div>
            <w:div w:id="341585567">
              <w:marLeft w:val="0"/>
              <w:marRight w:val="0"/>
              <w:marTop w:val="0"/>
              <w:marBottom w:val="0"/>
              <w:divBdr>
                <w:top w:val="none" w:sz="0" w:space="0" w:color="auto"/>
                <w:left w:val="none" w:sz="0" w:space="0" w:color="auto"/>
                <w:bottom w:val="none" w:sz="0" w:space="0" w:color="auto"/>
                <w:right w:val="none" w:sz="0" w:space="0" w:color="auto"/>
              </w:divBdr>
            </w:div>
            <w:div w:id="767850844">
              <w:marLeft w:val="0"/>
              <w:marRight w:val="0"/>
              <w:marTop w:val="0"/>
              <w:marBottom w:val="0"/>
              <w:divBdr>
                <w:top w:val="none" w:sz="0" w:space="0" w:color="auto"/>
                <w:left w:val="none" w:sz="0" w:space="0" w:color="auto"/>
                <w:bottom w:val="none" w:sz="0" w:space="0" w:color="auto"/>
                <w:right w:val="none" w:sz="0" w:space="0" w:color="auto"/>
              </w:divBdr>
            </w:div>
            <w:div w:id="1528182651">
              <w:marLeft w:val="0"/>
              <w:marRight w:val="0"/>
              <w:marTop w:val="0"/>
              <w:marBottom w:val="0"/>
              <w:divBdr>
                <w:top w:val="none" w:sz="0" w:space="0" w:color="auto"/>
                <w:left w:val="none" w:sz="0" w:space="0" w:color="auto"/>
                <w:bottom w:val="none" w:sz="0" w:space="0" w:color="auto"/>
                <w:right w:val="none" w:sz="0" w:space="0" w:color="auto"/>
              </w:divBdr>
            </w:div>
            <w:div w:id="2038771221">
              <w:marLeft w:val="0"/>
              <w:marRight w:val="0"/>
              <w:marTop w:val="0"/>
              <w:marBottom w:val="0"/>
              <w:divBdr>
                <w:top w:val="none" w:sz="0" w:space="0" w:color="auto"/>
                <w:left w:val="none" w:sz="0" w:space="0" w:color="auto"/>
                <w:bottom w:val="none" w:sz="0" w:space="0" w:color="auto"/>
                <w:right w:val="none" w:sz="0" w:space="0" w:color="auto"/>
              </w:divBdr>
            </w:div>
            <w:div w:id="1620184811">
              <w:marLeft w:val="0"/>
              <w:marRight w:val="0"/>
              <w:marTop w:val="0"/>
              <w:marBottom w:val="0"/>
              <w:divBdr>
                <w:top w:val="none" w:sz="0" w:space="0" w:color="auto"/>
                <w:left w:val="none" w:sz="0" w:space="0" w:color="auto"/>
                <w:bottom w:val="none" w:sz="0" w:space="0" w:color="auto"/>
                <w:right w:val="none" w:sz="0" w:space="0" w:color="auto"/>
              </w:divBdr>
            </w:div>
            <w:div w:id="1564949293">
              <w:marLeft w:val="0"/>
              <w:marRight w:val="0"/>
              <w:marTop w:val="0"/>
              <w:marBottom w:val="0"/>
              <w:divBdr>
                <w:top w:val="none" w:sz="0" w:space="0" w:color="auto"/>
                <w:left w:val="none" w:sz="0" w:space="0" w:color="auto"/>
                <w:bottom w:val="none" w:sz="0" w:space="0" w:color="auto"/>
                <w:right w:val="none" w:sz="0" w:space="0" w:color="auto"/>
              </w:divBdr>
            </w:div>
            <w:div w:id="936670491">
              <w:marLeft w:val="0"/>
              <w:marRight w:val="0"/>
              <w:marTop w:val="0"/>
              <w:marBottom w:val="0"/>
              <w:divBdr>
                <w:top w:val="none" w:sz="0" w:space="0" w:color="auto"/>
                <w:left w:val="none" w:sz="0" w:space="0" w:color="auto"/>
                <w:bottom w:val="none" w:sz="0" w:space="0" w:color="auto"/>
                <w:right w:val="none" w:sz="0" w:space="0" w:color="auto"/>
              </w:divBdr>
            </w:div>
            <w:div w:id="1224368315">
              <w:marLeft w:val="0"/>
              <w:marRight w:val="0"/>
              <w:marTop w:val="0"/>
              <w:marBottom w:val="0"/>
              <w:divBdr>
                <w:top w:val="none" w:sz="0" w:space="0" w:color="auto"/>
                <w:left w:val="none" w:sz="0" w:space="0" w:color="auto"/>
                <w:bottom w:val="none" w:sz="0" w:space="0" w:color="auto"/>
                <w:right w:val="none" w:sz="0" w:space="0" w:color="auto"/>
              </w:divBdr>
            </w:div>
            <w:div w:id="258801886">
              <w:marLeft w:val="0"/>
              <w:marRight w:val="0"/>
              <w:marTop w:val="0"/>
              <w:marBottom w:val="0"/>
              <w:divBdr>
                <w:top w:val="none" w:sz="0" w:space="0" w:color="auto"/>
                <w:left w:val="none" w:sz="0" w:space="0" w:color="auto"/>
                <w:bottom w:val="none" w:sz="0" w:space="0" w:color="auto"/>
                <w:right w:val="none" w:sz="0" w:space="0" w:color="auto"/>
              </w:divBdr>
            </w:div>
            <w:div w:id="1553151758">
              <w:marLeft w:val="0"/>
              <w:marRight w:val="0"/>
              <w:marTop w:val="0"/>
              <w:marBottom w:val="0"/>
              <w:divBdr>
                <w:top w:val="none" w:sz="0" w:space="0" w:color="auto"/>
                <w:left w:val="none" w:sz="0" w:space="0" w:color="auto"/>
                <w:bottom w:val="none" w:sz="0" w:space="0" w:color="auto"/>
                <w:right w:val="none" w:sz="0" w:space="0" w:color="auto"/>
              </w:divBdr>
            </w:div>
            <w:div w:id="763384310">
              <w:marLeft w:val="0"/>
              <w:marRight w:val="0"/>
              <w:marTop w:val="0"/>
              <w:marBottom w:val="0"/>
              <w:divBdr>
                <w:top w:val="none" w:sz="0" w:space="0" w:color="auto"/>
                <w:left w:val="none" w:sz="0" w:space="0" w:color="auto"/>
                <w:bottom w:val="none" w:sz="0" w:space="0" w:color="auto"/>
                <w:right w:val="none" w:sz="0" w:space="0" w:color="auto"/>
              </w:divBdr>
            </w:div>
            <w:div w:id="1490292156">
              <w:marLeft w:val="0"/>
              <w:marRight w:val="0"/>
              <w:marTop w:val="0"/>
              <w:marBottom w:val="0"/>
              <w:divBdr>
                <w:top w:val="none" w:sz="0" w:space="0" w:color="auto"/>
                <w:left w:val="none" w:sz="0" w:space="0" w:color="auto"/>
                <w:bottom w:val="none" w:sz="0" w:space="0" w:color="auto"/>
                <w:right w:val="none" w:sz="0" w:space="0" w:color="auto"/>
              </w:divBdr>
            </w:div>
            <w:div w:id="2044599011">
              <w:marLeft w:val="0"/>
              <w:marRight w:val="0"/>
              <w:marTop w:val="0"/>
              <w:marBottom w:val="0"/>
              <w:divBdr>
                <w:top w:val="none" w:sz="0" w:space="0" w:color="auto"/>
                <w:left w:val="none" w:sz="0" w:space="0" w:color="auto"/>
                <w:bottom w:val="none" w:sz="0" w:space="0" w:color="auto"/>
                <w:right w:val="none" w:sz="0" w:space="0" w:color="auto"/>
              </w:divBdr>
            </w:div>
            <w:div w:id="2043163587">
              <w:marLeft w:val="0"/>
              <w:marRight w:val="0"/>
              <w:marTop w:val="0"/>
              <w:marBottom w:val="0"/>
              <w:divBdr>
                <w:top w:val="none" w:sz="0" w:space="0" w:color="auto"/>
                <w:left w:val="none" w:sz="0" w:space="0" w:color="auto"/>
                <w:bottom w:val="none" w:sz="0" w:space="0" w:color="auto"/>
                <w:right w:val="none" w:sz="0" w:space="0" w:color="auto"/>
              </w:divBdr>
            </w:div>
            <w:div w:id="1411125116">
              <w:marLeft w:val="0"/>
              <w:marRight w:val="0"/>
              <w:marTop w:val="0"/>
              <w:marBottom w:val="0"/>
              <w:divBdr>
                <w:top w:val="none" w:sz="0" w:space="0" w:color="auto"/>
                <w:left w:val="none" w:sz="0" w:space="0" w:color="auto"/>
                <w:bottom w:val="none" w:sz="0" w:space="0" w:color="auto"/>
                <w:right w:val="none" w:sz="0" w:space="0" w:color="auto"/>
              </w:divBdr>
            </w:div>
            <w:div w:id="356855491">
              <w:marLeft w:val="0"/>
              <w:marRight w:val="0"/>
              <w:marTop w:val="0"/>
              <w:marBottom w:val="0"/>
              <w:divBdr>
                <w:top w:val="none" w:sz="0" w:space="0" w:color="auto"/>
                <w:left w:val="none" w:sz="0" w:space="0" w:color="auto"/>
                <w:bottom w:val="none" w:sz="0" w:space="0" w:color="auto"/>
                <w:right w:val="none" w:sz="0" w:space="0" w:color="auto"/>
              </w:divBdr>
            </w:div>
            <w:div w:id="2083329232">
              <w:marLeft w:val="0"/>
              <w:marRight w:val="0"/>
              <w:marTop w:val="0"/>
              <w:marBottom w:val="0"/>
              <w:divBdr>
                <w:top w:val="none" w:sz="0" w:space="0" w:color="auto"/>
                <w:left w:val="none" w:sz="0" w:space="0" w:color="auto"/>
                <w:bottom w:val="none" w:sz="0" w:space="0" w:color="auto"/>
                <w:right w:val="none" w:sz="0" w:space="0" w:color="auto"/>
              </w:divBdr>
            </w:div>
            <w:div w:id="1971083693">
              <w:marLeft w:val="0"/>
              <w:marRight w:val="0"/>
              <w:marTop w:val="0"/>
              <w:marBottom w:val="0"/>
              <w:divBdr>
                <w:top w:val="none" w:sz="0" w:space="0" w:color="auto"/>
                <w:left w:val="none" w:sz="0" w:space="0" w:color="auto"/>
                <w:bottom w:val="none" w:sz="0" w:space="0" w:color="auto"/>
                <w:right w:val="none" w:sz="0" w:space="0" w:color="auto"/>
              </w:divBdr>
            </w:div>
            <w:div w:id="1684555876">
              <w:marLeft w:val="0"/>
              <w:marRight w:val="0"/>
              <w:marTop w:val="0"/>
              <w:marBottom w:val="0"/>
              <w:divBdr>
                <w:top w:val="none" w:sz="0" w:space="0" w:color="auto"/>
                <w:left w:val="none" w:sz="0" w:space="0" w:color="auto"/>
                <w:bottom w:val="none" w:sz="0" w:space="0" w:color="auto"/>
                <w:right w:val="none" w:sz="0" w:space="0" w:color="auto"/>
              </w:divBdr>
            </w:div>
            <w:div w:id="1198659997">
              <w:marLeft w:val="0"/>
              <w:marRight w:val="0"/>
              <w:marTop w:val="0"/>
              <w:marBottom w:val="0"/>
              <w:divBdr>
                <w:top w:val="none" w:sz="0" w:space="0" w:color="auto"/>
                <w:left w:val="none" w:sz="0" w:space="0" w:color="auto"/>
                <w:bottom w:val="none" w:sz="0" w:space="0" w:color="auto"/>
                <w:right w:val="none" w:sz="0" w:space="0" w:color="auto"/>
              </w:divBdr>
            </w:div>
            <w:div w:id="812258835">
              <w:marLeft w:val="0"/>
              <w:marRight w:val="0"/>
              <w:marTop w:val="0"/>
              <w:marBottom w:val="0"/>
              <w:divBdr>
                <w:top w:val="none" w:sz="0" w:space="0" w:color="auto"/>
                <w:left w:val="none" w:sz="0" w:space="0" w:color="auto"/>
                <w:bottom w:val="none" w:sz="0" w:space="0" w:color="auto"/>
                <w:right w:val="none" w:sz="0" w:space="0" w:color="auto"/>
              </w:divBdr>
            </w:div>
            <w:div w:id="1454903281">
              <w:marLeft w:val="0"/>
              <w:marRight w:val="0"/>
              <w:marTop w:val="0"/>
              <w:marBottom w:val="0"/>
              <w:divBdr>
                <w:top w:val="none" w:sz="0" w:space="0" w:color="auto"/>
                <w:left w:val="none" w:sz="0" w:space="0" w:color="auto"/>
                <w:bottom w:val="none" w:sz="0" w:space="0" w:color="auto"/>
                <w:right w:val="none" w:sz="0" w:space="0" w:color="auto"/>
              </w:divBdr>
            </w:div>
            <w:div w:id="654534537">
              <w:marLeft w:val="0"/>
              <w:marRight w:val="0"/>
              <w:marTop w:val="0"/>
              <w:marBottom w:val="0"/>
              <w:divBdr>
                <w:top w:val="none" w:sz="0" w:space="0" w:color="auto"/>
                <w:left w:val="none" w:sz="0" w:space="0" w:color="auto"/>
                <w:bottom w:val="none" w:sz="0" w:space="0" w:color="auto"/>
                <w:right w:val="none" w:sz="0" w:space="0" w:color="auto"/>
              </w:divBdr>
            </w:div>
            <w:div w:id="598680305">
              <w:marLeft w:val="0"/>
              <w:marRight w:val="0"/>
              <w:marTop w:val="0"/>
              <w:marBottom w:val="0"/>
              <w:divBdr>
                <w:top w:val="none" w:sz="0" w:space="0" w:color="auto"/>
                <w:left w:val="none" w:sz="0" w:space="0" w:color="auto"/>
                <w:bottom w:val="none" w:sz="0" w:space="0" w:color="auto"/>
                <w:right w:val="none" w:sz="0" w:space="0" w:color="auto"/>
              </w:divBdr>
            </w:div>
            <w:div w:id="259338240">
              <w:marLeft w:val="0"/>
              <w:marRight w:val="0"/>
              <w:marTop w:val="0"/>
              <w:marBottom w:val="0"/>
              <w:divBdr>
                <w:top w:val="none" w:sz="0" w:space="0" w:color="auto"/>
                <w:left w:val="none" w:sz="0" w:space="0" w:color="auto"/>
                <w:bottom w:val="none" w:sz="0" w:space="0" w:color="auto"/>
                <w:right w:val="none" w:sz="0" w:space="0" w:color="auto"/>
              </w:divBdr>
            </w:div>
            <w:div w:id="1943031014">
              <w:marLeft w:val="0"/>
              <w:marRight w:val="0"/>
              <w:marTop w:val="0"/>
              <w:marBottom w:val="0"/>
              <w:divBdr>
                <w:top w:val="none" w:sz="0" w:space="0" w:color="auto"/>
                <w:left w:val="none" w:sz="0" w:space="0" w:color="auto"/>
                <w:bottom w:val="none" w:sz="0" w:space="0" w:color="auto"/>
                <w:right w:val="none" w:sz="0" w:space="0" w:color="auto"/>
              </w:divBdr>
            </w:div>
            <w:div w:id="757288387">
              <w:marLeft w:val="0"/>
              <w:marRight w:val="0"/>
              <w:marTop w:val="0"/>
              <w:marBottom w:val="0"/>
              <w:divBdr>
                <w:top w:val="none" w:sz="0" w:space="0" w:color="auto"/>
                <w:left w:val="none" w:sz="0" w:space="0" w:color="auto"/>
                <w:bottom w:val="none" w:sz="0" w:space="0" w:color="auto"/>
                <w:right w:val="none" w:sz="0" w:space="0" w:color="auto"/>
              </w:divBdr>
            </w:div>
            <w:div w:id="1529681926">
              <w:marLeft w:val="0"/>
              <w:marRight w:val="0"/>
              <w:marTop w:val="0"/>
              <w:marBottom w:val="0"/>
              <w:divBdr>
                <w:top w:val="none" w:sz="0" w:space="0" w:color="auto"/>
                <w:left w:val="none" w:sz="0" w:space="0" w:color="auto"/>
                <w:bottom w:val="none" w:sz="0" w:space="0" w:color="auto"/>
                <w:right w:val="none" w:sz="0" w:space="0" w:color="auto"/>
              </w:divBdr>
            </w:div>
            <w:div w:id="480928971">
              <w:marLeft w:val="0"/>
              <w:marRight w:val="0"/>
              <w:marTop w:val="0"/>
              <w:marBottom w:val="0"/>
              <w:divBdr>
                <w:top w:val="none" w:sz="0" w:space="0" w:color="auto"/>
                <w:left w:val="none" w:sz="0" w:space="0" w:color="auto"/>
                <w:bottom w:val="none" w:sz="0" w:space="0" w:color="auto"/>
                <w:right w:val="none" w:sz="0" w:space="0" w:color="auto"/>
              </w:divBdr>
            </w:div>
            <w:div w:id="1972206886">
              <w:marLeft w:val="0"/>
              <w:marRight w:val="0"/>
              <w:marTop w:val="0"/>
              <w:marBottom w:val="0"/>
              <w:divBdr>
                <w:top w:val="none" w:sz="0" w:space="0" w:color="auto"/>
                <w:left w:val="none" w:sz="0" w:space="0" w:color="auto"/>
                <w:bottom w:val="none" w:sz="0" w:space="0" w:color="auto"/>
                <w:right w:val="none" w:sz="0" w:space="0" w:color="auto"/>
              </w:divBdr>
            </w:div>
            <w:div w:id="1319960643">
              <w:marLeft w:val="0"/>
              <w:marRight w:val="0"/>
              <w:marTop w:val="0"/>
              <w:marBottom w:val="0"/>
              <w:divBdr>
                <w:top w:val="none" w:sz="0" w:space="0" w:color="auto"/>
                <w:left w:val="none" w:sz="0" w:space="0" w:color="auto"/>
                <w:bottom w:val="none" w:sz="0" w:space="0" w:color="auto"/>
                <w:right w:val="none" w:sz="0" w:space="0" w:color="auto"/>
              </w:divBdr>
            </w:div>
            <w:div w:id="43599455">
              <w:marLeft w:val="0"/>
              <w:marRight w:val="0"/>
              <w:marTop w:val="0"/>
              <w:marBottom w:val="0"/>
              <w:divBdr>
                <w:top w:val="none" w:sz="0" w:space="0" w:color="auto"/>
                <w:left w:val="none" w:sz="0" w:space="0" w:color="auto"/>
                <w:bottom w:val="none" w:sz="0" w:space="0" w:color="auto"/>
                <w:right w:val="none" w:sz="0" w:space="0" w:color="auto"/>
              </w:divBdr>
            </w:div>
            <w:div w:id="1173451963">
              <w:marLeft w:val="0"/>
              <w:marRight w:val="0"/>
              <w:marTop w:val="0"/>
              <w:marBottom w:val="0"/>
              <w:divBdr>
                <w:top w:val="none" w:sz="0" w:space="0" w:color="auto"/>
                <w:left w:val="none" w:sz="0" w:space="0" w:color="auto"/>
                <w:bottom w:val="none" w:sz="0" w:space="0" w:color="auto"/>
                <w:right w:val="none" w:sz="0" w:space="0" w:color="auto"/>
              </w:divBdr>
            </w:div>
            <w:div w:id="1592666400">
              <w:marLeft w:val="0"/>
              <w:marRight w:val="0"/>
              <w:marTop w:val="0"/>
              <w:marBottom w:val="0"/>
              <w:divBdr>
                <w:top w:val="none" w:sz="0" w:space="0" w:color="auto"/>
                <w:left w:val="none" w:sz="0" w:space="0" w:color="auto"/>
                <w:bottom w:val="none" w:sz="0" w:space="0" w:color="auto"/>
                <w:right w:val="none" w:sz="0" w:space="0" w:color="auto"/>
              </w:divBdr>
            </w:div>
            <w:div w:id="1128165645">
              <w:marLeft w:val="0"/>
              <w:marRight w:val="0"/>
              <w:marTop w:val="0"/>
              <w:marBottom w:val="0"/>
              <w:divBdr>
                <w:top w:val="none" w:sz="0" w:space="0" w:color="auto"/>
                <w:left w:val="none" w:sz="0" w:space="0" w:color="auto"/>
                <w:bottom w:val="none" w:sz="0" w:space="0" w:color="auto"/>
                <w:right w:val="none" w:sz="0" w:space="0" w:color="auto"/>
              </w:divBdr>
            </w:div>
            <w:div w:id="964500762">
              <w:marLeft w:val="0"/>
              <w:marRight w:val="0"/>
              <w:marTop w:val="0"/>
              <w:marBottom w:val="0"/>
              <w:divBdr>
                <w:top w:val="none" w:sz="0" w:space="0" w:color="auto"/>
                <w:left w:val="none" w:sz="0" w:space="0" w:color="auto"/>
                <w:bottom w:val="none" w:sz="0" w:space="0" w:color="auto"/>
                <w:right w:val="none" w:sz="0" w:space="0" w:color="auto"/>
              </w:divBdr>
            </w:div>
            <w:div w:id="283540705">
              <w:marLeft w:val="0"/>
              <w:marRight w:val="0"/>
              <w:marTop w:val="0"/>
              <w:marBottom w:val="0"/>
              <w:divBdr>
                <w:top w:val="none" w:sz="0" w:space="0" w:color="auto"/>
                <w:left w:val="none" w:sz="0" w:space="0" w:color="auto"/>
                <w:bottom w:val="none" w:sz="0" w:space="0" w:color="auto"/>
                <w:right w:val="none" w:sz="0" w:space="0" w:color="auto"/>
              </w:divBdr>
            </w:div>
            <w:div w:id="1779838585">
              <w:marLeft w:val="0"/>
              <w:marRight w:val="0"/>
              <w:marTop w:val="0"/>
              <w:marBottom w:val="0"/>
              <w:divBdr>
                <w:top w:val="none" w:sz="0" w:space="0" w:color="auto"/>
                <w:left w:val="none" w:sz="0" w:space="0" w:color="auto"/>
                <w:bottom w:val="none" w:sz="0" w:space="0" w:color="auto"/>
                <w:right w:val="none" w:sz="0" w:space="0" w:color="auto"/>
              </w:divBdr>
            </w:div>
            <w:div w:id="2113283499">
              <w:marLeft w:val="0"/>
              <w:marRight w:val="0"/>
              <w:marTop w:val="0"/>
              <w:marBottom w:val="0"/>
              <w:divBdr>
                <w:top w:val="none" w:sz="0" w:space="0" w:color="auto"/>
                <w:left w:val="none" w:sz="0" w:space="0" w:color="auto"/>
                <w:bottom w:val="none" w:sz="0" w:space="0" w:color="auto"/>
                <w:right w:val="none" w:sz="0" w:space="0" w:color="auto"/>
              </w:divBdr>
            </w:div>
            <w:div w:id="725841610">
              <w:marLeft w:val="0"/>
              <w:marRight w:val="0"/>
              <w:marTop w:val="0"/>
              <w:marBottom w:val="0"/>
              <w:divBdr>
                <w:top w:val="none" w:sz="0" w:space="0" w:color="auto"/>
                <w:left w:val="none" w:sz="0" w:space="0" w:color="auto"/>
                <w:bottom w:val="none" w:sz="0" w:space="0" w:color="auto"/>
                <w:right w:val="none" w:sz="0" w:space="0" w:color="auto"/>
              </w:divBdr>
            </w:div>
            <w:div w:id="1209799274">
              <w:marLeft w:val="0"/>
              <w:marRight w:val="0"/>
              <w:marTop w:val="0"/>
              <w:marBottom w:val="0"/>
              <w:divBdr>
                <w:top w:val="none" w:sz="0" w:space="0" w:color="auto"/>
                <w:left w:val="none" w:sz="0" w:space="0" w:color="auto"/>
                <w:bottom w:val="none" w:sz="0" w:space="0" w:color="auto"/>
                <w:right w:val="none" w:sz="0" w:space="0" w:color="auto"/>
              </w:divBdr>
            </w:div>
            <w:div w:id="1958558662">
              <w:marLeft w:val="0"/>
              <w:marRight w:val="0"/>
              <w:marTop w:val="0"/>
              <w:marBottom w:val="0"/>
              <w:divBdr>
                <w:top w:val="none" w:sz="0" w:space="0" w:color="auto"/>
                <w:left w:val="none" w:sz="0" w:space="0" w:color="auto"/>
                <w:bottom w:val="none" w:sz="0" w:space="0" w:color="auto"/>
                <w:right w:val="none" w:sz="0" w:space="0" w:color="auto"/>
              </w:divBdr>
            </w:div>
            <w:div w:id="1028481491">
              <w:marLeft w:val="0"/>
              <w:marRight w:val="0"/>
              <w:marTop w:val="0"/>
              <w:marBottom w:val="0"/>
              <w:divBdr>
                <w:top w:val="none" w:sz="0" w:space="0" w:color="auto"/>
                <w:left w:val="none" w:sz="0" w:space="0" w:color="auto"/>
                <w:bottom w:val="none" w:sz="0" w:space="0" w:color="auto"/>
                <w:right w:val="none" w:sz="0" w:space="0" w:color="auto"/>
              </w:divBdr>
            </w:div>
            <w:div w:id="137962983">
              <w:marLeft w:val="0"/>
              <w:marRight w:val="0"/>
              <w:marTop w:val="0"/>
              <w:marBottom w:val="0"/>
              <w:divBdr>
                <w:top w:val="none" w:sz="0" w:space="0" w:color="auto"/>
                <w:left w:val="none" w:sz="0" w:space="0" w:color="auto"/>
                <w:bottom w:val="none" w:sz="0" w:space="0" w:color="auto"/>
                <w:right w:val="none" w:sz="0" w:space="0" w:color="auto"/>
              </w:divBdr>
            </w:div>
            <w:div w:id="342172067">
              <w:marLeft w:val="0"/>
              <w:marRight w:val="0"/>
              <w:marTop w:val="0"/>
              <w:marBottom w:val="0"/>
              <w:divBdr>
                <w:top w:val="none" w:sz="0" w:space="0" w:color="auto"/>
                <w:left w:val="none" w:sz="0" w:space="0" w:color="auto"/>
                <w:bottom w:val="none" w:sz="0" w:space="0" w:color="auto"/>
                <w:right w:val="none" w:sz="0" w:space="0" w:color="auto"/>
              </w:divBdr>
            </w:div>
            <w:div w:id="1978408274">
              <w:marLeft w:val="0"/>
              <w:marRight w:val="0"/>
              <w:marTop w:val="0"/>
              <w:marBottom w:val="0"/>
              <w:divBdr>
                <w:top w:val="none" w:sz="0" w:space="0" w:color="auto"/>
                <w:left w:val="none" w:sz="0" w:space="0" w:color="auto"/>
                <w:bottom w:val="none" w:sz="0" w:space="0" w:color="auto"/>
                <w:right w:val="none" w:sz="0" w:space="0" w:color="auto"/>
              </w:divBdr>
            </w:div>
            <w:div w:id="1986733888">
              <w:marLeft w:val="0"/>
              <w:marRight w:val="0"/>
              <w:marTop w:val="0"/>
              <w:marBottom w:val="0"/>
              <w:divBdr>
                <w:top w:val="none" w:sz="0" w:space="0" w:color="auto"/>
                <w:left w:val="none" w:sz="0" w:space="0" w:color="auto"/>
                <w:bottom w:val="none" w:sz="0" w:space="0" w:color="auto"/>
                <w:right w:val="none" w:sz="0" w:space="0" w:color="auto"/>
              </w:divBdr>
            </w:div>
            <w:div w:id="1338580084">
              <w:marLeft w:val="0"/>
              <w:marRight w:val="0"/>
              <w:marTop w:val="0"/>
              <w:marBottom w:val="0"/>
              <w:divBdr>
                <w:top w:val="none" w:sz="0" w:space="0" w:color="auto"/>
                <w:left w:val="none" w:sz="0" w:space="0" w:color="auto"/>
                <w:bottom w:val="none" w:sz="0" w:space="0" w:color="auto"/>
                <w:right w:val="none" w:sz="0" w:space="0" w:color="auto"/>
              </w:divBdr>
            </w:div>
            <w:div w:id="642733218">
              <w:marLeft w:val="0"/>
              <w:marRight w:val="0"/>
              <w:marTop w:val="0"/>
              <w:marBottom w:val="0"/>
              <w:divBdr>
                <w:top w:val="none" w:sz="0" w:space="0" w:color="auto"/>
                <w:left w:val="none" w:sz="0" w:space="0" w:color="auto"/>
                <w:bottom w:val="none" w:sz="0" w:space="0" w:color="auto"/>
                <w:right w:val="none" w:sz="0" w:space="0" w:color="auto"/>
              </w:divBdr>
            </w:div>
            <w:div w:id="1521621302">
              <w:marLeft w:val="0"/>
              <w:marRight w:val="0"/>
              <w:marTop w:val="0"/>
              <w:marBottom w:val="0"/>
              <w:divBdr>
                <w:top w:val="none" w:sz="0" w:space="0" w:color="auto"/>
                <w:left w:val="none" w:sz="0" w:space="0" w:color="auto"/>
                <w:bottom w:val="none" w:sz="0" w:space="0" w:color="auto"/>
                <w:right w:val="none" w:sz="0" w:space="0" w:color="auto"/>
              </w:divBdr>
            </w:div>
            <w:div w:id="1251506739">
              <w:marLeft w:val="0"/>
              <w:marRight w:val="0"/>
              <w:marTop w:val="0"/>
              <w:marBottom w:val="0"/>
              <w:divBdr>
                <w:top w:val="none" w:sz="0" w:space="0" w:color="auto"/>
                <w:left w:val="none" w:sz="0" w:space="0" w:color="auto"/>
                <w:bottom w:val="none" w:sz="0" w:space="0" w:color="auto"/>
                <w:right w:val="none" w:sz="0" w:space="0" w:color="auto"/>
              </w:divBdr>
            </w:div>
            <w:div w:id="401756510">
              <w:marLeft w:val="0"/>
              <w:marRight w:val="0"/>
              <w:marTop w:val="0"/>
              <w:marBottom w:val="0"/>
              <w:divBdr>
                <w:top w:val="none" w:sz="0" w:space="0" w:color="auto"/>
                <w:left w:val="none" w:sz="0" w:space="0" w:color="auto"/>
                <w:bottom w:val="none" w:sz="0" w:space="0" w:color="auto"/>
                <w:right w:val="none" w:sz="0" w:space="0" w:color="auto"/>
              </w:divBdr>
            </w:div>
            <w:div w:id="305820030">
              <w:marLeft w:val="0"/>
              <w:marRight w:val="0"/>
              <w:marTop w:val="0"/>
              <w:marBottom w:val="0"/>
              <w:divBdr>
                <w:top w:val="none" w:sz="0" w:space="0" w:color="auto"/>
                <w:left w:val="none" w:sz="0" w:space="0" w:color="auto"/>
                <w:bottom w:val="none" w:sz="0" w:space="0" w:color="auto"/>
                <w:right w:val="none" w:sz="0" w:space="0" w:color="auto"/>
              </w:divBdr>
            </w:div>
            <w:div w:id="281964603">
              <w:marLeft w:val="0"/>
              <w:marRight w:val="0"/>
              <w:marTop w:val="0"/>
              <w:marBottom w:val="0"/>
              <w:divBdr>
                <w:top w:val="none" w:sz="0" w:space="0" w:color="auto"/>
                <w:left w:val="none" w:sz="0" w:space="0" w:color="auto"/>
                <w:bottom w:val="none" w:sz="0" w:space="0" w:color="auto"/>
                <w:right w:val="none" w:sz="0" w:space="0" w:color="auto"/>
              </w:divBdr>
            </w:div>
            <w:div w:id="520051251">
              <w:marLeft w:val="0"/>
              <w:marRight w:val="0"/>
              <w:marTop w:val="0"/>
              <w:marBottom w:val="0"/>
              <w:divBdr>
                <w:top w:val="none" w:sz="0" w:space="0" w:color="auto"/>
                <w:left w:val="none" w:sz="0" w:space="0" w:color="auto"/>
                <w:bottom w:val="none" w:sz="0" w:space="0" w:color="auto"/>
                <w:right w:val="none" w:sz="0" w:space="0" w:color="auto"/>
              </w:divBdr>
            </w:div>
            <w:div w:id="79525899">
              <w:marLeft w:val="0"/>
              <w:marRight w:val="0"/>
              <w:marTop w:val="0"/>
              <w:marBottom w:val="0"/>
              <w:divBdr>
                <w:top w:val="none" w:sz="0" w:space="0" w:color="auto"/>
                <w:left w:val="none" w:sz="0" w:space="0" w:color="auto"/>
                <w:bottom w:val="none" w:sz="0" w:space="0" w:color="auto"/>
                <w:right w:val="none" w:sz="0" w:space="0" w:color="auto"/>
              </w:divBdr>
            </w:div>
            <w:div w:id="1639414897">
              <w:marLeft w:val="0"/>
              <w:marRight w:val="0"/>
              <w:marTop w:val="0"/>
              <w:marBottom w:val="0"/>
              <w:divBdr>
                <w:top w:val="none" w:sz="0" w:space="0" w:color="auto"/>
                <w:left w:val="none" w:sz="0" w:space="0" w:color="auto"/>
                <w:bottom w:val="none" w:sz="0" w:space="0" w:color="auto"/>
                <w:right w:val="none" w:sz="0" w:space="0" w:color="auto"/>
              </w:divBdr>
            </w:div>
            <w:div w:id="685330949">
              <w:marLeft w:val="0"/>
              <w:marRight w:val="0"/>
              <w:marTop w:val="0"/>
              <w:marBottom w:val="0"/>
              <w:divBdr>
                <w:top w:val="none" w:sz="0" w:space="0" w:color="auto"/>
                <w:left w:val="none" w:sz="0" w:space="0" w:color="auto"/>
                <w:bottom w:val="none" w:sz="0" w:space="0" w:color="auto"/>
                <w:right w:val="none" w:sz="0" w:space="0" w:color="auto"/>
              </w:divBdr>
            </w:div>
            <w:div w:id="484127231">
              <w:marLeft w:val="0"/>
              <w:marRight w:val="0"/>
              <w:marTop w:val="0"/>
              <w:marBottom w:val="0"/>
              <w:divBdr>
                <w:top w:val="none" w:sz="0" w:space="0" w:color="auto"/>
                <w:left w:val="none" w:sz="0" w:space="0" w:color="auto"/>
                <w:bottom w:val="none" w:sz="0" w:space="0" w:color="auto"/>
                <w:right w:val="none" w:sz="0" w:space="0" w:color="auto"/>
              </w:divBdr>
            </w:div>
            <w:div w:id="586963998">
              <w:marLeft w:val="0"/>
              <w:marRight w:val="0"/>
              <w:marTop w:val="0"/>
              <w:marBottom w:val="0"/>
              <w:divBdr>
                <w:top w:val="none" w:sz="0" w:space="0" w:color="auto"/>
                <w:left w:val="none" w:sz="0" w:space="0" w:color="auto"/>
                <w:bottom w:val="none" w:sz="0" w:space="0" w:color="auto"/>
                <w:right w:val="none" w:sz="0" w:space="0" w:color="auto"/>
              </w:divBdr>
            </w:div>
            <w:div w:id="2115316917">
              <w:marLeft w:val="0"/>
              <w:marRight w:val="0"/>
              <w:marTop w:val="0"/>
              <w:marBottom w:val="0"/>
              <w:divBdr>
                <w:top w:val="none" w:sz="0" w:space="0" w:color="auto"/>
                <w:left w:val="none" w:sz="0" w:space="0" w:color="auto"/>
                <w:bottom w:val="none" w:sz="0" w:space="0" w:color="auto"/>
                <w:right w:val="none" w:sz="0" w:space="0" w:color="auto"/>
              </w:divBdr>
            </w:div>
            <w:div w:id="1036273935">
              <w:marLeft w:val="0"/>
              <w:marRight w:val="0"/>
              <w:marTop w:val="0"/>
              <w:marBottom w:val="0"/>
              <w:divBdr>
                <w:top w:val="none" w:sz="0" w:space="0" w:color="auto"/>
                <w:left w:val="none" w:sz="0" w:space="0" w:color="auto"/>
                <w:bottom w:val="none" w:sz="0" w:space="0" w:color="auto"/>
                <w:right w:val="none" w:sz="0" w:space="0" w:color="auto"/>
              </w:divBdr>
            </w:div>
            <w:div w:id="1562517344">
              <w:marLeft w:val="0"/>
              <w:marRight w:val="0"/>
              <w:marTop w:val="0"/>
              <w:marBottom w:val="0"/>
              <w:divBdr>
                <w:top w:val="none" w:sz="0" w:space="0" w:color="auto"/>
                <w:left w:val="none" w:sz="0" w:space="0" w:color="auto"/>
                <w:bottom w:val="none" w:sz="0" w:space="0" w:color="auto"/>
                <w:right w:val="none" w:sz="0" w:space="0" w:color="auto"/>
              </w:divBdr>
            </w:div>
            <w:div w:id="762724542">
              <w:marLeft w:val="0"/>
              <w:marRight w:val="0"/>
              <w:marTop w:val="0"/>
              <w:marBottom w:val="0"/>
              <w:divBdr>
                <w:top w:val="none" w:sz="0" w:space="0" w:color="auto"/>
                <w:left w:val="none" w:sz="0" w:space="0" w:color="auto"/>
                <w:bottom w:val="none" w:sz="0" w:space="0" w:color="auto"/>
                <w:right w:val="none" w:sz="0" w:space="0" w:color="auto"/>
              </w:divBdr>
            </w:div>
            <w:div w:id="1510679246">
              <w:marLeft w:val="0"/>
              <w:marRight w:val="0"/>
              <w:marTop w:val="0"/>
              <w:marBottom w:val="0"/>
              <w:divBdr>
                <w:top w:val="none" w:sz="0" w:space="0" w:color="auto"/>
                <w:left w:val="none" w:sz="0" w:space="0" w:color="auto"/>
                <w:bottom w:val="none" w:sz="0" w:space="0" w:color="auto"/>
                <w:right w:val="none" w:sz="0" w:space="0" w:color="auto"/>
              </w:divBdr>
            </w:div>
            <w:div w:id="1499612398">
              <w:marLeft w:val="0"/>
              <w:marRight w:val="0"/>
              <w:marTop w:val="0"/>
              <w:marBottom w:val="0"/>
              <w:divBdr>
                <w:top w:val="none" w:sz="0" w:space="0" w:color="auto"/>
                <w:left w:val="none" w:sz="0" w:space="0" w:color="auto"/>
                <w:bottom w:val="none" w:sz="0" w:space="0" w:color="auto"/>
                <w:right w:val="none" w:sz="0" w:space="0" w:color="auto"/>
              </w:divBdr>
            </w:div>
            <w:div w:id="26490660">
              <w:marLeft w:val="0"/>
              <w:marRight w:val="0"/>
              <w:marTop w:val="0"/>
              <w:marBottom w:val="0"/>
              <w:divBdr>
                <w:top w:val="none" w:sz="0" w:space="0" w:color="auto"/>
                <w:left w:val="none" w:sz="0" w:space="0" w:color="auto"/>
                <w:bottom w:val="none" w:sz="0" w:space="0" w:color="auto"/>
                <w:right w:val="none" w:sz="0" w:space="0" w:color="auto"/>
              </w:divBdr>
            </w:div>
            <w:div w:id="16781903">
              <w:marLeft w:val="0"/>
              <w:marRight w:val="0"/>
              <w:marTop w:val="0"/>
              <w:marBottom w:val="0"/>
              <w:divBdr>
                <w:top w:val="none" w:sz="0" w:space="0" w:color="auto"/>
                <w:left w:val="none" w:sz="0" w:space="0" w:color="auto"/>
                <w:bottom w:val="none" w:sz="0" w:space="0" w:color="auto"/>
                <w:right w:val="none" w:sz="0" w:space="0" w:color="auto"/>
              </w:divBdr>
            </w:div>
            <w:div w:id="1790003538">
              <w:marLeft w:val="0"/>
              <w:marRight w:val="0"/>
              <w:marTop w:val="0"/>
              <w:marBottom w:val="0"/>
              <w:divBdr>
                <w:top w:val="none" w:sz="0" w:space="0" w:color="auto"/>
                <w:left w:val="none" w:sz="0" w:space="0" w:color="auto"/>
                <w:bottom w:val="none" w:sz="0" w:space="0" w:color="auto"/>
                <w:right w:val="none" w:sz="0" w:space="0" w:color="auto"/>
              </w:divBdr>
            </w:div>
            <w:div w:id="1612277697">
              <w:marLeft w:val="0"/>
              <w:marRight w:val="0"/>
              <w:marTop w:val="0"/>
              <w:marBottom w:val="0"/>
              <w:divBdr>
                <w:top w:val="none" w:sz="0" w:space="0" w:color="auto"/>
                <w:left w:val="none" w:sz="0" w:space="0" w:color="auto"/>
                <w:bottom w:val="none" w:sz="0" w:space="0" w:color="auto"/>
                <w:right w:val="none" w:sz="0" w:space="0" w:color="auto"/>
              </w:divBdr>
            </w:div>
            <w:div w:id="1797917063">
              <w:marLeft w:val="0"/>
              <w:marRight w:val="0"/>
              <w:marTop w:val="0"/>
              <w:marBottom w:val="0"/>
              <w:divBdr>
                <w:top w:val="none" w:sz="0" w:space="0" w:color="auto"/>
                <w:left w:val="none" w:sz="0" w:space="0" w:color="auto"/>
                <w:bottom w:val="none" w:sz="0" w:space="0" w:color="auto"/>
                <w:right w:val="none" w:sz="0" w:space="0" w:color="auto"/>
              </w:divBdr>
            </w:div>
            <w:div w:id="391657776">
              <w:marLeft w:val="0"/>
              <w:marRight w:val="0"/>
              <w:marTop w:val="0"/>
              <w:marBottom w:val="0"/>
              <w:divBdr>
                <w:top w:val="none" w:sz="0" w:space="0" w:color="auto"/>
                <w:left w:val="none" w:sz="0" w:space="0" w:color="auto"/>
                <w:bottom w:val="none" w:sz="0" w:space="0" w:color="auto"/>
                <w:right w:val="none" w:sz="0" w:space="0" w:color="auto"/>
              </w:divBdr>
            </w:div>
            <w:div w:id="1983191974">
              <w:marLeft w:val="0"/>
              <w:marRight w:val="0"/>
              <w:marTop w:val="0"/>
              <w:marBottom w:val="0"/>
              <w:divBdr>
                <w:top w:val="none" w:sz="0" w:space="0" w:color="auto"/>
                <w:left w:val="none" w:sz="0" w:space="0" w:color="auto"/>
                <w:bottom w:val="none" w:sz="0" w:space="0" w:color="auto"/>
                <w:right w:val="none" w:sz="0" w:space="0" w:color="auto"/>
              </w:divBdr>
            </w:div>
            <w:div w:id="1129929913">
              <w:marLeft w:val="0"/>
              <w:marRight w:val="0"/>
              <w:marTop w:val="0"/>
              <w:marBottom w:val="0"/>
              <w:divBdr>
                <w:top w:val="none" w:sz="0" w:space="0" w:color="auto"/>
                <w:left w:val="none" w:sz="0" w:space="0" w:color="auto"/>
                <w:bottom w:val="none" w:sz="0" w:space="0" w:color="auto"/>
                <w:right w:val="none" w:sz="0" w:space="0" w:color="auto"/>
              </w:divBdr>
            </w:div>
            <w:div w:id="1485587233">
              <w:marLeft w:val="0"/>
              <w:marRight w:val="0"/>
              <w:marTop w:val="0"/>
              <w:marBottom w:val="0"/>
              <w:divBdr>
                <w:top w:val="none" w:sz="0" w:space="0" w:color="auto"/>
                <w:left w:val="none" w:sz="0" w:space="0" w:color="auto"/>
                <w:bottom w:val="none" w:sz="0" w:space="0" w:color="auto"/>
                <w:right w:val="none" w:sz="0" w:space="0" w:color="auto"/>
              </w:divBdr>
            </w:div>
            <w:div w:id="1826119916">
              <w:marLeft w:val="0"/>
              <w:marRight w:val="0"/>
              <w:marTop w:val="0"/>
              <w:marBottom w:val="0"/>
              <w:divBdr>
                <w:top w:val="none" w:sz="0" w:space="0" w:color="auto"/>
                <w:left w:val="none" w:sz="0" w:space="0" w:color="auto"/>
                <w:bottom w:val="none" w:sz="0" w:space="0" w:color="auto"/>
                <w:right w:val="none" w:sz="0" w:space="0" w:color="auto"/>
              </w:divBdr>
            </w:div>
            <w:div w:id="1661154527">
              <w:marLeft w:val="0"/>
              <w:marRight w:val="0"/>
              <w:marTop w:val="0"/>
              <w:marBottom w:val="0"/>
              <w:divBdr>
                <w:top w:val="none" w:sz="0" w:space="0" w:color="auto"/>
                <w:left w:val="none" w:sz="0" w:space="0" w:color="auto"/>
                <w:bottom w:val="none" w:sz="0" w:space="0" w:color="auto"/>
                <w:right w:val="none" w:sz="0" w:space="0" w:color="auto"/>
              </w:divBdr>
            </w:div>
            <w:div w:id="1978680277">
              <w:marLeft w:val="0"/>
              <w:marRight w:val="0"/>
              <w:marTop w:val="0"/>
              <w:marBottom w:val="0"/>
              <w:divBdr>
                <w:top w:val="none" w:sz="0" w:space="0" w:color="auto"/>
                <w:left w:val="none" w:sz="0" w:space="0" w:color="auto"/>
                <w:bottom w:val="none" w:sz="0" w:space="0" w:color="auto"/>
                <w:right w:val="none" w:sz="0" w:space="0" w:color="auto"/>
              </w:divBdr>
            </w:div>
            <w:div w:id="1342775170">
              <w:marLeft w:val="0"/>
              <w:marRight w:val="0"/>
              <w:marTop w:val="0"/>
              <w:marBottom w:val="0"/>
              <w:divBdr>
                <w:top w:val="none" w:sz="0" w:space="0" w:color="auto"/>
                <w:left w:val="none" w:sz="0" w:space="0" w:color="auto"/>
                <w:bottom w:val="none" w:sz="0" w:space="0" w:color="auto"/>
                <w:right w:val="none" w:sz="0" w:space="0" w:color="auto"/>
              </w:divBdr>
            </w:div>
            <w:div w:id="1386837537">
              <w:marLeft w:val="0"/>
              <w:marRight w:val="0"/>
              <w:marTop w:val="0"/>
              <w:marBottom w:val="0"/>
              <w:divBdr>
                <w:top w:val="none" w:sz="0" w:space="0" w:color="auto"/>
                <w:left w:val="none" w:sz="0" w:space="0" w:color="auto"/>
                <w:bottom w:val="none" w:sz="0" w:space="0" w:color="auto"/>
                <w:right w:val="none" w:sz="0" w:space="0" w:color="auto"/>
              </w:divBdr>
            </w:div>
            <w:div w:id="2068449735">
              <w:marLeft w:val="0"/>
              <w:marRight w:val="0"/>
              <w:marTop w:val="0"/>
              <w:marBottom w:val="0"/>
              <w:divBdr>
                <w:top w:val="none" w:sz="0" w:space="0" w:color="auto"/>
                <w:left w:val="none" w:sz="0" w:space="0" w:color="auto"/>
                <w:bottom w:val="none" w:sz="0" w:space="0" w:color="auto"/>
                <w:right w:val="none" w:sz="0" w:space="0" w:color="auto"/>
              </w:divBdr>
            </w:div>
            <w:div w:id="287980918">
              <w:marLeft w:val="0"/>
              <w:marRight w:val="0"/>
              <w:marTop w:val="0"/>
              <w:marBottom w:val="0"/>
              <w:divBdr>
                <w:top w:val="none" w:sz="0" w:space="0" w:color="auto"/>
                <w:left w:val="none" w:sz="0" w:space="0" w:color="auto"/>
                <w:bottom w:val="none" w:sz="0" w:space="0" w:color="auto"/>
                <w:right w:val="none" w:sz="0" w:space="0" w:color="auto"/>
              </w:divBdr>
            </w:div>
            <w:div w:id="1812484157">
              <w:marLeft w:val="0"/>
              <w:marRight w:val="0"/>
              <w:marTop w:val="0"/>
              <w:marBottom w:val="0"/>
              <w:divBdr>
                <w:top w:val="none" w:sz="0" w:space="0" w:color="auto"/>
                <w:left w:val="none" w:sz="0" w:space="0" w:color="auto"/>
                <w:bottom w:val="none" w:sz="0" w:space="0" w:color="auto"/>
                <w:right w:val="none" w:sz="0" w:space="0" w:color="auto"/>
              </w:divBdr>
            </w:div>
            <w:div w:id="1091198649">
              <w:marLeft w:val="0"/>
              <w:marRight w:val="0"/>
              <w:marTop w:val="0"/>
              <w:marBottom w:val="0"/>
              <w:divBdr>
                <w:top w:val="none" w:sz="0" w:space="0" w:color="auto"/>
                <w:left w:val="none" w:sz="0" w:space="0" w:color="auto"/>
                <w:bottom w:val="none" w:sz="0" w:space="0" w:color="auto"/>
                <w:right w:val="none" w:sz="0" w:space="0" w:color="auto"/>
              </w:divBdr>
            </w:div>
            <w:div w:id="1901474628">
              <w:marLeft w:val="0"/>
              <w:marRight w:val="0"/>
              <w:marTop w:val="0"/>
              <w:marBottom w:val="0"/>
              <w:divBdr>
                <w:top w:val="none" w:sz="0" w:space="0" w:color="auto"/>
                <w:left w:val="none" w:sz="0" w:space="0" w:color="auto"/>
                <w:bottom w:val="none" w:sz="0" w:space="0" w:color="auto"/>
                <w:right w:val="none" w:sz="0" w:space="0" w:color="auto"/>
              </w:divBdr>
            </w:div>
            <w:div w:id="1219591267">
              <w:marLeft w:val="0"/>
              <w:marRight w:val="0"/>
              <w:marTop w:val="0"/>
              <w:marBottom w:val="0"/>
              <w:divBdr>
                <w:top w:val="none" w:sz="0" w:space="0" w:color="auto"/>
                <w:left w:val="none" w:sz="0" w:space="0" w:color="auto"/>
                <w:bottom w:val="none" w:sz="0" w:space="0" w:color="auto"/>
                <w:right w:val="none" w:sz="0" w:space="0" w:color="auto"/>
              </w:divBdr>
            </w:div>
            <w:div w:id="2084912416">
              <w:marLeft w:val="0"/>
              <w:marRight w:val="0"/>
              <w:marTop w:val="0"/>
              <w:marBottom w:val="0"/>
              <w:divBdr>
                <w:top w:val="none" w:sz="0" w:space="0" w:color="auto"/>
                <w:left w:val="none" w:sz="0" w:space="0" w:color="auto"/>
                <w:bottom w:val="none" w:sz="0" w:space="0" w:color="auto"/>
                <w:right w:val="none" w:sz="0" w:space="0" w:color="auto"/>
              </w:divBdr>
            </w:div>
            <w:div w:id="65765367">
              <w:marLeft w:val="0"/>
              <w:marRight w:val="0"/>
              <w:marTop w:val="0"/>
              <w:marBottom w:val="0"/>
              <w:divBdr>
                <w:top w:val="none" w:sz="0" w:space="0" w:color="auto"/>
                <w:left w:val="none" w:sz="0" w:space="0" w:color="auto"/>
                <w:bottom w:val="none" w:sz="0" w:space="0" w:color="auto"/>
                <w:right w:val="none" w:sz="0" w:space="0" w:color="auto"/>
              </w:divBdr>
            </w:div>
            <w:div w:id="1164466450">
              <w:marLeft w:val="0"/>
              <w:marRight w:val="0"/>
              <w:marTop w:val="0"/>
              <w:marBottom w:val="0"/>
              <w:divBdr>
                <w:top w:val="none" w:sz="0" w:space="0" w:color="auto"/>
                <w:left w:val="none" w:sz="0" w:space="0" w:color="auto"/>
                <w:bottom w:val="none" w:sz="0" w:space="0" w:color="auto"/>
                <w:right w:val="none" w:sz="0" w:space="0" w:color="auto"/>
              </w:divBdr>
            </w:div>
            <w:div w:id="479924758">
              <w:marLeft w:val="0"/>
              <w:marRight w:val="0"/>
              <w:marTop w:val="0"/>
              <w:marBottom w:val="0"/>
              <w:divBdr>
                <w:top w:val="none" w:sz="0" w:space="0" w:color="auto"/>
                <w:left w:val="none" w:sz="0" w:space="0" w:color="auto"/>
                <w:bottom w:val="none" w:sz="0" w:space="0" w:color="auto"/>
                <w:right w:val="none" w:sz="0" w:space="0" w:color="auto"/>
              </w:divBdr>
            </w:div>
            <w:div w:id="1388189736">
              <w:marLeft w:val="0"/>
              <w:marRight w:val="0"/>
              <w:marTop w:val="0"/>
              <w:marBottom w:val="0"/>
              <w:divBdr>
                <w:top w:val="none" w:sz="0" w:space="0" w:color="auto"/>
                <w:left w:val="none" w:sz="0" w:space="0" w:color="auto"/>
                <w:bottom w:val="none" w:sz="0" w:space="0" w:color="auto"/>
                <w:right w:val="none" w:sz="0" w:space="0" w:color="auto"/>
              </w:divBdr>
            </w:div>
            <w:div w:id="995720868">
              <w:marLeft w:val="0"/>
              <w:marRight w:val="0"/>
              <w:marTop w:val="0"/>
              <w:marBottom w:val="0"/>
              <w:divBdr>
                <w:top w:val="none" w:sz="0" w:space="0" w:color="auto"/>
                <w:left w:val="none" w:sz="0" w:space="0" w:color="auto"/>
                <w:bottom w:val="none" w:sz="0" w:space="0" w:color="auto"/>
                <w:right w:val="none" w:sz="0" w:space="0" w:color="auto"/>
              </w:divBdr>
            </w:div>
            <w:div w:id="2112313121">
              <w:marLeft w:val="0"/>
              <w:marRight w:val="0"/>
              <w:marTop w:val="0"/>
              <w:marBottom w:val="0"/>
              <w:divBdr>
                <w:top w:val="none" w:sz="0" w:space="0" w:color="auto"/>
                <w:left w:val="none" w:sz="0" w:space="0" w:color="auto"/>
                <w:bottom w:val="none" w:sz="0" w:space="0" w:color="auto"/>
                <w:right w:val="none" w:sz="0" w:space="0" w:color="auto"/>
              </w:divBdr>
            </w:div>
            <w:div w:id="725300219">
              <w:marLeft w:val="0"/>
              <w:marRight w:val="0"/>
              <w:marTop w:val="0"/>
              <w:marBottom w:val="0"/>
              <w:divBdr>
                <w:top w:val="none" w:sz="0" w:space="0" w:color="auto"/>
                <w:left w:val="none" w:sz="0" w:space="0" w:color="auto"/>
                <w:bottom w:val="none" w:sz="0" w:space="0" w:color="auto"/>
                <w:right w:val="none" w:sz="0" w:space="0" w:color="auto"/>
              </w:divBdr>
            </w:div>
            <w:div w:id="1011106357">
              <w:marLeft w:val="0"/>
              <w:marRight w:val="0"/>
              <w:marTop w:val="0"/>
              <w:marBottom w:val="0"/>
              <w:divBdr>
                <w:top w:val="none" w:sz="0" w:space="0" w:color="auto"/>
                <w:left w:val="none" w:sz="0" w:space="0" w:color="auto"/>
                <w:bottom w:val="none" w:sz="0" w:space="0" w:color="auto"/>
                <w:right w:val="none" w:sz="0" w:space="0" w:color="auto"/>
              </w:divBdr>
            </w:div>
            <w:div w:id="240451963">
              <w:marLeft w:val="0"/>
              <w:marRight w:val="0"/>
              <w:marTop w:val="0"/>
              <w:marBottom w:val="0"/>
              <w:divBdr>
                <w:top w:val="none" w:sz="0" w:space="0" w:color="auto"/>
                <w:left w:val="none" w:sz="0" w:space="0" w:color="auto"/>
                <w:bottom w:val="none" w:sz="0" w:space="0" w:color="auto"/>
                <w:right w:val="none" w:sz="0" w:space="0" w:color="auto"/>
              </w:divBdr>
            </w:div>
            <w:div w:id="1281379444">
              <w:marLeft w:val="0"/>
              <w:marRight w:val="0"/>
              <w:marTop w:val="0"/>
              <w:marBottom w:val="0"/>
              <w:divBdr>
                <w:top w:val="none" w:sz="0" w:space="0" w:color="auto"/>
                <w:left w:val="none" w:sz="0" w:space="0" w:color="auto"/>
                <w:bottom w:val="none" w:sz="0" w:space="0" w:color="auto"/>
                <w:right w:val="none" w:sz="0" w:space="0" w:color="auto"/>
              </w:divBdr>
            </w:div>
            <w:div w:id="169102869">
              <w:marLeft w:val="0"/>
              <w:marRight w:val="0"/>
              <w:marTop w:val="0"/>
              <w:marBottom w:val="0"/>
              <w:divBdr>
                <w:top w:val="none" w:sz="0" w:space="0" w:color="auto"/>
                <w:left w:val="none" w:sz="0" w:space="0" w:color="auto"/>
                <w:bottom w:val="none" w:sz="0" w:space="0" w:color="auto"/>
                <w:right w:val="none" w:sz="0" w:space="0" w:color="auto"/>
              </w:divBdr>
            </w:div>
            <w:div w:id="7437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560">
      <w:bodyDiv w:val="1"/>
      <w:marLeft w:val="0"/>
      <w:marRight w:val="0"/>
      <w:marTop w:val="0"/>
      <w:marBottom w:val="0"/>
      <w:divBdr>
        <w:top w:val="none" w:sz="0" w:space="0" w:color="auto"/>
        <w:left w:val="none" w:sz="0" w:space="0" w:color="auto"/>
        <w:bottom w:val="none" w:sz="0" w:space="0" w:color="auto"/>
        <w:right w:val="none" w:sz="0" w:space="0" w:color="auto"/>
      </w:divBdr>
    </w:div>
    <w:div w:id="1999461634">
      <w:bodyDiv w:val="1"/>
      <w:marLeft w:val="0"/>
      <w:marRight w:val="0"/>
      <w:marTop w:val="0"/>
      <w:marBottom w:val="0"/>
      <w:divBdr>
        <w:top w:val="none" w:sz="0" w:space="0" w:color="auto"/>
        <w:left w:val="none" w:sz="0" w:space="0" w:color="auto"/>
        <w:bottom w:val="none" w:sz="0" w:space="0" w:color="auto"/>
        <w:right w:val="none" w:sz="0" w:space="0" w:color="auto"/>
      </w:divBdr>
    </w:div>
    <w:div w:id="2069377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ffectiveservices.org/media/web-articles/implementation-getting-what-works-into-public-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D8AD2-BC96-48CE-913E-93167163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90196</Words>
  <Characters>514118</Characters>
  <Application>Microsoft Office Word</Application>
  <DocSecurity>4</DocSecurity>
  <Lines>4284</Lines>
  <Paragraphs>1206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603108</CharactersWithSpaces>
  <SharedDoc>false</SharedDoc>
  <HLinks>
    <vt:vector size="48" baseType="variant">
      <vt:variant>
        <vt:i4>2687029</vt:i4>
      </vt:variant>
      <vt:variant>
        <vt:i4>117</vt:i4>
      </vt:variant>
      <vt:variant>
        <vt:i4>0</vt:i4>
      </vt:variant>
      <vt:variant>
        <vt:i4>5</vt:i4>
      </vt:variant>
      <vt:variant>
        <vt:lpwstr>http://www.varj.asn.au</vt:lpwstr>
      </vt:variant>
      <vt:variant>
        <vt:lpwstr/>
      </vt:variant>
      <vt:variant>
        <vt:i4>3670031</vt:i4>
      </vt:variant>
      <vt:variant>
        <vt:i4>114</vt:i4>
      </vt:variant>
      <vt:variant>
        <vt:i4>0</vt:i4>
      </vt:variant>
      <vt:variant>
        <vt:i4>5</vt:i4>
      </vt:variant>
      <vt:variant>
        <vt:lpwstr>http://www.fahcsia.gov.au/our-responsibilities/families-and-children/publications-articles/impact-of-past-adoption-practices-summary-of-key-issues-from-australian-research</vt:lpwstr>
      </vt:variant>
      <vt:variant>
        <vt:lpwstr/>
      </vt:variant>
      <vt:variant>
        <vt:i4>6094913</vt:i4>
      </vt:variant>
      <vt:variant>
        <vt:i4>111</vt:i4>
      </vt:variant>
      <vt:variant>
        <vt:i4>0</vt:i4>
      </vt:variant>
      <vt:variant>
        <vt:i4>5</vt:i4>
      </vt:variant>
      <vt:variant>
        <vt:lpwstr>http://aifs.gov.au/institute/pubs/resreport21/index.html</vt:lpwstr>
      </vt:variant>
      <vt:variant>
        <vt:lpwstr/>
      </vt:variant>
      <vt:variant>
        <vt:i4>5439551</vt:i4>
      </vt:variant>
      <vt:variant>
        <vt:i4>108</vt:i4>
      </vt:variant>
      <vt:variant>
        <vt:i4>0</vt:i4>
      </vt:variant>
      <vt:variant>
        <vt:i4>5</vt:i4>
      </vt:variant>
      <vt:variant>
        <vt:lpwstr>http://aifs.gov.au/pae/index.html</vt:lpwstr>
      </vt:variant>
      <vt:variant>
        <vt:lpwstr/>
      </vt:variant>
      <vt:variant>
        <vt:i4>5767242</vt:i4>
      </vt:variant>
      <vt:variant>
        <vt:i4>105</vt:i4>
      </vt:variant>
      <vt:variant>
        <vt:i4>0</vt:i4>
      </vt:variant>
      <vt:variant>
        <vt:i4>5</vt:i4>
      </vt:variant>
      <vt:variant>
        <vt:lpwstr>http://www.fahcsia.gov.au/our-responsibilities/families-and-children/programs-services/forced-adoption-practices</vt:lpwstr>
      </vt:variant>
      <vt:variant>
        <vt:lpwstr/>
      </vt:variant>
      <vt:variant>
        <vt:i4>6094913</vt:i4>
      </vt:variant>
      <vt:variant>
        <vt:i4>102</vt:i4>
      </vt:variant>
      <vt:variant>
        <vt:i4>0</vt:i4>
      </vt:variant>
      <vt:variant>
        <vt:i4>5</vt:i4>
      </vt:variant>
      <vt:variant>
        <vt:lpwstr>http://aifs.gov.au/institute/pubs/resreport21/index.html</vt:lpwstr>
      </vt:variant>
      <vt:variant>
        <vt:lpwstr/>
      </vt:variant>
      <vt:variant>
        <vt:i4>6094913</vt:i4>
      </vt:variant>
      <vt:variant>
        <vt:i4>99</vt:i4>
      </vt:variant>
      <vt:variant>
        <vt:i4>0</vt:i4>
      </vt:variant>
      <vt:variant>
        <vt:i4>5</vt:i4>
      </vt:variant>
      <vt:variant>
        <vt:lpwstr>http://aifs.gov.au/institute/pubs/resreport21/index.html</vt:lpwstr>
      </vt:variant>
      <vt:variant>
        <vt:lpwstr/>
      </vt:variant>
      <vt:variant>
        <vt:i4>3997705</vt:i4>
      </vt:variant>
      <vt:variant>
        <vt:i4>0</vt:i4>
      </vt:variant>
      <vt:variant>
        <vt:i4>0</vt:i4>
      </vt:variant>
      <vt:variant>
        <vt:i4>5</vt:i4>
      </vt:variant>
      <vt:variant>
        <vt:lpwstr>http://www.acpjm.unimelb.edu.au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MILLER, Victoria</cp:lastModifiedBy>
  <cp:revision>2</cp:revision>
  <cp:lastPrinted>2014-06-04T04:48:00Z</cp:lastPrinted>
  <dcterms:created xsi:type="dcterms:W3CDTF">2014-06-18T01:05:00Z</dcterms:created>
  <dcterms:modified xsi:type="dcterms:W3CDTF">2014-06-18T01:05:00Z</dcterms:modified>
</cp:coreProperties>
</file>