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FA" w:rsidRDefault="009B66FA" w:rsidP="00120264">
      <w:pPr>
        <w:pBdr>
          <w:bottom w:val="single" w:sz="4" w:space="1" w:color="auto"/>
        </w:pBdr>
        <w:jc w:val="center"/>
        <w:rPr>
          <w:b/>
        </w:rPr>
      </w:pPr>
    </w:p>
    <w:p w:rsidR="00636A02" w:rsidRDefault="009B66FA" w:rsidP="00120264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New </w:t>
      </w:r>
      <w:r w:rsidR="00980156">
        <w:rPr>
          <w:b/>
        </w:rPr>
        <w:t xml:space="preserve">DSS Streamlined Grant </w:t>
      </w:r>
      <w:r>
        <w:rPr>
          <w:b/>
        </w:rPr>
        <w:t xml:space="preserve">Agreement Format - </w:t>
      </w:r>
      <w:r w:rsidR="007D361D">
        <w:rPr>
          <w:b/>
        </w:rPr>
        <w:t>Information</w:t>
      </w:r>
      <w:r w:rsidR="00120264" w:rsidRPr="00120264">
        <w:rPr>
          <w:b/>
        </w:rPr>
        <w:t xml:space="preserve"> </w:t>
      </w:r>
      <w:r w:rsidR="00A01B73">
        <w:rPr>
          <w:b/>
        </w:rPr>
        <w:t xml:space="preserve">for DSS Grant Recipients </w:t>
      </w:r>
    </w:p>
    <w:p w:rsidR="00A01B73" w:rsidRDefault="00A01B73" w:rsidP="007D361D">
      <w:pPr>
        <w:jc w:val="both"/>
        <w:rPr>
          <w:sz w:val="20"/>
        </w:rPr>
      </w:pPr>
      <w:r>
        <w:rPr>
          <w:sz w:val="20"/>
        </w:rPr>
        <w:t xml:space="preserve">DSS </w:t>
      </w:r>
      <w:r w:rsidR="000C16E4">
        <w:rPr>
          <w:sz w:val="20"/>
        </w:rPr>
        <w:t xml:space="preserve">is implementing a new streamlined agreement format </w:t>
      </w:r>
      <w:r>
        <w:rPr>
          <w:sz w:val="20"/>
        </w:rPr>
        <w:t>to reduce red-tape, improve reporting and performance requirements</w:t>
      </w:r>
      <w:r w:rsidR="009B66FA">
        <w:rPr>
          <w:sz w:val="20"/>
        </w:rPr>
        <w:t xml:space="preserve"> and significantly reduce the terms and conditions that </w:t>
      </w:r>
      <w:r w:rsidR="008849DA">
        <w:rPr>
          <w:sz w:val="20"/>
        </w:rPr>
        <w:t xml:space="preserve">apply to DSS grant </w:t>
      </w:r>
      <w:r w:rsidR="000C16E4">
        <w:rPr>
          <w:sz w:val="20"/>
        </w:rPr>
        <w:t>funding</w:t>
      </w:r>
      <w:r w:rsidR="009B66FA">
        <w:rPr>
          <w:sz w:val="20"/>
        </w:rPr>
        <w:t xml:space="preserve">. </w:t>
      </w:r>
    </w:p>
    <w:p w:rsidR="000C6399" w:rsidRDefault="00A01B73" w:rsidP="007D361D">
      <w:pPr>
        <w:jc w:val="both"/>
        <w:rPr>
          <w:sz w:val="20"/>
        </w:rPr>
      </w:pPr>
      <w:r>
        <w:rPr>
          <w:sz w:val="20"/>
        </w:rPr>
        <w:t xml:space="preserve">The new DSS Streamlined Grant Agreement </w:t>
      </w:r>
      <w:r w:rsidR="00DA55E8">
        <w:rPr>
          <w:sz w:val="20"/>
        </w:rPr>
        <w:t xml:space="preserve">(SGA) </w:t>
      </w:r>
      <w:r w:rsidR="009B66FA">
        <w:rPr>
          <w:sz w:val="20"/>
        </w:rPr>
        <w:t xml:space="preserve">will be implemented for </w:t>
      </w:r>
      <w:r w:rsidR="009B66FA" w:rsidRPr="008849DA">
        <w:rPr>
          <w:b/>
          <w:sz w:val="20"/>
        </w:rPr>
        <w:t xml:space="preserve">new </w:t>
      </w:r>
      <w:r w:rsidR="000C16E4" w:rsidRPr="008849DA">
        <w:rPr>
          <w:b/>
          <w:sz w:val="20"/>
        </w:rPr>
        <w:t xml:space="preserve">grant </w:t>
      </w:r>
      <w:r w:rsidR="009B66FA" w:rsidRPr="008849DA">
        <w:rPr>
          <w:b/>
          <w:sz w:val="20"/>
        </w:rPr>
        <w:t>agreements from 1 July 2014</w:t>
      </w:r>
      <w:r>
        <w:rPr>
          <w:sz w:val="20"/>
        </w:rPr>
        <w:t>.</w:t>
      </w:r>
      <w:r w:rsidR="00AE2B9A">
        <w:rPr>
          <w:sz w:val="20"/>
        </w:rPr>
        <w:t xml:space="preserve"> </w:t>
      </w:r>
      <w:r w:rsidR="00965450">
        <w:rPr>
          <w:sz w:val="20"/>
        </w:rPr>
        <w:t xml:space="preserve">The new agreement document comprises the Grant Details </w:t>
      </w:r>
      <w:r w:rsidR="008849DA">
        <w:rPr>
          <w:sz w:val="20"/>
        </w:rPr>
        <w:t xml:space="preserve">schedule </w:t>
      </w:r>
      <w:r w:rsidR="00965450">
        <w:rPr>
          <w:sz w:val="20"/>
        </w:rPr>
        <w:t>and General Grant Conditions</w:t>
      </w:r>
      <w:r w:rsidR="008849DA">
        <w:rPr>
          <w:sz w:val="20"/>
        </w:rPr>
        <w:t>, Schedule 1</w:t>
      </w:r>
      <w:r w:rsidR="00965450">
        <w:rPr>
          <w:sz w:val="20"/>
        </w:rPr>
        <w:t xml:space="preserve">.  </w:t>
      </w:r>
    </w:p>
    <w:p w:rsidR="000C6399" w:rsidRDefault="00A01B73" w:rsidP="007D361D">
      <w:pPr>
        <w:jc w:val="both"/>
        <w:rPr>
          <w:sz w:val="20"/>
        </w:rPr>
      </w:pPr>
      <w:r>
        <w:rPr>
          <w:sz w:val="20"/>
        </w:rPr>
        <w:t xml:space="preserve">The </w:t>
      </w:r>
      <w:r w:rsidR="000C16E4">
        <w:rPr>
          <w:sz w:val="20"/>
        </w:rPr>
        <w:t>new SGA</w:t>
      </w:r>
      <w:r>
        <w:rPr>
          <w:sz w:val="20"/>
        </w:rPr>
        <w:t xml:space="preserve"> </w:t>
      </w:r>
      <w:r w:rsidR="000C6399">
        <w:rPr>
          <w:sz w:val="20"/>
        </w:rPr>
        <w:t xml:space="preserve">may </w:t>
      </w:r>
      <w:r w:rsidR="000C16E4">
        <w:rPr>
          <w:sz w:val="20"/>
        </w:rPr>
        <w:t>seem to be</w:t>
      </w:r>
      <w:r w:rsidR="000C6399">
        <w:rPr>
          <w:sz w:val="20"/>
        </w:rPr>
        <w:t xml:space="preserve"> a longer document </w:t>
      </w:r>
      <w:r w:rsidR="000C16E4">
        <w:rPr>
          <w:sz w:val="20"/>
        </w:rPr>
        <w:t xml:space="preserve">than previous FaHCSIA agreements and the </w:t>
      </w:r>
      <w:r w:rsidR="00965450">
        <w:rPr>
          <w:sz w:val="20"/>
        </w:rPr>
        <w:t>Grant Details s</w:t>
      </w:r>
      <w:r>
        <w:rPr>
          <w:sz w:val="20"/>
        </w:rPr>
        <w:t xml:space="preserve">chedule </w:t>
      </w:r>
      <w:r w:rsidR="000C16E4">
        <w:rPr>
          <w:sz w:val="20"/>
        </w:rPr>
        <w:t>appears different, but the</w:t>
      </w:r>
      <w:r>
        <w:rPr>
          <w:sz w:val="20"/>
        </w:rPr>
        <w:t xml:space="preserve"> </w:t>
      </w:r>
      <w:r w:rsidR="000C16E4">
        <w:rPr>
          <w:sz w:val="20"/>
        </w:rPr>
        <w:t>content remains</w:t>
      </w:r>
      <w:r>
        <w:rPr>
          <w:sz w:val="20"/>
        </w:rPr>
        <w:t xml:space="preserve"> simil</w:t>
      </w:r>
      <w:r w:rsidR="00AE2B9A">
        <w:rPr>
          <w:sz w:val="20"/>
        </w:rPr>
        <w:t>ar to your previous agreements</w:t>
      </w:r>
      <w:r w:rsidR="000C6399">
        <w:rPr>
          <w:sz w:val="20"/>
        </w:rPr>
        <w:t xml:space="preserve">. </w:t>
      </w:r>
    </w:p>
    <w:p w:rsidR="00980156" w:rsidRDefault="00980156" w:rsidP="00980156">
      <w:pPr>
        <w:spacing w:before="0"/>
        <w:jc w:val="both"/>
        <w:rPr>
          <w:rStyle w:val="IntenseEmphasis"/>
          <w:rFonts w:ascii="Arial" w:hAnsi="Arial" w:cs="Arial"/>
          <w:b w:val="0"/>
          <w:i w:val="0"/>
          <w:color w:val="auto"/>
          <w:sz w:val="20"/>
        </w:rPr>
      </w:pPr>
    </w:p>
    <w:p w:rsidR="000C16E4" w:rsidRDefault="00980156" w:rsidP="00980156">
      <w:pPr>
        <w:pStyle w:val="ListNumber"/>
        <w:numPr>
          <w:ilvl w:val="0"/>
          <w:numId w:val="0"/>
        </w:numPr>
        <w:spacing w:line="240" w:lineRule="auto"/>
        <w:jc w:val="both"/>
        <w:rPr>
          <w:sz w:val="20"/>
        </w:rPr>
      </w:pPr>
      <w:r w:rsidRPr="00980156">
        <w:rPr>
          <w:sz w:val="20"/>
        </w:rPr>
        <w:t>The</w:t>
      </w:r>
      <w:r w:rsidR="000C16E4">
        <w:rPr>
          <w:sz w:val="20"/>
        </w:rPr>
        <w:t xml:space="preserve"> main change is the </w:t>
      </w:r>
      <w:r w:rsidR="00965450">
        <w:rPr>
          <w:sz w:val="20"/>
        </w:rPr>
        <w:t xml:space="preserve">significant reduction in number and complexity of the </w:t>
      </w:r>
      <w:r w:rsidR="000C16E4">
        <w:rPr>
          <w:sz w:val="20"/>
        </w:rPr>
        <w:t>terms and conditions</w:t>
      </w:r>
      <w:r w:rsidRPr="00980156">
        <w:rPr>
          <w:sz w:val="20"/>
        </w:rPr>
        <w:t xml:space="preserve"> of the SGA</w:t>
      </w:r>
      <w:r w:rsidR="006F73FA">
        <w:rPr>
          <w:sz w:val="20"/>
        </w:rPr>
        <w:t>, with</w:t>
      </w:r>
      <w:r w:rsidR="00965450">
        <w:rPr>
          <w:sz w:val="20"/>
        </w:rPr>
        <w:t xml:space="preserve"> now</w:t>
      </w:r>
      <w:r w:rsidR="006F73FA">
        <w:rPr>
          <w:sz w:val="20"/>
        </w:rPr>
        <w:t xml:space="preserve"> just </w:t>
      </w:r>
      <w:r w:rsidR="00965450">
        <w:rPr>
          <w:sz w:val="20"/>
        </w:rPr>
        <w:t>23</w:t>
      </w:r>
      <w:r w:rsidRPr="00980156">
        <w:rPr>
          <w:sz w:val="20"/>
        </w:rPr>
        <w:t xml:space="preserve"> clauses </w:t>
      </w:r>
      <w:r w:rsidR="00826AC0">
        <w:rPr>
          <w:sz w:val="20"/>
        </w:rPr>
        <w:t xml:space="preserve">(General Grant Conditions) </w:t>
      </w:r>
      <w:r w:rsidRPr="00980156">
        <w:rPr>
          <w:sz w:val="20"/>
        </w:rPr>
        <w:t>written in plain-English.</w:t>
      </w:r>
      <w:r w:rsidR="00DA55E8">
        <w:rPr>
          <w:sz w:val="20"/>
        </w:rPr>
        <w:t xml:space="preserve"> </w:t>
      </w:r>
    </w:p>
    <w:p w:rsidR="000C16E4" w:rsidRDefault="000C16E4" w:rsidP="00980156">
      <w:pPr>
        <w:pStyle w:val="ListNumber"/>
        <w:numPr>
          <w:ilvl w:val="0"/>
          <w:numId w:val="0"/>
        </w:numPr>
        <w:spacing w:line="240" w:lineRule="auto"/>
        <w:jc w:val="both"/>
        <w:rPr>
          <w:sz w:val="20"/>
        </w:rPr>
      </w:pPr>
    </w:p>
    <w:p w:rsidR="00980156" w:rsidRPr="00980156" w:rsidRDefault="00980156" w:rsidP="00980156">
      <w:pPr>
        <w:pStyle w:val="ListNumber"/>
        <w:numPr>
          <w:ilvl w:val="0"/>
          <w:numId w:val="0"/>
        </w:numPr>
        <w:spacing w:line="240" w:lineRule="auto"/>
        <w:jc w:val="both"/>
        <w:rPr>
          <w:sz w:val="20"/>
        </w:rPr>
      </w:pPr>
      <w:r w:rsidRPr="00980156">
        <w:rPr>
          <w:sz w:val="20"/>
        </w:rPr>
        <w:t>Multiple activities can</w:t>
      </w:r>
      <w:r w:rsidR="000C16E4">
        <w:rPr>
          <w:sz w:val="20"/>
        </w:rPr>
        <w:t xml:space="preserve"> still</w:t>
      </w:r>
      <w:r w:rsidRPr="00980156">
        <w:rPr>
          <w:sz w:val="20"/>
        </w:rPr>
        <w:t xml:space="preserve"> be accommodated within the </w:t>
      </w:r>
      <w:r w:rsidR="00DA55E8">
        <w:rPr>
          <w:sz w:val="20"/>
        </w:rPr>
        <w:t>SGA</w:t>
      </w:r>
      <w:r w:rsidR="000C16E4">
        <w:rPr>
          <w:sz w:val="20"/>
        </w:rPr>
        <w:t xml:space="preserve"> </w:t>
      </w:r>
      <w:proofErr w:type="gramStart"/>
      <w:r w:rsidR="000C16E4">
        <w:rPr>
          <w:sz w:val="20"/>
        </w:rPr>
        <w:t>and</w:t>
      </w:r>
      <w:r w:rsidRPr="00980156">
        <w:rPr>
          <w:sz w:val="20"/>
        </w:rPr>
        <w:t xml:space="preserve">  </w:t>
      </w:r>
      <w:r w:rsidR="000C16E4">
        <w:rPr>
          <w:sz w:val="20"/>
        </w:rPr>
        <w:t>y</w:t>
      </w:r>
      <w:r w:rsidRPr="00980156">
        <w:rPr>
          <w:sz w:val="20"/>
        </w:rPr>
        <w:t>ou</w:t>
      </w:r>
      <w:proofErr w:type="gramEnd"/>
      <w:r w:rsidRPr="00980156">
        <w:rPr>
          <w:sz w:val="20"/>
        </w:rPr>
        <w:t xml:space="preserve"> will only have to comply with one set of </w:t>
      </w:r>
      <w:r w:rsidR="006E4E44">
        <w:rPr>
          <w:sz w:val="20"/>
        </w:rPr>
        <w:t xml:space="preserve">General </w:t>
      </w:r>
      <w:r w:rsidR="006E4E44" w:rsidRPr="00980156">
        <w:rPr>
          <w:sz w:val="20"/>
        </w:rPr>
        <w:t xml:space="preserve">Grant Conditions </w:t>
      </w:r>
      <w:r w:rsidRPr="00980156">
        <w:rPr>
          <w:sz w:val="20"/>
        </w:rPr>
        <w:t xml:space="preserve">when doing business </w:t>
      </w:r>
      <w:r w:rsidR="000C16E4">
        <w:rPr>
          <w:sz w:val="20"/>
        </w:rPr>
        <w:t>with</w:t>
      </w:r>
      <w:r w:rsidRPr="00980156">
        <w:rPr>
          <w:sz w:val="20"/>
        </w:rPr>
        <w:t xml:space="preserve"> DSS unless the nature of the Activity being funded is very specific or complex and requires more robust clauses</w:t>
      </w:r>
      <w:r w:rsidR="008849DA">
        <w:rPr>
          <w:sz w:val="20"/>
        </w:rPr>
        <w:t>,</w:t>
      </w:r>
      <w:r w:rsidR="000C16E4">
        <w:rPr>
          <w:sz w:val="20"/>
        </w:rPr>
        <w:t xml:space="preserve"> </w:t>
      </w:r>
      <w:r w:rsidR="000C16E4" w:rsidRPr="00980156">
        <w:rPr>
          <w:sz w:val="20"/>
        </w:rPr>
        <w:t xml:space="preserve">such as </w:t>
      </w:r>
      <w:r w:rsidR="000C16E4">
        <w:rPr>
          <w:sz w:val="20"/>
        </w:rPr>
        <w:t>for capital works</w:t>
      </w:r>
      <w:r w:rsidRPr="00980156">
        <w:rPr>
          <w:sz w:val="20"/>
        </w:rPr>
        <w:t>.</w:t>
      </w:r>
    </w:p>
    <w:p w:rsidR="00980156" w:rsidRPr="00980156" w:rsidRDefault="00965450" w:rsidP="00980156">
      <w:pPr>
        <w:jc w:val="both"/>
        <w:rPr>
          <w:rStyle w:val="IntenseEmphasis"/>
          <w:rFonts w:ascii="Arial" w:hAnsi="Arial" w:cs="Arial"/>
          <w:b w:val="0"/>
          <w:i w:val="0"/>
          <w:color w:val="auto"/>
          <w:sz w:val="20"/>
        </w:rPr>
      </w:pPr>
      <w:r>
        <w:rPr>
          <w:sz w:val="20"/>
        </w:rPr>
        <w:t>Terminology within the a</w:t>
      </w:r>
      <w:r w:rsidR="00DA55E8">
        <w:rPr>
          <w:sz w:val="20"/>
        </w:rPr>
        <w:t xml:space="preserve">greement has also changed to align with the implementation of the </w:t>
      </w:r>
      <w:r w:rsidR="00DA55E8" w:rsidRPr="009901AD">
        <w:rPr>
          <w:i/>
          <w:sz w:val="20"/>
        </w:rPr>
        <w:t xml:space="preserve">Public </w:t>
      </w:r>
      <w:r w:rsidR="00DA55E8" w:rsidRPr="009901AD">
        <w:rPr>
          <w:rFonts w:cs="Arial"/>
          <w:i/>
          <w:sz w:val="20"/>
        </w:rPr>
        <w:t>Governance, Performance and Accountability Act 2013 (PGPA)</w:t>
      </w:r>
      <w:r w:rsidR="00DA55E8" w:rsidRPr="00980156">
        <w:rPr>
          <w:rFonts w:cs="Arial"/>
          <w:sz w:val="20"/>
        </w:rPr>
        <w:t>, which takes full effect from 1 July 2014.</w:t>
      </w:r>
      <w:r w:rsidR="00DA55E8" w:rsidRPr="00980156">
        <w:rPr>
          <w:rStyle w:val="Header"/>
          <w:rFonts w:cs="Arial"/>
          <w:sz w:val="20"/>
        </w:rPr>
        <w:t xml:space="preserve"> </w:t>
      </w:r>
      <w:r w:rsidR="00DA55E8">
        <w:rPr>
          <w:rStyle w:val="Header"/>
          <w:rFonts w:cs="Arial"/>
          <w:sz w:val="20"/>
        </w:rPr>
        <w:t xml:space="preserve">The PGPA </w:t>
      </w:r>
      <w:r w:rsidR="00DA55E8">
        <w:rPr>
          <w:rStyle w:val="IntenseEmphasis"/>
          <w:rFonts w:ascii="Arial" w:hAnsi="Arial" w:cs="Arial"/>
          <w:b w:val="0"/>
          <w:i w:val="0"/>
          <w:color w:val="auto"/>
          <w:sz w:val="20"/>
        </w:rPr>
        <w:t>replaces</w:t>
      </w:r>
      <w:r w:rsidR="00DA55E8" w:rsidRPr="00980156">
        <w:rPr>
          <w:rStyle w:val="IntenseEmphasis"/>
          <w:rFonts w:ascii="Arial" w:hAnsi="Arial" w:cs="Arial"/>
          <w:b w:val="0"/>
          <w:i w:val="0"/>
          <w:color w:val="auto"/>
          <w:sz w:val="20"/>
        </w:rPr>
        <w:t xml:space="preserve"> the </w:t>
      </w:r>
      <w:r w:rsidR="00DA55E8" w:rsidRPr="009901AD">
        <w:rPr>
          <w:rStyle w:val="IntenseEmphasis"/>
          <w:rFonts w:ascii="Arial" w:hAnsi="Arial" w:cs="Arial"/>
          <w:b w:val="0"/>
          <w:color w:val="auto"/>
          <w:sz w:val="20"/>
        </w:rPr>
        <w:t>Financial Management and Accountability Act 1997 (FMA Act)</w:t>
      </w:r>
      <w:r w:rsidR="00DA55E8">
        <w:rPr>
          <w:rStyle w:val="IntenseEmphasis"/>
          <w:rFonts w:ascii="Arial" w:hAnsi="Arial" w:cs="Arial"/>
          <w:b w:val="0"/>
          <w:i w:val="0"/>
          <w:color w:val="auto"/>
          <w:sz w:val="20"/>
        </w:rPr>
        <w:t xml:space="preserve"> and</w:t>
      </w:r>
      <w:r w:rsidR="00DA55E8" w:rsidRPr="00980156">
        <w:rPr>
          <w:rStyle w:val="IntenseEmphasis"/>
          <w:rFonts w:ascii="Arial" w:hAnsi="Arial" w:cs="Arial"/>
          <w:b w:val="0"/>
          <w:i w:val="0"/>
          <w:color w:val="auto"/>
          <w:sz w:val="20"/>
        </w:rPr>
        <w:t xml:space="preserve"> </w:t>
      </w:r>
      <w:r w:rsidR="000C16E4">
        <w:rPr>
          <w:rStyle w:val="IntenseEmphasis"/>
          <w:rFonts w:ascii="Arial" w:hAnsi="Arial" w:cs="Arial"/>
          <w:b w:val="0"/>
          <w:i w:val="0"/>
          <w:color w:val="auto"/>
          <w:sz w:val="20"/>
        </w:rPr>
        <w:t xml:space="preserve">it outlines the </w:t>
      </w:r>
      <w:r w:rsidR="00DA55E8" w:rsidRPr="00980156">
        <w:rPr>
          <w:rStyle w:val="IntenseEmphasis"/>
          <w:rFonts w:ascii="Arial" w:hAnsi="Arial" w:cs="Arial"/>
          <w:b w:val="0"/>
          <w:i w:val="0"/>
          <w:color w:val="auto"/>
          <w:sz w:val="20"/>
        </w:rPr>
        <w:t>governance, performance and accountability requirements for Commonwealth</w:t>
      </w:r>
      <w:r w:rsidR="000C16E4">
        <w:rPr>
          <w:rStyle w:val="IntenseEmphasis"/>
          <w:rFonts w:ascii="Arial" w:hAnsi="Arial" w:cs="Arial"/>
          <w:b w:val="0"/>
          <w:i w:val="0"/>
          <w:color w:val="auto"/>
          <w:sz w:val="20"/>
        </w:rPr>
        <w:t xml:space="preserve"> entities</w:t>
      </w:r>
      <w:r w:rsidR="00DA55E8" w:rsidRPr="00980156">
        <w:rPr>
          <w:rStyle w:val="IntenseEmphasis"/>
          <w:rFonts w:ascii="Arial" w:hAnsi="Arial" w:cs="Arial"/>
          <w:b w:val="0"/>
          <w:i w:val="0"/>
          <w:color w:val="auto"/>
          <w:sz w:val="20"/>
        </w:rPr>
        <w:t>.</w:t>
      </w:r>
    </w:p>
    <w:p w:rsidR="000C6399" w:rsidRPr="000C6399" w:rsidRDefault="000C6399" w:rsidP="007D361D">
      <w:pPr>
        <w:jc w:val="both"/>
        <w:rPr>
          <w:sz w:val="20"/>
          <w:u w:val="single"/>
        </w:rPr>
      </w:pPr>
      <w:r w:rsidRPr="000C6399">
        <w:rPr>
          <w:sz w:val="20"/>
          <w:u w:val="single"/>
        </w:rPr>
        <w:t>Summary of changes:</w:t>
      </w:r>
    </w:p>
    <w:p w:rsidR="00980156" w:rsidRPr="00980156" w:rsidRDefault="00980156" w:rsidP="00965450">
      <w:pPr>
        <w:numPr>
          <w:ilvl w:val="0"/>
          <w:numId w:val="8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The term ‘Funding’ has been replaced with the term ‘Grant’</w:t>
      </w:r>
      <w:r w:rsidR="0093092E">
        <w:rPr>
          <w:sz w:val="20"/>
        </w:rPr>
        <w:t xml:space="preserve"> </w:t>
      </w:r>
      <w:r w:rsidR="006E4E44">
        <w:rPr>
          <w:sz w:val="20"/>
        </w:rPr>
        <w:t>throughout the agreement document.</w:t>
      </w:r>
    </w:p>
    <w:p w:rsidR="00AE2B9A" w:rsidRDefault="000C6399" w:rsidP="00965450">
      <w:pPr>
        <w:numPr>
          <w:ilvl w:val="0"/>
          <w:numId w:val="8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 xml:space="preserve">The order of the Items </w:t>
      </w:r>
      <w:r w:rsidR="006E4E44">
        <w:rPr>
          <w:sz w:val="20"/>
        </w:rPr>
        <w:t xml:space="preserve">within the agreement document </w:t>
      </w:r>
      <w:r>
        <w:rPr>
          <w:sz w:val="20"/>
        </w:rPr>
        <w:t>has changed</w:t>
      </w:r>
      <w:r w:rsidR="0093092E">
        <w:rPr>
          <w:sz w:val="20"/>
        </w:rPr>
        <w:t xml:space="preserve"> </w:t>
      </w:r>
      <w:proofErr w:type="gramStart"/>
      <w:r w:rsidR="0093092E">
        <w:rPr>
          <w:sz w:val="20"/>
        </w:rPr>
        <w:t xml:space="preserve">- </w:t>
      </w:r>
      <w:r>
        <w:rPr>
          <w:sz w:val="20"/>
        </w:rPr>
        <w:t xml:space="preserve"> </w:t>
      </w:r>
      <w:r w:rsidR="0093092E">
        <w:rPr>
          <w:sz w:val="20"/>
        </w:rPr>
        <w:t>for</w:t>
      </w:r>
      <w:proofErr w:type="gramEnd"/>
      <w:r w:rsidR="0093092E">
        <w:rPr>
          <w:sz w:val="20"/>
        </w:rPr>
        <w:t xml:space="preserve"> example the parties </w:t>
      </w:r>
      <w:r>
        <w:rPr>
          <w:sz w:val="20"/>
        </w:rPr>
        <w:t xml:space="preserve">information that was previously on the signature page now </w:t>
      </w:r>
      <w:r w:rsidR="0093092E">
        <w:rPr>
          <w:sz w:val="20"/>
        </w:rPr>
        <w:t>appears in</w:t>
      </w:r>
      <w:r>
        <w:rPr>
          <w:sz w:val="20"/>
        </w:rPr>
        <w:t xml:space="preserve"> </w:t>
      </w:r>
      <w:r w:rsidR="006E4E44">
        <w:rPr>
          <w:sz w:val="20"/>
        </w:rPr>
        <w:t>at the start of the Grant Details schedule</w:t>
      </w:r>
      <w:r>
        <w:rPr>
          <w:sz w:val="20"/>
        </w:rPr>
        <w:t>.</w:t>
      </w:r>
    </w:p>
    <w:p w:rsidR="00602804" w:rsidRDefault="00602804" w:rsidP="00965450">
      <w:pPr>
        <w:numPr>
          <w:ilvl w:val="0"/>
          <w:numId w:val="8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S</w:t>
      </w:r>
      <w:r w:rsidR="0093092E">
        <w:rPr>
          <w:sz w:val="20"/>
        </w:rPr>
        <w:t xml:space="preserve">ocial and Community Services (SACs) </w:t>
      </w:r>
      <w:r>
        <w:rPr>
          <w:sz w:val="20"/>
        </w:rPr>
        <w:t xml:space="preserve">supplementation information is now incorporated into the </w:t>
      </w:r>
      <w:r w:rsidR="006E4E44">
        <w:rPr>
          <w:sz w:val="20"/>
        </w:rPr>
        <w:t>Grant Details</w:t>
      </w:r>
      <w:r>
        <w:rPr>
          <w:sz w:val="20"/>
        </w:rPr>
        <w:t xml:space="preserve"> </w:t>
      </w:r>
      <w:r w:rsidR="006E4E44">
        <w:rPr>
          <w:sz w:val="20"/>
        </w:rPr>
        <w:t xml:space="preserve">schedule </w:t>
      </w:r>
      <w:r>
        <w:rPr>
          <w:sz w:val="20"/>
        </w:rPr>
        <w:t>at Items D and E.</w:t>
      </w:r>
    </w:p>
    <w:p w:rsidR="000C6399" w:rsidRDefault="006E4E44" w:rsidP="00965450">
      <w:pPr>
        <w:numPr>
          <w:ilvl w:val="0"/>
          <w:numId w:val="8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The GST c</w:t>
      </w:r>
      <w:r w:rsidR="000C6399" w:rsidRPr="00602804">
        <w:rPr>
          <w:sz w:val="20"/>
        </w:rPr>
        <w:t>lause</w:t>
      </w:r>
      <w:r w:rsidR="00602804">
        <w:rPr>
          <w:sz w:val="20"/>
        </w:rPr>
        <w:t xml:space="preserve"> is</w:t>
      </w:r>
      <w:r w:rsidR="000C6399" w:rsidRPr="00602804">
        <w:rPr>
          <w:sz w:val="20"/>
        </w:rPr>
        <w:t xml:space="preserve"> </w:t>
      </w:r>
      <w:r w:rsidR="00602804">
        <w:rPr>
          <w:sz w:val="20"/>
        </w:rPr>
        <w:t xml:space="preserve">now </w:t>
      </w:r>
      <w:r w:rsidR="000C6399" w:rsidRPr="00602804">
        <w:rPr>
          <w:sz w:val="20"/>
        </w:rPr>
        <w:t xml:space="preserve">within the </w:t>
      </w:r>
      <w:r>
        <w:rPr>
          <w:sz w:val="20"/>
        </w:rPr>
        <w:t>Grant Details</w:t>
      </w:r>
      <w:r w:rsidR="00602804">
        <w:rPr>
          <w:sz w:val="20"/>
        </w:rPr>
        <w:t xml:space="preserve"> </w:t>
      </w:r>
      <w:r>
        <w:rPr>
          <w:sz w:val="20"/>
        </w:rPr>
        <w:t xml:space="preserve">schedule </w:t>
      </w:r>
      <w:r w:rsidR="00602804">
        <w:rPr>
          <w:sz w:val="20"/>
        </w:rPr>
        <w:t>at Item D</w:t>
      </w:r>
      <w:r w:rsidR="000C6399" w:rsidRPr="00602804">
        <w:rPr>
          <w:sz w:val="20"/>
        </w:rPr>
        <w:t xml:space="preserve">. </w:t>
      </w:r>
    </w:p>
    <w:p w:rsidR="00602804" w:rsidRDefault="00602804" w:rsidP="00965450">
      <w:pPr>
        <w:numPr>
          <w:ilvl w:val="0"/>
          <w:numId w:val="8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 xml:space="preserve">Item E4 Accounting for the Grant now includes </w:t>
      </w:r>
      <w:r w:rsidR="00965450">
        <w:rPr>
          <w:sz w:val="20"/>
        </w:rPr>
        <w:t xml:space="preserve">full </w:t>
      </w:r>
      <w:r>
        <w:rPr>
          <w:sz w:val="20"/>
        </w:rPr>
        <w:t>details of the requirements that you must meet.</w:t>
      </w:r>
    </w:p>
    <w:p w:rsidR="000C6399" w:rsidRDefault="00602804" w:rsidP="00965450">
      <w:pPr>
        <w:numPr>
          <w:ilvl w:val="0"/>
          <w:numId w:val="8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Item G Supplementary Terms lists any additional conditions that apply to your Grant.</w:t>
      </w:r>
    </w:p>
    <w:p w:rsidR="00DA55E8" w:rsidRPr="00980156" w:rsidRDefault="00DA55E8" w:rsidP="00965450">
      <w:pPr>
        <w:numPr>
          <w:ilvl w:val="0"/>
          <w:numId w:val="8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Red</w:t>
      </w:r>
      <w:r w:rsidR="00AA3B23">
        <w:rPr>
          <w:sz w:val="20"/>
        </w:rPr>
        <w:t xml:space="preserve">uced number </w:t>
      </w:r>
      <w:r w:rsidR="00826AC0">
        <w:rPr>
          <w:sz w:val="20"/>
        </w:rPr>
        <w:t xml:space="preserve">and complexity </w:t>
      </w:r>
      <w:r w:rsidR="00AA3B23">
        <w:rPr>
          <w:sz w:val="20"/>
        </w:rPr>
        <w:t>of clauses – only 23</w:t>
      </w:r>
      <w:r w:rsidR="0093092E">
        <w:rPr>
          <w:sz w:val="20"/>
        </w:rPr>
        <w:t xml:space="preserve"> compared to the previous </w:t>
      </w:r>
      <w:r w:rsidR="00965450">
        <w:rPr>
          <w:sz w:val="20"/>
        </w:rPr>
        <w:t xml:space="preserve">agreements </w:t>
      </w:r>
      <w:r w:rsidR="00826AC0">
        <w:rPr>
          <w:sz w:val="20"/>
        </w:rPr>
        <w:t>with</w:t>
      </w:r>
      <w:r w:rsidR="00965450">
        <w:rPr>
          <w:sz w:val="20"/>
        </w:rPr>
        <w:t xml:space="preserve"> between 29 and 54 clauses.</w:t>
      </w:r>
    </w:p>
    <w:p w:rsidR="009B66FA" w:rsidRPr="00980156" w:rsidRDefault="00965450" w:rsidP="007D361D">
      <w:pPr>
        <w:jc w:val="both"/>
        <w:rPr>
          <w:sz w:val="20"/>
        </w:rPr>
      </w:pPr>
      <w:r>
        <w:rPr>
          <w:sz w:val="20"/>
        </w:rPr>
        <w:t xml:space="preserve">If you feel that </w:t>
      </w:r>
      <w:r w:rsidR="00826AC0">
        <w:rPr>
          <w:sz w:val="20"/>
        </w:rPr>
        <w:t xml:space="preserve">the implementation of </w:t>
      </w:r>
      <w:r>
        <w:rPr>
          <w:sz w:val="20"/>
        </w:rPr>
        <w:t>the ne</w:t>
      </w:r>
      <w:r w:rsidR="00826AC0">
        <w:rPr>
          <w:sz w:val="20"/>
        </w:rPr>
        <w:t xml:space="preserve">w </w:t>
      </w:r>
      <w:r w:rsidR="008849DA">
        <w:rPr>
          <w:sz w:val="20"/>
        </w:rPr>
        <w:t xml:space="preserve">DSS </w:t>
      </w:r>
      <w:r w:rsidR="00826AC0">
        <w:rPr>
          <w:sz w:val="20"/>
        </w:rPr>
        <w:t>Streamlined Grant Agreement</w:t>
      </w:r>
      <w:r>
        <w:rPr>
          <w:sz w:val="20"/>
        </w:rPr>
        <w:t xml:space="preserve"> </w:t>
      </w:r>
      <w:r w:rsidR="00AE2B9A">
        <w:rPr>
          <w:sz w:val="20"/>
        </w:rPr>
        <w:t xml:space="preserve">will cause difficulties for you in delivering the funded activity then please contact your </w:t>
      </w:r>
      <w:r w:rsidR="00DA55E8">
        <w:rPr>
          <w:sz w:val="20"/>
        </w:rPr>
        <w:t xml:space="preserve">Grant </w:t>
      </w:r>
      <w:r w:rsidR="00AE2B9A">
        <w:rPr>
          <w:sz w:val="20"/>
        </w:rPr>
        <w:t>Agreement Manager.</w:t>
      </w:r>
    </w:p>
    <w:p w:rsidR="009F36DC" w:rsidRDefault="009F36DC" w:rsidP="007D361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The</w:t>
      </w:r>
      <w:r w:rsidR="00A30859">
        <w:rPr>
          <w:rFonts w:cs="Arial"/>
          <w:sz w:val="20"/>
        </w:rPr>
        <w:t xml:space="preserve"> </w:t>
      </w:r>
      <w:r w:rsidR="00980156">
        <w:rPr>
          <w:rFonts w:cs="Arial"/>
          <w:sz w:val="20"/>
        </w:rPr>
        <w:t xml:space="preserve">DSS Streamlined </w:t>
      </w:r>
      <w:r w:rsidR="00DA55E8">
        <w:rPr>
          <w:rFonts w:cs="Arial"/>
          <w:sz w:val="20"/>
        </w:rPr>
        <w:t xml:space="preserve">Grant </w:t>
      </w:r>
      <w:r w:rsidR="00980156">
        <w:rPr>
          <w:rFonts w:cs="Arial"/>
          <w:sz w:val="20"/>
        </w:rPr>
        <w:t xml:space="preserve">Agreement </w:t>
      </w:r>
      <w:r w:rsidR="008849DA">
        <w:rPr>
          <w:rFonts w:cs="Arial"/>
          <w:sz w:val="20"/>
        </w:rPr>
        <w:t>General Grant Conditions</w:t>
      </w:r>
      <w:r w:rsidR="00A30859">
        <w:rPr>
          <w:rFonts w:cs="Arial"/>
          <w:sz w:val="20"/>
        </w:rPr>
        <w:t xml:space="preserve">, along with other information about doing business with </w:t>
      </w:r>
      <w:r w:rsidR="00980156">
        <w:rPr>
          <w:rFonts w:cs="Arial"/>
          <w:sz w:val="20"/>
        </w:rPr>
        <w:t>DSS</w:t>
      </w:r>
      <w:r w:rsidR="00A3085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can be found on the </w:t>
      </w:r>
      <w:r w:rsidR="00980156">
        <w:rPr>
          <w:rFonts w:cs="Arial"/>
          <w:sz w:val="20"/>
        </w:rPr>
        <w:t>DSS</w:t>
      </w:r>
      <w:r>
        <w:rPr>
          <w:rFonts w:cs="Arial"/>
          <w:sz w:val="20"/>
        </w:rPr>
        <w:t xml:space="preserve"> website</w:t>
      </w:r>
      <w:r w:rsidR="00A30859">
        <w:rPr>
          <w:rFonts w:cs="Arial"/>
          <w:sz w:val="20"/>
        </w:rPr>
        <w:t xml:space="preserve"> -</w:t>
      </w:r>
      <w:r>
        <w:rPr>
          <w:rFonts w:cs="Arial"/>
          <w:sz w:val="20"/>
        </w:rPr>
        <w:t xml:space="preserve"> </w:t>
      </w:r>
      <w:r w:rsidRPr="009901AD">
        <w:rPr>
          <w:rFonts w:cs="Arial"/>
          <w:i/>
          <w:sz w:val="20"/>
        </w:rPr>
        <w:t>www.</w:t>
      </w:r>
      <w:r w:rsidR="00980156" w:rsidRPr="009901AD">
        <w:rPr>
          <w:rFonts w:cs="Arial"/>
          <w:i/>
          <w:sz w:val="20"/>
        </w:rPr>
        <w:t>dss</w:t>
      </w:r>
      <w:r w:rsidRPr="009901AD">
        <w:rPr>
          <w:rFonts w:cs="Arial"/>
          <w:i/>
          <w:sz w:val="20"/>
        </w:rPr>
        <w:t>.gov.au</w:t>
      </w:r>
      <w:r>
        <w:rPr>
          <w:rFonts w:cs="Arial"/>
          <w:sz w:val="20"/>
        </w:rPr>
        <w:t>.</w:t>
      </w:r>
    </w:p>
    <w:p w:rsidR="00636A02" w:rsidRPr="0070314B" w:rsidRDefault="001A7B1C" w:rsidP="00DA55E8">
      <w:pPr>
        <w:jc w:val="both"/>
        <w:rPr>
          <w:sz w:val="20"/>
        </w:rPr>
      </w:pPr>
      <w:r>
        <w:rPr>
          <w:sz w:val="20"/>
        </w:rPr>
        <w:t>The Australian Governme</w:t>
      </w:r>
      <w:r w:rsidR="009901AD">
        <w:rPr>
          <w:sz w:val="20"/>
        </w:rPr>
        <w:t xml:space="preserve">nt recognises your </w:t>
      </w:r>
      <w:r>
        <w:rPr>
          <w:sz w:val="20"/>
        </w:rPr>
        <w:t xml:space="preserve">significant role in delivering </w:t>
      </w:r>
      <w:r w:rsidR="00DA55E8">
        <w:rPr>
          <w:sz w:val="20"/>
        </w:rPr>
        <w:t xml:space="preserve">grant </w:t>
      </w:r>
      <w:r>
        <w:rPr>
          <w:sz w:val="20"/>
        </w:rPr>
        <w:t>funded services and as iss</w:t>
      </w:r>
      <w:r w:rsidRPr="001A7B1C">
        <w:rPr>
          <w:sz w:val="20"/>
        </w:rPr>
        <w:t xml:space="preserve">ues emerge that may impact on our funding relationship with </w:t>
      </w:r>
      <w:proofErr w:type="gramStart"/>
      <w:r w:rsidRPr="001A7B1C">
        <w:rPr>
          <w:sz w:val="20"/>
        </w:rPr>
        <w:t>you,</w:t>
      </w:r>
      <w:proofErr w:type="gramEnd"/>
      <w:r w:rsidRPr="001A7B1C">
        <w:rPr>
          <w:sz w:val="20"/>
        </w:rPr>
        <w:t xml:space="preserve"> we will </w:t>
      </w:r>
      <w:r>
        <w:rPr>
          <w:sz w:val="20"/>
        </w:rPr>
        <w:t xml:space="preserve">communicate </w:t>
      </w:r>
      <w:r w:rsidR="00A30859">
        <w:rPr>
          <w:sz w:val="20"/>
        </w:rPr>
        <w:t xml:space="preserve">and work collaboratively </w:t>
      </w:r>
      <w:r>
        <w:rPr>
          <w:sz w:val="20"/>
        </w:rPr>
        <w:t>with you to resolve these issues.</w:t>
      </w:r>
    </w:p>
    <w:sectPr w:rsidR="00636A02" w:rsidRPr="00703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276" w:bottom="1440" w:left="1276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F9" w:rsidRDefault="008356F9">
      <w:r>
        <w:separator/>
      </w:r>
    </w:p>
  </w:endnote>
  <w:endnote w:type="continuationSeparator" w:id="0">
    <w:p w:rsidR="008356F9" w:rsidRDefault="0083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B2" w:rsidRDefault="00174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D8" w:rsidRDefault="009B2DD8">
    <w:pPr>
      <w:pStyle w:val="Footer"/>
      <w:tabs>
        <w:tab w:val="clear" w:pos="4320"/>
        <w:tab w:val="clear" w:pos="8640"/>
      </w:tabs>
      <w:ind w:right="-1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55E8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D8" w:rsidRDefault="009B2DD8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smartTag w:uri="urn:schemas-microsoft-com:office:smarttags" w:element="address">
      <w:smartTag w:uri="urn:schemas-microsoft-com:office:smarttags" w:element="Street">
        <w:r>
          <w:t>PO Box 7576</w:t>
        </w:r>
      </w:smartTag>
      <w:r>
        <w:t xml:space="preserve"> </w:t>
      </w:r>
      <w:smartTag w:uri="urn:schemas-microsoft-com:office:smarttags" w:element="City">
        <w:r>
          <w:t>Canberra</w:t>
        </w:r>
      </w:smartTag>
    </w:smartTag>
    <w:r>
      <w:t xml:space="preserve"> Business Centre ACT 2610 </w:t>
    </w:r>
  </w:p>
  <w:p w:rsidR="009B2DD8" w:rsidRDefault="009B2DD8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 xml:space="preserve">Email </w:t>
    </w:r>
    <w:r>
      <w:sym w:font="Wingdings" w:char="F09F"/>
    </w:r>
    <w:r>
      <w:t xml:space="preserve"> Facsimile </w:t>
    </w:r>
    <w:r>
      <w:sym w:font="Wingdings" w:char="F09F"/>
    </w:r>
    <w:r>
      <w:t xml:space="preserve"> Telephone 1300 653 227</w:t>
    </w:r>
  </w:p>
  <w:p w:rsidR="009B2DD8" w:rsidRDefault="009B2DD8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National Relay Service: TTY: 133 677, Speak and listen: 1300 555 727, Internet relay: www.relayservice.com.au</w:t>
    </w:r>
  </w:p>
  <w:p w:rsidR="009B2DD8" w:rsidRDefault="00980156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www.dss</w:t>
    </w:r>
    <w:r w:rsidR="009B2DD8">
      <w:t>.gov.au</w:t>
    </w:r>
  </w:p>
  <w:p w:rsidR="009B2DD8" w:rsidRDefault="009B2DD8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F9" w:rsidRDefault="008356F9">
      <w:r>
        <w:separator/>
      </w:r>
    </w:p>
  </w:footnote>
  <w:footnote w:type="continuationSeparator" w:id="0">
    <w:p w:rsidR="008356F9" w:rsidRDefault="0083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B2" w:rsidRDefault="00174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D8" w:rsidRDefault="009B2DD8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D8" w:rsidRPr="00120264" w:rsidRDefault="001745B2" w:rsidP="00120264">
    <w:pPr>
      <w:pStyle w:val="Header"/>
      <w:tabs>
        <w:tab w:val="clear" w:pos="4320"/>
        <w:tab w:val="clear" w:pos="8640"/>
      </w:tabs>
      <w:ind w:left="-142"/>
      <w:rPr>
        <w:b/>
        <w:sz w:val="20"/>
      </w:rPr>
    </w:pPr>
    <w:bookmarkStart w:id="0" w:name="_GoBack"/>
    <w:r>
      <w:rPr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SS Logo" style="width:283.45pt;height:57.8pt">
          <v:imagedata r:id="rId1" o:title="DSS logo_strip black"/>
        </v:shape>
      </w:pic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BE52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>
    <w:nsid w:val="040436D1"/>
    <w:multiLevelType w:val="hybridMultilevel"/>
    <w:tmpl w:val="7D4A1E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>
    <w:nsid w:val="0AEC207F"/>
    <w:multiLevelType w:val="hybridMultilevel"/>
    <w:tmpl w:val="B9B042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263E5A"/>
    <w:multiLevelType w:val="multilevel"/>
    <w:tmpl w:val="7276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53C37C3"/>
    <w:multiLevelType w:val="hybridMultilevel"/>
    <w:tmpl w:val="F6247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F372A"/>
    <w:multiLevelType w:val="hybridMultilevel"/>
    <w:tmpl w:val="2E082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4E4AF3"/>
    <w:multiLevelType w:val="multilevel"/>
    <w:tmpl w:val="8370C684"/>
    <w:lvl w:ilvl="0">
      <w:start w:val="1"/>
      <w:numFmt w:val="decimal"/>
      <w:lvlRestart w:val="0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caps/>
        <w:sz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7"/>
      <w:numFmt w:val="lowerLetter"/>
      <w:pStyle w:val="schedule3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0264"/>
    <w:rsid w:val="00064314"/>
    <w:rsid w:val="000C16E4"/>
    <w:rsid w:val="000C6399"/>
    <w:rsid w:val="000F151A"/>
    <w:rsid w:val="00120264"/>
    <w:rsid w:val="001674B6"/>
    <w:rsid w:val="001745B2"/>
    <w:rsid w:val="0018645B"/>
    <w:rsid w:val="001A7B1C"/>
    <w:rsid w:val="001C7E5A"/>
    <w:rsid w:val="00206C3F"/>
    <w:rsid w:val="002439DA"/>
    <w:rsid w:val="00266AF6"/>
    <w:rsid w:val="002943C1"/>
    <w:rsid w:val="003224BF"/>
    <w:rsid w:val="00362F36"/>
    <w:rsid w:val="00364882"/>
    <w:rsid w:val="00364EED"/>
    <w:rsid w:val="003861E4"/>
    <w:rsid w:val="003C2B30"/>
    <w:rsid w:val="004A266D"/>
    <w:rsid w:val="004B5E58"/>
    <w:rsid w:val="00524DDA"/>
    <w:rsid w:val="005346C4"/>
    <w:rsid w:val="00583D2D"/>
    <w:rsid w:val="00602804"/>
    <w:rsid w:val="00636A02"/>
    <w:rsid w:val="006448A5"/>
    <w:rsid w:val="006C565D"/>
    <w:rsid w:val="006D0839"/>
    <w:rsid w:val="006E4E44"/>
    <w:rsid w:val="006F31B0"/>
    <w:rsid w:val="006F73FA"/>
    <w:rsid w:val="0070314B"/>
    <w:rsid w:val="007D361D"/>
    <w:rsid w:val="00810571"/>
    <w:rsid w:val="00826AC0"/>
    <w:rsid w:val="008356F9"/>
    <w:rsid w:val="008849DA"/>
    <w:rsid w:val="008F2363"/>
    <w:rsid w:val="0093092E"/>
    <w:rsid w:val="00965450"/>
    <w:rsid w:val="00980156"/>
    <w:rsid w:val="009901AD"/>
    <w:rsid w:val="009B2DD8"/>
    <w:rsid w:val="009B50DC"/>
    <w:rsid w:val="009B66FA"/>
    <w:rsid w:val="009F36DC"/>
    <w:rsid w:val="00A01B73"/>
    <w:rsid w:val="00A30859"/>
    <w:rsid w:val="00A36B22"/>
    <w:rsid w:val="00A63665"/>
    <w:rsid w:val="00A831DE"/>
    <w:rsid w:val="00AA3B23"/>
    <w:rsid w:val="00AC2212"/>
    <w:rsid w:val="00AE124C"/>
    <w:rsid w:val="00AE2B9A"/>
    <w:rsid w:val="00AF2F7C"/>
    <w:rsid w:val="00B92410"/>
    <w:rsid w:val="00C57A53"/>
    <w:rsid w:val="00C60412"/>
    <w:rsid w:val="00CD7828"/>
    <w:rsid w:val="00D4459F"/>
    <w:rsid w:val="00D463BC"/>
    <w:rsid w:val="00DA55E8"/>
    <w:rsid w:val="00E31286"/>
    <w:rsid w:val="00EE0FF8"/>
    <w:rsid w:val="00F957DC"/>
    <w:rsid w:val="00FB3237"/>
    <w:rsid w:val="00FD31E7"/>
    <w:rsid w:val="00FF266B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rsid w:val="00E31286"/>
    <w:rPr>
      <w:color w:val="0000FF"/>
      <w:u w:val="single"/>
    </w:rPr>
  </w:style>
  <w:style w:type="table" w:styleId="TableGrid">
    <w:name w:val="Table Grid"/>
    <w:basedOn w:val="TableNormal"/>
    <w:rsid w:val="00703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Number1">
    <w:name w:val="CU_Number1"/>
    <w:basedOn w:val="Normal"/>
    <w:rsid w:val="0070314B"/>
    <w:pPr>
      <w:widowControl w:val="0"/>
      <w:numPr>
        <w:numId w:val="4"/>
      </w:numPr>
      <w:spacing w:before="0" w:after="220"/>
      <w:outlineLvl w:val="0"/>
    </w:pPr>
    <w:rPr>
      <w:rFonts w:ascii="Times New Roman" w:hAnsi="Times New Roman"/>
      <w:sz w:val="22"/>
      <w:szCs w:val="24"/>
    </w:rPr>
  </w:style>
  <w:style w:type="paragraph" w:customStyle="1" w:styleId="CUNumber2">
    <w:name w:val="CU_Number2"/>
    <w:basedOn w:val="Normal"/>
    <w:rsid w:val="0070314B"/>
    <w:pPr>
      <w:widowControl w:val="0"/>
      <w:numPr>
        <w:ilvl w:val="1"/>
        <w:numId w:val="4"/>
      </w:numPr>
      <w:spacing w:before="0" w:after="220"/>
      <w:outlineLvl w:val="1"/>
    </w:pPr>
    <w:rPr>
      <w:rFonts w:ascii="Times New Roman" w:hAnsi="Times New Roman"/>
      <w:sz w:val="22"/>
      <w:szCs w:val="24"/>
    </w:rPr>
  </w:style>
  <w:style w:type="paragraph" w:customStyle="1" w:styleId="CUNumber4">
    <w:name w:val="CU_Number4"/>
    <w:basedOn w:val="Normal"/>
    <w:rsid w:val="0070314B"/>
    <w:pPr>
      <w:widowControl w:val="0"/>
      <w:numPr>
        <w:ilvl w:val="3"/>
        <w:numId w:val="4"/>
      </w:numPr>
      <w:spacing w:before="0" w:after="220"/>
      <w:outlineLvl w:val="3"/>
    </w:pPr>
    <w:rPr>
      <w:rFonts w:ascii="Times New Roman" w:hAnsi="Times New Roman"/>
      <w:sz w:val="22"/>
      <w:szCs w:val="24"/>
    </w:rPr>
  </w:style>
  <w:style w:type="paragraph" w:customStyle="1" w:styleId="CUNumber5">
    <w:name w:val="CU_Number5"/>
    <w:basedOn w:val="Normal"/>
    <w:rsid w:val="0070314B"/>
    <w:pPr>
      <w:widowControl w:val="0"/>
      <w:numPr>
        <w:ilvl w:val="4"/>
        <w:numId w:val="4"/>
      </w:numPr>
      <w:spacing w:before="0" w:after="220"/>
      <w:outlineLvl w:val="4"/>
    </w:pPr>
    <w:rPr>
      <w:rFonts w:ascii="Times New Roman" w:hAnsi="Times New Roman"/>
      <w:sz w:val="22"/>
      <w:szCs w:val="24"/>
    </w:rPr>
  </w:style>
  <w:style w:type="paragraph" w:customStyle="1" w:styleId="CUNumber6">
    <w:name w:val="CU_Number6"/>
    <w:basedOn w:val="Normal"/>
    <w:rsid w:val="0070314B"/>
    <w:pPr>
      <w:widowControl w:val="0"/>
      <w:numPr>
        <w:ilvl w:val="5"/>
        <w:numId w:val="4"/>
      </w:numPr>
      <w:spacing w:before="0" w:after="220"/>
      <w:outlineLvl w:val="5"/>
    </w:pPr>
    <w:rPr>
      <w:rFonts w:ascii="Times New Roman" w:hAnsi="Times New Roman"/>
      <w:sz w:val="22"/>
      <w:szCs w:val="24"/>
    </w:rPr>
  </w:style>
  <w:style w:type="paragraph" w:customStyle="1" w:styleId="CUNumber7">
    <w:name w:val="CU_Number7"/>
    <w:basedOn w:val="Normal"/>
    <w:rsid w:val="0070314B"/>
    <w:pPr>
      <w:widowControl w:val="0"/>
      <w:numPr>
        <w:ilvl w:val="6"/>
        <w:numId w:val="4"/>
      </w:numPr>
      <w:spacing w:before="0" w:after="220"/>
      <w:outlineLvl w:val="6"/>
    </w:pPr>
    <w:rPr>
      <w:rFonts w:ascii="Times New Roman" w:hAnsi="Times New Roman"/>
      <w:sz w:val="22"/>
      <w:szCs w:val="24"/>
    </w:rPr>
  </w:style>
  <w:style w:type="paragraph" w:customStyle="1" w:styleId="CUNumber8">
    <w:name w:val="CU_Number8"/>
    <w:basedOn w:val="Normal"/>
    <w:rsid w:val="0070314B"/>
    <w:pPr>
      <w:widowControl w:val="0"/>
      <w:numPr>
        <w:ilvl w:val="7"/>
        <w:numId w:val="4"/>
      </w:numPr>
      <w:spacing w:before="0" w:after="220"/>
      <w:outlineLvl w:val="7"/>
    </w:pPr>
    <w:rPr>
      <w:rFonts w:ascii="Times New Roman" w:hAnsi="Times New Roman"/>
      <w:sz w:val="22"/>
      <w:szCs w:val="24"/>
    </w:rPr>
  </w:style>
  <w:style w:type="paragraph" w:customStyle="1" w:styleId="schedule3">
    <w:name w:val="schedule3"/>
    <w:basedOn w:val="Normal"/>
    <w:rsid w:val="0070314B"/>
    <w:pPr>
      <w:numPr>
        <w:ilvl w:val="2"/>
        <w:numId w:val="4"/>
      </w:numPr>
      <w:spacing w:before="0" w:after="240"/>
    </w:pPr>
    <w:rPr>
      <w:rFonts w:ascii="Palatino Linotype" w:hAnsi="Palatino Linotype"/>
      <w:sz w:val="20"/>
      <w:szCs w:val="22"/>
      <w:lang w:eastAsia="en-AU"/>
    </w:rPr>
  </w:style>
  <w:style w:type="paragraph" w:customStyle="1" w:styleId="Char">
    <w:name w:val="Char"/>
    <w:basedOn w:val="Normal"/>
    <w:rsid w:val="00524DDA"/>
    <w:pPr>
      <w:spacing w:before="0" w:after="220"/>
      <w:ind w:firstLine="1701"/>
    </w:pPr>
    <w:rPr>
      <w:rFonts w:cs="Arial"/>
      <w:sz w:val="22"/>
      <w:szCs w:val="22"/>
    </w:rPr>
  </w:style>
  <w:style w:type="paragraph" w:styleId="FootnoteText">
    <w:name w:val="footnote text"/>
    <w:basedOn w:val="Normal"/>
    <w:semiHidden/>
    <w:rsid w:val="008F2363"/>
    <w:rPr>
      <w:sz w:val="20"/>
    </w:rPr>
  </w:style>
  <w:style w:type="character" w:styleId="FootnoteReference">
    <w:name w:val="footnote reference"/>
    <w:semiHidden/>
    <w:rsid w:val="008F2363"/>
    <w:rPr>
      <w:vertAlign w:val="superscript"/>
    </w:rPr>
  </w:style>
  <w:style w:type="character" w:styleId="IntenseEmphasis">
    <w:name w:val="Intense Emphasis"/>
    <w:uiPriority w:val="21"/>
    <w:qFormat/>
    <w:rsid w:val="00980156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ListNumber">
    <w:name w:val="List Number"/>
    <w:basedOn w:val="Normal"/>
    <w:rsid w:val="00980156"/>
    <w:pPr>
      <w:numPr>
        <w:numId w:val="9"/>
      </w:numPr>
      <w:spacing w:before="0" w:line="360" w:lineRule="auto"/>
    </w:pPr>
    <w:rPr>
      <w:sz w:val="28"/>
    </w:rPr>
  </w:style>
  <w:style w:type="paragraph" w:styleId="BalloonText">
    <w:name w:val="Balloon Text"/>
    <w:basedOn w:val="Normal"/>
    <w:link w:val="BalloonTextChar"/>
    <w:rsid w:val="00AA3B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B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rsid w:val="00E31286"/>
    <w:rPr>
      <w:color w:val="0000FF"/>
      <w:u w:val="single"/>
    </w:rPr>
  </w:style>
  <w:style w:type="table" w:styleId="TableGrid">
    <w:name w:val="Table Grid"/>
    <w:basedOn w:val="TableNormal"/>
    <w:rsid w:val="00703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Number1">
    <w:name w:val="CU_Number1"/>
    <w:basedOn w:val="Normal"/>
    <w:rsid w:val="0070314B"/>
    <w:pPr>
      <w:widowControl w:val="0"/>
      <w:numPr>
        <w:numId w:val="4"/>
      </w:numPr>
      <w:spacing w:before="0" w:after="220"/>
      <w:outlineLvl w:val="0"/>
    </w:pPr>
    <w:rPr>
      <w:rFonts w:ascii="Times New Roman" w:hAnsi="Times New Roman"/>
      <w:sz w:val="22"/>
      <w:szCs w:val="24"/>
    </w:rPr>
  </w:style>
  <w:style w:type="paragraph" w:customStyle="1" w:styleId="CUNumber2">
    <w:name w:val="CU_Number2"/>
    <w:basedOn w:val="Normal"/>
    <w:rsid w:val="0070314B"/>
    <w:pPr>
      <w:widowControl w:val="0"/>
      <w:numPr>
        <w:ilvl w:val="1"/>
        <w:numId w:val="4"/>
      </w:numPr>
      <w:spacing w:before="0" w:after="220"/>
      <w:outlineLvl w:val="1"/>
    </w:pPr>
    <w:rPr>
      <w:rFonts w:ascii="Times New Roman" w:hAnsi="Times New Roman"/>
      <w:sz w:val="22"/>
      <w:szCs w:val="24"/>
    </w:rPr>
  </w:style>
  <w:style w:type="paragraph" w:customStyle="1" w:styleId="CUNumber4">
    <w:name w:val="CU_Number4"/>
    <w:basedOn w:val="Normal"/>
    <w:rsid w:val="0070314B"/>
    <w:pPr>
      <w:widowControl w:val="0"/>
      <w:numPr>
        <w:ilvl w:val="3"/>
        <w:numId w:val="4"/>
      </w:numPr>
      <w:spacing w:before="0" w:after="220"/>
      <w:outlineLvl w:val="3"/>
    </w:pPr>
    <w:rPr>
      <w:rFonts w:ascii="Times New Roman" w:hAnsi="Times New Roman"/>
      <w:sz w:val="22"/>
      <w:szCs w:val="24"/>
    </w:rPr>
  </w:style>
  <w:style w:type="paragraph" w:customStyle="1" w:styleId="CUNumber5">
    <w:name w:val="CU_Number5"/>
    <w:basedOn w:val="Normal"/>
    <w:rsid w:val="0070314B"/>
    <w:pPr>
      <w:widowControl w:val="0"/>
      <w:numPr>
        <w:ilvl w:val="4"/>
        <w:numId w:val="4"/>
      </w:numPr>
      <w:spacing w:before="0" w:after="220"/>
      <w:outlineLvl w:val="4"/>
    </w:pPr>
    <w:rPr>
      <w:rFonts w:ascii="Times New Roman" w:hAnsi="Times New Roman"/>
      <w:sz w:val="22"/>
      <w:szCs w:val="24"/>
    </w:rPr>
  </w:style>
  <w:style w:type="paragraph" w:customStyle="1" w:styleId="CUNumber6">
    <w:name w:val="CU_Number6"/>
    <w:basedOn w:val="Normal"/>
    <w:rsid w:val="0070314B"/>
    <w:pPr>
      <w:widowControl w:val="0"/>
      <w:numPr>
        <w:ilvl w:val="5"/>
        <w:numId w:val="4"/>
      </w:numPr>
      <w:spacing w:before="0" w:after="220"/>
      <w:outlineLvl w:val="5"/>
    </w:pPr>
    <w:rPr>
      <w:rFonts w:ascii="Times New Roman" w:hAnsi="Times New Roman"/>
      <w:sz w:val="22"/>
      <w:szCs w:val="24"/>
    </w:rPr>
  </w:style>
  <w:style w:type="paragraph" w:customStyle="1" w:styleId="CUNumber7">
    <w:name w:val="CU_Number7"/>
    <w:basedOn w:val="Normal"/>
    <w:rsid w:val="0070314B"/>
    <w:pPr>
      <w:widowControl w:val="0"/>
      <w:numPr>
        <w:ilvl w:val="6"/>
        <w:numId w:val="4"/>
      </w:numPr>
      <w:spacing w:before="0" w:after="220"/>
      <w:outlineLvl w:val="6"/>
    </w:pPr>
    <w:rPr>
      <w:rFonts w:ascii="Times New Roman" w:hAnsi="Times New Roman"/>
      <w:sz w:val="22"/>
      <w:szCs w:val="24"/>
    </w:rPr>
  </w:style>
  <w:style w:type="paragraph" w:customStyle="1" w:styleId="CUNumber8">
    <w:name w:val="CU_Number8"/>
    <w:basedOn w:val="Normal"/>
    <w:rsid w:val="0070314B"/>
    <w:pPr>
      <w:widowControl w:val="0"/>
      <w:numPr>
        <w:ilvl w:val="7"/>
        <w:numId w:val="4"/>
      </w:numPr>
      <w:spacing w:before="0" w:after="220"/>
      <w:outlineLvl w:val="7"/>
    </w:pPr>
    <w:rPr>
      <w:rFonts w:ascii="Times New Roman" w:hAnsi="Times New Roman"/>
      <w:sz w:val="22"/>
      <w:szCs w:val="24"/>
    </w:rPr>
  </w:style>
  <w:style w:type="paragraph" w:customStyle="1" w:styleId="schedule3">
    <w:name w:val="schedule3"/>
    <w:basedOn w:val="Normal"/>
    <w:rsid w:val="0070314B"/>
    <w:pPr>
      <w:numPr>
        <w:ilvl w:val="2"/>
        <w:numId w:val="4"/>
      </w:numPr>
      <w:spacing w:before="0" w:after="240"/>
    </w:pPr>
    <w:rPr>
      <w:rFonts w:ascii="Palatino Linotype" w:hAnsi="Palatino Linotype"/>
      <w:sz w:val="20"/>
      <w:szCs w:val="22"/>
      <w:lang w:eastAsia="en-AU"/>
    </w:rPr>
  </w:style>
  <w:style w:type="paragraph" w:customStyle="1" w:styleId="Char">
    <w:name w:val="Char"/>
    <w:basedOn w:val="Normal"/>
    <w:rsid w:val="00524DDA"/>
    <w:pPr>
      <w:spacing w:before="0" w:after="220"/>
      <w:ind w:firstLine="1701"/>
    </w:pPr>
    <w:rPr>
      <w:rFonts w:cs="Arial"/>
      <w:sz w:val="22"/>
      <w:szCs w:val="22"/>
    </w:rPr>
  </w:style>
  <w:style w:type="paragraph" w:styleId="FootnoteText">
    <w:name w:val="footnote text"/>
    <w:basedOn w:val="Normal"/>
    <w:semiHidden/>
    <w:rsid w:val="008F2363"/>
    <w:rPr>
      <w:sz w:val="20"/>
    </w:rPr>
  </w:style>
  <w:style w:type="character" w:styleId="FootnoteReference">
    <w:name w:val="footnote reference"/>
    <w:semiHidden/>
    <w:rsid w:val="008F2363"/>
    <w:rPr>
      <w:vertAlign w:val="superscript"/>
    </w:rPr>
  </w:style>
  <w:style w:type="character" w:styleId="IntenseEmphasis">
    <w:name w:val="Intense Emphasis"/>
    <w:uiPriority w:val="21"/>
    <w:qFormat/>
    <w:rsid w:val="00980156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ListNumber">
    <w:name w:val="List Number"/>
    <w:basedOn w:val="Normal"/>
    <w:rsid w:val="00980156"/>
    <w:pPr>
      <w:numPr>
        <w:numId w:val="9"/>
      </w:numPr>
      <w:spacing w:before="0" w:line="360" w:lineRule="auto"/>
    </w:pPr>
    <w:rPr>
      <w:sz w:val="28"/>
    </w:rPr>
  </w:style>
  <w:style w:type="paragraph" w:styleId="BalloonText">
    <w:name w:val="Balloon Text"/>
    <w:basedOn w:val="Normal"/>
    <w:link w:val="BalloonTextChar"/>
    <w:rsid w:val="00AA3B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B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HCSIA%20Templates\FaHCSIA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FaHCSIA Letterhead template</Template>
  <TotalTime>0</TotalTime>
  <Pages>1</Pages>
  <Words>466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FaHCSIA Letterhead template</vt:lpstr>
    </vt:vector>
  </TitlesOfParts>
  <Company>FaHCSIA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FaHCSIA Letterhead template</dc:title>
  <dc:creator>Debbie Baker</dc:creator>
  <cp:lastModifiedBy>AITKEN, Richard</cp:lastModifiedBy>
  <cp:revision>3</cp:revision>
  <cp:lastPrinted>2014-06-16T05:43:00Z</cp:lastPrinted>
  <dcterms:created xsi:type="dcterms:W3CDTF">2014-06-26T04:33:00Z</dcterms:created>
  <dcterms:modified xsi:type="dcterms:W3CDTF">2014-06-26T04:33:00Z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2074851580</vt:i4>
  </property>
  <property fmtid="{D5CDD505-2E9C-101B-9397-08002B2CF9AE}" pid="3" name="_NewReviewCycle">
    <vt:lpwstr/>
  </property>
  <property fmtid="{D5CDD505-2E9C-101B-9397-08002B2CF9AE}" pid="4" name="_EmailSubject">
    <vt:lpwstr>Info on Streamlined agreement</vt:lpwstr>
  </property>
  <property fmtid="{D5CDD505-2E9C-101B-9397-08002B2CF9AE}" pid="5" name="_AuthorEmail">
    <vt:lpwstr>Debbie.BAKER@dss.gov.au</vt:lpwstr>
  </property>
  <property fmtid="{D5CDD505-2E9C-101B-9397-08002B2CF9AE}" pid="6" name="_AuthorEmailDisplayName">
    <vt:lpwstr>BAKER, Debbie</vt:lpwstr>
  </property>
  <property fmtid="{D5CDD505-2E9C-101B-9397-08002B2CF9AE}" pid="7" name="_PreviousAdHocReviewCycleID">
    <vt:i4>-1079204830</vt:i4>
  </property>
  <property fmtid="{D5CDD505-2E9C-101B-9397-08002B2CF9AE}" pid="8" name="_ReviewingToolsShownOnce">
    <vt:lpwstr/>
  </property>
</Properties>
</file>