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5DD" w:rsidRDefault="002D572C" w:rsidP="00223AB7">
      <w:pPr>
        <w:pStyle w:val="Title"/>
        <w:spacing w:before="360"/>
        <w:ind w:left="-426" w:right="-448"/>
        <w:contextualSpacing w:val="0"/>
        <w:rPr>
          <w:b/>
          <w:color w:val="000000" w:themeColor="text1"/>
        </w:rPr>
      </w:pPr>
      <w:r>
        <w:rPr>
          <w:b/>
          <w:color w:val="000000" w:themeColor="text1"/>
        </w:rPr>
        <w:t>A new way of working</w:t>
      </w:r>
      <w:r w:rsidR="00223AB7">
        <w:rPr>
          <w:b/>
          <w:color w:val="000000" w:themeColor="text1"/>
        </w:rPr>
        <w:t>:</w:t>
      </w:r>
      <w:r>
        <w:rPr>
          <w:b/>
          <w:color w:val="000000" w:themeColor="text1"/>
        </w:rPr>
        <w:t xml:space="preserve"> grant funding in DSS</w:t>
      </w:r>
    </w:p>
    <w:p w:rsidR="003555DD" w:rsidRDefault="00F2558B" w:rsidP="00223AB7">
      <w:pPr>
        <w:pStyle w:val="Heading1"/>
        <w:spacing w:before="240"/>
        <w:ind w:left="-426" w:right="-448"/>
        <w:contextualSpacing w:val="0"/>
        <w:rPr>
          <w:rStyle w:val="Boldblue"/>
          <w:rFonts w:eastAsia="Cambria" w:cs="MuseoSans-300"/>
          <w:bCs w:val="0"/>
          <w:color w:val="00586F"/>
          <w:sz w:val="20"/>
          <w:szCs w:val="20"/>
        </w:rPr>
      </w:pPr>
      <w:r>
        <w:rPr>
          <w:rStyle w:val="Boldblue"/>
          <w:color w:val="00586F"/>
          <w:sz w:val="44"/>
        </w:rPr>
        <w:t>Families and Communities</w:t>
      </w:r>
      <w:r w:rsidR="005C667E">
        <w:rPr>
          <w:rStyle w:val="Boldblue"/>
          <w:color w:val="00586F"/>
          <w:sz w:val="44"/>
        </w:rPr>
        <w:t xml:space="preserve"> Programme</w:t>
      </w:r>
    </w:p>
    <w:p w:rsidR="00D54679" w:rsidRPr="009A45C6" w:rsidRDefault="00F2558B" w:rsidP="00223AB7">
      <w:pPr>
        <w:pStyle w:val="Heading1"/>
        <w:tabs>
          <w:tab w:val="left" w:pos="1843"/>
        </w:tabs>
        <w:spacing w:before="0"/>
        <w:ind w:left="-426" w:right="-448"/>
        <w:contextualSpacing w:val="0"/>
        <w:rPr>
          <w:rStyle w:val="Boldblue"/>
          <w:rFonts w:eastAsia="Cambria" w:cs="MuseoSans-300"/>
          <w:bCs w:val="0"/>
          <w:color w:val="00586F"/>
          <w:sz w:val="20"/>
          <w:szCs w:val="20"/>
        </w:rPr>
      </w:pPr>
      <w:bookmarkStart w:id="0" w:name="_GoBack"/>
      <w:r>
        <w:rPr>
          <w:rStyle w:val="Boldblue"/>
          <w:color w:val="00586F"/>
          <w:sz w:val="44"/>
        </w:rPr>
        <w:t>Families and Children</w:t>
      </w:r>
    </w:p>
    <w:bookmarkEnd w:id="0"/>
    <w:p w:rsidR="00140BEC" w:rsidRPr="00D90BFC" w:rsidRDefault="00140BEC" w:rsidP="00223AB7">
      <w:pPr>
        <w:ind w:left="-426"/>
        <w:rPr>
          <w:rFonts w:cs="Arial"/>
          <w:color w:val="00586F"/>
          <w:sz w:val="26"/>
          <w:szCs w:val="26"/>
        </w:rPr>
      </w:pPr>
      <w:r w:rsidRPr="00D90BFC">
        <w:rPr>
          <w:rFonts w:cs="Arial"/>
          <w:color w:val="00586F"/>
          <w:sz w:val="26"/>
          <w:szCs w:val="26"/>
        </w:rPr>
        <w:t>The Australian Government has a new way of working that recognises and supports the work of civil society organisations. These new arrangements will reduce red tape for civil society, provide greater opportunity for collaboration in the delivery of services and generate better outcomes for communities and individuals by effectively targeting community needs and priorities while reducing duplication and administrative burden.</w:t>
      </w:r>
    </w:p>
    <w:p w:rsidR="00140BEC" w:rsidRPr="00140BEC" w:rsidRDefault="002D572C" w:rsidP="00223AB7">
      <w:pPr>
        <w:tabs>
          <w:tab w:val="left" w:pos="4208"/>
        </w:tabs>
        <w:ind w:left="-426"/>
        <w:rPr>
          <w:rFonts w:cs="Arial"/>
        </w:rPr>
        <w:sectPr w:rsidR="00140BEC" w:rsidRPr="00140BEC" w:rsidSect="00492F55">
          <w:headerReference w:type="even" r:id="rId9"/>
          <w:headerReference w:type="default" r:id="rId10"/>
          <w:footerReference w:type="even" r:id="rId11"/>
          <w:footerReference w:type="default" r:id="rId12"/>
          <w:headerReference w:type="first" r:id="rId13"/>
          <w:footerReference w:type="first" r:id="rId14"/>
          <w:pgSz w:w="11906" w:h="16838"/>
          <w:pgMar w:top="2235" w:right="991" w:bottom="709" w:left="1440" w:header="142" w:footer="0" w:gutter="0"/>
          <w:cols w:space="708"/>
          <w:titlePg/>
          <w:docGrid w:linePitch="360"/>
        </w:sectPr>
      </w:pPr>
      <w:r>
        <w:rPr>
          <w:rFonts w:cs="Arial"/>
        </w:rPr>
        <w:tab/>
      </w:r>
      <w:r w:rsidR="00F35C24">
        <w:rPr>
          <w:rFonts w:cs="Arial"/>
        </w:rPr>
        <w:br/>
      </w:r>
    </w:p>
    <w:p w:rsidR="00D90BFC" w:rsidRPr="00D90BFC" w:rsidRDefault="00D90BFC" w:rsidP="00F2558B">
      <w:pPr>
        <w:ind w:left="-426"/>
        <w:rPr>
          <w:rFonts w:cs="Arial"/>
          <w:szCs w:val="22"/>
        </w:rPr>
      </w:pPr>
      <w:bookmarkStart w:id="1" w:name="_Toc384377013"/>
      <w:r w:rsidRPr="00D90BFC">
        <w:rPr>
          <w:rFonts w:eastAsia="Calibri" w:cs="Arial"/>
          <w:szCs w:val="22"/>
        </w:rPr>
        <w:lastRenderedPageBreak/>
        <w:t xml:space="preserve">The </w:t>
      </w:r>
      <w:r w:rsidR="00F2558B">
        <w:rPr>
          <w:rFonts w:eastAsia="Calibri" w:cs="Arial"/>
          <w:color w:val="00586F"/>
          <w:szCs w:val="22"/>
        </w:rPr>
        <w:t>Families and Communities Programme</w:t>
      </w:r>
      <w:r w:rsidRPr="00492F55">
        <w:rPr>
          <w:rFonts w:eastAsia="Calibri" w:cs="Arial"/>
          <w:color w:val="00586F"/>
          <w:szCs w:val="22"/>
        </w:rPr>
        <w:t xml:space="preserve"> </w:t>
      </w:r>
      <w:r w:rsidR="00F2558B" w:rsidRPr="00F2558B">
        <w:rPr>
          <w:rFonts w:eastAsia="Calibri" w:cs="Arial"/>
          <w:szCs w:val="22"/>
        </w:rPr>
        <w:t xml:space="preserve">aims to </w:t>
      </w:r>
      <w:r w:rsidR="00F2558B" w:rsidRPr="00F2558B">
        <w:rPr>
          <w:szCs w:val="22"/>
        </w:rPr>
        <w:t>support families, improve children’s wellbeing and increase participation of vulnerable people in community life to enhance family and community functioning.</w:t>
      </w:r>
      <w:r w:rsidR="00F2558B">
        <w:rPr>
          <w:szCs w:val="22"/>
        </w:rPr>
        <w:t xml:space="preserve"> </w:t>
      </w:r>
      <w:r w:rsidRPr="00D90BFC">
        <w:rPr>
          <w:rFonts w:cs="Arial"/>
          <w:szCs w:val="22"/>
        </w:rPr>
        <w:t xml:space="preserve">The </w:t>
      </w:r>
      <w:r w:rsidR="00492F55">
        <w:rPr>
          <w:rFonts w:cs="Arial"/>
          <w:szCs w:val="22"/>
        </w:rPr>
        <w:t>P</w:t>
      </w:r>
      <w:r w:rsidRPr="00D90BFC">
        <w:rPr>
          <w:rFonts w:cs="Arial"/>
          <w:szCs w:val="22"/>
        </w:rPr>
        <w:t xml:space="preserve">rogramme encompasses </w:t>
      </w:r>
      <w:r w:rsidR="00F2558B">
        <w:rPr>
          <w:rFonts w:cs="Arial"/>
          <w:szCs w:val="22"/>
        </w:rPr>
        <w:t>se</w:t>
      </w:r>
      <w:r w:rsidR="00521F35">
        <w:rPr>
          <w:rFonts w:cs="Arial"/>
          <w:szCs w:val="22"/>
        </w:rPr>
        <w:t xml:space="preserve">ven </w:t>
      </w:r>
      <w:r w:rsidR="00565CC3">
        <w:rPr>
          <w:rFonts w:cs="Arial"/>
          <w:szCs w:val="22"/>
        </w:rPr>
        <w:t>a</w:t>
      </w:r>
      <w:r w:rsidR="00521F35">
        <w:rPr>
          <w:rFonts w:cs="Arial"/>
          <w:szCs w:val="22"/>
        </w:rPr>
        <w:t xml:space="preserve">ctivities that support the Australian </w:t>
      </w:r>
      <w:r w:rsidR="00F2558B">
        <w:rPr>
          <w:rFonts w:cs="Arial"/>
          <w:szCs w:val="22"/>
        </w:rPr>
        <w:t>Government’s priorities and responsibilities</w:t>
      </w:r>
      <w:r w:rsidRPr="00D90BFC">
        <w:rPr>
          <w:rFonts w:cs="Arial"/>
          <w:szCs w:val="22"/>
        </w:rPr>
        <w:t>.</w:t>
      </w:r>
    </w:p>
    <w:p w:rsidR="00140BEC" w:rsidRDefault="00F35C24" w:rsidP="00223AB7">
      <w:pPr>
        <w:ind w:left="-426"/>
        <w:rPr>
          <w:szCs w:val="22"/>
        </w:rPr>
      </w:pPr>
      <w:r w:rsidRPr="004D08A2">
        <w:rPr>
          <w:rFonts w:eastAsia="Calibri"/>
        </w:rPr>
        <w:t xml:space="preserve">The </w:t>
      </w:r>
      <w:r w:rsidR="00C33D84">
        <w:rPr>
          <w:rFonts w:cs="Arial"/>
          <w:color w:val="00586F"/>
        </w:rPr>
        <w:t>Families and Children</w:t>
      </w:r>
      <w:r w:rsidRPr="0069213E">
        <w:rPr>
          <w:rFonts w:cs="Arial"/>
          <w:color w:val="00586F"/>
        </w:rPr>
        <w:t xml:space="preserve"> </w:t>
      </w:r>
      <w:r w:rsidR="00565CC3" w:rsidRPr="0069213E">
        <w:rPr>
          <w:rFonts w:cs="Arial"/>
          <w:color w:val="00586F"/>
        </w:rPr>
        <w:t>a</w:t>
      </w:r>
      <w:r w:rsidRPr="0069213E">
        <w:rPr>
          <w:rFonts w:cs="Arial"/>
          <w:color w:val="00586F"/>
        </w:rPr>
        <w:t>ctivity</w:t>
      </w:r>
      <w:r w:rsidRPr="00565CC3">
        <w:rPr>
          <w:rFonts w:cs="Arial"/>
          <w:szCs w:val="22"/>
        </w:rPr>
        <w:t xml:space="preserve"> </w:t>
      </w:r>
      <w:r w:rsidR="00F2558B" w:rsidRPr="00565CC3">
        <w:rPr>
          <w:rFonts w:cs="Arial"/>
          <w:szCs w:val="22"/>
        </w:rPr>
        <w:t>is one</w:t>
      </w:r>
      <w:r w:rsidR="00F2558B">
        <w:rPr>
          <w:rFonts w:eastAsia="Calibri"/>
        </w:rPr>
        <w:t xml:space="preserve"> of these </w:t>
      </w:r>
      <w:r w:rsidR="00565CC3">
        <w:rPr>
          <w:rFonts w:eastAsia="Calibri"/>
        </w:rPr>
        <w:t>a</w:t>
      </w:r>
      <w:r w:rsidR="00F2558B">
        <w:rPr>
          <w:rFonts w:eastAsia="Calibri"/>
        </w:rPr>
        <w:t>ctivities</w:t>
      </w:r>
      <w:r w:rsidR="00F2558B" w:rsidRPr="00F2558B">
        <w:rPr>
          <w:rFonts w:eastAsia="Calibri"/>
          <w:szCs w:val="22"/>
        </w:rPr>
        <w:t xml:space="preserve"> </w:t>
      </w:r>
      <w:r w:rsidR="00571E1C">
        <w:rPr>
          <w:rFonts w:eastAsia="Calibri"/>
          <w:szCs w:val="22"/>
        </w:rPr>
        <w:t xml:space="preserve">and </w:t>
      </w:r>
      <w:r w:rsidR="00F2558B" w:rsidRPr="00F2558B">
        <w:t xml:space="preserve">will provide integrated services for families to achieve improved child, youth, adult and family wellbeing, increased economic engagement and more cohesive communities.  To achieve this objective, services must work collaboratively to provide an integrated suite of local services. </w:t>
      </w:r>
      <w:r w:rsidR="00F2558B">
        <w:rPr>
          <w:rFonts w:eastAsia="Calibri"/>
        </w:rPr>
        <w:t xml:space="preserve">It </w:t>
      </w:r>
      <w:r w:rsidR="00F2558B" w:rsidRPr="004D08A2">
        <w:rPr>
          <w:rFonts w:eastAsia="Calibri"/>
        </w:rPr>
        <w:t>consists</w:t>
      </w:r>
      <w:r w:rsidR="00140BEC">
        <w:rPr>
          <w:szCs w:val="22"/>
        </w:rPr>
        <w:t xml:space="preserve"> of </w:t>
      </w:r>
      <w:r w:rsidR="00F2558B">
        <w:rPr>
          <w:szCs w:val="22"/>
        </w:rPr>
        <w:t>six</w:t>
      </w:r>
      <w:r w:rsidR="00140BEC">
        <w:rPr>
          <w:szCs w:val="22"/>
        </w:rPr>
        <w:t xml:space="preserve"> </w:t>
      </w:r>
      <w:r w:rsidR="00C6455A">
        <w:rPr>
          <w:szCs w:val="22"/>
        </w:rPr>
        <w:t>sub-a</w:t>
      </w:r>
      <w:r w:rsidR="00140BEC">
        <w:rPr>
          <w:szCs w:val="22"/>
        </w:rPr>
        <w:t>ctivities:</w:t>
      </w:r>
    </w:p>
    <w:p w:rsidR="00140BEC" w:rsidRPr="00140BEC" w:rsidRDefault="00F2558B" w:rsidP="00223AB7">
      <w:pPr>
        <w:pStyle w:val="ListParagraph"/>
        <w:numPr>
          <w:ilvl w:val="0"/>
          <w:numId w:val="26"/>
        </w:numPr>
        <w:ind w:left="0" w:hanging="284"/>
        <w:contextualSpacing w:val="0"/>
        <w:rPr>
          <w:rFonts w:eastAsia="Calibri"/>
        </w:rPr>
      </w:pPr>
      <w:r>
        <w:rPr>
          <w:rFonts w:eastAsia="Calibri"/>
          <w:szCs w:val="22"/>
        </w:rPr>
        <w:t>Family Law Services</w:t>
      </w:r>
    </w:p>
    <w:p w:rsidR="00140BEC" w:rsidRPr="00140BEC" w:rsidRDefault="00F2558B" w:rsidP="00223AB7">
      <w:pPr>
        <w:pStyle w:val="ListParagraph"/>
        <w:numPr>
          <w:ilvl w:val="0"/>
          <w:numId w:val="26"/>
        </w:numPr>
        <w:ind w:left="0" w:hanging="284"/>
        <w:contextualSpacing w:val="0"/>
        <w:rPr>
          <w:rFonts w:eastAsia="Calibri"/>
        </w:rPr>
      </w:pPr>
      <w:r>
        <w:rPr>
          <w:rFonts w:eastAsia="Calibri"/>
          <w:szCs w:val="22"/>
        </w:rPr>
        <w:t>Family and Relationship Services</w:t>
      </w:r>
    </w:p>
    <w:p w:rsidR="00492F55" w:rsidRPr="00492F55" w:rsidRDefault="00F2558B" w:rsidP="00223AB7">
      <w:pPr>
        <w:pStyle w:val="ListParagraph"/>
        <w:numPr>
          <w:ilvl w:val="0"/>
          <w:numId w:val="26"/>
        </w:numPr>
        <w:ind w:left="0" w:hanging="284"/>
        <w:contextualSpacing w:val="0"/>
        <w:rPr>
          <w:rFonts w:eastAsia="Calibri"/>
        </w:rPr>
      </w:pPr>
      <w:r>
        <w:rPr>
          <w:rFonts w:eastAsia="Calibri"/>
          <w:szCs w:val="22"/>
        </w:rPr>
        <w:t>Communities for Children Facilitating Partners</w:t>
      </w:r>
    </w:p>
    <w:p w:rsidR="00F2558B" w:rsidRPr="00F2558B" w:rsidRDefault="00F2558B" w:rsidP="00223AB7">
      <w:pPr>
        <w:pStyle w:val="ListParagraph"/>
        <w:numPr>
          <w:ilvl w:val="0"/>
          <w:numId w:val="26"/>
        </w:numPr>
        <w:ind w:left="0" w:hanging="284"/>
        <w:contextualSpacing w:val="0"/>
        <w:rPr>
          <w:rFonts w:eastAsia="Calibri"/>
        </w:rPr>
      </w:pPr>
      <w:r>
        <w:rPr>
          <w:rFonts w:eastAsia="Calibri"/>
          <w:szCs w:val="22"/>
        </w:rPr>
        <w:t>Children and Parenting</w:t>
      </w:r>
    </w:p>
    <w:p w:rsidR="00F2558B" w:rsidRPr="00F2558B" w:rsidRDefault="00F2558B" w:rsidP="00223AB7">
      <w:pPr>
        <w:pStyle w:val="ListParagraph"/>
        <w:numPr>
          <w:ilvl w:val="0"/>
          <w:numId w:val="26"/>
        </w:numPr>
        <w:ind w:left="0" w:hanging="284"/>
        <w:contextualSpacing w:val="0"/>
        <w:rPr>
          <w:rFonts w:eastAsia="Calibri"/>
        </w:rPr>
      </w:pPr>
      <w:r>
        <w:rPr>
          <w:rFonts w:eastAsia="Calibri"/>
          <w:szCs w:val="22"/>
        </w:rPr>
        <w:t>Young People</w:t>
      </w:r>
    </w:p>
    <w:p w:rsidR="00140BEC" w:rsidRPr="00492F55" w:rsidRDefault="00F2558B" w:rsidP="00223AB7">
      <w:pPr>
        <w:pStyle w:val="ListParagraph"/>
        <w:numPr>
          <w:ilvl w:val="0"/>
          <w:numId w:val="26"/>
        </w:numPr>
        <w:ind w:left="0" w:hanging="284"/>
        <w:contextualSpacing w:val="0"/>
        <w:rPr>
          <w:rFonts w:eastAsia="Calibri"/>
        </w:rPr>
      </w:pPr>
      <w:r>
        <w:rPr>
          <w:rFonts w:eastAsia="Calibri"/>
          <w:szCs w:val="22"/>
        </w:rPr>
        <w:t xml:space="preserve">Adult </w:t>
      </w:r>
      <w:r w:rsidR="00521F35">
        <w:rPr>
          <w:rFonts w:eastAsia="Calibri"/>
          <w:szCs w:val="22"/>
        </w:rPr>
        <w:t>Specialist Support</w:t>
      </w:r>
      <w:r w:rsidR="00140BEC" w:rsidRPr="00492F55">
        <w:rPr>
          <w:rFonts w:eastAsia="Calibri"/>
          <w:szCs w:val="22"/>
        </w:rPr>
        <w:t>.</w:t>
      </w:r>
    </w:p>
    <w:p w:rsidR="007D601B" w:rsidRDefault="00CF6644" w:rsidP="00CF6644">
      <w:pPr>
        <w:ind w:left="-426"/>
      </w:pPr>
      <w:r>
        <w:t>Building on the</w:t>
      </w:r>
      <w:r w:rsidR="00FA581E">
        <w:t xml:space="preserve"> foundations of the</w:t>
      </w:r>
      <w:r>
        <w:t xml:space="preserve"> </w:t>
      </w:r>
      <w:r w:rsidR="004A38B8">
        <w:t xml:space="preserve">former </w:t>
      </w:r>
      <w:r>
        <w:t>Family Support Pr</w:t>
      </w:r>
      <w:r w:rsidR="00813173">
        <w:t xml:space="preserve">ogram, </w:t>
      </w:r>
      <w:r>
        <w:t xml:space="preserve">strengthening service delivery is a key driver in this new way of working. </w:t>
      </w:r>
      <w:r w:rsidR="00813173">
        <w:t xml:space="preserve"> The </w:t>
      </w:r>
      <w:r w:rsidR="00521F35">
        <w:t xml:space="preserve">Australian </w:t>
      </w:r>
      <w:r w:rsidR="00813173">
        <w:t xml:space="preserve">Government </w:t>
      </w:r>
      <w:r w:rsidR="001E6489">
        <w:t xml:space="preserve">also recognises the strong record of </w:t>
      </w:r>
      <w:r w:rsidR="00813173">
        <w:t xml:space="preserve"> F</w:t>
      </w:r>
      <w:r>
        <w:t>amily and Relationship Services, Family Law Services and Communities for Children Facilitating Partner</w:t>
      </w:r>
      <w:r w:rsidR="004A38B8">
        <w:t>s</w:t>
      </w:r>
      <w:r>
        <w:t xml:space="preserve"> </w:t>
      </w:r>
      <w:r w:rsidR="001E6489">
        <w:t xml:space="preserve">in delivering quality services for Australian Families by </w:t>
      </w:r>
      <w:r w:rsidR="00813173">
        <w:t xml:space="preserve"> offering longer term agreements to deliver these important early intervention and prevention </w:t>
      </w:r>
      <w:r w:rsidR="00C6455A">
        <w:t>s</w:t>
      </w:r>
      <w:r w:rsidR="00C03B44">
        <w:t>ub</w:t>
      </w:r>
      <w:r w:rsidR="004A38B8">
        <w:t>-</w:t>
      </w:r>
      <w:r w:rsidR="00C6455A">
        <w:t>a</w:t>
      </w:r>
      <w:r w:rsidR="00C03B44">
        <w:t>ctivities</w:t>
      </w:r>
      <w:r w:rsidR="00813173">
        <w:t xml:space="preserve">. </w:t>
      </w:r>
      <w:r>
        <w:t xml:space="preserve"> </w:t>
      </w:r>
    </w:p>
    <w:p w:rsidR="000701B1" w:rsidRDefault="00E539DF" w:rsidP="00CF6644">
      <w:pPr>
        <w:ind w:left="-426"/>
      </w:pPr>
      <w:r>
        <w:t>Under this activity, families, children and young people will continue to access early intervention and prevention services to improve wellbeing, enhance family functioning and strengthen communities.</w:t>
      </w:r>
    </w:p>
    <w:p w:rsidR="002D572C" w:rsidRPr="00140BEC" w:rsidRDefault="002D572C" w:rsidP="00223AB7">
      <w:pPr>
        <w:ind w:left="-426"/>
      </w:pPr>
    </w:p>
    <w:p w:rsidR="00D4317D" w:rsidRPr="00645EEF" w:rsidRDefault="000F629A" w:rsidP="00223AB7">
      <w:pPr>
        <w:widowControl/>
        <w:suppressAutoHyphens w:val="0"/>
        <w:autoSpaceDE/>
        <w:autoSpaceDN/>
        <w:adjustRightInd/>
        <w:spacing w:after="200"/>
        <w:ind w:left="-426"/>
        <w:textAlignment w:val="auto"/>
        <w:rPr>
          <w:rFonts w:eastAsiaTheme="majorEastAsia" w:cs="Arial"/>
          <w:i/>
        </w:rPr>
      </w:pPr>
      <w:bookmarkStart w:id="2" w:name="_Toc168133746"/>
      <w:bookmarkStart w:id="3" w:name="_Toc168733382"/>
      <w:bookmarkStart w:id="4" w:name="_Toc272497591"/>
      <w:bookmarkStart w:id="5" w:name="_Toc358725050"/>
      <w:bookmarkStart w:id="6" w:name="_Toc384710095"/>
      <w:bookmarkEnd w:id="1"/>
      <w:r w:rsidRPr="00645EEF">
        <w:rPr>
          <w:rFonts w:eastAsiaTheme="majorEastAsia" w:cs="Arial"/>
          <w:i/>
        </w:rPr>
        <w:t xml:space="preserve">For more information visit </w:t>
      </w:r>
      <w:hyperlink r:id="rId15" w:history="1">
        <w:r w:rsidRPr="00645EEF">
          <w:rPr>
            <w:rStyle w:val="Hyperlink"/>
            <w:rFonts w:eastAsiaTheme="majorEastAsia" w:cs="Arial"/>
            <w:i/>
          </w:rPr>
          <w:t>www.dss.gov.au/grants</w:t>
        </w:r>
      </w:hyperlink>
      <w:r w:rsidR="00223AB7">
        <w:rPr>
          <w:rStyle w:val="Hyperlink"/>
          <w:rFonts w:eastAsiaTheme="majorEastAsia" w:cs="Arial"/>
          <w:i/>
        </w:rPr>
        <w:t>,</w:t>
      </w:r>
      <w:r w:rsidRPr="00645EEF">
        <w:rPr>
          <w:rFonts w:eastAsiaTheme="majorEastAsia" w:cs="Arial"/>
          <w:i/>
        </w:rPr>
        <w:t xml:space="preserve"> email </w:t>
      </w:r>
      <w:hyperlink r:id="rId16" w:history="1">
        <w:r w:rsidR="00957059" w:rsidRPr="00957059">
          <w:rPr>
            <w:rStyle w:val="Hyperlink"/>
            <w:rFonts w:eastAsiaTheme="majorEastAsia" w:cs="Arial"/>
            <w:i/>
          </w:rPr>
          <w:t>grants@dss.gov.au</w:t>
        </w:r>
      </w:hyperlink>
      <w:bookmarkEnd w:id="2"/>
      <w:bookmarkEnd w:id="3"/>
      <w:bookmarkEnd w:id="4"/>
      <w:bookmarkEnd w:id="5"/>
      <w:bookmarkEnd w:id="6"/>
      <w:r w:rsidR="00223AB7">
        <w:rPr>
          <w:rFonts w:eastAsiaTheme="majorEastAsia" w:cs="Arial"/>
          <w:i/>
        </w:rPr>
        <w:t xml:space="preserve"> or call </w:t>
      </w:r>
      <w:r w:rsidR="00286CCF">
        <w:rPr>
          <w:rFonts w:eastAsiaTheme="majorEastAsia" w:cs="Arial"/>
          <w:i/>
        </w:rPr>
        <w:t>the DSS Grants Hotline</w:t>
      </w:r>
      <w:r w:rsidR="00223AB7">
        <w:rPr>
          <w:rFonts w:eastAsiaTheme="majorEastAsia" w:cs="Arial"/>
          <w:i/>
        </w:rPr>
        <w:t xml:space="preserve"> on </w:t>
      </w:r>
      <w:r w:rsidR="00813173">
        <w:rPr>
          <w:rFonts w:eastAsiaTheme="majorEastAsia" w:cs="Arial"/>
          <w:i/>
        </w:rPr>
        <w:t>1800 625 136.</w:t>
      </w:r>
    </w:p>
    <w:sectPr w:rsidR="00D4317D" w:rsidRPr="00645EEF" w:rsidSect="00223AB7">
      <w:headerReference w:type="first" r:id="rId17"/>
      <w:type w:val="continuous"/>
      <w:pgSz w:w="11906" w:h="16838"/>
      <w:pgMar w:top="2127" w:right="1274" w:bottom="284" w:left="1440"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EE8" w:rsidRDefault="00324EE8" w:rsidP="00D54679">
      <w:pPr>
        <w:spacing w:after="0" w:line="240" w:lineRule="auto"/>
      </w:pPr>
      <w:r>
        <w:separator/>
      </w:r>
    </w:p>
  </w:endnote>
  <w:endnote w:type="continuationSeparator" w:id="0">
    <w:p w:rsidR="00324EE8" w:rsidRDefault="00324EE8" w:rsidP="00D5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useoSans-300">
    <w:altName w:val="Museo Sans 3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93" w:rsidRDefault="005358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42" w:rsidRPr="00CA2BA0" w:rsidRDefault="00885D42">
    <w:pPr>
      <w:pStyle w:val="Footer"/>
      <w:jc w:val="center"/>
      <w:rPr>
        <w:sz w:val="16"/>
        <w:szCs w:val="16"/>
      </w:rPr>
    </w:pPr>
  </w:p>
  <w:p w:rsidR="00D54679" w:rsidRDefault="00D54679" w:rsidP="006839E0">
    <w:pPr>
      <w:pStyle w:val="Footer"/>
      <w:ind w:left="-1134" w:right="-24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42" w:rsidRPr="00CA2BA0" w:rsidRDefault="00885D42">
    <w:pPr>
      <w:pStyle w:val="Footer"/>
      <w:jc w:val="center"/>
      <w:rPr>
        <w:sz w:val="16"/>
        <w:szCs w:val="16"/>
      </w:rPr>
    </w:pPr>
  </w:p>
  <w:p w:rsidR="00D54679" w:rsidRPr="006839E0" w:rsidRDefault="00D54679" w:rsidP="006839E0">
    <w:pPr>
      <w:pStyle w:val="Footer"/>
      <w:tabs>
        <w:tab w:val="clear" w:pos="9026"/>
        <w:tab w:val="right" w:pos="10206"/>
      </w:tabs>
      <w:ind w:left="-1134" w:right="-1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EE8" w:rsidRDefault="00324EE8" w:rsidP="00D54679">
      <w:pPr>
        <w:spacing w:after="0" w:line="240" w:lineRule="auto"/>
      </w:pPr>
      <w:r>
        <w:separator/>
      </w:r>
    </w:p>
  </w:footnote>
  <w:footnote w:type="continuationSeparator" w:id="0">
    <w:p w:rsidR="00324EE8" w:rsidRDefault="00324EE8" w:rsidP="00D54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93" w:rsidRDefault="005358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79" w:rsidRPr="00492F55" w:rsidRDefault="00D54679" w:rsidP="00492F55">
    <w:pPr>
      <w:pStyle w:val="Header"/>
      <w:ind w:left="-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79" w:rsidRDefault="009A45C6" w:rsidP="00D54679">
    <w:pPr>
      <w:pStyle w:val="Header"/>
      <w:ind w:left="-1134"/>
    </w:pPr>
    <w:r>
      <w:rPr>
        <w:noProof/>
        <w:lang w:val="en-AU" w:eastAsia="en-AU"/>
      </w:rPr>
      <w:drawing>
        <wp:inline distT="0" distB="0" distL="0" distR="0" wp14:anchorId="10CBF137" wp14:editId="7AF18DBD">
          <wp:extent cx="7178722" cy="2051855"/>
          <wp:effectExtent l="0" t="0" r="3175" b="5715"/>
          <wp:docPr id="3" name="Picture 3" descr="Australian Government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DSS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8722" cy="205185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7D" w:rsidRDefault="00D4317D" w:rsidP="00D54679">
    <w:pPr>
      <w:pStyle w:val="Header"/>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58D5"/>
    <w:multiLevelType w:val="hybridMultilevel"/>
    <w:tmpl w:val="60344A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B4C0991"/>
    <w:multiLevelType w:val="hybridMultilevel"/>
    <w:tmpl w:val="93A81682"/>
    <w:lvl w:ilvl="0" w:tplc="AC967EC2">
      <w:start w:val="1"/>
      <w:numFmt w:val="bullet"/>
      <w:lvlText w:val=""/>
      <w:lvlJc w:val="left"/>
      <w:pPr>
        <w:ind w:left="360" w:hanging="360"/>
      </w:pPr>
      <w:rPr>
        <w:rFonts w:ascii="Symbol" w:hAnsi="Symbol" w:hint="default"/>
        <w:sz w:val="16"/>
        <w:szCs w:val="16"/>
      </w:rPr>
    </w:lvl>
    <w:lvl w:ilvl="1" w:tplc="EEB42A5C">
      <w:start w:val="1"/>
      <w:numFmt w:val="bullet"/>
      <w:lvlText w:val="o"/>
      <w:lvlJc w:val="left"/>
      <w:pPr>
        <w:ind w:left="1080" w:hanging="360"/>
      </w:pPr>
      <w:rPr>
        <w:rFonts w:ascii="Courier New" w:hAnsi="Courier New" w:cs="Courier New" w:hint="default"/>
        <w:sz w:val="16"/>
        <w:szCs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7F25B4"/>
    <w:multiLevelType w:val="hybridMultilevel"/>
    <w:tmpl w:val="6DEC525C"/>
    <w:lvl w:ilvl="0" w:tplc="0C090001">
      <w:start w:val="1"/>
      <w:numFmt w:val="bullet"/>
      <w:lvlText w:val=""/>
      <w:lvlJc w:val="left"/>
      <w:pPr>
        <w:ind w:left="360" w:hanging="360"/>
      </w:pPr>
      <w:rPr>
        <w:rFonts w:ascii="Symbol" w:hAnsi="Symbol" w:hint="default"/>
        <w:sz w:val="16"/>
        <w:szCs w:val="16"/>
      </w:rPr>
    </w:lvl>
    <w:lvl w:ilvl="1" w:tplc="EEB42A5C">
      <w:start w:val="1"/>
      <w:numFmt w:val="bullet"/>
      <w:lvlText w:val="o"/>
      <w:lvlJc w:val="left"/>
      <w:pPr>
        <w:ind w:left="1080" w:hanging="360"/>
      </w:pPr>
      <w:rPr>
        <w:rFonts w:ascii="Courier New" w:hAnsi="Courier New" w:cs="Courier New" w:hint="default"/>
        <w:sz w:val="16"/>
        <w:szCs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06056EC"/>
    <w:multiLevelType w:val="hybridMultilevel"/>
    <w:tmpl w:val="D1F89A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4E251E9"/>
    <w:multiLevelType w:val="hybridMultilevel"/>
    <w:tmpl w:val="229287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54C457F"/>
    <w:multiLevelType w:val="hybridMultilevel"/>
    <w:tmpl w:val="DC649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D60D1A"/>
    <w:multiLevelType w:val="multilevel"/>
    <w:tmpl w:val="18B67948"/>
    <w:lvl w:ilvl="0">
      <w:start w:val="1"/>
      <w:numFmt w:val="decimal"/>
      <w:lvlText w:val="%1"/>
      <w:lvlJc w:val="left"/>
      <w:pPr>
        <w:tabs>
          <w:tab w:val="num" w:pos="432"/>
        </w:tabs>
        <w:ind w:left="432" w:hanging="432"/>
      </w:pPr>
      <w:rPr>
        <w:i w:val="0"/>
        <w:sz w:val="32"/>
        <w:szCs w:val="32"/>
      </w:rPr>
    </w:lvl>
    <w:lvl w:ilvl="1">
      <w:start w:val="1"/>
      <w:numFmt w:val="decimal"/>
      <w:lvlText w:val="%1.%2"/>
      <w:lvlJc w:val="left"/>
      <w:pPr>
        <w:tabs>
          <w:tab w:val="num" w:pos="576"/>
        </w:tabs>
        <w:ind w:left="576" w:hanging="576"/>
      </w:pPr>
      <w:rPr>
        <w:b/>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2B6B5B7C"/>
    <w:multiLevelType w:val="hybridMultilevel"/>
    <w:tmpl w:val="DC8098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32CB5E9A"/>
    <w:multiLevelType w:val="hybridMultilevel"/>
    <w:tmpl w:val="0CDEF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725445B"/>
    <w:multiLevelType w:val="hybridMultilevel"/>
    <w:tmpl w:val="3A5EB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ACE3A8B"/>
    <w:multiLevelType w:val="hybridMultilevel"/>
    <w:tmpl w:val="2654B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5141F8"/>
    <w:multiLevelType w:val="hybridMultilevel"/>
    <w:tmpl w:val="0D1E89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40652786"/>
    <w:multiLevelType w:val="hybridMultilevel"/>
    <w:tmpl w:val="DF6E2236"/>
    <w:lvl w:ilvl="0" w:tplc="1B0CF4D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2795554"/>
    <w:multiLevelType w:val="hybridMultilevel"/>
    <w:tmpl w:val="87BA7E34"/>
    <w:lvl w:ilvl="0" w:tplc="98B4BDBA">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42EC0B8E"/>
    <w:multiLevelType w:val="hybridMultilevel"/>
    <w:tmpl w:val="D44E4F94"/>
    <w:lvl w:ilvl="0" w:tplc="98B4BDBA">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432B047F"/>
    <w:multiLevelType w:val="hybridMultilevel"/>
    <w:tmpl w:val="3806B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6474B48"/>
    <w:multiLevelType w:val="hybridMultilevel"/>
    <w:tmpl w:val="DA326B42"/>
    <w:lvl w:ilvl="0" w:tplc="98B4BDB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8E11719"/>
    <w:multiLevelType w:val="hybridMultilevel"/>
    <w:tmpl w:val="7EBA23E0"/>
    <w:lvl w:ilvl="0" w:tplc="0C090019">
      <w:start w:val="1"/>
      <w:numFmt w:val="lowerLetter"/>
      <w:lvlText w:val="%1."/>
      <w:lvlJc w:val="left"/>
      <w:pPr>
        <w:ind w:left="1429" w:hanging="360"/>
      </w:pPr>
    </w:lvl>
    <w:lvl w:ilvl="1" w:tplc="0C090019">
      <w:start w:val="1"/>
      <w:numFmt w:val="lowerLetter"/>
      <w:lvlText w:val="%2."/>
      <w:lvlJc w:val="left"/>
      <w:pPr>
        <w:ind w:left="2149" w:hanging="360"/>
      </w:pPr>
    </w:lvl>
    <w:lvl w:ilvl="2" w:tplc="90407A40">
      <w:start w:val="1"/>
      <w:numFmt w:val="lowerLetter"/>
      <w:lvlText w:val="(%3)"/>
      <w:lvlJc w:val="left"/>
      <w:pPr>
        <w:ind w:left="3121" w:hanging="432"/>
      </w:pPr>
      <w:rPr>
        <w:rFonts w:hint="default"/>
      </w:rPr>
    </w:lvl>
    <w:lvl w:ilvl="3" w:tplc="98B4BDBA">
      <w:numFmt w:val="bullet"/>
      <w:lvlText w:val="•"/>
      <w:lvlJc w:val="left"/>
      <w:pPr>
        <w:ind w:left="3589" w:hanging="360"/>
      </w:pPr>
      <w:rPr>
        <w:rFonts w:ascii="Arial" w:eastAsia="Times New Roman" w:hAnsi="Arial" w:cs="Arial" w:hint="default"/>
      </w:r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8">
    <w:nsid w:val="4D6B4004"/>
    <w:multiLevelType w:val="hybridMultilevel"/>
    <w:tmpl w:val="130052E6"/>
    <w:lvl w:ilvl="0" w:tplc="0C090001">
      <w:start w:val="1"/>
      <w:numFmt w:val="bullet"/>
      <w:lvlText w:val=""/>
      <w:lvlJc w:val="left"/>
      <w:pPr>
        <w:ind w:left="1998" w:hanging="360"/>
      </w:pPr>
      <w:rPr>
        <w:rFonts w:ascii="Symbol" w:hAnsi="Symbol" w:hint="default"/>
      </w:rPr>
    </w:lvl>
    <w:lvl w:ilvl="1" w:tplc="0C090003" w:tentative="1">
      <w:start w:val="1"/>
      <w:numFmt w:val="bullet"/>
      <w:lvlText w:val="o"/>
      <w:lvlJc w:val="left"/>
      <w:pPr>
        <w:ind w:left="2718" w:hanging="360"/>
      </w:pPr>
      <w:rPr>
        <w:rFonts w:ascii="Courier New" w:hAnsi="Courier New" w:cs="Courier New" w:hint="default"/>
      </w:rPr>
    </w:lvl>
    <w:lvl w:ilvl="2" w:tplc="0C090005" w:tentative="1">
      <w:start w:val="1"/>
      <w:numFmt w:val="bullet"/>
      <w:lvlText w:val=""/>
      <w:lvlJc w:val="left"/>
      <w:pPr>
        <w:ind w:left="3438" w:hanging="360"/>
      </w:pPr>
      <w:rPr>
        <w:rFonts w:ascii="Wingdings" w:hAnsi="Wingdings" w:hint="default"/>
      </w:rPr>
    </w:lvl>
    <w:lvl w:ilvl="3" w:tplc="0C090001" w:tentative="1">
      <w:start w:val="1"/>
      <w:numFmt w:val="bullet"/>
      <w:lvlText w:val=""/>
      <w:lvlJc w:val="left"/>
      <w:pPr>
        <w:ind w:left="4158" w:hanging="360"/>
      </w:pPr>
      <w:rPr>
        <w:rFonts w:ascii="Symbol" w:hAnsi="Symbol" w:hint="default"/>
      </w:rPr>
    </w:lvl>
    <w:lvl w:ilvl="4" w:tplc="0C090003" w:tentative="1">
      <w:start w:val="1"/>
      <w:numFmt w:val="bullet"/>
      <w:lvlText w:val="o"/>
      <w:lvlJc w:val="left"/>
      <w:pPr>
        <w:ind w:left="4878" w:hanging="360"/>
      </w:pPr>
      <w:rPr>
        <w:rFonts w:ascii="Courier New" w:hAnsi="Courier New" w:cs="Courier New" w:hint="default"/>
      </w:rPr>
    </w:lvl>
    <w:lvl w:ilvl="5" w:tplc="0C090005" w:tentative="1">
      <w:start w:val="1"/>
      <w:numFmt w:val="bullet"/>
      <w:lvlText w:val=""/>
      <w:lvlJc w:val="left"/>
      <w:pPr>
        <w:ind w:left="5598" w:hanging="360"/>
      </w:pPr>
      <w:rPr>
        <w:rFonts w:ascii="Wingdings" w:hAnsi="Wingdings" w:hint="default"/>
      </w:rPr>
    </w:lvl>
    <w:lvl w:ilvl="6" w:tplc="0C090001" w:tentative="1">
      <w:start w:val="1"/>
      <w:numFmt w:val="bullet"/>
      <w:lvlText w:val=""/>
      <w:lvlJc w:val="left"/>
      <w:pPr>
        <w:ind w:left="6318" w:hanging="360"/>
      </w:pPr>
      <w:rPr>
        <w:rFonts w:ascii="Symbol" w:hAnsi="Symbol" w:hint="default"/>
      </w:rPr>
    </w:lvl>
    <w:lvl w:ilvl="7" w:tplc="0C090003" w:tentative="1">
      <w:start w:val="1"/>
      <w:numFmt w:val="bullet"/>
      <w:lvlText w:val="o"/>
      <w:lvlJc w:val="left"/>
      <w:pPr>
        <w:ind w:left="7038" w:hanging="360"/>
      </w:pPr>
      <w:rPr>
        <w:rFonts w:ascii="Courier New" w:hAnsi="Courier New" w:cs="Courier New" w:hint="default"/>
      </w:rPr>
    </w:lvl>
    <w:lvl w:ilvl="8" w:tplc="0C090005" w:tentative="1">
      <w:start w:val="1"/>
      <w:numFmt w:val="bullet"/>
      <w:lvlText w:val=""/>
      <w:lvlJc w:val="left"/>
      <w:pPr>
        <w:ind w:left="7758" w:hanging="360"/>
      </w:pPr>
      <w:rPr>
        <w:rFonts w:ascii="Wingdings" w:hAnsi="Wingdings" w:hint="default"/>
      </w:rPr>
    </w:lvl>
  </w:abstractNum>
  <w:abstractNum w:abstractNumId="19">
    <w:nsid w:val="503C5ADB"/>
    <w:multiLevelType w:val="hybridMultilevel"/>
    <w:tmpl w:val="B8FE7F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5F8D7E64"/>
    <w:multiLevelType w:val="hybridMultilevel"/>
    <w:tmpl w:val="5650C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22163C2"/>
    <w:multiLevelType w:val="hybridMultilevel"/>
    <w:tmpl w:val="86AABC4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2">
    <w:nsid w:val="62A75AC6"/>
    <w:multiLevelType w:val="hybridMultilevel"/>
    <w:tmpl w:val="6E2E7CA6"/>
    <w:lvl w:ilvl="0" w:tplc="98B4BDBA">
      <w:numFmt w:val="bullet"/>
      <w:lvlText w:val="•"/>
      <w:lvlJc w:val="left"/>
      <w:pPr>
        <w:ind w:left="578" w:hanging="360"/>
      </w:pPr>
      <w:rPr>
        <w:rFonts w:ascii="Arial" w:eastAsia="Times New Roman" w:hAnsi="Arial" w:cs="Aria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3">
    <w:nsid w:val="6DCE574D"/>
    <w:multiLevelType w:val="hybridMultilevel"/>
    <w:tmpl w:val="E54AE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0E374A6"/>
    <w:multiLevelType w:val="hybridMultilevel"/>
    <w:tmpl w:val="C422F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8CB4359"/>
    <w:multiLevelType w:val="hybridMultilevel"/>
    <w:tmpl w:val="ED043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E695999"/>
    <w:multiLevelType w:val="hybridMultilevel"/>
    <w:tmpl w:val="FD72AC18"/>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7EB71094"/>
    <w:multiLevelType w:val="hybridMultilevel"/>
    <w:tmpl w:val="578AC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F7D25F1"/>
    <w:multiLevelType w:val="hybridMultilevel"/>
    <w:tmpl w:val="947E0AB4"/>
    <w:lvl w:ilvl="0" w:tplc="98B4BDB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5"/>
  </w:num>
  <w:num w:numId="4">
    <w:abstractNumId w:val="7"/>
  </w:num>
  <w:num w:numId="5">
    <w:abstractNumId w:val="3"/>
  </w:num>
  <w:num w:numId="6">
    <w:abstractNumId w:val="27"/>
  </w:num>
  <w:num w:numId="7">
    <w:abstractNumId w:val="12"/>
  </w:num>
  <w:num w:numId="8">
    <w:abstractNumId w:val="17"/>
  </w:num>
  <w:num w:numId="9">
    <w:abstractNumId w:val="4"/>
  </w:num>
  <w:num w:numId="10">
    <w:abstractNumId w:val="20"/>
  </w:num>
  <w:num w:numId="11">
    <w:abstractNumId w:val="26"/>
  </w:num>
  <w:num w:numId="12">
    <w:abstractNumId w:val="16"/>
  </w:num>
  <w:num w:numId="13">
    <w:abstractNumId w:val="5"/>
  </w:num>
  <w:num w:numId="14">
    <w:abstractNumId w:val="24"/>
  </w:num>
  <w:num w:numId="15">
    <w:abstractNumId w:val="23"/>
  </w:num>
  <w:num w:numId="16">
    <w:abstractNumId w:val="8"/>
  </w:num>
  <w:num w:numId="17">
    <w:abstractNumId w:val="22"/>
  </w:num>
  <w:num w:numId="18">
    <w:abstractNumId w:val="28"/>
  </w:num>
  <w:num w:numId="19">
    <w:abstractNumId w:val="10"/>
  </w:num>
  <w:num w:numId="20">
    <w:abstractNumId w:val="11"/>
  </w:num>
  <w:num w:numId="21">
    <w:abstractNumId w:val="13"/>
  </w:num>
  <w:num w:numId="22">
    <w:abstractNumId w:val="14"/>
  </w:num>
  <w:num w:numId="23">
    <w:abstractNumId w:val="0"/>
  </w:num>
  <w:num w:numId="24">
    <w:abstractNumId w:val="21"/>
  </w:num>
  <w:num w:numId="25">
    <w:abstractNumId w:val="9"/>
  </w:num>
  <w:num w:numId="26">
    <w:abstractNumId w:val="18"/>
  </w:num>
  <w:num w:numId="27">
    <w:abstractNumId w:val="25"/>
  </w:num>
  <w:num w:numId="28">
    <w:abstractNumId w:val="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5C6"/>
    <w:rsid w:val="000258A8"/>
    <w:rsid w:val="00054E69"/>
    <w:rsid w:val="000701B1"/>
    <w:rsid w:val="000E625C"/>
    <w:rsid w:val="000F629A"/>
    <w:rsid w:val="0010125E"/>
    <w:rsid w:val="001257B7"/>
    <w:rsid w:val="001348B9"/>
    <w:rsid w:val="00140BEC"/>
    <w:rsid w:val="001440CE"/>
    <w:rsid w:val="0016698A"/>
    <w:rsid w:val="001748A8"/>
    <w:rsid w:val="001901EF"/>
    <w:rsid w:val="001B2F40"/>
    <w:rsid w:val="001D2CA2"/>
    <w:rsid w:val="001E16F4"/>
    <w:rsid w:val="001E630D"/>
    <w:rsid w:val="001E6489"/>
    <w:rsid w:val="00223AB7"/>
    <w:rsid w:val="00226C92"/>
    <w:rsid w:val="00237198"/>
    <w:rsid w:val="00252F46"/>
    <w:rsid w:val="00286CCF"/>
    <w:rsid w:val="00292FB1"/>
    <w:rsid w:val="002D572C"/>
    <w:rsid w:val="00324EE8"/>
    <w:rsid w:val="003555DD"/>
    <w:rsid w:val="0035691C"/>
    <w:rsid w:val="00391F3D"/>
    <w:rsid w:val="003B2BB8"/>
    <w:rsid w:val="003D34FF"/>
    <w:rsid w:val="004319F6"/>
    <w:rsid w:val="004365E5"/>
    <w:rsid w:val="00444C17"/>
    <w:rsid w:val="00452DBE"/>
    <w:rsid w:val="00492F55"/>
    <w:rsid w:val="004A38B8"/>
    <w:rsid w:val="004B54CA"/>
    <w:rsid w:val="004C7B69"/>
    <w:rsid w:val="004D08A2"/>
    <w:rsid w:val="004E5CBF"/>
    <w:rsid w:val="00521C0B"/>
    <w:rsid w:val="00521F35"/>
    <w:rsid w:val="00535893"/>
    <w:rsid w:val="00551F55"/>
    <w:rsid w:val="00565CC3"/>
    <w:rsid w:val="00571E1C"/>
    <w:rsid w:val="005C3AA9"/>
    <w:rsid w:val="005C667E"/>
    <w:rsid w:val="00600154"/>
    <w:rsid w:val="0060156B"/>
    <w:rsid w:val="00645EEF"/>
    <w:rsid w:val="00675C40"/>
    <w:rsid w:val="006839E0"/>
    <w:rsid w:val="0069213E"/>
    <w:rsid w:val="006A4CE7"/>
    <w:rsid w:val="006E0705"/>
    <w:rsid w:val="006E5D9F"/>
    <w:rsid w:val="007060B8"/>
    <w:rsid w:val="007242D1"/>
    <w:rsid w:val="00785261"/>
    <w:rsid w:val="007B0256"/>
    <w:rsid w:val="007C1056"/>
    <w:rsid w:val="007C7115"/>
    <w:rsid w:val="007D601B"/>
    <w:rsid w:val="0080166A"/>
    <w:rsid w:val="00813173"/>
    <w:rsid w:val="0087054C"/>
    <w:rsid w:val="00885D42"/>
    <w:rsid w:val="008B55B0"/>
    <w:rsid w:val="00901250"/>
    <w:rsid w:val="00916079"/>
    <w:rsid w:val="00917D77"/>
    <w:rsid w:val="009225F0"/>
    <w:rsid w:val="00957059"/>
    <w:rsid w:val="009611B7"/>
    <w:rsid w:val="00963449"/>
    <w:rsid w:val="009A45C6"/>
    <w:rsid w:val="009D6572"/>
    <w:rsid w:val="00A037BD"/>
    <w:rsid w:val="00A328FB"/>
    <w:rsid w:val="00A37C26"/>
    <w:rsid w:val="00AC6C7F"/>
    <w:rsid w:val="00B32814"/>
    <w:rsid w:val="00BA2DB9"/>
    <w:rsid w:val="00BC3AF8"/>
    <w:rsid w:val="00BE7148"/>
    <w:rsid w:val="00BE7437"/>
    <w:rsid w:val="00C03B44"/>
    <w:rsid w:val="00C33D84"/>
    <w:rsid w:val="00C50311"/>
    <w:rsid w:val="00C6455A"/>
    <w:rsid w:val="00CA2235"/>
    <w:rsid w:val="00CA2BA0"/>
    <w:rsid w:val="00CB24C0"/>
    <w:rsid w:val="00CF0D6B"/>
    <w:rsid w:val="00CF6644"/>
    <w:rsid w:val="00D01660"/>
    <w:rsid w:val="00D152FB"/>
    <w:rsid w:val="00D372A1"/>
    <w:rsid w:val="00D4317D"/>
    <w:rsid w:val="00D54679"/>
    <w:rsid w:val="00D6335C"/>
    <w:rsid w:val="00D672E9"/>
    <w:rsid w:val="00D90421"/>
    <w:rsid w:val="00D90BFC"/>
    <w:rsid w:val="00DE70DB"/>
    <w:rsid w:val="00E278BD"/>
    <w:rsid w:val="00E539DF"/>
    <w:rsid w:val="00E96AB8"/>
    <w:rsid w:val="00E97DE7"/>
    <w:rsid w:val="00EC413A"/>
    <w:rsid w:val="00F2558B"/>
    <w:rsid w:val="00F35C24"/>
    <w:rsid w:val="00F94C70"/>
    <w:rsid w:val="00FA5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semiHidden="1" w:uiPriority="35" w:unhideWhenUsed="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atentStyles>
  <w:style w:type="paragraph" w:default="1" w:styleId="Normal">
    <w:name w:val="Normal"/>
    <w:qFormat/>
    <w:rsid w:val="00492F55"/>
    <w:pPr>
      <w:widowControl w:val="0"/>
      <w:suppressAutoHyphens/>
      <w:autoSpaceDE w:val="0"/>
      <w:autoSpaceDN w:val="0"/>
      <w:adjustRightInd w:val="0"/>
      <w:spacing w:after="85"/>
      <w:textAlignment w:val="center"/>
    </w:pPr>
    <w:rPr>
      <w:rFonts w:ascii="Arial" w:eastAsia="Cambria" w:hAnsi="Arial" w:cs="MuseoSans-300"/>
      <w:color w:val="000000" w:themeColor="text1"/>
      <w:position w:val="-2"/>
      <w:szCs w:val="19"/>
      <w:lang w:val="en-GB"/>
    </w:rPr>
  </w:style>
  <w:style w:type="paragraph" w:styleId="Heading1">
    <w:name w:val="heading 1"/>
    <w:next w:val="Normal"/>
    <w:link w:val="Heading1Char"/>
    <w:uiPriority w:val="9"/>
    <w:qFormat/>
    <w:rsid w:val="00CA2235"/>
    <w:pPr>
      <w:spacing w:before="120" w:after="0"/>
      <w:contextualSpacing/>
      <w:outlineLvl w:val="0"/>
    </w:pPr>
    <w:rPr>
      <w:rFonts w:ascii="Arial" w:eastAsiaTheme="majorEastAsia" w:hAnsi="Arial" w:cstheme="majorBidi"/>
      <w:bCs/>
      <w:color w:val="4CB3C9"/>
      <w:position w:val="-2"/>
      <w:sz w:val="48"/>
      <w:szCs w:val="28"/>
      <w:lang w:val="en-GB"/>
    </w:rPr>
  </w:style>
  <w:style w:type="paragraph" w:styleId="Heading2">
    <w:name w:val="heading 2"/>
    <w:basedOn w:val="Normal"/>
    <w:next w:val="Normal"/>
    <w:link w:val="Heading2Char"/>
    <w:uiPriority w:val="9"/>
    <w:qFormat/>
    <w:rsid w:val="009D6572"/>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8A8"/>
    <w:rPr>
      <w:rFonts w:ascii="Arial" w:eastAsiaTheme="majorEastAsia" w:hAnsi="Arial" w:cstheme="majorBidi"/>
      <w:bCs/>
      <w:color w:val="4CB3C9"/>
      <w:position w:val="-2"/>
      <w:sz w:val="48"/>
      <w:szCs w:val="28"/>
      <w:lang w:val="en-GB"/>
    </w:rPr>
  </w:style>
  <w:style w:type="character" w:customStyle="1" w:styleId="Heading2Char">
    <w:name w:val="Heading 2 Char"/>
    <w:basedOn w:val="DefaultParagraphFont"/>
    <w:link w:val="Heading2"/>
    <w:uiPriority w:val="9"/>
    <w:rsid w:val="001748A8"/>
    <w:rPr>
      <w:rFonts w:ascii="Arial" w:eastAsiaTheme="majorEastAsia" w:hAnsi="Arial" w:cstheme="majorBidi"/>
      <w:b/>
      <w:bCs/>
      <w:color w:val="54534B"/>
      <w:position w:val="-2"/>
      <w:sz w:val="26"/>
      <w:szCs w:val="26"/>
      <w:lang w:val="en-GB"/>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1748A8"/>
    <w:rPr>
      <w:rFonts w:ascii="Arial" w:eastAsiaTheme="majorEastAsia" w:hAnsi="Arial" w:cstheme="majorBidi"/>
      <w:b/>
      <w:bCs/>
      <w:color w:val="54534B"/>
      <w:position w:val="-2"/>
      <w:sz w:val="19"/>
      <w:szCs w:val="19"/>
      <w:lang w:val="en-GB"/>
    </w:rPr>
  </w:style>
  <w:style w:type="character" w:customStyle="1" w:styleId="Heading4Char">
    <w:name w:val="Heading 4 Char"/>
    <w:basedOn w:val="DefaultParagraphFont"/>
    <w:link w:val="Heading4"/>
    <w:uiPriority w:val="9"/>
    <w:rsid w:val="001748A8"/>
    <w:rPr>
      <w:rFonts w:ascii="Arial" w:eastAsiaTheme="majorEastAsia" w:hAnsi="Arial" w:cstheme="majorBidi"/>
      <w:b/>
      <w:bCs/>
      <w:i/>
      <w:iCs/>
      <w:color w:val="54534B"/>
      <w:position w:val="-2"/>
      <w:sz w:val="19"/>
      <w:szCs w:val="19"/>
      <w:lang w:val="en-GB"/>
    </w:rPr>
  </w:style>
  <w:style w:type="character" w:customStyle="1" w:styleId="Heading5Char">
    <w:name w:val="Heading 5 Char"/>
    <w:basedOn w:val="DefaultParagraphFont"/>
    <w:link w:val="Heading5"/>
    <w:uiPriority w:val="9"/>
    <w:rsid w:val="001748A8"/>
    <w:rPr>
      <w:rFonts w:ascii="Arial" w:eastAsiaTheme="majorEastAsia" w:hAnsi="Arial" w:cstheme="majorBidi"/>
      <w:b/>
      <w:bCs/>
      <w:color w:val="7F7F7F" w:themeColor="text1" w:themeTint="80"/>
      <w:position w:val="-2"/>
      <w:sz w:val="19"/>
      <w:szCs w:val="19"/>
      <w:lang w:val="en-GB"/>
    </w:rPr>
  </w:style>
  <w:style w:type="character" w:customStyle="1" w:styleId="Heading6Char">
    <w:name w:val="Heading 6 Char"/>
    <w:basedOn w:val="DefaultParagraphFont"/>
    <w:link w:val="Heading6"/>
    <w:uiPriority w:val="9"/>
    <w:rsid w:val="001748A8"/>
    <w:rPr>
      <w:rFonts w:ascii="Arial" w:eastAsiaTheme="majorEastAsia" w:hAnsi="Arial" w:cstheme="majorBidi"/>
      <w:b/>
      <w:bCs/>
      <w:i/>
      <w:iCs/>
      <w:color w:val="7F7F7F" w:themeColor="text1" w:themeTint="80"/>
      <w:position w:val="-2"/>
      <w:sz w:val="19"/>
      <w:szCs w:val="19"/>
      <w:lang w:val="en-GB"/>
    </w:rPr>
  </w:style>
  <w:style w:type="character" w:customStyle="1" w:styleId="Heading7Char">
    <w:name w:val="Heading 7 Char"/>
    <w:basedOn w:val="DefaultParagraphFont"/>
    <w:link w:val="Heading7"/>
    <w:uiPriority w:val="9"/>
    <w:rsid w:val="001748A8"/>
    <w:rPr>
      <w:rFonts w:ascii="Arial" w:eastAsiaTheme="majorEastAsia" w:hAnsi="Arial" w:cstheme="majorBidi"/>
      <w:i/>
      <w:iCs/>
      <w:color w:val="54534B"/>
      <w:position w:val="-2"/>
      <w:sz w:val="19"/>
      <w:szCs w:val="19"/>
      <w:lang w:val="en-GB"/>
    </w:rPr>
  </w:style>
  <w:style w:type="character" w:customStyle="1" w:styleId="Heading8Char">
    <w:name w:val="Heading 8 Char"/>
    <w:basedOn w:val="DefaultParagraphFont"/>
    <w:link w:val="Heading8"/>
    <w:uiPriority w:val="9"/>
    <w:rsid w:val="001748A8"/>
    <w:rPr>
      <w:rFonts w:ascii="Arial" w:eastAsiaTheme="majorEastAsia" w:hAnsi="Arial" w:cstheme="majorBidi"/>
      <w:color w:val="54534B"/>
      <w:position w:val="-2"/>
      <w:sz w:val="20"/>
      <w:szCs w:val="20"/>
      <w:lang w:val="en-GB"/>
    </w:rPr>
  </w:style>
  <w:style w:type="character" w:customStyle="1" w:styleId="Heading9Char">
    <w:name w:val="Heading 9 Char"/>
    <w:basedOn w:val="DefaultParagraphFont"/>
    <w:link w:val="Heading9"/>
    <w:uiPriority w:val="9"/>
    <w:rsid w:val="001748A8"/>
    <w:rPr>
      <w:rFonts w:ascii="Arial" w:eastAsiaTheme="majorEastAsia" w:hAnsi="Arial" w:cstheme="majorBidi"/>
      <w:i/>
      <w:iCs/>
      <w:color w:val="54534B"/>
      <w:spacing w:val="5"/>
      <w:position w:val="-2"/>
      <w:sz w:val="20"/>
      <w:szCs w:val="20"/>
      <w:lang w:val="en-GB"/>
    </w:rPr>
  </w:style>
  <w:style w:type="paragraph" w:styleId="Title">
    <w:name w:val="Title"/>
    <w:next w:val="Normal"/>
    <w:link w:val="TitleChar"/>
    <w:uiPriority w:val="10"/>
    <w:qFormat/>
    <w:rsid w:val="00600154"/>
    <w:pPr>
      <w:spacing w:before="440" w:after="0" w:line="240" w:lineRule="auto"/>
      <w:contextualSpacing/>
    </w:pPr>
    <w:rPr>
      <w:rFonts w:ascii="Arial" w:eastAsiaTheme="majorEastAsia" w:hAnsi="Arial" w:cstheme="majorBidi"/>
      <w:color w:val="54534B"/>
      <w:spacing w:val="5"/>
      <w:position w:val="-2"/>
      <w:sz w:val="48"/>
      <w:szCs w:val="52"/>
      <w:lang w:val="en-GB"/>
    </w:rPr>
  </w:style>
  <w:style w:type="character" w:customStyle="1" w:styleId="TitleChar">
    <w:name w:val="Title Char"/>
    <w:basedOn w:val="DefaultParagraphFont"/>
    <w:link w:val="Title"/>
    <w:uiPriority w:val="10"/>
    <w:rsid w:val="001748A8"/>
    <w:rPr>
      <w:rFonts w:ascii="Arial" w:eastAsiaTheme="majorEastAsia" w:hAnsi="Arial" w:cstheme="majorBidi"/>
      <w:color w:val="54534B"/>
      <w:spacing w:val="5"/>
      <w:position w:val="-2"/>
      <w:sz w:val="48"/>
      <w:szCs w:val="52"/>
      <w:lang w:val="en-GB"/>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1748A8"/>
    <w:rPr>
      <w:rFonts w:ascii="Arial" w:eastAsiaTheme="majorEastAsia" w:hAnsi="Arial" w:cstheme="majorBidi"/>
      <w:i/>
      <w:iCs/>
      <w:color w:val="54534B"/>
      <w:spacing w:val="13"/>
      <w:position w:val="-2"/>
      <w:sz w:val="24"/>
      <w:szCs w:val="24"/>
      <w:lang w:val="en-GB"/>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9D6572"/>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1748A8"/>
    <w:rPr>
      <w:rFonts w:ascii="Arial" w:eastAsia="Cambria" w:hAnsi="Arial" w:cs="MuseoSans-300"/>
      <w:i/>
      <w:iCs/>
      <w:color w:val="54534B"/>
      <w:position w:val="-2"/>
      <w:sz w:val="19"/>
      <w:szCs w:val="19"/>
      <w:lang w:val="en-GB"/>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748A8"/>
    <w:rPr>
      <w:rFonts w:ascii="Arial" w:eastAsia="Cambria" w:hAnsi="Arial" w:cs="MuseoSans-300"/>
      <w:b/>
      <w:bCs/>
      <w:i/>
      <w:iCs/>
      <w:color w:val="54534B"/>
      <w:position w:val="-2"/>
      <w:sz w:val="19"/>
      <w:szCs w:val="19"/>
      <w:lang w:val="en-GB"/>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rsid w:val="00785261"/>
    <w:rPr>
      <w:b/>
      <w:bCs/>
      <w:caps/>
      <w:sz w:val="16"/>
      <w:szCs w:val="18"/>
    </w:rPr>
  </w:style>
  <w:style w:type="paragraph" w:styleId="TOCHeading">
    <w:name w:val="TOC Heading"/>
    <w:basedOn w:val="Heading1"/>
    <w:next w:val="Normal"/>
    <w:uiPriority w:val="39"/>
    <w:qFormat/>
    <w:rsid w:val="004B54CA"/>
    <w:pPr>
      <w:outlineLvl w:val="9"/>
    </w:pPr>
    <w:rPr>
      <w:lang w:bidi="en-US"/>
    </w:rPr>
  </w:style>
  <w:style w:type="character" w:customStyle="1" w:styleId="NoSpacingChar">
    <w:name w:val="No Spacing Char"/>
    <w:basedOn w:val="DefaultParagraphFont"/>
    <w:link w:val="NoSpacing"/>
    <w:uiPriority w:val="1"/>
    <w:rsid w:val="001748A8"/>
    <w:rPr>
      <w:rFonts w:ascii="Arial" w:eastAsia="Cambria" w:hAnsi="Arial" w:cs="MuseoSans-300"/>
      <w:color w:val="54534B"/>
      <w:position w:val="-2"/>
      <w:sz w:val="19"/>
      <w:szCs w:val="19"/>
      <w:lang w:val="en-GB"/>
    </w:rPr>
  </w:style>
  <w:style w:type="paragraph" w:styleId="Header">
    <w:name w:val="header"/>
    <w:basedOn w:val="Normal"/>
    <w:link w:val="HeaderChar"/>
    <w:uiPriority w:val="99"/>
    <w:rsid w:val="00D54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8A8"/>
    <w:rPr>
      <w:rFonts w:ascii="Arial" w:eastAsia="Cambria" w:hAnsi="Arial" w:cs="MuseoSans-300"/>
      <w:color w:val="54534B"/>
      <w:position w:val="-2"/>
      <w:sz w:val="19"/>
      <w:szCs w:val="19"/>
      <w:lang w:val="en-GB"/>
    </w:rPr>
  </w:style>
  <w:style w:type="paragraph" w:styleId="Footer">
    <w:name w:val="footer"/>
    <w:basedOn w:val="Normal"/>
    <w:link w:val="FooterChar"/>
    <w:uiPriority w:val="99"/>
    <w:rsid w:val="00D54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8A8"/>
    <w:rPr>
      <w:rFonts w:ascii="Arial" w:eastAsia="Cambria" w:hAnsi="Arial" w:cs="MuseoSans-300"/>
      <w:color w:val="54534B"/>
      <w:position w:val="-2"/>
      <w:sz w:val="19"/>
      <w:szCs w:val="19"/>
      <w:lang w:val="en-GB"/>
    </w:rPr>
  </w:style>
  <w:style w:type="paragraph" w:styleId="BalloonText">
    <w:name w:val="Balloon Text"/>
    <w:basedOn w:val="Normal"/>
    <w:link w:val="BalloonTextChar"/>
    <w:uiPriority w:val="99"/>
    <w:unhideWhenUsed/>
    <w:rsid w:val="00D54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748A8"/>
    <w:rPr>
      <w:rFonts w:ascii="Tahoma" w:eastAsia="Cambria" w:hAnsi="Tahoma" w:cs="Tahoma"/>
      <w:color w:val="54534B"/>
      <w:position w:val="-2"/>
      <w:sz w:val="16"/>
      <w:szCs w:val="16"/>
      <w:lang w:val="en-GB"/>
    </w:rPr>
  </w:style>
  <w:style w:type="character" w:customStyle="1" w:styleId="Boldblue">
    <w:name w:val="Bold blue"/>
    <w:uiPriority w:val="99"/>
    <w:rsid w:val="00D54679"/>
    <w:rPr>
      <w:color w:val="4CB3C9"/>
    </w:rPr>
  </w:style>
  <w:style w:type="paragraph" w:customStyle="1" w:styleId="BodyText1">
    <w:name w:val="Body Text1"/>
    <w:basedOn w:val="Normal"/>
    <w:uiPriority w:val="99"/>
    <w:rsid w:val="00D54679"/>
  </w:style>
  <w:style w:type="paragraph" w:customStyle="1" w:styleId="normalintroblue">
    <w:name w:val="normal intro + blue"/>
    <w:basedOn w:val="Normal"/>
    <w:qFormat/>
    <w:rsid w:val="00D54679"/>
    <w:rPr>
      <w:color w:val="4CB3C9"/>
    </w:rPr>
  </w:style>
  <w:style w:type="character" w:styleId="Hyperlink">
    <w:name w:val="Hyperlink"/>
    <w:basedOn w:val="DefaultParagraphFont"/>
    <w:uiPriority w:val="99"/>
    <w:rsid w:val="00B32814"/>
    <w:rPr>
      <w:color w:val="0000FF" w:themeColor="hyperlink"/>
      <w:u w:val="single"/>
    </w:rPr>
  </w:style>
  <w:style w:type="character" w:styleId="CommentReference">
    <w:name w:val="annotation reference"/>
    <w:basedOn w:val="DefaultParagraphFont"/>
    <w:uiPriority w:val="99"/>
    <w:rsid w:val="00917D77"/>
    <w:rPr>
      <w:sz w:val="16"/>
      <w:szCs w:val="16"/>
    </w:rPr>
  </w:style>
  <w:style w:type="paragraph" w:styleId="CommentText">
    <w:name w:val="annotation text"/>
    <w:basedOn w:val="Normal"/>
    <w:link w:val="CommentTextChar"/>
    <w:uiPriority w:val="99"/>
    <w:rsid w:val="00917D77"/>
    <w:pPr>
      <w:spacing w:line="240" w:lineRule="auto"/>
    </w:pPr>
    <w:rPr>
      <w:sz w:val="20"/>
      <w:szCs w:val="20"/>
    </w:rPr>
  </w:style>
  <w:style w:type="character" w:customStyle="1" w:styleId="CommentTextChar">
    <w:name w:val="Comment Text Char"/>
    <w:basedOn w:val="DefaultParagraphFont"/>
    <w:link w:val="CommentText"/>
    <w:uiPriority w:val="99"/>
    <w:rsid w:val="00917D77"/>
    <w:rPr>
      <w:rFonts w:ascii="Arial" w:eastAsia="Cambria" w:hAnsi="Arial" w:cs="MuseoSans-300"/>
      <w:color w:val="54534B"/>
      <w:position w:val="-2"/>
      <w:sz w:val="20"/>
      <w:szCs w:val="20"/>
      <w:lang w:val="en-GB"/>
    </w:rPr>
  </w:style>
  <w:style w:type="paragraph" w:styleId="CommentSubject">
    <w:name w:val="annotation subject"/>
    <w:basedOn w:val="CommentText"/>
    <w:next w:val="CommentText"/>
    <w:link w:val="CommentSubjectChar"/>
    <w:uiPriority w:val="99"/>
    <w:rsid w:val="00917D77"/>
    <w:rPr>
      <w:b/>
      <w:bCs/>
    </w:rPr>
  </w:style>
  <w:style w:type="character" w:customStyle="1" w:styleId="CommentSubjectChar">
    <w:name w:val="Comment Subject Char"/>
    <w:basedOn w:val="CommentTextChar"/>
    <w:link w:val="CommentSubject"/>
    <w:uiPriority w:val="99"/>
    <w:rsid w:val="00917D77"/>
    <w:rPr>
      <w:rFonts w:ascii="Arial" w:eastAsia="Cambria" w:hAnsi="Arial" w:cs="MuseoSans-300"/>
      <w:b/>
      <w:bCs/>
      <w:color w:val="54534B"/>
      <w:position w:val="-2"/>
      <w:sz w:val="20"/>
      <w:szCs w:val="20"/>
      <w:lang w:val="en-GB"/>
    </w:rPr>
  </w:style>
  <w:style w:type="paragraph" w:styleId="NormalWeb">
    <w:name w:val="Normal (Web)"/>
    <w:basedOn w:val="Normal"/>
    <w:uiPriority w:val="99"/>
    <w:unhideWhenUsed/>
    <w:rsid w:val="00CA2BA0"/>
    <w:pPr>
      <w:widowControl/>
      <w:suppressAutoHyphens w:val="0"/>
      <w:autoSpaceDE/>
      <w:autoSpaceDN/>
      <w:adjustRightInd/>
      <w:spacing w:before="240" w:after="240" w:line="360" w:lineRule="atLeast"/>
      <w:textAlignment w:val="auto"/>
    </w:pPr>
    <w:rPr>
      <w:rFonts w:ascii="Times New Roman" w:eastAsiaTheme="minorHAnsi" w:hAnsi="Times New Roman" w:cs="Times New Roman"/>
      <w:color w:val="auto"/>
      <w:position w:val="0"/>
      <w:sz w:val="24"/>
      <w:szCs w:val="24"/>
      <w:lang w:val="en-AU" w:eastAsia="en-AU"/>
    </w:rPr>
  </w:style>
  <w:style w:type="character" w:styleId="BookTitle">
    <w:name w:val="Book Title"/>
    <w:uiPriority w:val="33"/>
    <w:qFormat/>
    <w:rsid w:val="00D152FB"/>
    <w:rPr>
      <w:i/>
      <w:iCs/>
      <w:smallCaps/>
      <w:spacing w:val="5"/>
    </w:rPr>
  </w:style>
  <w:style w:type="paragraph" w:styleId="Revision">
    <w:name w:val="Revision"/>
    <w:hidden/>
    <w:uiPriority w:val="99"/>
    <w:semiHidden/>
    <w:rsid w:val="002D572C"/>
    <w:pPr>
      <w:spacing w:after="0" w:line="240" w:lineRule="auto"/>
    </w:pPr>
    <w:rPr>
      <w:rFonts w:ascii="Arial" w:eastAsia="Cambria" w:hAnsi="Arial" w:cs="MuseoSans-300"/>
      <w:color w:val="000000" w:themeColor="text1"/>
      <w:position w:val="-2"/>
      <w:szCs w:val="19"/>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semiHidden="1" w:uiPriority="35" w:unhideWhenUsed="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atentStyles>
  <w:style w:type="paragraph" w:default="1" w:styleId="Normal">
    <w:name w:val="Normal"/>
    <w:qFormat/>
    <w:rsid w:val="00492F55"/>
    <w:pPr>
      <w:widowControl w:val="0"/>
      <w:suppressAutoHyphens/>
      <w:autoSpaceDE w:val="0"/>
      <w:autoSpaceDN w:val="0"/>
      <w:adjustRightInd w:val="0"/>
      <w:spacing w:after="85"/>
      <w:textAlignment w:val="center"/>
    </w:pPr>
    <w:rPr>
      <w:rFonts w:ascii="Arial" w:eastAsia="Cambria" w:hAnsi="Arial" w:cs="MuseoSans-300"/>
      <w:color w:val="000000" w:themeColor="text1"/>
      <w:position w:val="-2"/>
      <w:szCs w:val="19"/>
      <w:lang w:val="en-GB"/>
    </w:rPr>
  </w:style>
  <w:style w:type="paragraph" w:styleId="Heading1">
    <w:name w:val="heading 1"/>
    <w:next w:val="Normal"/>
    <w:link w:val="Heading1Char"/>
    <w:uiPriority w:val="9"/>
    <w:qFormat/>
    <w:rsid w:val="00CA2235"/>
    <w:pPr>
      <w:spacing w:before="120" w:after="0"/>
      <w:contextualSpacing/>
      <w:outlineLvl w:val="0"/>
    </w:pPr>
    <w:rPr>
      <w:rFonts w:ascii="Arial" w:eastAsiaTheme="majorEastAsia" w:hAnsi="Arial" w:cstheme="majorBidi"/>
      <w:bCs/>
      <w:color w:val="4CB3C9"/>
      <w:position w:val="-2"/>
      <w:sz w:val="48"/>
      <w:szCs w:val="28"/>
      <w:lang w:val="en-GB"/>
    </w:rPr>
  </w:style>
  <w:style w:type="paragraph" w:styleId="Heading2">
    <w:name w:val="heading 2"/>
    <w:basedOn w:val="Normal"/>
    <w:next w:val="Normal"/>
    <w:link w:val="Heading2Char"/>
    <w:uiPriority w:val="9"/>
    <w:qFormat/>
    <w:rsid w:val="009D6572"/>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8A8"/>
    <w:rPr>
      <w:rFonts w:ascii="Arial" w:eastAsiaTheme="majorEastAsia" w:hAnsi="Arial" w:cstheme="majorBidi"/>
      <w:bCs/>
      <w:color w:val="4CB3C9"/>
      <w:position w:val="-2"/>
      <w:sz w:val="48"/>
      <w:szCs w:val="28"/>
      <w:lang w:val="en-GB"/>
    </w:rPr>
  </w:style>
  <w:style w:type="character" w:customStyle="1" w:styleId="Heading2Char">
    <w:name w:val="Heading 2 Char"/>
    <w:basedOn w:val="DefaultParagraphFont"/>
    <w:link w:val="Heading2"/>
    <w:uiPriority w:val="9"/>
    <w:rsid w:val="001748A8"/>
    <w:rPr>
      <w:rFonts w:ascii="Arial" w:eastAsiaTheme="majorEastAsia" w:hAnsi="Arial" w:cstheme="majorBidi"/>
      <w:b/>
      <w:bCs/>
      <w:color w:val="54534B"/>
      <w:position w:val="-2"/>
      <w:sz w:val="26"/>
      <w:szCs w:val="26"/>
      <w:lang w:val="en-GB"/>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1748A8"/>
    <w:rPr>
      <w:rFonts w:ascii="Arial" w:eastAsiaTheme="majorEastAsia" w:hAnsi="Arial" w:cstheme="majorBidi"/>
      <w:b/>
      <w:bCs/>
      <w:color w:val="54534B"/>
      <w:position w:val="-2"/>
      <w:sz w:val="19"/>
      <w:szCs w:val="19"/>
      <w:lang w:val="en-GB"/>
    </w:rPr>
  </w:style>
  <w:style w:type="character" w:customStyle="1" w:styleId="Heading4Char">
    <w:name w:val="Heading 4 Char"/>
    <w:basedOn w:val="DefaultParagraphFont"/>
    <w:link w:val="Heading4"/>
    <w:uiPriority w:val="9"/>
    <w:rsid w:val="001748A8"/>
    <w:rPr>
      <w:rFonts w:ascii="Arial" w:eastAsiaTheme="majorEastAsia" w:hAnsi="Arial" w:cstheme="majorBidi"/>
      <w:b/>
      <w:bCs/>
      <w:i/>
      <w:iCs/>
      <w:color w:val="54534B"/>
      <w:position w:val="-2"/>
      <w:sz w:val="19"/>
      <w:szCs w:val="19"/>
      <w:lang w:val="en-GB"/>
    </w:rPr>
  </w:style>
  <w:style w:type="character" w:customStyle="1" w:styleId="Heading5Char">
    <w:name w:val="Heading 5 Char"/>
    <w:basedOn w:val="DefaultParagraphFont"/>
    <w:link w:val="Heading5"/>
    <w:uiPriority w:val="9"/>
    <w:rsid w:val="001748A8"/>
    <w:rPr>
      <w:rFonts w:ascii="Arial" w:eastAsiaTheme="majorEastAsia" w:hAnsi="Arial" w:cstheme="majorBidi"/>
      <w:b/>
      <w:bCs/>
      <w:color w:val="7F7F7F" w:themeColor="text1" w:themeTint="80"/>
      <w:position w:val="-2"/>
      <w:sz w:val="19"/>
      <w:szCs w:val="19"/>
      <w:lang w:val="en-GB"/>
    </w:rPr>
  </w:style>
  <w:style w:type="character" w:customStyle="1" w:styleId="Heading6Char">
    <w:name w:val="Heading 6 Char"/>
    <w:basedOn w:val="DefaultParagraphFont"/>
    <w:link w:val="Heading6"/>
    <w:uiPriority w:val="9"/>
    <w:rsid w:val="001748A8"/>
    <w:rPr>
      <w:rFonts w:ascii="Arial" w:eastAsiaTheme="majorEastAsia" w:hAnsi="Arial" w:cstheme="majorBidi"/>
      <w:b/>
      <w:bCs/>
      <w:i/>
      <w:iCs/>
      <w:color w:val="7F7F7F" w:themeColor="text1" w:themeTint="80"/>
      <w:position w:val="-2"/>
      <w:sz w:val="19"/>
      <w:szCs w:val="19"/>
      <w:lang w:val="en-GB"/>
    </w:rPr>
  </w:style>
  <w:style w:type="character" w:customStyle="1" w:styleId="Heading7Char">
    <w:name w:val="Heading 7 Char"/>
    <w:basedOn w:val="DefaultParagraphFont"/>
    <w:link w:val="Heading7"/>
    <w:uiPriority w:val="9"/>
    <w:rsid w:val="001748A8"/>
    <w:rPr>
      <w:rFonts w:ascii="Arial" w:eastAsiaTheme="majorEastAsia" w:hAnsi="Arial" w:cstheme="majorBidi"/>
      <w:i/>
      <w:iCs/>
      <w:color w:val="54534B"/>
      <w:position w:val="-2"/>
      <w:sz w:val="19"/>
      <w:szCs w:val="19"/>
      <w:lang w:val="en-GB"/>
    </w:rPr>
  </w:style>
  <w:style w:type="character" w:customStyle="1" w:styleId="Heading8Char">
    <w:name w:val="Heading 8 Char"/>
    <w:basedOn w:val="DefaultParagraphFont"/>
    <w:link w:val="Heading8"/>
    <w:uiPriority w:val="9"/>
    <w:rsid w:val="001748A8"/>
    <w:rPr>
      <w:rFonts w:ascii="Arial" w:eastAsiaTheme="majorEastAsia" w:hAnsi="Arial" w:cstheme="majorBidi"/>
      <w:color w:val="54534B"/>
      <w:position w:val="-2"/>
      <w:sz w:val="20"/>
      <w:szCs w:val="20"/>
      <w:lang w:val="en-GB"/>
    </w:rPr>
  </w:style>
  <w:style w:type="character" w:customStyle="1" w:styleId="Heading9Char">
    <w:name w:val="Heading 9 Char"/>
    <w:basedOn w:val="DefaultParagraphFont"/>
    <w:link w:val="Heading9"/>
    <w:uiPriority w:val="9"/>
    <w:rsid w:val="001748A8"/>
    <w:rPr>
      <w:rFonts w:ascii="Arial" w:eastAsiaTheme="majorEastAsia" w:hAnsi="Arial" w:cstheme="majorBidi"/>
      <w:i/>
      <w:iCs/>
      <w:color w:val="54534B"/>
      <w:spacing w:val="5"/>
      <w:position w:val="-2"/>
      <w:sz w:val="20"/>
      <w:szCs w:val="20"/>
      <w:lang w:val="en-GB"/>
    </w:rPr>
  </w:style>
  <w:style w:type="paragraph" w:styleId="Title">
    <w:name w:val="Title"/>
    <w:next w:val="Normal"/>
    <w:link w:val="TitleChar"/>
    <w:uiPriority w:val="10"/>
    <w:qFormat/>
    <w:rsid w:val="00600154"/>
    <w:pPr>
      <w:spacing w:before="440" w:after="0" w:line="240" w:lineRule="auto"/>
      <w:contextualSpacing/>
    </w:pPr>
    <w:rPr>
      <w:rFonts w:ascii="Arial" w:eastAsiaTheme="majorEastAsia" w:hAnsi="Arial" w:cstheme="majorBidi"/>
      <w:color w:val="54534B"/>
      <w:spacing w:val="5"/>
      <w:position w:val="-2"/>
      <w:sz w:val="48"/>
      <w:szCs w:val="52"/>
      <w:lang w:val="en-GB"/>
    </w:rPr>
  </w:style>
  <w:style w:type="character" w:customStyle="1" w:styleId="TitleChar">
    <w:name w:val="Title Char"/>
    <w:basedOn w:val="DefaultParagraphFont"/>
    <w:link w:val="Title"/>
    <w:uiPriority w:val="10"/>
    <w:rsid w:val="001748A8"/>
    <w:rPr>
      <w:rFonts w:ascii="Arial" w:eastAsiaTheme="majorEastAsia" w:hAnsi="Arial" w:cstheme="majorBidi"/>
      <w:color w:val="54534B"/>
      <w:spacing w:val="5"/>
      <w:position w:val="-2"/>
      <w:sz w:val="48"/>
      <w:szCs w:val="52"/>
      <w:lang w:val="en-GB"/>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1748A8"/>
    <w:rPr>
      <w:rFonts w:ascii="Arial" w:eastAsiaTheme="majorEastAsia" w:hAnsi="Arial" w:cstheme="majorBidi"/>
      <w:i/>
      <w:iCs/>
      <w:color w:val="54534B"/>
      <w:spacing w:val="13"/>
      <w:position w:val="-2"/>
      <w:sz w:val="24"/>
      <w:szCs w:val="24"/>
      <w:lang w:val="en-GB"/>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9D6572"/>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1748A8"/>
    <w:rPr>
      <w:rFonts w:ascii="Arial" w:eastAsia="Cambria" w:hAnsi="Arial" w:cs="MuseoSans-300"/>
      <w:i/>
      <w:iCs/>
      <w:color w:val="54534B"/>
      <w:position w:val="-2"/>
      <w:sz w:val="19"/>
      <w:szCs w:val="19"/>
      <w:lang w:val="en-GB"/>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748A8"/>
    <w:rPr>
      <w:rFonts w:ascii="Arial" w:eastAsia="Cambria" w:hAnsi="Arial" w:cs="MuseoSans-300"/>
      <w:b/>
      <w:bCs/>
      <w:i/>
      <w:iCs/>
      <w:color w:val="54534B"/>
      <w:position w:val="-2"/>
      <w:sz w:val="19"/>
      <w:szCs w:val="19"/>
      <w:lang w:val="en-GB"/>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rsid w:val="00785261"/>
    <w:rPr>
      <w:b/>
      <w:bCs/>
      <w:caps/>
      <w:sz w:val="16"/>
      <w:szCs w:val="18"/>
    </w:rPr>
  </w:style>
  <w:style w:type="paragraph" w:styleId="TOCHeading">
    <w:name w:val="TOC Heading"/>
    <w:basedOn w:val="Heading1"/>
    <w:next w:val="Normal"/>
    <w:uiPriority w:val="39"/>
    <w:qFormat/>
    <w:rsid w:val="004B54CA"/>
    <w:pPr>
      <w:outlineLvl w:val="9"/>
    </w:pPr>
    <w:rPr>
      <w:lang w:bidi="en-US"/>
    </w:rPr>
  </w:style>
  <w:style w:type="character" w:customStyle="1" w:styleId="NoSpacingChar">
    <w:name w:val="No Spacing Char"/>
    <w:basedOn w:val="DefaultParagraphFont"/>
    <w:link w:val="NoSpacing"/>
    <w:uiPriority w:val="1"/>
    <w:rsid w:val="001748A8"/>
    <w:rPr>
      <w:rFonts w:ascii="Arial" w:eastAsia="Cambria" w:hAnsi="Arial" w:cs="MuseoSans-300"/>
      <w:color w:val="54534B"/>
      <w:position w:val="-2"/>
      <w:sz w:val="19"/>
      <w:szCs w:val="19"/>
      <w:lang w:val="en-GB"/>
    </w:rPr>
  </w:style>
  <w:style w:type="paragraph" w:styleId="Header">
    <w:name w:val="header"/>
    <w:basedOn w:val="Normal"/>
    <w:link w:val="HeaderChar"/>
    <w:uiPriority w:val="99"/>
    <w:rsid w:val="00D54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8A8"/>
    <w:rPr>
      <w:rFonts w:ascii="Arial" w:eastAsia="Cambria" w:hAnsi="Arial" w:cs="MuseoSans-300"/>
      <w:color w:val="54534B"/>
      <w:position w:val="-2"/>
      <w:sz w:val="19"/>
      <w:szCs w:val="19"/>
      <w:lang w:val="en-GB"/>
    </w:rPr>
  </w:style>
  <w:style w:type="paragraph" w:styleId="Footer">
    <w:name w:val="footer"/>
    <w:basedOn w:val="Normal"/>
    <w:link w:val="FooterChar"/>
    <w:uiPriority w:val="99"/>
    <w:rsid w:val="00D54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8A8"/>
    <w:rPr>
      <w:rFonts w:ascii="Arial" w:eastAsia="Cambria" w:hAnsi="Arial" w:cs="MuseoSans-300"/>
      <w:color w:val="54534B"/>
      <w:position w:val="-2"/>
      <w:sz w:val="19"/>
      <w:szCs w:val="19"/>
      <w:lang w:val="en-GB"/>
    </w:rPr>
  </w:style>
  <w:style w:type="paragraph" w:styleId="BalloonText">
    <w:name w:val="Balloon Text"/>
    <w:basedOn w:val="Normal"/>
    <w:link w:val="BalloonTextChar"/>
    <w:uiPriority w:val="99"/>
    <w:unhideWhenUsed/>
    <w:rsid w:val="00D54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748A8"/>
    <w:rPr>
      <w:rFonts w:ascii="Tahoma" w:eastAsia="Cambria" w:hAnsi="Tahoma" w:cs="Tahoma"/>
      <w:color w:val="54534B"/>
      <w:position w:val="-2"/>
      <w:sz w:val="16"/>
      <w:szCs w:val="16"/>
      <w:lang w:val="en-GB"/>
    </w:rPr>
  </w:style>
  <w:style w:type="character" w:customStyle="1" w:styleId="Boldblue">
    <w:name w:val="Bold blue"/>
    <w:uiPriority w:val="99"/>
    <w:rsid w:val="00D54679"/>
    <w:rPr>
      <w:color w:val="4CB3C9"/>
    </w:rPr>
  </w:style>
  <w:style w:type="paragraph" w:customStyle="1" w:styleId="BodyText1">
    <w:name w:val="Body Text1"/>
    <w:basedOn w:val="Normal"/>
    <w:uiPriority w:val="99"/>
    <w:rsid w:val="00D54679"/>
  </w:style>
  <w:style w:type="paragraph" w:customStyle="1" w:styleId="normalintroblue">
    <w:name w:val="normal intro + blue"/>
    <w:basedOn w:val="Normal"/>
    <w:qFormat/>
    <w:rsid w:val="00D54679"/>
    <w:rPr>
      <w:color w:val="4CB3C9"/>
    </w:rPr>
  </w:style>
  <w:style w:type="character" w:styleId="Hyperlink">
    <w:name w:val="Hyperlink"/>
    <w:basedOn w:val="DefaultParagraphFont"/>
    <w:uiPriority w:val="99"/>
    <w:rsid w:val="00B32814"/>
    <w:rPr>
      <w:color w:val="0000FF" w:themeColor="hyperlink"/>
      <w:u w:val="single"/>
    </w:rPr>
  </w:style>
  <w:style w:type="character" w:styleId="CommentReference">
    <w:name w:val="annotation reference"/>
    <w:basedOn w:val="DefaultParagraphFont"/>
    <w:uiPriority w:val="99"/>
    <w:rsid w:val="00917D77"/>
    <w:rPr>
      <w:sz w:val="16"/>
      <w:szCs w:val="16"/>
    </w:rPr>
  </w:style>
  <w:style w:type="paragraph" w:styleId="CommentText">
    <w:name w:val="annotation text"/>
    <w:basedOn w:val="Normal"/>
    <w:link w:val="CommentTextChar"/>
    <w:uiPriority w:val="99"/>
    <w:rsid w:val="00917D77"/>
    <w:pPr>
      <w:spacing w:line="240" w:lineRule="auto"/>
    </w:pPr>
    <w:rPr>
      <w:sz w:val="20"/>
      <w:szCs w:val="20"/>
    </w:rPr>
  </w:style>
  <w:style w:type="character" w:customStyle="1" w:styleId="CommentTextChar">
    <w:name w:val="Comment Text Char"/>
    <w:basedOn w:val="DefaultParagraphFont"/>
    <w:link w:val="CommentText"/>
    <w:uiPriority w:val="99"/>
    <w:rsid w:val="00917D77"/>
    <w:rPr>
      <w:rFonts w:ascii="Arial" w:eastAsia="Cambria" w:hAnsi="Arial" w:cs="MuseoSans-300"/>
      <w:color w:val="54534B"/>
      <w:position w:val="-2"/>
      <w:sz w:val="20"/>
      <w:szCs w:val="20"/>
      <w:lang w:val="en-GB"/>
    </w:rPr>
  </w:style>
  <w:style w:type="paragraph" w:styleId="CommentSubject">
    <w:name w:val="annotation subject"/>
    <w:basedOn w:val="CommentText"/>
    <w:next w:val="CommentText"/>
    <w:link w:val="CommentSubjectChar"/>
    <w:uiPriority w:val="99"/>
    <w:rsid w:val="00917D77"/>
    <w:rPr>
      <w:b/>
      <w:bCs/>
    </w:rPr>
  </w:style>
  <w:style w:type="character" w:customStyle="1" w:styleId="CommentSubjectChar">
    <w:name w:val="Comment Subject Char"/>
    <w:basedOn w:val="CommentTextChar"/>
    <w:link w:val="CommentSubject"/>
    <w:uiPriority w:val="99"/>
    <w:rsid w:val="00917D77"/>
    <w:rPr>
      <w:rFonts w:ascii="Arial" w:eastAsia="Cambria" w:hAnsi="Arial" w:cs="MuseoSans-300"/>
      <w:b/>
      <w:bCs/>
      <w:color w:val="54534B"/>
      <w:position w:val="-2"/>
      <w:sz w:val="20"/>
      <w:szCs w:val="20"/>
      <w:lang w:val="en-GB"/>
    </w:rPr>
  </w:style>
  <w:style w:type="paragraph" w:styleId="NormalWeb">
    <w:name w:val="Normal (Web)"/>
    <w:basedOn w:val="Normal"/>
    <w:uiPriority w:val="99"/>
    <w:unhideWhenUsed/>
    <w:rsid w:val="00CA2BA0"/>
    <w:pPr>
      <w:widowControl/>
      <w:suppressAutoHyphens w:val="0"/>
      <w:autoSpaceDE/>
      <w:autoSpaceDN/>
      <w:adjustRightInd/>
      <w:spacing w:before="240" w:after="240" w:line="360" w:lineRule="atLeast"/>
      <w:textAlignment w:val="auto"/>
    </w:pPr>
    <w:rPr>
      <w:rFonts w:ascii="Times New Roman" w:eastAsiaTheme="minorHAnsi" w:hAnsi="Times New Roman" w:cs="Times New Roman"/>
      <w:color w:val="auto"/>
      <w:position w:val="0"/>
      <w:sz w:val="24"/>
      <w:szCs w:val="24"/>
      <w:lang w:val="en-AU" w:eastAsia="en-AU"/>
    </w:rPr>
  </w:style>
  <w:style w:type="character" w:styleId="BookTitle">
    <w:name w:val="Book Title"/>
    <w:uiPriority w:val="33"/>
    <w:qFormat/>
    <w:rsid w:val="00D152FB"/>
    <w:rPr>
      <w:i/>
      <w:iCs/>
      <w:smallCaps/>
      <w:spacing w:val="5"/>
    </w:rPr>
  </w:style>
  <w:style w:type="paragraph" w:styleId="Revision">
    <w:name w:val="Revision"/>
    <w:hidden/>
    <w:uiPriority w:val="99"/>
    <w:semiHidden/>
    <w:rsid w:val="002D572C"/>
    <w:pPr>
      <w:spacing w:after="0" w:line="240" w:lineRule="auto"/>
    </w:pPr>
    <w:rPr>
      <w:rFonts w:ascii="Arial" w:eastAsia="Cambria" w:hAnsi="Arial" w:cs="MuseoSans-300"/>
      <w:color w:val="000000" w:themeColor="text1"/>
      <w:position w:val="-2"/>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37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grants@dss.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dss.gov.au/grants"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D6B96-CFB6-4650-BFCF-3EA3303E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Families and Children</vt:lpstr>
    </vt:vector>
  </TitlesOfParts>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Families and Children</dc:title>
  <dc:creator/>
  <cp:lastModifiedBy/>
  <cp:revision>1</cp:revision>
  <dcterms:created xsi:type="dcterms:W3CDTF">2014-05-13T06:32:00Z</dcterms:created>
  <dcterms:modified xsi:type="dcterms:W3CDTF">2014-05-13T06:32:00Z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