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8A" w:rsidRDefault="00F51DAC" w:rsidP="00566E54">
      <w:pPr>
        <w:pStyle w:val="TPHeading1"/>
        <w:spacing w:before="4200"/>
        <w:rPr>
          <w:szCs w:val="28"/>
        </w:rPr>
      </w:pPr>
      <w:bookmarkStart w:id="0" w:name="_Toc23559331"/>
      <w:r w:rsidRPr="00C90169">
        <w:rPr>
          <w:szCs w:val="28"/>
        </w:rPr>
        <w:t xml:space="preserve">PORTFOLIO </w:t>
      </w:r>
      <w:r w:rsidR="00F16D8A">
        <w:rPr>
          <w:szCs w:val="28"/>
        </w:rPr>
        <w:t>SUPPLEMENTARY</w:t>
      </w:r>
    </w:p>
    <w:p w:rsidR="00F16D8A" w:rsidRDefault="00F51DAC" w:rsidP="00566E54">
      <w:pPr>
        <w:pStyle w:val="TPHeading1"/>
        <w:rPr>
          <w:szCs w:val="28"/>
        </w:rPr>
      </w:pPr>
      <w:r w:rsidRPr="00C90169">
        <w:rPr>
          <w:szCs w:val="28"/>
        </w:rPr>
        <w:t>additional ESTIMATES</w:t>
      </w:r>
      <w:bookmarkEnd w:id="0"/>
    </w:p>
    <w:p w:rsidR="00F51DAC" w:rsidRPr="00C90169" w:rsidRDefault="00F51DAC" w:rsidP="00566E54">
      <w:pPr>
        <w:pStyle w:val="TPHeading1"/>
        <w:rPr>
          <w:szCs w:val="28"/>
        </w:rPr>
      </w:pPr>
      <w:r w:rsidRPr="00C90169">
        <w:rPr>
          <w:szCs w:val="28"/>
        </w:rPr>
        <w:t>STATEMENTS 20</w:t>
      </w:r>
      <w:r>
        <w:rPr>
          <w:szCs w:val="28"/>
        </w:rPr>
        <w:t>1</w:t>
      </w:r>
      <w:r w:rsidR="00CF5B63">
        <w:rPr>
          <w:szCs w:val="28"/>
        </w:rPr>
        <w:t>3</w:t>
      </w:r>
      <w:r w:rsidR="00B06FD9">
        <w:rPr>
          <w:szCs w:val="28"/>
        </w:rPr>
        <w:noBreakHyphen/>
      </w:r>
      <w:r w:rsidRPr="00C90169">
        <w:rPr>
          <w:szCs w:val="28"/>
        </w:rPr>
        <w:t>1</w:t>
      </w:r>
      <w:r w:rsidR="00CF5B63">
        <w:rPr>
          <w:szCs w:val="28"/>
        </w:rPr>
        <w:t>4</w:t>
      </w:r>
    </w:p>
    <w:p w:rsidR="00F51DAC" w:rsidRPr="009C7DC6" w:rsidRDefault="00F51DAC" w:rsidP="00566E54">
      <w:pPr>
        <w:pStyle w:val="TPHeading1"/>
        <w:rPr>
          <w:rFonts w:ascii="Book Antiqua" w:hAnsi="Book Antiqua"/>
        </w:rPr>
      </w:pPr>
    </w:p>
    <w:p w:rsidR="00F51DAC" w:rsidRPr="009C7DC6" w:rsidRDefault="00F51DAC" w:rsidP="00566E54">
      <w:pPr>
        <w:pStyle w:val="TPHeading1"/>
        <w:rPr>
          <w:rFonts w:ascii="Book Antiqua" w:hAnsi="Book Antiqua"/>
        </w:rPr>
      </w:pPr>
    </w:p>
    <w:p w:rsidR="00F16D8A" w:rsidRPr="00F16D8A" w:rsidRDefault="00CF5B63" w:rsidP="00566E54">
      <w:pPr>
        <w:pStyle w:val="TPHeading2"/>
      </w:pPr>
      <w:r>
        <w:rPr>
          <w:b/>
        </w:rPr>
        <w:t>APPROPRIATION BILL (NO. 5) 2013</w:t>
      </w:r>
      <w:r w:rsidR="00B06FD9">
        <w:rPr>
          <w:b/>
        </w:rPr>
        <w:noBreakHyphen/>
      </w:r>
      <w:r>
        <w:rPr>
          <w:b/>
        </w:rPr>
        <w:t>14</w:t>
      </w:r>
      <w:r w:rsidR="00F16D8A" w:rsidRPr="00F16D8A">
        <w:br/>
      </w:r>
      <w:r w:rsidR="00F16D8A" w:rsidRPr="00F16D8A">
        <w:br/>
      </w:r>
      <w:r w:rsidR="00F16D8A" w:rsidRPr="00F16D8A">
        <w:rPr>
          <w:b/>
        </w:rPr>
        <w:t>AP</w:t>
      </w:r>
      <w:r>
        <w:rPr>
          <w:b/>
        </w:rPr>
        <w:t>PROPRIATION BILL (NO. 6) 2013</w:t>
      </w:r>
      <w:r w:rsidR="00B06FD9">
        <w:rPr>
          <w:b/>
        </w:rPr>
        <w:noBreakHyphen/>
      </w:r>
      <w:r>
        <w:rPr>
          <w:b/>
        </w:rPr>
        <w:t>14</w:t>
      </w:r>
    </w:p>
    <w:p w:rsidR="00F16D8A" w:rsidRDefault="00F16D8A" w:rsidP="00566E54">
      <w:pPr>
        <w:pStyle w:val="TPHeading2"/>
      </w:pPr>
    </w:p>
    <w:p w:rsidR="00F16D8A" w:rsidRDefault="00F16D8A" w:rsidP="00566E54">
      <w:pPr>
        <w:pStyle w:val="TPHeading2"/>
      </w:pPr>
    </w:p>
    <w:p w:rsidR="00F51DAC" w:rsidRPr="009C7DC6" w:rsidRDefault="007E302E" w:rsidP="00566E54">
      <w:pPr>
        <w:pStyle w:val="TPHeading2"/>
      </w:pPr>
      <w:r>
        <w:t>Social SERVICES p</w:t>
      </w:r>
      <w:r w:rsidR="00F51DAC" w:rsidRPr="009C7DC6">
        <w:t>ORTFOLIO</w:t>
      </w:r>
    </w:p>
    <w:p w:rsidR="00F16D8A" w:rsidRDefault="00F16D8A" w:rsidP="00AE55C6">
      <w:pPr>
        <w:pStyle w:val="TPHeading3"/>
        <w:spacing w:after="2520"/>
      </w:pPr>
    </w:p>
    <w:p w:rsidR="00F16D8A" w:rsidRDefault="00F51DAC" w:rsidP="00566E54">
      <w:pPr>
        <w:pStyle w:val="TPHeading3"/>
      </w:pPr>
      <w:r w:rsidRPr="00C90169">
        <w:t xml:space="preserve">Explanations of </w:t>
      </w:r>
      <w:r w:rsidR="00F16D8A">
        <w:t xml:space="preserve">SUPPLEMENTARY </w:t>
      </w:r>
    </w:p>
    <w:p w:rsidR="00F51DAC" w:rsidRPr="00C90169" w:rsidRDefault="00F51DAC" w:rsidP="00F51DAC">
      <w:pPr>
        <w:pStyle w:val="TPHeading3"/>
      </w:pPr>
      <w:r w:rsidRPr="00C90169">
        <w:t>additional estimates 20</w:t>
      </w:r>
      <w:r>
        <w:t>1</w:t>
      </w:r>
      <w:r w:rsidR="00CF5B63">
        <w:t>3</w:t>
      </w:r>
      <w:r w:rsidR="00B06FD9">
        <w:noBreakHyphen/>
      </w:r>
      <w:r w:rsidRPr="00C90169">
        <w:t>1</w:t>
      </w:r>
      <w:r w:rsidR="00CF5B63">
        <w:t>4</w:t>
      </w:r>
    </w:p>
    <w:p w:rsidR="00AE55C6" w:rsidRDefault="00AE55C6">
      <w:pPr>
        <w:rPr>
          <w:snapToGrid w:val="0"/>
        </w:rPr>
      </w:pPr>
      <w:r>
        <w:rPr>
          <w:snapToGrid w:val="0"/>
        </w:rPr>
        <w:br w:type="page"/>
      </w:r>
    </w:p>
    <w:p w:rsidR="00081FBD" w:rsidRPr="00951867" w:rsidRDefault="00081FBD" w:rsidP="00081FBD">
      <w:pPr>
        <w:rPr>
          <w:rFonts w:ascii="Book Antiqua" w:hAnsi="Book Antiqua"/>
          <w:sz w:val="20"/>
          <w:szCs w:val="20"/>
        </w:rPr>
      </w:pPr>
      <w:bookmarkStart w:id="1" w:name="_Toc491014608"/>
      <w:bookmarkStart w:id="2" w:name="_Toc491014750"/>
      <w:bookmarkStart w:id="3" w:name="_Toc491031921"/>
      <w:r w:rsidRPr="00951867">
        <w:rPr>
          <w:rFonts w:ascii="Book Antiqua" w:hAnsi="Book Antiqua"/>
          <w:sz w:val="20"/>
          <w:szCs w:val="20"/>
        </w:rPr>
        <w:lastRenderedPageBreak/>
        <w:t xml:space="preserve">© Commonwealth of Australia </w:t>
      </w:r>
      <w:r w:rsidR="007E302E" w:rsidRPr="00951867">
        <w:rPr>
          <w:rFonts w:ascii="Book Antiqua" w:hAnsi="Book Antiqua"/>
          <w:sz w:val="20"/>
          <w:szCs w:val="20"/>
        </w:rPr>
        <w:t>2014</w:t>
      </w:r>
    </w:p>
    <w:p w:rsidR="00D65309" w:rsidRPr="00E71DDF" w:rsidRDefault="00E71DDF" w:rsidP="00D65309">
      <w:r w:rsidRPr="00E71DDF">
        <w:rPr>
          <w:rFonts w:ascii="Book Antiqua" w:hAnsi="Book Antiqua"/>
          <w:sz w:val="20"/>
          <w:szCs w:val="20"/>
        </w:rPr>
        <w:t>ISBN</w:t>
      </w:r>
      <w:r w:rsidR="009B3D98">
        <w:rPr>
          <w:rFonts w:ascii="Book Antiqua" w:hAnsi="Book Antiqua"/>
          <w:sz w:val="20"/>
          <w:szCs w:val="20"/>
        </w:rPr>
        <w:t xml:space="preserve"> (print)</w:t>
      </w:r>
      <w:r w:rsidR="009B3D98">
        <w:rPr>
          <w:rFonts w:ascii="Book Antiqua" w:hAnsi="Book Antiqua"/>
          <w:sz w:val="20"/>
          <w:szCs w:val="20"/>
        </w:rPr>
        <w:tab/>
      </w:r>
      <w:r w:rsidRPr="00E71DDF">
        <w:rPr>
          <w:rFonts w:ascii="Book Antiqua" w:hAnsi="Book Antiqua"/>
          <w:sz w:val="20"/>
          <w:szCs w:val="20"/>
        </w:rPr>
        <w:t>978-1-925007-4</w:t>
      </w:r>
      <w:r w:rsidR="009B3D98">
        <w:rPr>
          <w:rFonts w:ascii="Book Antiqua" w:hAnsi="Book Antiqua"/>
          <w:sz w:val="20"/>
          <w:szCs w:val="20"/>
        </w:rPr>
        <w:t>7</w:t>
      </w:r>
      <w:r w:rsidRPr="00E71DDF">
        <w:rPr>
          <w:rFonts w:ascii="Book Antiqua" w:hAnsi="Book Antiqua"/>
          <w:sz w:val="20"/>
          <w:szCs w:val="20"/>
        </w:rPr>
        <w:t>-</w:t>
      </w:r>
      <w:r w:rsidR="009B3D98">
        <w:rPr>
          <w:rFonts w:ascii="Book Antiqua" w:hAnsi="Book Antiqua"/>
          <w:sz w:val="20"/>
          <w:szCs w:val="20"/>
        </w:rPr>
        <w:t>3</w:t>
      </w:r>
      <w:r w:rsidR="00D65309" w:rsidRPr="00E71DDF">
        <w:rPr>
          <w:i/>
        </w:rPr>
        <w:br/>
      </w:r>
      <w:r w:rsidRPr="00E71DDF">
        <w:rPr>
          <w:rFonts w:ascii="Book Antiqua" w:hAnsi="Book Antiqua"/>
          <w:sz w:val="20"/>
          <w:szCs w:val="20"/>
        </w:rPr>
        <w:t>ISBN</w:t>
      </w:r>
      <w:r w:rsidR="009B3D98">
        <w:rPr>
          <w:rFonts w:ascii="Book Antiqua" w:hAnsi="Book Antiqua"/>
          <w:sz w:val="20"/>
          <w:szCs w:val="20"/>
        </w:rPr>
        <w:t xml:space="preserve"> (PDF)</w:t>
      </w:r>
      <w:r w:rsidR="009B3D98">
        <w:rPr>
          <w:rFonts w:ascii="Book Antiqua" w:hAnsi="Book Antiqua"/>
          <w:sz w:val="20"/>
          <w:szCs w:val="20"/>
        </w:rPr>
        <w:tab/>
      </w:r>
      <w:r w:rsidRPr="00E71DDF">
        <w:rPr>
          <w:rFonts w:ascii="Book Antiqua" w:hAnsi="Book Antiqua"/>
          <w:sz w:val="20"/>
          <w:szCs w:val="20"/>
        </w:rPr>
        <w:t>978-1-925007-49-7</w:t>
      </w:r>
      <w:r w:rsidR="00D65309" w:rsidRPr="00E71DDF">
        <w:rPr>
          <w:i/>
        </w:rPr>
        <w:br/>
      </w:r>
      <w:r w:rsidRPr="00E71DDF">
        <w:rPr>
          <w:rFonts w:ascii="Book Antiqua" w:hAnsi="Book Antiqua"/>
          <w:sz w:val="20"/>
          <w:szCs w:val="20"/>
        </w:rPr>
        <w:t>ISBN</w:t>
      </w:r>
      <w:r w:rsidR="009B3D98">
        <w:rPr>
          <w:rFonts w:ascii="Book Antiqua" w:hAnsi="Book Antiqua"/>
          <w:sz w:val="20"/>
          <w:szCs w:val="20"/>
        </w:rPr>
        <w:t xml:space="preserve"> (.</w:t>
      </w:r>
      <w:proofErr w:type="spellStart"/>
      <w:r w:rsidR="009B3D98">
        <w:rPr>
          <w:rFonts w:ascii="Book Antiqua" w:hAnsi="Book Antiqua"/>
          <w:sz w:val="20"/>
          <w:szCs w:val="20"/>
        </w:rPr>
        <w:t>docx</w:t>
      </w:r>
      <w:proofErr w:type="spellEnd"/>
      <w:r w:rsidR="009B3D98">
        <w:rPr>
          <w:rFonts w:ascii="Book Antiqua" w:hAnsi="Book Antiqua"/>
          <w:sz w:val="20"/>
          <w:szCs w:val="20"/>
        </w:rPr>
        <w:t>)</w:t>
      </w:r>
      <w:r w:rsidR="009B3D98">
        <w:rPr>
          <w:rFonts w:ascii="Book Antiqua" w:hAnsi="Book Antiqua"/>
          <w:sz w:val="20"/>
          <w:szCs w:val="20"/>
        </w:rPr>
        <w:tab/>
      </w:r>
      <w:r w:rsidRPr="00E71DDF">
        <w:rPr>
          <w:rFonts w:ascii="Book Antiqua" w:hAnsi="Book Antiqua"/>
          <w:sz w:val="20"/>
          <w:szCs w:val="20"/>
        </w:rPr>
        <w:t>978-1-925007-48-0</w:t>
      </w:r>
    </w:p>
    <w:p w:rsidR="00081FBD" w:rsidRPr="00951867" w:rsidRDefault="00081FBD" w:rsidP="00951867">
      <w:pPr>
        <w:keepLines/>
        <w:spacing w:after="0" w:line="260" w:lineRule="exact"/>
        <w:jc w:val="both"/>
        <w:rPr>
          <w:rFonts w:ascii="Book Antiqua" w:eastAsia="Times New Roman" w:hAnsi="Book Antiqua" w:cs="Times New Roman"/>
          <w:sz w:val="20"/>
          <w:szCs w:val="20"/>
          <w:lang w:eastAsia="en-AU"/>
        </w:rPr>
      </w:pPr>
      <w:r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This publication is available for your use under a </w:t>
      </w:r>
      <w:hyperlink r:id="rId12" w:history="1">
        <w:r w:rsidRPr="00951867">
          <w:rPr>
            <w:rFonts w:ascii="Book Antiqua" w:eastAsia="Times New Roman" w:hAnsi="Book Antiqua" w:cs="Times New Roman"/>
            <w:sz w:val="20"/>
            <w:szCs w:val="20"/>
            <w:lang w:eastAsia="en-AU"/>
          </w:rPr>
          <w:t>Creative Commons BY Attribution 3.0 Australia</w:t>
        </w:r>
      </w:hyperlink>
      <w:r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 licence, with the exception of the Commonwealth Coat of Arms, the </w:t>
      </w:r>
      <w:r w:rsidR="00D65309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Department of </w:t>
      </w:r>
      <w:r w:rsidR="007E302E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Social Services </w:t>
      </w:r>
      <w:r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>logo, photographs, images, signatures and wher</w:t>
      </w:r>
      <w:r w:rsidR="00951867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>e otherwise stated</w:t>
      </w:r>
      <w:r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. The full licence terms are available from </w:t>
      </w:r>
      <w:hyperlink r:id="rId13" w:history="1">
        <w:r w:rsidRPr="00951867">
          <w:rPr>
            <w:rFonts w:ascii="Book Antiqua" w:eastAsia="Times New Roman" w:hAnsi="Book Antiqua" w:cs="Times New Roman"/>
            <w:sz w:val="20"/>
            <w:szCs w:val="20"/>
            <w:lang w:eastAsia="en-AU"/>
          </w:rPr>
          <w:t>http://creativecommons.org/licenses/by/3.0/au/legalcode</w:t>
        </w:r>
      </w:hyperlink>
      <w:r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. </w:t>
      </w:r>
    </w:p>
    <w:p w:rsidR="00081FBD" w:rsidRPr="00951867" w:rsidRDefault="00081FBD" w:rsidP="00081FBD">
      <w:pPr>
        <w:tabs>
          <w:tab w:val="left" w:pos="1650"/>
        </w:tabs>
        <w:spacing w:before="100" w:beforeAutospacing="1" w:after="100" w:afterAutospacing="1" w:line="240" w:lineRule="auto"/>
        <w:rPr>
          <w:rFonts w:ascii="Book Antiqua" w:hAnsi="Book Antiqua" w:cs="Calibri"/>
          <w:sz w:val="20"/>
          <w:szCs w:val="20"/>
        </w:rPr>
      </w:pPr>
      <w:r w:rsidRPr="00951867">
        <w:rPr>
          <w:rFonts w:ascii="Book Antiqua" w:hAnsi="Book Antiqua" w:cs="Calibri"/>
          <w:noProof/>
          <w:color w:val="000000"/>
          <w:sz w:val="20"/>
          <w:szCs w:val="20"/>
          <w:lang w:eastAsia="en-AU"/>
        </w:rPr>
        <w:drawing>
          <wp:inline distT="0" distB="0" distL="0" distR="0" wp14:anchorId="1ED97773" wp14:editId="17C8284F">
            <wp:extent cx="809625" cy="285750"/>
            <wp:effectExtent l="19050" t="0" r="9525" b="0"/>
            <wp:docPr id="6" name="Picture 5" descr="CC b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 by_gre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BD" w:rsidRPr="00951867" w:rsidRDefault="00081FBD" w:rsidP="00081FBD">
      <w:pPr>
        <w:tabs>
          <w:tab w:val="left" w:pos="1650"/>
        </w:tabs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  <w:lang w:eastAsia="en-AU"/>
        </w:rPr>
      </w:pPr>
      <w:r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Use of </w:t>
      </w:r>
      <w:r w:rsidR="00D65309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>Department of Social Services</w:t>
      </w:r>
      <w:r w:rsidR="007E302E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 </w:t>
      </w:r>
      <w:r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material under a </w:t>
      </w:r>
      <w:hyperlink r:id="rId15" w:history="1">
        <w:r w:rsidRPr="00951867">
          <w:rPr>
            <w:rFonts w:ascii="Book Antiqua" w:eastAsia="Times New Roman" w:hAnsi="Book Antiqua" w:cs="Times New Roman"/>
            <w:sz w:val="20"/>
            <w:szCs w:val="20"/>
            <w:lang w:eastAsia="en-AU"/>
          </w:rPr>
          <w:t>Creative Commons BY Attribution 3.0 Australia</w:t>
        </w:r>
      </w:hyperlink>
      <w:r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 licence requires you to attribute the work (but not in any way that suggests that the </w:t>
      </w:r>
      <w:r w:rsidR="00D65309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>Department of Social Services</w:t>
      </w:r>
      <w:r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 xml:space="preserve"> endorses you or your use of the work). </w:t>
      </w:r>
    </w:p>
    <w:p w:rsidR="00081FBD" w:rsidRPr="00951867" w:rsidRDefault="00D65309" w:rsidP="00951867">
      <w:pPr>
        <w:keepLines/>
        <w:spacing w:after="40" w:line="240" w:lineRule="exact"/>
        <w:jc w:val="both"/>
        <w:rPr>
          <w:rFonts w:ascii="Book Antiqua" w:eastAsia="Times New Roman" w:hAnsi="Book Antiqua" w:cs="Times New Roman"/>
          <w:b/>
          <w:sz w:val="20"/>
          <w:szCs w:val="20"/>
          <w:lang w:eastAsia="en-AU"/>
        </w:rPr>
      </w:pPr>
      <w:r w:rsidRPr="00951867">
        <w:rPr>
          <w:rFonts w:ascii="Book Antiqua" w:eastAsia="Times New Roman" w:hAnsi="Book Antiqua" w:cs="Times New Roman"/>
          <w:b/>
          <w:sz w:val="20"/>
          <w:szCs w:val="20"/>
          <w:lang w:eastAsia="en-AU"/>
        </w:rPr>
        <w:t xml:space="preserve">Department of Social Services </w:t>
      </w:r>
      <w:r w:rsidR="00081FBD" w:rsidRPr="00951867">
        <w:rPr>
          <w:rFonts w:ascii="Book Antiqua" w:eastAsia="Times New Roman" w:hAnsi="Book Antiqua" w:cs="Times New Roman"/>
          <w:b/>
          <w:sz w:val="20"/>
          <w:szCs w:val="20"/>
          <w:lang w:eastAsia="en-AU"/>
        </w:rPr>
        <w:t xml:space="preserve">material used </w:t>
      </w:r>
      <w:r w:rsidR="00B06FD9" w:rsidRPr="00951867">
        <w:rPr>
          <w:rFonts w:ascii="Book Antiqua" w:eastAsia="Times New Roman" w:hAnsi="Book Antiqua" w:cs="Times New Roman"/>
          <w:b/>
          <w:sz w:val="20"/>
          <w:szCs w:val="20"/>
          <w:lang w:eastAsia="en-AU"/>
        </w:rPr>
        <w:t>‘</w:t>
      </w:r>
      <w:r w:rsidR="00081FBD" w:rsidRPr="00951867">
        <w:rPr>
          <w:rFonts w:ascii="Book Antiqua" w:eastAsia="Times New Roman" w:hAnsi="Book Antiqua" w:cs="Times New Roman"/>
          <w:b/>
          <w:sz w:val="20"/>
          <w:szCs w:val="20"/>
          <w:lang w:eastAsia="en-AU"/>
        </w:rPr>
        <w:t>as supplied</w:t>
      </w:r>
      <w:r w:rsidR="00B06FD9" w:rsidRPr="00951867">
        <w:rPr>
          <w:rFonts w:ascii="Book Antiqua" w:eastAsia="Times New Roman" w:hAnsi="Book Antiqua" w:cs="Times New Roman"/>
          <w:b/>
          <w:sz w:val="20"/>
          <w:szCs w:val="20"/>
          <w:lang w:eastAsia="en-AU"/>
        </w:rPr>
        <w:t>’</w:t>
      </w:r>
    </w:p>
    <w:p w:rsidR="00081FBD" w:rsidRPr="00951867" w:rsidRDefault="00081FBD" w:rsidP="00081FBD">
      <w:pPr>
        <w:rPr>
          <w:rFonts w:ascii="Book Antiqua" w:hAnsi="Book Antiqua"/>
          <w:sz w:val="20"/>
          <w:szCs w:val="20"/>
        </w:rPr>
      </w:pPr>
      <w:r w:rsidRPr="00951867">
        <w:rPr>
          <w:rFonts w:ascii="Book Antiqua" w:hAnsi="Book Antiqua"/>
          <w:sz w:val="20"/>
          <w:szCs w:val="20"/>
        </w:rPr>
        <w:t xml:space="preserve">Provided you have not modified or transformed </w:t>
      </w:r>
      <w:r w:rsidR="00951867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>the Department of Social Services</w:t>
      </w:r>
      <w:r w:rsidR="00951867">
        <w:rPr>
          <w:rFonts w:ascii="Book Antiqua" w:eastAsia="Times New Roman" w:hAnsi="Book Antiqua" w:cs="Times New Roman"/>
          <w:sz w:val="20"/>
          <w:szCs w:val="20"/>
          <w:lang w:eastAsia="en-AU"/>
        </w:rPr>
        <w:t>’</w:t>
      </w:r>
      <w:r w:rsidRPr="00951867">
        <w:rPr>
          <w:rFonts w:ascii="Book Antiqua" w:hAnsi="Book Antiqua"/>
          <w:sz w:val="20"/>
          <w:szCs w:val="20"/>
        </w:rPr>
        <w:t xml:space="preserve"> material in any way including, for example, by changing the </w:t>
      </w:r>
      <w:r w:rsidR="00951867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>Department of Social Services</w:t>
      </w:r>
      <w:r w:rsidR="00951867">
        <w:rPr>
          <w:rFonts w:ascii="Book Antiqua" w:eastAsia="Times New Roman" w:hAnsi="Book Antiqua" w:cs="Times New Roman"/>
          <w:sz w:val="20"/>
          <w:szCs w:val="20"/>
          <w:lang w:eastAsia="en-AU"/>
        </w:rPr>
        <w:t>’</w:t>
      </w:r>
      <w:r w:rsidRPr="00951867">
        <w:rPr>
          <w:rFonts w:ascii="Book Antiqua" w:hAnsi="Book Antiqua"/>
          <w:sz w:val="20"/>
          <w:szCs w:val="20"/>
        </w:rPr>
        <w:t xml:space="preserve"> text; calculating percentage changes; graphing or charting data; or deriving new statistics from published </w:t>
      </w:r>
      <w:r w:rsidR="00951867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>Department of Social Services</w:t>
      </w:r>
      <w:r w:rsidRPr="00951867">
        <w:rPr>
          <w:rFonts w:ascii="Book Antiqua" w:hAnsi="Book Antiqua"/>
          <w:sz w:val="20"/>
          <w:szCs w:val="20"/>
        </w:rPr>
        <w:t xml:space="preserve"> statistics</w:t>
      </w:r>
      <w:r w:rsidR="00B06FD9" w:rsidRPr="00951867">
        <w:rPr>
          <w:rFonts w:ascii="Book Antiqua" w:hAnsi="Book Antiqua"/>
          <w:sz w:val="20"/>
          <w:szCs w:val="20"/>
        </w:rPr>
        <w:t xml:space="preserve"> — </w:t>
      </w:r>
      <w:r w:rsidRPr="00951867">
        <w:rPr>
          <w:rFonts w:ascii="Book Antiqua" w:hAnsi="Book Antiqua"/>
          <w:sz w:val="20"/>
          <w:szCs w:val="20"/>
        </w:rPr>
        <w:t xml:space="preserve">then </w:t>
      </w:r>
      <w:r w:rsidR="00951867" w:rsidRPr="00951867">
        <w:rPr>
          <w:rFonts w:ascii="Book Antiqua" w:eastAsia="Times New Roman" w:hAnsi="Book Antiqua" w:cs="Times New Roman"/>
          <w:sz w:val="20"/>
          <w:szCs w:val="20"/>
          <w:lang w:eastAsia="en-AU"/>
        </w:rPr>
        <w:t>Department of Social Services</w:t>
      </w:r>
      <w:r w:rsidRPr="00951867">
        <w:rPr>
          <w:rFonts w:ascii="Book Antiqua" w:hAnsi="Book Antiqua"/>
          <w:sz w:val="20"/>
          <w:szCs w:val="20"/>
        </w:rPr>
        <w:t xml:space="preserve"> prefers the following attribution: </w:t>
      </w:r>
    </w:p>
    <w:p w:rsidR="00081FBD" w:rsidRPr="00951867" w:rsidRDefault="00081FBD" w:rsidP="00081FBD">
      <w:pPr>
        <w:spacing w:after="120"/>
        <w:ind w:firstLine="720"/>
        <w:rPr>
          <w:rFonts w:ascii="Book Antiqua" w:hAnsi="Book Antiqua"/>
          <w:color w:val="FF0000"/>
          <w:sz w:val="20"/>
          <w:szCs w:val="20"/>
        </w:rPr>
      </w:pPr>
      <w:r w:rsidRPr="00951867">
        <w:rPr>
          <w:rFonts w:ascii="Book Antiqua" w:hAnsi="Book Antiqua"/>
          <w:i/>
          <w:sz w:val="20"/>
          <w:szCs w:val="20"/>
        </w:rPr>
        <w:t xml:space="preserve">Source: The </w:t>
      </w:r>
      <w:r w:rsidRPr="00951867">
        <w:rPr>
          <w:rFonts w:ascii="Book Antiqua" w:hAnsi="Book Antiqua"/>
          <w:i/>
          <w:iCs/>
          <w:sz w:val="20"/>
          <w:szCs w:val="20"/>
        </w:rPr>
        <w:t xml:space="preserve">Australian </w:t>
      </w:r>
      <w:r w:rsidRPr="00951867">
        <w:rPr>
          <w:rFonts w:ascii="Book Antiqua" w:hAnsi="Book Antiqua"/>
          <w:i/>
          <w:sz w:val="20"/>
          <w:szCs w:val="20"/>
        </w:rPr>
        <w:t>Government </w:t>
      </w:r>
      <w:r w:rsidR="00D65309" w:rsidRPr="00951867">
        <w:rPr>
          <w:rFonts w:ascii="Book Antiqua" w:hAnsi="Book Antiqua"/>
          <w:i/>
          <w:sz w:val="20"/>
          <w:szCs w:val="20"/>
        </w:rPr>
        <w:t>Department of Social Services</w:t>
      </w:r>
      <w:r w:rsidR="004B5F00" w:rsidRPr="00951867">
        <w:rPr>
          <w:rFonts w:ascii="Book Antiqua" w:hAnsi="Book Antiqua"/>
          <w:i/>
          <w:sz w:val="20"/>
          <w:szCs w:val="20"/>
        </w:rPr>
        <w:t>.</w:t>
      </w:r>
    </w:p>
    <w:p w:rsidR="00081FBD" w:rsidRPr="00951867" w:rsidRDefault="00081FBD" w:rsidP="00951867">
      <w:pPr>
        <w:keepLines/>
        <w:spacing w:after="40" w:line="240" w:lineRule="exact"/>
        <w:jc w:val="both"/>
        <w:rPr>
          <w:rFonts w:ascii="Book Antiqua" w:eastAsia="Times New Roman" w:hAnsi="Book Antiqua" w:cs="Times New Roman"/>
          <w:b/>
          <w:sz w:val="20"/>
          <w:szCs w:val="20"/>
          <w:lang w:eastAsia="en-AU"/>
        </w:rPr>
      </w:pPr>
      <w:r w:rsidRPr="00951867">
        <w:rPr>
          <w:rFonts w:ascii="Book Antiqua" w:eastAsia="Times New Roman" w:hAnsi="Book Antiqua" w:cs="Times New Roman"/>
          <w:b/>
          <w:sz w:val="20"/>
          <w:szCs w:val="20"/>
          <w:lang w:eastAsia="en-AU"/>
        </w:rPr>
        <w:t>Derivative material</w:t>
      </w:r>
    </w:p>
    <w:p w:rsidR="00951867" w:rsidRDefault="00081FBD" w:rsidP="00951867">
      <w:pPr>
        <w:spacing w:after="0"/>
        <w:rPr>
          <w:rFonts w:ascii="Book Antiqua" w:hAnsi="Book Antiqua"/>
          <w:sz w:val="20"/>
          <w:szCs w:val="20"/>
        </w:rPr>
      </w:pPr>
      <w:r w:rsidRPr="00951867">
        <w:rPr>
          <w:rFonts w:ascii="Book Antiqua" w:hAnsi="Book Antiqua"/>
          <w:sz w:val="20"/>
          <w:szCs w:val="20"/>
        </w:rPr>
        <w:t xml:space="preserve">If you have modified or transformed </w:t>
      </w:r>
      <w:r w:rsidR="00D65309" w:rsidRPr="00951867">
        <w:rPr>
          <w:rFonts w:ascii="Book Antiqua" w:hAnsi="Book Antiqua"/>
          <w:sz w:val="20"/>
          <w:szCs w:val="20"/>
        </w:rPr>
        <w:t xml:space="preserve">Department of Social Services </w:t>
      </w:r>
      <w:r w:rsidRPr="00951867">
        <w:rPr>
          <w:rFonts w:ascii="Book Antiqua" w:hAnsi="Book Antiqua"/>
          <w:sz w:val="20"/>
          <w:szCs w:val="20"/>
        </w:rPr>
        <w:t xml:space="preserve">material, or derived new material from those of the </w:t>
      </w:r>
      <w:r w:rsidR="00D65309" w:rsidRPr="00951867">
        <w:rPr>
          <w:rFonts w:ascii="Book Antiqua" w:hAnsi="Book Antiqua"/>
          <w:sz w:val="20"/>
          <w:szCs w:val="20"/>
        </w:rPr>
        <w:t>Department of Social Services</w:t>
      </w:r>
      <w:r w:rsidR="007E302E" w:rsidRPr="00951867">
        <w:rPr>
          <w:rFonts w:ascii="Book Antiqua" w:hAnsi="Book Antiqua"/>
          <w:sz w:val="20"/>
          <w:szCs w:val="20"/>
        </w:rPr>
        <w:t xml:space="preserve"> </w:t>
      </w:r>
      <w:r w:rsidRPr="00951867">
        <w:rPr>
          <w:rFonts w:ascii="Book Antiqua" w:hAnsi="Book Antiqua"/>
          <w:sz w:val="20"/>
          <w:szCs w:val="20"/>
        </w:rPr>
        <w:t xml:space="preserve">in any way, then </w:t>
      </w:r>
      <w:r w:rsidR="00D65309" w:rsidRPr="00951867">
        <w:rPr>
          <w:rFonts w:ascii="Book Antiqua" w:hAnsi="Book Antiqua"/>
          <w:sz w:val="20"/>
          <w:szCs w:val="20"/>
        </w:rPr>
        <w:t>Department of Social Services</w:t>
      </w:r>
      <w:r w:rsidRPr="00951867">
        <w:rPr>
          <w:rFonts w:ascii="Book Antiqua" w:hAnsi="Book Antiqua"/>
          <w:sz w:val="20"/>
          <w:szCs w:val="20"/>
        </w:rPr>
        <w:t xml:space="preserve"> pre</w:t>
      </w:r>
      <w:r w:rsidR="00951867">
        <w:rPr>
          <w:rFonts w:ascii="Book Antiqua" w:hAnsi="Book Antiqua"/>
          <w:sz w:val="20"/>
          <w:szCs w:val="20"/>
        </w:rPr>
        <w:t>fers the following attribution:</w:t>
      </w:r>
    </w:p>
    <w:p w:rsidR="00081FBD" w:rsidRPr="00951867" w:rsidRDefault="00081FBD" w:rsidP="00951867">
      <w:pPr>
        <w:spacing w:after="40"/>
        <w:ind w:left="720"/>
        <w:rPr>
          <w:rFonts w:ascii="Book Antiqua" w:hAnsi="Book Antiqua"/>
          <w:sz w:val="20"/>
          <w:szCs w:val="20"/>
        </w:rPr>
      </w:pPr>
      <w:proofErr w:type="gramStart"/>
      <w:r w:rsidRPr="00951867">
        <w:rPr>
          <w:rFonts w:ascii="Book Antiqua" w:hAnsi="Book Antiqua"/>
          <w:i/>
          <w:sz w:val="20"/>
          <w:szCs w:val="20"/>
        </w:rPr>
        <w:t xml:space="preserve">Based on The Australian Government </w:t>
      </w:r>
      <w:r w:rsidR="00D65309" w:rsidRPr="00951867">
        <w:rPr>
          <w:rFonts w:ascii="Book Antiqua" w:hAnsi="Book Antiqua"/>
          <w:i/>
          <w:sz w:val="20"/>
          <w:szCs w:val="20"/>
        </w:rPr>
        <w:t xml:space="preserve">Department of </w:t>
      </w:r>
      <w:r w:rsidR="007E302E" w:rsidRPr="00951867">
        <w:rPr>
          <w:rFonts w:ascii="Book Antiqua" w:hAnsi="Book Antiqua"/>
          <w:i/>
          <w:sz w:val="20"/>
          <w:szCs w:val="20"/>
        </w:rPr>
        <w:t>Social Services</w:t>
      </w:r>
      <w:r w:rsidRPr="00951867">
        <w:rPr>
          <w:rFonts w:ascii="Book Antiqua" w:hAnsi="Book Antiqua"/>
          <w:i/>
          <w:sz w:val="20"/>
          <w:szCs w:val="20"/>
        </w:rPr>
        <w:t xml:space="preserve"> data</w:t>
      </w:r>
      <w:r w:rsidR="004B5F00" w:rsidRPr="00951867">
        <w:rPr>
          <w:rFonts w:ascii="Book Antiqua" w:hAnsi="Book Antiqua"/>
          <w:i/>
          <w:sz w:val="20"/>
          <w:szCs w:val="20"/>
        </w:rPr>
        <w:t>.</w:t>
      </w:r>
      <w:proofErr w:type="gramEnd"/>
    </w:p>
    <w:p w:rsidR="00081FBD" w:rsidRPr="00951867" w:rsidRDefault="00081FBD" w:rsidP="00951867">
      <w:pPr>
        <w:spacing w:after="40"/>
        <w:rPr>
          <w:rFonts w:ascii="Book Antiqua" w:hAnsi="Book Antiqua"/>
          <w:b/>
          <w:sz w:val="20"/>
          <w:szCs w:val="20"/>
        </w:rPr>
      </w:pPr>
      <w:r w:rsidRPr="00951867">
        <w:rPr>
          <w:rFonts w:ascii="Book Antiqua" w:hAnsi="Book Antiqua"/>
          <w:b/>
          <w:sz w:val="20"/>
          <w:szCs w:val="20"/>
        </w:rPr>
        <w:t>Use of the Coat of Arms</w:t>
      </w:r>
    </w:p>
    <w:p w:rsidR="00081FBD" w:rsidRPr="00951867" w:rsidRDefault="00081FBD" w:rsidP="00D6479D">
      <w:pPr>
        <w:spacing w:after="0"/>
        <w:rPr>
          <w:rFonts w:ascii="Book Antiqua" w:hAnsi="Book Antiqua"/>
          <w:sz w:val="20"/>
          <w:szCs w:val="20"/>
        </w:rPr>
      </w:pPr>
      <w:r w:rsidRPr="00951867">
        <w:rPr>
          <w:rFonts w:ascii="Book Antiqua" w:hAnsi="Book Antiqua"/>
          <w:sz w:val="20"/>
          <w:szCs w:val="20"/>
        </w:rPr>
        <w:t>The terms under which the Coat of Arms can be used are set out on the It</w:t>
      </w:r>
      <w:r w:rsidR="00B06FD9" w:rsidRPr="00951867">
        <w:rPr>
          <w:rFonts w:ascii="Book Antiqua" w:hAnsi="Book Antiqua"/>
          <w:sz w:val="20"/>
          <w:szCs w:val="20"/>
        </w:rPr>
        <w:t>’</w:t>
      </w:r>
      <w:r w:rsidRPr="00951867">
        <w:rPr>
          <w:rFonts w:ascii="Book Antiqua" w:hAnsi="Book Antiqua"/>
          <w:sz w:val="20"/>
          <w:szCs w:val="20"/>
        </w:rPr>
        <w:t xml:space="preserve">s an Honour website (see </w:t>
      </w:r>
      <w:hyperlink r:id="rId16" w:history="1">
        <w:r w:rsidRPr="00D6479D">
          <w:rPr>
            <w:rFonts w:ascii="Book Antiqua" w:hAnsi="Book Antiqua"/>
            <w:sz w:val="20"/>
            <w:szCs w:val="20"/>
          </w:rPr>
          <w:t>www.itsanhonour.gov.au</w:t>
        </w:r>
      </w:hyperlink>
      <w:r w:rsidRPr="00951867">
        <w:rPr>
          <w:rFonts w:ascii="Book Antiqua" w:hAnsi="Book Antiqua"/>
          <w:sz w:val="20"/>
          <w:szCs w:val="20"/>
        </w:rPr>
        <w:t>)</w:t>
      </w:r>
      <w:r w:rsidR="00AE55C6" w:rsidRPr="00951867">
        <w:rPr>
          <w:rFonts w:ascii="Book Antiqua" w:hAnsi="Book Antiqua"/>
          <w:sz w:val="20"/>
          <w:szCs w:val="20"/>
        </w:rPr>
        <w:t>.</w:t>
      </w:r>
    </w:p>
    <w:p w:rsidR="00081FBD" w:rsidRPr="00951867" w:rsidRDefault="00081FBD" w:rsidP="00081FBD">
      <w:pPr>
        <w:spacing w:after="40"/>
        <w:rPr>
          <w:rFonts w:ascii="Book Antiqua" w:hAnsi="Book Antiqua"/>
          <w:b/>
          <w:sz w:val="20"/>
          <w:szCs w:val="20"/>
        </w:rPr>
      </w:pPr>
      <w:r w:rsidRPr="00951867">
        <w:rPr>
          <w:rFonts w:ascii="Book Antiqua" w:hAnsi="Book Antiqua"/>
          <w:b/>
          <w:sz w:val="20"/>
          <w:szCs w:val="20"/>
        </w:rPr>
        <w:t>Other Uses</w:t>
      </w:r>
    </w:p>
    <w:p w:rsidR="00951867" w:rsidRDefault="00081FBD" w:rsidP="00951867">
      <w:pPr>
        <w:spacing w:after="0"/>
        <w:rPr>
          <w:rFonts w:ascii="Book Antiqua" w:hAnsi="Book Antiqua"/>
          <w:sz w:val="20"/>
          <w:szCs w:val="20"/>
        </w:rPr>
      </w:pPr>
      <w:r w:rsidRPr="00951867">
        <w:rPr>
          <w:rFonts w:ascii="Book Antiqua" w:hAnsi="Book Antiqua"/>
          <w:sz w:val="20"/>
          <w:szCs w:val="20"/>
        </w:rPr>
        <w:t>Inquiries regarding this licence and any other use of this document are welcome at:</w:t>
      </w:r>
    </w:p>
    <w:p w:rsidR="004B5F00" w:rsidRPr="00951867" w:rsidRDefault="008F2248" w:rsidP="00951867">
      <w:pPr>
        <w:spacing w:after="0"/>
        <w:ind w:left="720"/>
        <w:rPr>
          <w:rFonts w:ascii="Book Antiqua" w:hAnsi="Book Antiqua"/>
          <w:i/>
          <w:sz w:val="20"/>
          <w:szCs w:val="20"/>
        </w:rPr>
      </w:pPr>
      <w:proofErr w:type="gramStart"/>
      <w:r>
        <w:rPr>
          <w:rFonts w:ascii="Book Antiqua" w:hAnsi="Book Antiqua"/>
          <w:i/>
          <w:sz w:val="20"/>
          <w:szCs w:val="20"/>
        </w:rPr>
        <w:t xml:space="preserve">Steve </w:t>
      </w:r>
      <w:proofErr w:type="spellStart"/>
      <w:r>
        <w:rPr>
          <w:rFonts w:ascii="Book Antiqua" w:hAnsi="Book Antiqua"/>
          <w:i/>
          <w:sz w:val="20"/>
          <w:szCs w:val="20"/>
        </w:rPr>
        <w:t>Jennaway</w:t>
      </w:r>
      <w:proofErr w:type="spellEnd"/>
      <w:r>
        <w:rPr>
          <w:rFonts w:ascii="Book Antiqua" w:hAnsi="Book Antiqua"/>
          <w:i/>
          <w:sz w:val="20"/>
          <w:szCs w:val="20"/>
        </w:rPr>
        <w:t>, Chief Finance</w:t>
      </w:r>
      <w:r w:rsidR="004B5F00" w:rsidRPr="004B5F00">
        <w:rPr>
          <w:rFonts w:ascii="Book Antiqua" w:hAnsi="Book Antiqua"/>
          <w:i/>
          <w:sz w:val="20"/>
          <w:szCs w:val="20"/>
        </w:rPr>
        <w:t xml:space="preserve"> Officer, Department of Social Services, 1300 653 227.</w:t>
      </w:r>
      <w:proofErr w:type="gramEnd"/>
    </w:p>
    <w:p w:rsidR="00951867" w:rsidRDefault="00951867" w:rsidP="00F51DAC">
      <w:pPr>
        <w:rPr>
          <w:rFonts w:ascii="Book Antiqua" w:hAnsi="Book Antiqua"/>
          <w:sz w:val="20"/>
          <w:szCs w:val="20"/>
        </w:rPr>
      </w:pPr>
    </w:p>
    <w:p w:rsidR="00282A6C" w:rsidRDefault="000663E4" w:rsidP="00F51DAC">
      <w:pPr>
        <w:rPr>
          <w:rStyle w:val="ExampletextCharChar"/>
          <w:i w:val="0"/>
          <w:color w:val="auto"/>
        </w:rPr>
      </w:pPr>
      <w:r w:rsidRPr="00951867">
        <w:rPr>
          <w:rFonts w:ascii="Book Antiqua" w:hAnsi="Book Antiqua"/>
          <w:sz w:val="20"/>
          <w:szCs w:val="20"/>
        </w:rPr>
        <w:t xml:space="preserve">Printed by </w:t>
      </w:r>
      <w:proofErr w:type="spellStart"/>
      <w:r w:rsidR="004B5F00" w:rsidRPr="00951867">
        <w:rPr>
          <w:rStyle w:val="ExampletextCharChar"/>
          <w:i w:val="0"/>
          <w:color w:val="auto"/>
        </w:rPr>
        <w:t>CanPrint</w:t>
      </w:r>
      <w:proofErr w:type="spellEnd"/>
      <w:r w:rsidR="004B5F00" w:rsidRPr="00951867">
        <w:rPr>
          <w:rStyle w:val="ExampletextCharChar"/>
          <w:i w:val="0"/>
          <w:color w:val="auto"/>
        </w:rPr>
        <w:t xml:space="preserve"> Communications Pty Ltd</w:t>
      </w:r>
    </w:p>
    <w:p w:rsidR="00282A6C" w:rsidRDefault="00282A6C">
      <w:pPr>
        <w:rPr>
          <w:rStyle w:val="ExampletextCharChar"/>
          <w:i w:val="0"/>
          <w:color w:val="auto"/>
        </w:rPr>
      </w:pPr>
      <w:r>
        <w:rPr>
          <w:rStyle w:val="ExampletextCharChar"/>
          <w:i w:val="0"/>
          <w:color w:val="auto"/>
        </w:rPr>
        <w:br w:type="page"/>
      </w:r>
    </w:p>
    <w:p w:rsidR="00C3069A" w:rsidRDefault="00282A6C" w:rsidP="00F51DAC">
      <w:pPr>
        <w:rPr>
          <w:rStyle w:val="ExampletextCharChar"/>
          <w:i w:val="0"/>
          <w:color w:val="auto"/>
        </w:rPr>
      </w:pPr>
      <w:r>
        <w:rPr>
          <w:noProof/>
          <w:lang w:eastAsia="en-AU"/>
        </w:rPr>
        <w:lastRenderedPageBreak/>
        <w:drawing>
          <wp:inline distT="0" distB="0" distL="0" distR="0" wp14:anchorId="74BF14A5" wp14:editId="6187F5C0">
            <wp:extent cx="4886325" cy="758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F51DAC" w:rsidRDefault="00F51DAC" w:rsidP="00F51DAC"/>
    <w:bookmarkEnd w:id="1"/>
    <w:bookmarkEnd w:id="2"/>
    <w:bookmarkEnd w:id="3"/>
    <w:p w:rsidR="00F51DAC" w:rsidRPr="00447D46" w:rsidRDefault="00F51DAC" w:rsidP="00566E54">
      <w:pPr>
        <w:pStyle w:val="Heading4"/>
      </w:pPr>
      <w:r>
        <w:t>Abbreviations and</w:t>
      </w:r>
      <w:r w:rsidRPr="00447D46">
        <w:t xml:space="preserve"> conventions </w:t>
      </w:r>
    </w:p>
    <w:p w:rsidR="00F51DAC" w:rsidRDefault="00F51DAC" w:rsidP="00B06FD9">
      <w:pPr>
        <w:tabs>
          <w:tab w:val="left" w:pos="567"/>
        </w:tabs>
        <w:spacing w:after="120"/>
      </w:pPr>
      <w:r>
        <w:t>The following notations may be used:</w:t>
      </w:r>
    </w:p>
    <w:p w:rsidR="00F51DAC" w:rsidRDefault="00F51DAC" w:rsidP="00F51DAC">
      <w:pPr>
        <w:tabs>
          <w:tab w:val="left" w:pos="567"/>
          <w:tab w:val="left" w:pos="1701"/>
        </w:tabs>
        <w:spacing w:after="60"/>
        <w:ind w:left="567"/>
      </w:pPr>
      <w:r>
        <w:t>NEC/</w:t>
      </w:r>
      <w:proofErr w:type="spellStart"/>
      <w:r>
        <w:t>nec</w:t>
      </w:r>
      <w:proofErr w:type="spellEnd"/>
      <w:r>
        <w:tab/>
        <w:t>not elsewhere classified</w:t>
      </w:r>
    </w:p>
    <w:p w:rsidR="00F51DAC" w:rsidRDefault="00B06FD9" w:rsidP="00F51DAC">
      <w:pPr>
        <w:tabs>
          <w:tab w:val="left" w:pos="567"/>
          <w:tab w:val="left" w:pos="1701"/>
        </w:tabs>
        <w:spacing w:after="60"/>
        <w:ind w:left="567"/>
      </w:pPr>
      <w:r>
        <w:noBreakHyphen/>
      </w:r>
      <w:r w:rsidR="00F51DAC">
        <w:tab/>
      </w:r>
      <w:proofErr w:type="gramStart"/>
      <w:r w:rsidR="00F51DAC">
        <w:t>nil</w:t>
      </w:r>
      <w:proofErr w:type="gramEnd"/>
    </w:p>
    <w:p w:rsidR="00F51DAC" w:rsidRDefault="00F51DAC" w:rsidP="00F51DAC">
      <w:pPr>
        <w:tabs>
          <w:tab w:val="left" w:pos="567"/>
          <w:tab w:val="left" w:pos="1701"/>
        </w:tabs>
        <w:spacing w:after="60"/>
        <w:ind w:left="567"/>
      </w:pPr>
      <w:r>
        <w:t>..</w:t>
      </w:r>
      <w:r>
        <w:tab/>
      </w:r>
      <w:proofErr w:type="gramStart"/>
      <w:r>
        <w:t>not</w:t>
      </w:r>
      <w:proofErr w:type="gramEnd"/>
      <w:r>
        <w:t xml:space="preserve"> zero, but rounded to zero</w:t>
      </w:r>
    </w:p>
    <w:p w:rsidR="00F51DAC" w:rsidRDefault="00F51DAC" w:rsidP="00F51DAC">
      <w:pPr>
        <w:tabs>
          <w:tab w:val="left" w:pos="567"/>
          <w:tab w:val="left" w:pos="1701"/>
        </w:tabs>
        <w:spacing w:after="60"/>
        <w:ind w:left="567"/>
      </w:pPr>
      <w:proofErr w:type="spellStart"/>
      <w:proofErr w:type="gramStart"/>
      <w:r>
        <w:t>na</w:t>
      </w:r>
      <w:proofErr w:type="spellEnd"/>
      <w:proofErr w:type="gramEnd"/>
      <w:r>
        <w:tab/>
        <w:t>not applicable (unless otherwise specified)</w:t>
      </w:r>
    </w:p>
    <w:p w:rsidR="00F51DAC" w:rsidRDefault="00F51DAC" w:rsidP="00F51DAC">
      <w:pPr>
        <w:tabs>
          <w:tab w:val="left" w:pos="567"/>
          <w:tab w:val="left" w:pos="1701"/>
        </w:tabs>
        <w:spacing w:after="60"/>
        <w:ind w:left="567"/>
      </w:pPr>
      <w:proofErr w:type="spellStart"/>
      <w:proofErr w:type="gramStart"/>
      <w:r>
        <w:t>nfp</w:t>
      </w:r>
      <w:proofErr w:type="spellEnd"/>
      <w:proofErr w:type="gramEnd"/>
      <w:r>
        <w:tab/>
        <w:t>not for publication</w:t>
      </w:r>
    </w:p>
    <w:p w:rsidR="00F51DAC" w:rsidRDefault="00F51DAC" w:rsidP="00B06FD9">
      <w:pPr>
        <w:tabs>
          <w:tab w:val="left" w:pos="567"/>
          <w:tab w:val="left" w:pos="1701"/>
        </w:tabs>
        <w:spacing w:after="120"/>
        <w:ind w:left="567"/>
      </w:pPr>
      <w:r>
        <w:t>$m</w:t>
      </w:r>
      <w:r>
        <w:tab/>
        <w:t>$ million</w:t>
      </w:r>
    </w:p>
    <w:p w:rsidR="00FC5CDE" w:rsidRDefault="00F51DAC">
      <w:r>
        <w:t>Figures in tables and in the text may be rounded.</w:t>
      </w:r>
      <w:r w:rsidR="00C12CE2">
        <w:t xml:space="preserve"> Figures in text are generally rounded to one decimal place, whereas figures in tables are generally rounded to the nearest thousand. </w:t>
      </w:r>
      <w:r>
        <w:t>Discrepancies in tables between totals and sums of components are due to rounding.</w:t>
      </w:r>
    </w:p>
    <w:p w:rsidR="00F51DAC" w:rsidRDefault="00F51DAC" w:rsidP="00566E54">
      <w:pPr>
        <w:pStyle w:val="Heading4"/>
      </w:pPr>
      <w:bookmarkStart w:id="5" w:name="_Toc210646442"/>
      <w:bookmarkStart w:id="6" w:name="_Toc210698421"/>
      <w:bookmarkStart w:id="7" w:name="_Toc210700992"/>
      <w:bookmarkStart w:id="8" w:name="_Toc210703165"/>
      <w:bookmarkStart w:id="9" w:name="_Toc210703206"/>
      <w:r>
        <w:t>Enquiries</w:t>
      </w:r>
      <w:bookmarkEnd w:id="5"/>
      <w:bookmarkEnd w:id="6"/>
      <w:bookmarkEnd w:id="7"/>
      <w:bookmarkEnd w:id="8"/>
      <w:bookmarkEnd w:id="9"/>
    </w:p>
    <w:p w:rsidR="00F51DAC" w:rsidRDefault="00F51DAC" w:rsidP="00F51DAC">
      <w:r>
        <w:t xml:space="preserve">Should you have any enquiries regarding this publication please contact </w:t>
      </w:r>
      <w:r w:rsidR="00C32025">
        <w:t xml:space="preserve">the </w:t>
      </w:r>
      <w:r w:rsidR="008F2248">
        <w:t>Steve </w:t>
      </w:r>
      <w:proofErr w:type="spellStart"/>
      <w:r w:rsidR="008F2248">
        <w:t>Jennaway</w:t>
      </w:r>
      <w:proofErr w:type="spellEnd"/>
      <w:r w:rsidR="008F2248">
        <w:t xml:space="preserve">, Chief Finance Officer, </w:t>
      </w:r>
      <w:r w:rsidR="008F2248" w:rsidRPr="00421739">
        <w:t xml:space="preserve">Department of </w:t>
      </w:r>
      <w:r w:rsidR="008F2248" w:rsidRPr="008F2248">
        <w:t xml:space="preserve">Social Services </w:t>
      </w:r>
      <w:r w:rsidR="008F2248">
        <w:t>on 1300 653 227</w:t>
      </w:r>
      <w:r w:rsidR="00C32025">
        <w:t>.</w:t>
      </w:r>
    </w:p>
    <w:p w:rsidR="00F51DAC" w:rsidRDefault="00F51DAC" w:rsidP="00F51DAC">
      <w:r>
        <w:t xml:space="preserve">A copy of this document can be located on the Australian Government Budget website at: </w:t>
      </w:r>
      <w:hyperlink r:id="rId18" w:history="1">
        <w:r w:rsidR="00B06FD9">
          <w:t>www.budget.gov.au</w:t>
        </w:r>
      </w:hyperlink>
      <w:r>
        <w:t>.</w:t>
      </w:r>
    </w:p>
    <w:p w:rsidR="00F51DAC" w:rsidRDefault="00F51DAC" w:rsidP="00F51DAC">
      <w:pPr>
        <w:pStyle w:val="ContentsHeading"/>
        <w:rPr>
          <w:snapToGrid w:val="0"/>
        </w:rPr>
        <w:sectPr w:rsidR="00F51DAC" w:rsidSect="00175BD0">
          <w:footerReference w:type="even" r:id="rId19"/>
          <w:footerReference w:type="default" r:id="rId20"/>
          <w:headerReference w:type="first" r:id="rId21"/>
          <w:type w:val="oddPage"/>
          <w:pgSz w:w="11907" w:h="16840" w:code="9"/>
          <w:pgMar w:top="2466" w:right="2098" w:bottom="2466" w:left="2098" w:header="1899" w:footer="1899" w:gutter="0"/>
          <w:pgNumType w:fmt="lowerRoman"/>
          <w:cols w:space="720"/>
          <w:titlePg/>
        </w:sectPr>
      </w:pPr>
    </w:p>
    <w:p w:rsidR="00F51DAC" w:rsidRDefault="00F51DAC" w:rsidP="00F51DAC">
      <w:pPr>
        <w:pStyle w:val="PartHeading"/>
      </w:pPr>
      <w:bookmarkStart w:id="10" w:name="_Toc112211948"/>
      <w:bookmarkStart w:id="11" w:name="_Toc112212042"/>
      <w:bookmarkStart w:id="12" w:name="_Toc112137860"/>
      <w:bookmarkStart w:id="13" w:name="_Toc112224367"/>
      <w:bookmarkStart w:id="14" w:name="_Toc210646443"/>
      <w:bookmarkStart w:id="15" w:name="_Toc210698422"/>
    </w:p>
    <w:p w:rsidR="00F51DAC" w:rsidRDefault="00F51DAC" w:rsidP="00B06FD9">
      <w:pPr>
        <w:pStyle w:val="PartHeading"/>
        <w:spacing w:before="1680"/>
        <w:rPr>
          <w:rFonts w:ascii="Book Antiqua" w:hAnsi="Book Antiqua"/>
        </w:rPr>
      </w:pPr>
    </w:p>
    <w:p w:rsidR="00F16D8A" w:rsidRDefault="00F51DAC" w:rsidP="00F16D8A">
      <w:pPr>
        <w:pStyle w:val="PartHeading"/>
        <w:spacing w:after="0"/>
      </w:pPr>
      <w:r w:rsidRPr="005F4216">
        <w:t>User Guide</w:t>
      </w:r>
      <w:r>
        <w:br/>
        <w:t>t</w:t>
      </w:r>
      <w:r w:rsidRPr="005F4216">
        <w:t>o the</w:t>
      </w:r>
      <w:r>
        <w:br/>
      </w:r>
      <w:r w:rsidR="00F16D8A">
        <w:t xml:space="preserve">Portfolio Supplementary Additional Estimates </w:t>
      </w:r>
    </w:p>
    <w:p w:rsidR="00F16D8A" w:rsidRDefault="00F16D8A" w:rsidP="00F16D8A">
      <w:pPr>
        <w:pStyle w:val="PartHeading"/>
        <w:spacing w:before="0"/>
      </w:pPr>
      <w:r>
        <w:t>Statements</w:t>
      </w:r>
    </w:p>
    <w:p w:rsidR="00F51DAC" w:rsidRPr="005F4216" w:rsidRDefault="00F51DAC" w:rsidP="00F51DAC">
      <w:pPr>
        <w:pStyle w:val="PartHeading"/>
      </w:pPr>
    </w:p>
    <w:p w:rsidR="00F51DAC" w:rsidRDefault="00F51DAC" w:rsidP="00F51DAC">
      <w:pPr>
        <w:pStyle w:val="Heading1"/>
        <w:rPr>
          <w:lang w:val="en-US"/>
        </w:rPr>
        <w:sectPr w:rsidR="00F51DAC" w:rsidSect="00175BD0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type w:val="oddPage"/>
          <w:pgSz w:w="11907" w:h="16840" w:code="9"/>
          <w:pgMar w:top="2466" w:right="2098" w:bottom="2466" w:left="2098" w:header="1899" w:footer="1899" w:gutter="0"/>
          <w:pgNumType w:fmt="lowerRoman"/>
          <w:cols w:space="720"/>
          <w:titlePg/>
        </w:sectPr>
      </w:pPr>
    </w:p>
    <w:p w:rsidR="00F51DAC" w:rsidRDefault="00F51DAC" w:rsidP="00F51DAC">
      <w:pPr>
        <w:pStyle w:val="Heading1"/>
        <w:rPr>
          <w:lang w:val="en-US"/>
        </w:rPr>
      </w:pPr>
      <w:r>
        <w:rPr>
          <w:lang w:val="en-US"/>
        </w:rPr>
        <w:lastRenderedPageBreak/>
        <w:t>User Guide</w:t>
      </w:r>
      <w:bookmarkEnd w:id="10"/>
      <w:bookmarkEnd w:id="11"/>
      <w:bookmarkEnd w:id="12"/>
      <w:bookmarkEnd w:id="13"/>
      <w:bookmarkEnd w:id="14"/>
      <w:bookmarkEnd w:id="15"/>
    </w:p>
    <w:p w:rsidR="00F16D8A" w:rsidRDefault="00F16D8A" w:rsidP="00F16D8A">
      <w:pPr>
        <w:tabs>
          <w:tab w:val="right" w:pos="7088"/>
        </w:tabs>
      </w:pPr>
      <w:r>
        <w:t>The purpose of the 201</w:t>
      </w:r>
      <w:r w:rsidR="00CF5B63">
        <w:t>3</w:t>
      </w:r>
      <w:r w:rsidR="00C32303">
        <w:t>–</w:t>
      </w:r>
      <w:r>
        <w:t>1</w:t>
      </w:r>
      <w:r w:rsidR="00CF5B63">
        <w:t>4</w:t>
      </w:r>
      <w:r>
        <w:t xml:space="preserve"> Portfolio Supplementary Additi</w:t>
      </w:r>
      <w:r w:rsidR="0005309B">
        <w:t>onal Estimates Statements (SAES</w:t>
      </w:r>
      <w:proofErr w:type="gramStart"/>
      <w:r w:rsidR="0005309B">
        <w:t>)</w:t>
      </w:r>
      <w:r>
        <w:t>,</w:t>
      </w:r>
      <w:proofErr w:type="gramEnd"/>
      <w:r>
        <w:t xml:space="preserve"> is to inform Senators, Members of Parliament and the public of the proposed allocation of additional resources to Government outcomes by agencies within the portfolio. </w:t>
      </w:r>
    </w:p>
    <w:p w:rsidR="00F16D8A" w:rsidRDefault="00F16D8A" w:rsidP="00F16D8A">
      <w:r>
        <w:t>The SAES facilitate understanding of the proposed appropriations in Appropriation Bill (No. 5) 201</w:t>
      </w:r>
      <w:r w:rsidR="00CF5B63">
        <w:t>3</w:t>
      </w:r>
      <w:r w:rsidR="00C32303">
        <w:t>–</w:t>
      </w:r>
      <w:r>
        <w:t>1</w:t>
      </w:r>
      <w:r w:rsidR="00CF5B63">
        <w:t>4</w:t>
      </w:r>
      <w:r>
        <w:t xml:space="preserve"> and Appropriation Bill (No. 6) 201</w:t>
      </w:r>
      <w:r w:rsidR="00CF5B63">
        <w:t>3</w:t>
      </w:r>
      <w:r w:rsidR="00C32303">
        <w:t>–</w:t>
      </w:r>
      <w:r>
        <w:t>1</w:t>
      </w:r>
      <w:r w:rsidR="00CF5B63">
        <w:t>4</w:t>
      </w:r>
      <w:r>
        <w:t xml:space="preserve">. In this sense the SAES is declared by the Appropriation Acts to be a </w:t>
      </w:r>
      <w:r w:rsidR="00B06FD9">
        <w:t>‘</w:t>
      </w:r>
      <w:r>
        <w:t>relevant document</w:t>
      </w:r>
      <w:r w:rsidR="00B06FD9">
        <w:t>’</w:t>
      </w:r>
      <w:r>
        <w:t xml:space="preserve"> to the interpretation of the Acts according to section 15AB of the </w:t>
      </w:r>
      <w:r>
        <w:rPr>
          <w:i/>
        </w:rPr>
        <w:t>Acts Interpretation Act 1901</w:t>
      </w:r>
      <w:r>
        <w:t>.</w:t>
      </w:r>
    </w:p>
    <w:p w:rsidR="00437D1D" w:rsidRDefault="00F16D8A" w:rsidP="008F2248">
      <w:pPr>
        <w:tabs>
          <w:tab w:val="right" w:pos="7088"/>
        </w:tabs>
        <w:rPr>
          <w:color w:val="000000"/>
        </w:rPr>
      </w:pPr>
      <w:r>
        <w:rPr>
          <w:color w:val="000000"/>
        </w:rPr>
        <w:t>Appropriation Bill (No. 5), which follows on from Appropriation Bill (No. 1)</w:t>
      </w:r>
      <w:r w:rsidR="002D1CF8">
        <w:rPr>
          <w:color w:val="000000"/>
        </w:rPr>
        <w:t xml:space="preserve"> tabled at </w:t>
      </w:r>
      <w:r>
        <w:rPr>
          <w:color w:val="000000"/>
        </w:rPr>
        <w:t xml:space="preserve">Budget and Appropriation Bill (No. 3) </w:t>
      </w:r>
      <w:r w:rsidR="0047332B">
        <w:rPr>
          <w:color w:val="000000"/>
        </w:rPr>
        <w:t xml:space="preserve">tabled </w:t>
      </w:r>
      <w:r>
        <w:rPr>
          <w:color w:val="000000"/>
        </w:rPr>
        <w:t xml:space="preserve">at Additional Estimates, </w:t>
      </w:r>
      <w:r w:rsidRPr="007C3145">
        <w:rPr>
          <w:color w:val="000000"/>
        </w:rPr>
        <w:t>will provide additional expenditure authority for the ordinary annual services of government in respect of the 20</w:t>
      </w:r>
      <w:r>
        <w:rPr>
          <w:color w:val="000000"/>
        </w:rPr>
        <w:t>1</w:t>
      </w:r>
      <w:r w:rsidR="00CF5B63">
        <w:rPr>
          <w:color w:val="000000"/>
        </w:rPr>
        <w:t>3</w:t>
      </w:r>
      <w:r w:rsidR="00C32303">
        <w:rPr>
          <w:color w:val="000000"/>
        </w:rPr>
        <w:t>–</w:t>
      </w:r>
      <w:r>
        <w:rPr>
          <w:color w:val="000000"/>
        </w:rPr>
        <w:t>1</w:t>
      </w:r>
      <w:r w:rsidR="00CF5B63">
        <w:rPr>
          <w:color w:val="000000"/>
        </w:rPr>
        <w:t>4</w:t>
      </w:r>
      <w:r w:rsidRPr="007C3145">
        <w:rPr>
          <w:color w:val="000000"/>
        </w:rPr>
        <w:t xml:space="preserve"> financial </w:t>
      </w:r>
      <w:proofErr w:type="gramStart"/>
      <w:r w:rsidRPr="007C3145">
        <w:rPr>
          <w:color w:val="000000"/>
        </w:rPr>
        <w:t>year</w:t>
      </w:r>
      <w:proofErr w:type="gramEnd"/>
      <w:r w:rsidRPr="007C3145">
        <w:rPr>
          <w:color w:val="000000"/>
        </w:rPr>
        <w:t>.</w:t>
      </w:r>
      <w:r>
        <w:rPr>
          <w:color w:val="000000"/>
        </w:rPr>
        <w:t xml:space="preserve"> </w:t>
      </w:r>
      <w:r w:rsidRPr="007C3145">
        <w:rPr>
          <w:color w:val="000000"/>
        </w:rPr>
        <w:t>Appropriation Bill (No. 6)</w:t>
      </w:r>
      <w:r>
        <w:rPr>
          <w:color w:val="000000"/>
        </w:rPr>
        <w:t>, which follows on from Appropriation Bill (No. 2</w:t>
      </w:r>
      <w:r w:rsidR="002D1CF8">
        <w:rPr>
          <w:color w:val="000000"/>
        </w:rPr>
        <w:t>) tabled at</w:t>
      </w:r>
      <w:r>
        <w:rPr>
          <w:color w:val="000000"/>
        </w:rPr>
        <w:t xml:space="preserve"> Budget and Appropriation Bill (No. 4) </w:t>
      </w:r>
      <w:r w:rsidR="002D1CF8">
        <w:rPr>
          <w:color w:val="000000"/>
        </w:rPr>
        <w:t xml:space="preserve">tabled </w:t>
      </w:r>
      <w:r>
        <w:rPr>
          <w:color w:val="000000"/>
        </w:rPr>
        <w:t>at Additional Estimates,</w:t>
      </w:r>
      <w:r w:rsidRPr="007C3145">
        <w:rPr>
          <w:color w:val="000000"/>
        </w:rPr>
        <w:t xml:space="preserve"> will provide additional expenditure authority in respect of the 20</w:t>
      </w:r>
      <w:r>
        <w:rPr>
          <w:color w:val="000000"/>
        </w:rPr>
        <w:t>1</w:t>
      </w:r>
      <w:r w:rsidR="00CF5B63">
        <w:rPr>
          <w:color w:val="000000"/>
        </w:rPr>
        <w:t>3</w:t>
      </w:r>
      <w:r w:rsidR="00C32303">
        <w:rPr>
          <w:color w:val="000000"/>
        </w:rPr>
        <w:t>–</w:t>
      </w:r>
      <w:r>
        <w:rPr>
          <w:color w:val="000000"/>
        </w:rPr>
        <w:t>1</w:t>
      </w:r>
      <w:r w:rsidR="00CF5B63">
        <w:rPr>
          <w:color w:val="000000"/>
        </w:rPr>
        <w:t>4</w:t>
      </w:r>
      <w:r w:rsidRPr="007C3145">
        <w:rPr>
          <w:color w:val="000000"/>
        </w:rPr>
        <w:t xml:space="preserve"> financial year for capital works and services, payments to or for the States, Territories and local government authorities, and new administered outcomes not authorised by specific legislation</w:t>
      </w:r>
      <w:r w:rsidR="00472D70">
        <w:rPr>
          <w:color w:val="000000"/>
        </w:rPr>
        <w:t>.</w:t>
      </w:r>
    </w:p>
    <w:p w:rsidR="00175BD0" w:rsidRDefault="00175BD0">
      <w:pPr>
        <w:rPr>
          <w:color w:val="000000"/>
        </w:rPr>
        <w:sectPr w:rsidR="00175BD0" w:rsidSect="004C04CB">
          <w:headerReference w:type="first" r:id="rId27"/>
          <w:footerReference w:type="first" r:id="rId28"/>
          <w:type w:val="oddPage"/>
          <w:pgSz w:w="11907" w:h="16840" w:code="9"/>
          <w:pgMar w:top="2466" w:right="2098" w:bottom="2466" w:left="2098" w:header="1899" w:footer="1899" w:gutter="0"/>
          <w:cols w:space="720"/>
          <w:titlePg/>
        </w:sectPr>
      </w:pPr>
    </w:p>
    <w:p w:rsidR="00472D70" w:rsidRDefault="00472D70">
      <w:pPr>
        <w:rPr>
          <w:color w:val="000000"/>
        </w:rPr>
      </w:pPr>
    </w:p>
    <w:p w:rsidR="00472D70" w:rsidRDefault="00C17B7F" w:rsidP="00E76745">
      <w:pPr>
        <w:pStyle w:val="PartHeading"/>
        <w:rPr>
          <w:snapToGrid w:val="0"/>
        </w:rPr>
      </w:pPr>
      <w:r>
        <w:t>Social Services Portfolio</w:t>
      </w:r>
      <w:r>
        <w:br/>
      </w:r>
      <w:r w:rsidR="00E76745">
        <w:t>Supplementary Additional Estimates Statements</w:t>
      </w:r>
    </w:p>
    <w:p w:rsidR="00472D70" w:rsidRDefault="00472D70" w:rsidP="00472D70">
      <w:pPr>
        <w:pStyle w:val="TOC1"/>
      </w:pPr>
      <w:bookmarkStart w:id="16" w:name="_Toc97459627"/>
      <w:bookmarkStart w:id="17" w:name="_Toc97459713"/>
      <w:r>
        <w:t xml:space="preserve">Department of </w:t>
      </w:r>
      <w:r w:rsidR="00614067">
        <w:t>Social Services</w:t>
      </w:r>
      <w:bookmarkEnd w:id="16"/>
      <w:bookmarkEnd w:id="17"/>
      <w:r>
        <w:tab/>
      </w:r>
      <w:r w:rsidR="00414D87">
        <w:t>1</w:t>
      </w:r>
    </w:p>
    <w:p w:rsidR="00472D70" w:rsidRPr="00361120" w:rsidRDefault="00614067" w:rsidP="00472D70">
      <w:pPr>
        <w:pStyle w:val="TOC2"/>
      </w:pPr>
      <w:r>
        <w:t>National Disability Insurance Agency</w:t>
      </w:r>
      <w:r w:rsidR="00472D70" w:rsidRPr="00361120">
        <w:tab/>
      </w:r>
      <w:r w:rsidR="00C17B7F">
        <w:t>13</w:t>
      </w:r>
    </w:p>
    <w:p w:rsidR="00437D1D" w:rsidRDefault="00437D1D" w:rsidP="008F2248">
      <w:pPr>
        <w:tabs>
          <w:tab w:val="right" w:pos="7088"/>
        </w:tabs>
        <w:rPr>
          <w:color w:val="000000"/>
        </w:rPr>
      </w:pPr>
    </w:p>
    <w:p w:rsidR="00472D70" w:rsidRDefault="00472D70" w:rsidP="008F2248">
      <w:pPr>
        <w:tabs>
          <w:tab w:val="right" w:pos="7088"/>
        </w:tabs>
        <w:rPr>
          <w:color w:val="000000"/>
        </w:rPr>
        <w:sectPr w:rsidR="00472D70" w:rsidSect="004C04CB">
          <w:footerReference w:type="first" r:id="rId29"/>
          <w:type w:val="oddPage"/>
          <w:pgSz w:w="11907" w:h="16840" w:code="9"/>
          <w:pgMar w:top="2466" w:right="2098" w:bottom="2466" w:left="2098" w:header="1899" w:footer="1899" w:gutter="0"/>
          <w:cols w:space="720"/>
          <w:titlePg/>
        </w:sectPr>
      </w:pPr>
    </w:p>
    <w:p w:rsidR="00F51DAC" w:rsidRDefault="00322464" w:rsidP="00F51DAC">
      <w:pPr>
        <w:pStyle w:val="Heading1"/>
      </w:pPr>
      <w:bookmarkStart w:id="18" w:name="_Toc210646446"/>
      <w:bookmarkStart w:id="19" w:name="_Toc210698425"/>
      <w:r>
        <w:lastRenderedPageBreak/>
        <w:t xml:space="preserve">Department of </w:t>
      </w:r>
      <w:r w:rsidR="00143372">
        <w:t>Social Services</w:t>
      </w:r>
      <w:bookmarkEnd w:id="18"/>
      <w:bookmarkEnd w:id="19"/>
    </w:p>
    <w:p w:rsidR="00F51DAC" w:rsidRPr="00D27592" w:rsidRDefault="00153750" w:rsidP="00F51DAC">
      <w:pPr>
        <w:pStyle w:val="TOC1"/>
      </w:pPr>
      <w:bookmarkStart w:id="20" w:name="_Toc23559338"/>
      <w:bookmarkStart w:id="21" w:name="_Toc23559372"/>
      <w:bookmarkStart w:id="22" w:name="_Toc23559663"/>
      <w:bookmarkStart w:id="23" w:name="_Toc23560126"/>
      <w:bookmarkStart w:id="24" w:name="_Toc23563421"/>
      <w:bookmarkStart w:id="25" w:name="_Toc77998675"/>
      <w:bookmarkStart w:id="26" w:name="_Toc436624136"/>
      <w:bookmarkStart w:id="27" w:name="_Toc436625437"/>
      <w:bookmarkStart w:id="28" w:name="_Toc449255757"/>
      <w:r>
        <w:t>O</w:t>
      </w:r>
      <w:r w:rsidR="00F51DAC" w:rsidRPr="00004343">
        <w:t xml:space="preserve">verview </w:t>
      </w:r>
      <w:r>
        <w:t>of additional appropriations</w:t>
      </w:r>
      <w:r w:rsidR="00F51DAC" w:rsidRPr="00D27592">
        <w:tab/>
      </w:r>
      <w:r w:rsidR="00CE71E5">
        <w:t>3</w:t>
      </w:r>
    </w:p>
    <w:p w:rsidR="00F51DAC" w:rsidRPr="00361120" w:rsidRDefault="00E15CF3" w:rsidP="00F51DAC">
      <w:pPr>
        <w:pStyle w:val="TOC2"/>
      </w:pPr>
      <w:r>
        <w:t>Agency M</w:t>
      </w:r>
      <w:r w:rsidR="00F51DAC">
        <w:t>easures table</w:t>
      </w:r>
      <w:r w:rsidR="00F51DAC" w:rsidRPr="00361120">
        <w:tab/>
      </w:r>
      <w:r w:rsidR="00CE71E5">
        <w:t>4</w:t>
      </w:r>
    </w:p>
    <w:p w:rsidR="00F51DAC" w:rsidRPr="00361120" w:rsidRDefault="00E15CF3" w:rsidP="00F51DAC">
      <w:pPr>
        <w:pStyle w:val="TOC2"/>
      </w:pPr>
      <w:r>
        <w:t>Additional E</w:t>
      </w:r>
      <w:r w:rsidR="00F51DAC">
        <w:t>stimates and variations</w:t>
      </w:r>
      <w:r w:rsidR="00F51DAC" w:rsidRPr="00361120">
        <w:tab/>
      </w:r>
      <w:r w:rsidR="00322464">
        <w:t>7</w:t>
      </w:r>
    </w:p>
    <w:p w:rsidR="00F51DAC" w:rsidRDefault="00E15CF3" w:rsidP="00F51DAC">
      <w:pPr>
        <w:pStyle w:val="TOC2"/>
      </w:pPr>
      <w:r>
        <w:t>Breakdown of A</w:t>
      </w:r>
      <w:r w:rsidR="00F51DAC">
        <w:t xml:space="preserve">dditional </w:t>
      </w:r>
      <w:r>
        <w:t>E</w:t>
      </w:r>
      <w:r w:rsidR="00F51DAC">
        <w:t>stimates by appropriation bill</w:t>
      </w:r>
      <w:r w:rsidR="00F51DAC" w:rsidRPr="00361120">
        <w:tab/>
      </w:r>
      <w:r w:rsidR="00CE71E5">
        <w:t>1</w:t>
      </w:r>
      <w:r w:rsidR="00763386">
        <w:t>2</w:t>
      </w:r>
    </w:p>
    <w:p w:rsidR="002D2195" w:rsidRPr="002D2195" w:rsidRDefault="002D2195" w:rsidP="002D2195"/>
    <w:p w:rsidR="00F51DAC" w:rsidRDefault="00F51DAC" w:rsidP="00F51DAC">
      <w:pPr>
        <w:sectPr w:rsidR="00F51DAC" w:rsidSect="00E76745">
          <w:headerReference w:type="first" r:id="rId30"/>
          <w:footerReference w:type="first" r:id="rId31"/>
          <w:type w:val="oddPage"/>
          <w:pgSz w:w="11907" w:h="16840" w:code="9"/>
          <w:pgMar w:top="2466" w:right="2098" w:bottom="2466" w:left="2098" w:header="1899" w:footer="1899" w:gutter="0"/>
          <w:pgNumType w:start="1"/>
          <w:cols w:space="720"/>
          <w:titlePg/>
        </w:sectPr>
      </w:pPr>
    </w:p>
    <w:p w:rsidR="00F51DAC" w:rsidRDefault="00322464" w:rsidP="00F51DAC">
      <w:pPr>
        <w:pStyle w:val="Heading1"/>
      </w:pPr>
      <w:bookmarkStart w:id="29" w:name="_Toc210646447"/>
      <w:bookmarkStart w:id="30" w:name="_Toc210698426"/>
      <w:bookmarkStart w:id="31" w:name="OLE_LINK12"/>
      <w:bookmarkStart w:id="32" w:name="OLE_LINK13"/>
      <w:bookmarkEnd w:id="20"/>
      <w:bookmarkEnd w:id="21"/>
      <w:bookmarkEnd w:id="22"/>
      <w:bookmarkEnd w:id="23"/>
      <w:bookmarkEnd w:id="24"/>
      <w:bookmarkEnd w:id="25"/>
      <w:r>
        <w:lastRenderedPageBreak/>
        <w:t xml:space="preserve">Department of </w:t>
      </w:r>
      <w:r w:rsidR="00143372">
        <w:t>Social Services</w:t>
      </w:r>
      <w:bookmarkEnd w:id="29"/>
      <w:bookmarkEnd w:id="30"/>
    </w:p>
    <w:p w:rsidR="00F51DAC" w:rsidRPr="005F4216" w:rsidRDefault="00153750" w:rsidP="00267D51">
      <w:pPr>
        <w:pStyle w:val="Heading2"/>
        <w:spacing w:before="100" w:beforeAutospacing="1" w:after="100" w:afterAutospacing="1" w:line="240" w:lineRule="auto"/>
      </w:pPr>
      <w:bookmarkStart w:id="33" w:name="_Toc490972399"/>
      <w:bookmarkStart w:id="34" w:name="_Toc491014616"/>
      <w:bookmarkStart w:id="35" w:name="_Toc491014758"/>
      <w:bookmarkStart w:id="36" w:name="_Toc491014938"/>
      <w:bookmarkStart w:id="37" w:name="_Toc491015085"/>
      <w:bookmarkStart w:id="38" w:name="_Toc491029232"/>
      <w:bookmarkStart w:id="39" w:name="_Toc491030321"/>
      <w:bookmarkStart w:id="40" w:name="_Toc491030781"/>
      <w:bookmarkStart w:id="41" w:name="_Toc491031344"/>
      <w:bookmarkStart w:id="42" w:name="_Toc491031931"/>
      <w:bookmarkStart w:id="43" w:name="_Toc491032101"/>
      <w:bookmarkStart w:id="44" w:name="_Toc491032212"/>
      <w:bookmarkStart w:id="45" w:name="_Toc491032319"/>
      <w:bookmarkStart w:id="46" w:name="_Toc491771706"/>
      <w:bookmarkStart w:id="47" w:name="_Toc491773281"/>
      <w:bookmarkStart w:id="48" w:name="_Toc23559340"/>
      <w:bookmarkStart w:id="49" w:name="_Toc23559374"/>
      <w:bookmarkStart w:id="50" w:name="_Toc23559665"/>
      <w:bookmarkStart w:id="51" w:name="_Toc23560128"/>
      <w:bookmarkStart w:id="52" w:name="_Toc23563423"/>
      <w:bookmarkStart w:id="53" w:name="_Toc77998677"/>
      <w:bookmarkStart w:id="54" w:name="_Toc79399716"/>
      <w:bookmarkStart w:id="55" w:name="_Toc112211956"/>
      <w:bookmarkStart w:id="56" w:name="_Toc112212050"/>
      <w:bookmarkStart w:id="57" w:name="_Toc112137868"/>
      <w:bookmarkStart w:id="58" w:name="_Toc112137890"/>
      <w:bookmarkStart w:id="59" w:name="_Toc210646448"/>
      <w:bookmarkStart w:id="60" w:name="_Toc210698427"/>
      <w:bookmarkStart w:id="61" w:name="_Toc210703208"/>
      <w:bookmarkStart w:id="62" w:name="_Toc446237031"/>
      <w:bookmarkStart w:id="63" w:name="_Toc449255758"/>
      <w:bookmarkEnd w:id="26"/>
      <w:bookmarkEnd w:id="27"/>
      <w:bookmarkEnd w:id="28"/>
      <w:r>
        <w:t>O</w:t>
      </w:r>
      <w:r w:rsidR="00F51DAC" w:rsidRPr="005F4216">
        <w:t xml:space="preserve">verview 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t>of additional appropriations</w:t>
      </w:r>
    </w:p>
    <w:p w:rsidR="00BE4BEA" w:rsidRPr="008F2248" w:rsidRDefault="00BE4BEA" w:rsidP="008F2248">
      <w:pPr>
        <w:autoSpaceDE w:val="0"/>
        <w:autoSpaceDN w:val="0"/>
        <w:spacing w:line="240" w:lineRule="auto"/>
      </w:pPr>
      <w:bookmarkStart w:id="64" w:name="_Toc436624138"/>
      <w:bookmarkStart w:id="65" w:name="_Toc436625439"/>
      <w:bookmarkStart w:id="66" w:name="_Toc449255759"/>
      <w:bookmarkStart w:id="67" w:name="_Toc490972400"/>
      <w:bookmarkStart w:id="68" w:name="_Toc491014617"/>
      <w:bookmarkStart w:id="69" w:name="_Toc491014759"/>
      <w:bookmarkStart w:id="70" w:name="_Toc491014939"/>
      <w:bookmarkStart w:id="71" w:name="_Toc491015086"/>
      <w:bookmarkStart w:id="72" w:name="_Toc491029233"/>
      <w:bookmarkStart w:id="73" w:name="_Toc491030322"/>
      <w:bookmarkStart w:id="74" w:name="_Toc491030782"/>
      <w:bookmarkStart w:id="75" w:name="_Toc491031345"/>
      <w:bookmarkStart w:id="76" w:name="_Toc491031932"/>
      <w:bookmarkStart w:id="77" w:name="_Toc491032102"/>
      <w:bookmarkStart w:id="78" w:name="_Toc491032213"/>
      <w:bookmarkStart w:id="79" w:name="_Toc491032320"/>
      <w:bookmarkStart w:id="80" w:name="_Toc491771707"/>
      <w:bookmarkStart w:id="81" w:name="_Toc491773282"/>
      <w:bookmarkStart w:id="82" w:name="_Toc23559341"/>
      <w:bookmarkStart w:id="83" w:name="_Toc23559375"/>
      <w:bookmarkStart w:id="84" w:name="_Toc23559666"/>
      <w:bookmarkStart w:id="85" w:name="_Toc23560129"/>
      <w:bookmarkStart w:id="86" w:name="_Toc23563424"/>
      <w:bookmarkStart w:id="87" w:name="_Toc77998678"/>
      <w:bookmarkStart w:id="88" w:name="_Toc79406107"/>
      <w:bookmarkStart w:id="89" w:name="_Toc79467809"/>
      <w:bookmarkStart w:id="90" w:name="_Toc112211957"/>
      <w:bookmarkStart w:id="91" w:name="_Toc112212051"/>
      <w:bookmarkStart w:id="92" w:name="_Toc112137869"/>
      <w:bookmarkStart w:id="93" w:name="_Toc112137891"/>
      <w:r w:rsidRPr="00BE4BEA">
        <w:t xml:space="preserve">The Department of </w:t>
      </w:r>
      <w:r>
        <w:t xml:space="preserve">Social Services </w:t>
      </w:r>
      <w:r w:rsidRPr="00BE4BEA">
        <w:t xml:space="preserve">is seeking additional appropriations of </w:t>
      </w:r>
      <w:r w:rsidR="00EC3CF2" w:rsidRPr="00EC3CF2">
        <w:t>$6.3</w:t>
      </w:r>
      <w:r w:rsidR="00B7682E" w:rsidRPr="00EC3CF2">
        <w:t> </w:t>
      </w:r>
      <w:r w:rsidRPr="00EC3CF2">
        <w:t>million through Appropriation Bill (No. 5) 2013</w:t>
      </w:r>
      <w:r w:rsidR="00C32303" w:rsidRPr="00EC3CF2">
        <w:t>–</w:t>
      </w:r>
      <w:r w:rsidRPr="00EC3CF2">
        <w:t>14. These variations are</w:t>
      </w:r>
      <w:r w:rsidRPr="00BE4BEA">
        <w:t xml:space="preserve"> due to additional measures announced since </w:t>
      </w:r>
      <w:r w:rsidR="000A0F84">
        <w:t xml:space="preserve">the </w:t>
      </w:r>
      <w:r w:rsidRPr="00BE4BEA">
        <w:t>Portfolio Addi</w:t>
      </w:r>
      <w:r>
        <w:t>tional Estimates Statements 2013</w:t>
      </w:r>
      <w:r w:rsidR="00C32303">
        <w:t>–</w:t>
      </w:r>
      <w:r>
        <w:t>14</w:t>
      </w:r>
      <w:r w:rsidRPr="00BE4BEA">
        <w:t>.</w:t>
      </w:r>
      <w:bookmarkStart w:id="94" w:name="_Toc490972403"/>
      <w:bookmarkStart w:id="95" w:name="_Toc491014620"/>
      <w:bookmarkStart w:id="96" w:name="_Toc491014762"/>
      <w:bookmarkStart w:id="97" w:name="_Toc491014942"/>
      <w:bookmarkStart w:id="98" w:name="_Toc491015089"/>
      <w:bookmarkStart w:id="99" w:name="_Toc491032105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31"/>
      <w:bookmarkEnd w:id="32"/>
    </w:p>
    <w:p w:rsidR="00BE4BEA" w:rsidRPr="00BE4BEA" w:rsidRDefault="00BE4BEA" w:rsidP="00BE4BEA">
      <w:pPr>
        <w:pStyle w:val="TableGraphic"/>
        <w:rPr>
          <w:i w:val="0"/>
          <w:color w:val="auto"/>
        </w:rPr>
      </w:pPr>
      <w:r w:rsidRPr="00BE4BEA">
        <w:rPr>
          <w:i w:val="0"/>
          <w:color w:val="auto"/>
        </w:rPr>
        <w:t>Further infor</w:t>
      </w:r>
      <w:r w:rsidR="00C32303">
        <w:rPr>
          <w:i w:val="0"/>
          <w:color w:val="auto"/>
        </w:rPr>
        <w:t>mation may be found in the 2014–</w:t>
      </w:r>
      <w:r w:rsidRPr="00BE4BEA">
        <w:rPr>
          <w:i w:val="0"/>
          <w:color w:val="auto"/>
        </w:rPr>
        <w:t>15 Department of Social Services Portfolio Budget Statements</w:t>
      </w:r>
      <w:r w:rsidR="008F2248">
        <w:rPr>
          <w:i w:val="0"/>
          <w:color w:val="auto"/>
        </w:rPr>
        <w:t>.</w:t>
      </w:r>
    </w:p>
    <w:p w:rsidR="00F51DAC" w:rsidRDefault="00F51DAC" w:rsidP="00F51DAC">
      <w:pPr>
        <w:pStyle w:val="TableHeading"/>
      </w:pPr>
      <w:r>
        <w:br w:type="page"/>
      </w:r>
      <w:bookmarkStart w:id="100" w:name="OLE_LINK10"/>
      <w:bookmarkStart w:id="101" w:name="OLE_LINK11"/>
    </w:p>
    <w:p w:rsidR="00F51DAC" w:rsidRDefault="00E15CF3" w:rsidP="00F51DAC">
      <w:pPr>
        <w:pStyle w:val="Heading3"/>
      </w:pPr>
      <w:bookmarkStart w:id="102" w:name="OLE_LINK14"/>
      <w:bookmarkStart w:id="103" w:name="OLE_LINK15"/>
      <w:bookmarkEnd w:id="100"/>
      <w:bookmarkEnd w:id="101"/>
      <w:r>
        <w:lastRenderedPageBreak/>
        <w:t>Agency Measures t</w:t>
      </w:r>
      <w:r w:rsidR="00F51DAC">
        <w:t>able</w:t>
      </w:r>
    </w:p>
    <w:p w:rsidR="00F51DAC" w:rsidRDefault="00F51DAC" w:rsidP="00F51DAC">
      <w:r>
        <w:t>Table 1.</w:t>
      </w:r>
      <w:r w:rsidR="00931128">
        <w:t>1</w:t>
      </w:r>
      <w:r>
        <w:t xml:space="preserve"> summarises new Government measures taken since the </w:t>
      </w:r>
      <w:r w:rsidR="00E81CE6">
        <w:t>201</w:t>
      </w:r>
      <w:r w:rsidR="00CF5B63">
        <w:t>3</w:t>
      </w:r>
      <w:r w:rsidR="00C32303">
        <w:t>–</w:t>
      </w:r>
      <w:r w:rsidR="00E81CE6">
        <w:t>1</w:t>
      </w:r>
      <w:r w:rsidR="00CF5B63">
        <w:t>4</w:t>
      </w:r>
      <w:r>
        <w:t xml:space="preserve"> </w:t>
      </w:r>
      <w:r w:rsidR="000A0F84">
        <w:t xml:space="preserve">Portfolio </w:t>
      </w:r>
      <w:r w:rsidR="003C0F6D" w:rsidRPr="006A7788">
        <w:t>Additional Estimates</w:t>
      </w:r>
      <w:r w:rsidR="00E15CF3" w:rsidRPr="006A7788">
        <w:t xml:space="preserve">. </w:t>
      </w:r>
      <w:r w:rsidRPr="006A7788">
        <w:t>The table is split into revenue,</w:t>
      </w:r>
      <w:r>
        <w:t xml:space="preserve"> expense and capital measures, with the affected program </w:t>
      </w:r>
      <w:r w:rsidRPr="00486E77">
        <w:t>identified.</w:t>
      </w:r>
    </w:p>
    <w:p w:rsidR="00330600" w:rsidRPr="00D6479D" w:rsidRDefault="00EF77A6" w:rsidP="00566E54">
      <w:pPr>
        <w:pStyle w:val="Heading3"/>
        <w:rPr>
          <w:rFonts w:eastAsiaTheme="minorHAnsi" w:cstheme="minorBidi"/>
          <w:bCs w:val="0"/>
        </w:rPr>
      </w:pPr>
      <w:r w:rsidRPr="00D6479D">
        <w:rPr>
          <w:rFonts w:eastAsiaTheme="minorHAnsi" w:cstheme="minorBidi"/>
          <w:bCs w:val="0"/>
        </w:rPr>
        <w:t xml:space="preserve"> </w:t>
      </w:r>
      <w:r w:rsidR="00D6479D" w:rsidRPr="00D6479D">
        <w:rPr>
          <w:rFonts w:eastAsiaTheme="minorHAnsi" w:cstheme="minorBidi"/>
          <w:bCs w:val="0"/>
        </w:rPr>
        <w:t>Table 1.1 Agency 2013-14 Supplementary Additional Estimates Measures</w:t>
      </w:r>
    </w:p>
    <w:p w:rsidR="000E7450" w:rsidRDefault="0085300F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BFC447C" wp14:editId="27DC3911">
            <wp:extent cx="4896485" cy="515141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51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9D" w:rsidRPr="00D6479D" w:rsidRDefault="00D6479D" w:rsidP="00D6479D">
      <w:pPr>
        <w:rPr>
          <w:lang w:eastAsia="en-AU"/>
        </w:rPr>
      </w:pPr>
    </w:p>
    <w:p w:rsidR="00330600" w:rsidRPr="00330600" w:rsidRDefault="00330600" w:rsidP="00330600"/>
    <w:p w:rsidR="000E7450" w:rsidRDefault="000E7450">
      <w:pPr>
        <w:rPr>
          <w:rFonts w:eastAsiaTheme="majorEastAsia" w:cstheme="majorBidi"/>
          <w:b/>
          <w:bCs/>
        </w:rPr>
      </w:pPr>
      <w:r>
        <w:br w:type="page"/>
      </w:r>
    </w:p>
    <w:p w:rsidR="000E7450" w:rsidRPr="00D6479D" w:rsidRDefault="000E7450" w:rsidP="000E7450">
      <w:pPr>
        <w:pStyle w:val="Heading3"/>
        <w:rPr>
          <w:rFonts w:eastAsiaTheme="minorHAnsi" w:cstheme="minorBidi"/>
          <w:bCs w:val="0"/>
        </w:rPr>
      </w:pPr>
      <w:r w:rsidRPr="00D6479D">
        <w:rPr>
          <w:rFonts w:eastAsiaTheme="minorHAnsi" w:cstheme="minorBidi"/>
          <w:bCs w:val="0"/>
        </w:rPr>
        <w:lastRenderedPageBreak/>
        <w:t>Table 1.1 Agency 2013-14 Supplementary Additional Estimates Measures</w:t>
      </w:r>
      <w:r>
        <w:rPr>
          <w:rFonts w:eastAsiaTheme="minorHAnsi" w:cstheme="minorBidi"/>
          <w:bCs w:val="0"/>
        </w:rPr>
        <w:t xml:space="preserve"> (continued)</w:t>
      </w:r>
    </w:p>
    <w:p w:rsidR="000E7450" w:rsidRDefault="0085300F" w:rsidP="00566E54">
      <w:pPr>
        <w:pStyle w:val="Heading3"/>
      </w:pPr>
      <w:r>
        <w:rPr>
          <w:noProof/>
          <w:lang w:eastAsia="en-AU"/>
        </w:rPr>
        <w:drawing>
          <wp:inline distT="0" distB="0" distL="0" distR="0" wp14:anchorId="468609DB" wp14:editId="1F34F7BE">
            <wp:extent cx="4896485" cy="669860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669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50" w:rsidRDefault="000E7450">
      <w:pPr>
        <w:rPr>
          <w:rFonts w:eastAsiaTheme="majorEastAsia" w:cstheme="majorBidi"/>
          <w:b/>
          <w:bCs/>
        </w:rPr>
      </w:pPr>
      <w:r>
        <w:br w:type="page"/>
      </w:r>
    </w:p>
    <w:p w:rsidR="000E7450" w:rsidRPr="00D6479D" w:rsidRDefault="000E7450" w:rsidP="000E7450">
      <w:pPr>
        <w:pStyle w:val="Heading3"/>
        <w:rPr>
          <w:rFonts w:eastAsiaTheme="minorHAnsi" w:cstheme="minorBidi"/>
          <w:bCs w:val="0"/>
        </w:rPr>
      </w:pPr>
      <w:r w:rsidRPr="00D6479D">
        <w:rPr>
          <w:rFonts w:eastAsiaTheme="minorHAnsi" w:cstheme="minorBidi"/>
          <w:bCs w:val="0"/>
        </w:rPr>
        <w:lastRenderedPageBreak/>
        <w:t>Table 1.1 Agency 2013-14 Supplementary Additional Estimates Measures</w:t>
      </w:r>
      <w:r>
        <w:rPr>
          <w:rFonts w:eastAsiaTheme="minorHAnsi" w:cstheme="minorBidi"/>
          <w:bCs w:val="0"/>
        </w:rPr>
        <w:t xml:space="preserve"> (continued)</w:t>
      </w:r>
    </w:p>
    <w:p w:rsidR="00F51DAC" w:rsidRPr="00597122" w:rsidRDefault="00575B5E" w:rsidP="00566E54">
      <w:pPr>
        <w:pStyle w:val="Heading3"/>
      </w:pPr>
      <w:r>
        <w:rPr>
          <w:noProof/>
          <w:lang w:eastAsia="en-AU"/>
        </w:rPr>
        <w:drawing>
          <wp:inline distT="0" distB="0" distL="0" distR="0" wp14:anchorId="4E10FE0D" wp14:editId="7CEF243E">
            <wp:extent cx="4896485" cy="18196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18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DAC" w:rsidRPr="00330600">
        <w:br w:type="page"/>
      </w:r>
      <w:r w:rsidR="000B5844" w:rsidRPr="00566E54">
        <w:lastRenderedPageBreak/>
        <w:t>Additional</w:t>
      </w:r>
      <w:r w:rsidR="000B5844">
        <w:t xml:space="preserve"> Estimates and v</w:t>
      </w:r>
      <w:r w:rsidR="00F51DAC" w:rsidRPr="00597122">
        <w:t>ariations</w:t>
      </w:r>
    </w:p>
    <w:p w:rsidR="00F51DAC" w:rsidRDefault="00F51DAC" w:rsidP="00F51DAC">
      <w:r>
        <w:t>The following table detail</w:t>
      </w:r>
      <w:r w:rsidR="003A6E11">
        <w:t>s</w:t>
      </w:r>
      <w:r>
        <w:t xml:space="preserve"> the changes to the resourcing for </w:t>
      </w:r>
      <w:r w:rsidR="00C32303">
        <w:t>the Department of Social Services</w:t>
      </w:r>
      <w:r>
        <w:t xml:space="preserve"> at </w:t>
      </w:r>
      <w:r w:rsidR="003C0F6D">
        <w:t xml:space="preserve">Supplementary </w:t>
      </w:r>
      <w:r>
        <w:t>Additional Estimates, by outcome</w:t>
      </w:r>
      <w:r w:rsidR="00E15CF3">
        <w:t xml:space="preserve">. </w:t>
      </w:r>
      <w:r w:rsidR="00435111">
        <w:t xml:space="preserve">The table also </w:t>
      </w:r>
      <w:r>
        <w:t xml:space="preserve">details the Additional Estimates and variations resulting from new measures </w:t>
      </w:r>
      <w:r w:rsidR="00CC1479">
        <w:t xml:space="preserve">and any other variations (if applicable) </w:t>
      </w:r>
      <w:r>
        <w:t xml:space="preserve">since the </w:t>
      </w:r>
      <w:r w:rsidR="00E81CE6">
        <w:t>201</w:t>
      </w:r>
      <w:r w:rsidR="00CF5B63">
        <w:t>3</w:t>
      </w:r>
      <w:r w:rsidR="00C32303">
        <w:t>–</w:t>
      </w:r>
      <w:r w:rsidR="00E81CE6">
        <w:t>1</w:t>
      </w:r>
      <w:r w:rsidR="00CF5B63">
        <w:t>4</w:t>
      </w:r>
      <w:r>
        <w:t xml:space="preserve"> </w:t>
      </w:r>
      <w:r w:rsidR="000A0F84">
        <w:t xml:space="preserve">Portfolio </w:t>
      </w:r>
      <w:r w:rsidR="003C0F6D" w:rsidRPr="00CC1479">
        <w:t>Additional Estimates</w:t>
      </w:r>
      <w:r>
        <w:t xml:space="preserve"> in Appropriation Bills </w:t>
      </w:r>
      <w:r w:rsidR="00435111">
        <w:t>(</w:t>
      </w:r>
      <w:r>
        <w:t>No.</w:t>
      </w:r>
      <w:r w:rsidR="00AD6943">
        <w:t xml:space="preserve"> </w:t>
      </w:r>
      <w:r w:rsidR="00CC1479">
        <w:t>5</w:t>
      </w:r>
      <w:r>
        <w:t xml:space="preserve"> and No.</w:t>
      </w:r>
      <w:r w:rsidR="00435111">
        <w:t xml:space="preserve"> </w:t>
      </w:r>
      <w:r w:rsidR="00CC1479">
        <w:t>6</w:t>
      </w:r>
      <w:r w:rsidR="00435111">
        <w:t>)</w:t>
      </w:r>
      <w:r w:rsidR="00E15CF3">
        <w:t xml:space="preserve">. </w:t>
      </w:r>
    </w:p>
    <w:p w:rsidR="00CD0F9D" w:rsidRDefault="00CD0F9D" w:rsidP="00CD0F9D">
      <w:pPr>
        <w:pStyle w:val="TableHeading"/>
      </w:pPr>
      <w:r>
        <w:t>Table 1.2 Supplementary additional estimates and variations to outcomes from measures and other variations</w:t>
      </w:r>
    </w:p>
    <w:bookmarkEnd w:id="94"/>
    <w:bookmarkEnd w:id="95"/>
    <w:bookmarkEnd w:id="96"/>
    <w:bookmarkEnd w:id="97"/>
    <w:bookmarkEnd w:id="98"/>
    <w:bookmarkEnd w:id="99"/>
    <w:bookmarkEnd w:id="102"/>
    <w:bookmarkEnd w:id="103"/>
    <w:p w:rsidR="00F51DAC" w:rsidRDefault="006438E1" w:rsidP="0005309B">
      <w:pPr>
        <w:pStyle w:val="TableGraphic"/>
      </w:pPr>
      <w:r>
        <w:rPr>
          <w:noProof/>
          <w:lang w:eastAsia="en-AU"/>
        </w:rPr>
        <w:drawing>
          <wp:inline distT="0" distB="0" distL="0" distR="0">
            <wp:extent cx="4896485" cy="4453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44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84" w:rsidRDefault="00751195" w:rsidP="00D22584">
      <w:pPr>
        <w:pStyle w:val="TableHeading"/>
      </w:pPr>
      <w:bookmarkStart w:id="104" w:name="_Toc490972407"/>
      <w:bookmarkStart w:id="105" w:name="_Toc491014627"/>
      <w:bookmarkStart w:id="106" w:name="_Toc491014769"/>
      <w:bookmarkStart w:id="107" w:name="_Toc491014949"/>
      <w:bookmarkStart w:id="108" w:name="_Toc491015096"/>
      <w:bookmarkStart w:id="109" w:name="_Toc491029237"/>
      <w:bookmarkStart w:id="110" w:name="_Toc491030326"/>
      <w:bookmarkStart w:id="111" w:name="_Toc491030786"/>
      <w:bookmarkStart w:id="112" w:name="_Toc491031349"/>
      <w:bookmarkStart w:id="113" w:name="_Toc491031936"/>
      <w:bookmarkStart w:id="114" w:name="_Toc491032108"/>
      <w:bookmarkStart w:id="115" w:name="_Toc491032217"/>
      <w:bookmarkStart w:id="116" w:name="_Toc491032324"/>
      <w:bookmarkStart w:id="117" w:name="_Toc491771712"/>
      <w:bookmarkStart w:id="118" w:name="_Toc491773287"/>
      <w:bookmarkStart w:id="119" w:name="_Toc23559345"/>
      <w:bookmarkStart w:id="120" w:name="_Toc23559379"/>
      <w:bookmarkStart w:id="121" w:name="_Toc23559670"/>
      <w:bookmarkStart w:id="122" w:name="_Toc23560134"/>
      <w:bookmarkStart w:id="123" w:name="_Toc23563428"/>
      <w:bookmarkStart w:id="124" w:name="_Toc77998681"/>
      <w:bookmarkStart w:id="125" w:name="_Toc79406110"/>
      <w:bookmarkStart w:id="126" w:name="_Toc79467812"/>
      <w:bookmarkStart w:id="127" w:name="_Toc112211960"/>
      <w:bookmarkStart w:id="128" w:name="_Toc112212054"/>
      <w:bookmarkStart w:id="129" w:name="_Toc112137872"/>
      <w:bookmarkStart w:id="130" w:name="_Toc112137894"/>
      <w:bookmarkStart w:id="131" w:name="_Toc210646451"/>
      <w:bookmarkStart w:id="132" w:name="_Toc210698430"/>
      <w:bookmarkStart w:id="133" w:name="_Toc210703213"/>
      <w:r>
        <w:rPr>
          <w:b w:val="0"/>
        </w:rPr>
        <w:br w:type="page"/>
      </w:r>
      <w:r w:rsidR="00D22584">
        <w:lastRenderedPageBreak/>
        <w:t>Table 1.2 Supplementary additional estimates and variations to outcomes from measures and other variations (continued)</w:t>
      </w:r>
    </w:p>
    <w:p w:rsidR="00A12A46" w:rsidRDefault="006438E1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896485" cy="639656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63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46" w:rsidRDefault="00D22584" w:rsidP="00A12A46">
      <w:pPr>
        <w:pStyle w:val="TableHeading"/>
      </w:pPr>
      <w:r>
        <w:rPr>
          <w:b w:val="0"/>
        </w:rPr>
        <w:br w:type="page"/>
      </w:r>
      <w:r w:rsidR="00A12A46">
        <w:lastRenderedPageBreak/>
        <w:t>Table 1.2 Supplementary additional estimates and variations to outcomes from measures and other variations (continued)</w:t>
      </w:r>
    </w:p>
    <w:p w:rsidR="00A12A46" w:rsidRDefault="006438E1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896485" cy="68022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680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46" w:rsidRDefault="00A12A46">
      <w:pPr>
        <w:rPr>
          <w:b/>
        </w:rPr>
      </w:pPr>
      <w:r>
        <w:rPr>
          <w:b/>
        </w:rPr>
        <w:br w:type="page"/>
      </w:r>
    </w:p>
    <w:p w:rsidR="00A12A46" w:rsidRDefault="00A12A46" w:rsidP="00A12A46">
      <w:pPr>
        <w:pStyle w:val="TableHeading"/>
      </w:pPr>
      <w:r>
        <w:lastRenderedPageBreak/>
        <w:t>Table 1.2 Supplementary additional estimates and variations to outcomes from measures and other variations (continued)</w:t>
      </w:r>
    </w:p>
    <w:p w:rsidR="006438E1" w:rsidRDefault="006438E1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896485" cy="54719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547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6438E1" w:rsidRDefault="006438E1" w:rsidP="006438E1">
      <w:pPr>
        <w:pStyle w:val="TableHeading"/>
      </w:pPr>
      <w:r>
        <w:lastRenderedPageBreak/>
        <w:t>Table 1.2 Supplementary additional estimates and variations to outcomes from measures and other variations (continued)</w:t>
      </w:r>
    </w:p>
    <w:p w:rsidR="00D22584" w:rsidRDefault="00AF7E6C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943475" cy="413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E6C">
        <w:rPr>
          <w:b/>
        </w:rPr>
        <w:t xml:space="preserve"> </w:t>
      </w:r>
      <w:r w:rsidR="006438E1">
        <w:rPr>
          <w:b/>
        </w:rPr>
        <w:br w:type="page"/>
      </w:r>
      <w:bookmarkStart w:id="134" w:name="RANGE!A2:F39"/>
      <w:bookmarkEnd w:id="134"/>
    </w:p>
    <w:p w:rsidR="00F51DAC" w:rsidRDefault="00F51DAC" w:rsidP="00F51DAC">
      <w:pPr>
        <w:pStyle w:val="Heading3"/>
      </w:pPr>
      <w:r w:rsidRPr="003D6071">
        <w:lastRenderedPageBreak/>
        <w:t>B</w:t>
      </w:r>
      <w:r w:rsidRPr="004928FF">
        <w:t>reakdown of additional estimates by appropriation bill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F51DAC" w:rsidRDefault="00F51DAC" w:rsidP="00F51DAC">
      <w:r>
        <w:t xml:space="preserve">The following tables detail the Additional Estimates sought for </w:t>
      </w:r>
      <w:r w:rsidR="00BE4BEA">
        <w:t xml:space="preserve">the Department of Social Services </w:t>
      </w:r>
      <w:r w:rsidR="0095647B">
        <w:t xml:space="preserve">through Appropriation Bill </w:t>
      </w:r>
      <w:r>
        <w:t>No.</w:t>
      </w:r>
      <w:r w:rsidR="00AD6943">
        <w:t xml:space="preserve"> </w:t>
      </w:r>
      <w:r w:rsidR="003C0F6D">
        <w:t>5</w:t>
      </w:r>
      <w:r>
        <w:t>.</w:t>
      </w:r>
    </w:p>
    <w:p w:rsidR="00CD0F9D" w:rsidRDefault="00CD0F9D" w:rsidP="00CD0F9D">
      <w:pPr>
        <w:pStyle w:val="TableHeading"/>
      </w:pPr>
      <w:r>
        <w:t>Table 1.3 Appropriation Bill (No.5) 201</w:t>
      </w:r>
      <w:r w:rsidR="000351D1">
        <w:t>3</w:t>
      </w:r>
      <w:r w:rsidR="00B06FD9">
        <w:noBreakHyphen/>
      </w:r>
      <w:r>
        <w:t>1</w:t>
      </w:r>
      <w:r w:rsidR="000351D1">
        <w:t>4</w:t>
      </w:r>
    </w:p>
    <w:p w:rsidR="00F1454C" w:rsidRPr="00F1454C" w:rsidRDefault="00F1454C" w:rsidP="00F1454C">
      <w:pPr>
        <w:pStyle w:val="TableGraphic"/>
      </w:pPr>
    </w:p>
    <w:p w:rsidR="00F51DAC" w:rsidRPr="00392D56" w:rsidRDefault="00BD4C08" w:rsidP="0005309B">
      <w:pPr>
        <w:pStyle w:val="TableGraphic"/>
      </w:pPr>
      <w:r>
        <w:rPr>
          <w:noProof/>
          <w:lang w:eastAsia="en-AU"/>
        </w:rPr>
        <w:drawing>
          <wp:inline distT="0" distB="0" distL="0" distR="0" wp14:anchorId="1357836E" wp14:editId="1F59CB4F">
            <wp:extent cx="4819650" cy="2828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7F" w:rsidRDefault="00C17B7F">
      <w:pPr>
        <w:rPr>
          <w:lang w:val="en-GB"/>
        </w:rPr>
        <w:sectPr w:rsidR="00C17B7F" w:rsidSect="004C04CB">
          <w:headerReference w:type="even" r:id="rId41"/>
          <w:footerReference w:type="even" r:id="rId42"/>
          <w:footerReference w:type="default" r:id="rId43"/>
          <w:headerReference w:type="first" r:id="rId44"/>
          <w:footerReference w:type="first" r:id="rId45"/>
          <w:type w:val="oddPage"/>
          <w:pgSz w:w="11907" w:h="16840" w:code="9"/>
          <w:pgMar w:top="2466" w:right="2098" w:bottom="2466" w:left="2098" w:header="1899" w:footer="1899" w:gutter="0"/>
          <w:cols w:space="720"/>
          <w:titlePg/>
        </w:sectPr>
      </w:pPr>
    </w:p>
    <w:p w:rsidR="00472D70" w:rsidRDefault="00472D70" w:rsidP="00472D70">
      <w:pPr>
        <w:pStyle w:val="Heading1"/>
      </w:pPr>
      <w:r>
        <w:lastRenderedPageBreak/>
        <w:t>National Disability Insurance Agency</w:t>
      </w:r>
    </w:p>
    <w:p w:rsidR="00472D70" w:rsidRPr="00D27592" w:rsidRDefault="00472D70" w:rsidP="00472D70">
      <w:pPr>
        <w:pStyle w:val="TOC1"/>
      </w:pPr>
      <w:r>
        <w:t>O</w:t>
      </w:r>
      <w:r w:rsidRPr="00004343">
        <w:t xml:space="preserve">verview </w:t>
      </w:r>
      <w:r>
        <w:t>of additional appropriations</w:t>
      </w:r>
      <w:r w:rsidRPr="00D27592">
        <w:tab/>
      </w:r>
      <w:r w:rsidR="00CE71E5">
        <w:t>1</w:t>
      </w:r>
      <w:r w:rsidR="00F57BDD">
        <w:t>5</w:t>
      </w:r>
    </w:p>
    <w:p w:rsidR="00472D70" w:rsidRPr="00361120" w:rsidRDefault="00472D70" w:rsidP="00472D70">
      <w:pPr>
        <w:pStyle w:val="TOC2"/>
      </w:pPr>
      <w:r>
        <w:t>Additional Estimates and variations</w:t>
      </w:r>
      <w:r w:rsidRPr="00361120">
        <w:tab/>
      </w:r>
      <w:r w:rsidR="00F57BDD">
        <w:t>16</w:t>
      </w:r>
    </w:p>
    <w:p w:rsidR="00472D70" w:rsidRDefault="00472D70" w:rsidP="00472D70">
      <w:pPr>
        <w:pStyle w:val="TOC2"/>
      </w:pPr>
      <w:r>
        <w:t>Breakdown of Additional Estimates by appropriation bill</w:t>
      </w:r>
      <w:r w:rsidRPr="00361120">
        <w:tab/>
      </w:r>
      <w:r w:rsidR="00F57BDD">
        <w:t>17</w:t>
      </w:r>
    </w:p>
    <w:p w:rsidR="00472D70" w:rsidRPr="002D2195" w:rsidRDefault="00472D70" w:rsidP="00472D70"/>
    <w:p w:rsidR="00472D70" w:rsidRDefault="00472D70" w:rsidP="00472D70">
      <w:pPr>
        <w:sectPr w:rsidR="00472D70" w:rsidSect="004C04CB">
          <w:headerReference w:type="first" r:id="rId46"/>
          <w:type w:val="oddPage"/>
          <w:pgSz w:w="11907" w:h="16840" w:code="9"/>
          <w:pgMar w:top="2466" w:right="2098" w:bottom="2466" w:left="2098" w:header="1899" w:footer="1899" w:gutter="0"/>
          <w:cols w:space="720"/>
          <w:titlePg/>
        </w:sectPr>
      </w:pPr>
    </w:p>
    <w:p w:rsidR="00472D70" w:rsidRDefault="00472D70" w:rsidP="00472D70">
      <w:pPr>
        <w:pStyle w:val="Heading1"/>
      </w:pPr>
      <w:r>
        <w:lastRenderedPageBreak/>
        <w:t>National Disability Insurance Agency</w:t>
      </w:r>
    </w:p>
    <w:p w:rsidR="00472D70" w:rsidRPr="005F4216" w:rsidRDefault="00472D70" w:rsidP="00472D70">
      <w:pPr>
        <w:pStyle w:val="Heading2"/>
      </w:pPr>
      <w:r>
        <w:t>O</w:t>
      </w:r>
      <w:r w:rsidRPr="005F4216">
        <w:t xml:space="preserve">verview </w:t>
      </w:r>
      <w:r>
        <w:t>of additional appropriations</w:t>
      </w:r>
    </w:p>
    <w:p w:rsidR="00472D70" w:rsidRDefault="00472D70" w:rsidP="00472D70">
      <w:pPr>
        <w:pStyle w:val="ExampleText"/>
      </w:pPr>
    </w:p>
    <w:p w:rsidR="00472D70" w:rsidRDefault="00472D70" w:rsidP="00472D70">
      <w:r>
        <w:t>The additional appropriation provided to the National Disability Insurance Agency (the Agency) has resulted from a re-profiling of participants in Western Australia and Northern Territory. The 2013-14 funding will be used to engage and train additional staff for the following new trial site offices opening on 1 July 2014:</w:t>
      </w:r>
    </w:p>
    <w:p w:rsidR="00472D70" w:rsidRDefault="00472D70" w:rsidP="00472D70">
      <w:r>
        <w:tab/>
        <w:t xml:space="preserve">Perth Hills in Western Australia; and </w:t>
      </w:r>
    </w:p>
    <w:p w:rsidR="00472D70" w:rsidRDefault="00472D70" w:rsidP="00472D70">
      <w:r>
        <w:tab/>
      </w:r>
      <w:proofErr w:type="gramStart"/>
      <w:r>
        <w:t>Barkley region in the Northern Territory.</w:t>
      </w:r>
      <w:proofErr w:type="gramEnd"/>
    </w:p>
    <w:p w:rsidR="00472D70" w:rsidRDefault="00472D70" w:rsidP="00472D70">
      <w:r>
        <w:t>The additional funding will ensure that the Agency is well placed to assist new participants when opening these trial sites.</w:t>
      </w:r>
    </w:p>
    <w:p w:rsidR="00472D70" w:rsidRDefault="00472D70" w:rsidP="00472D70">
      <w:r>
        <w:t>Total funding including from Appropriation Bill 5 is also included in the 2014-15 Social Services Portfolio Budget Statements.</w:t>
      </w:r>
    </w:p>
    <w:p w:rsidR="00472D70" w:rsidRDefault="00472D70" w:rsidP="00472D70">
      <w:pPr>
        <w:pStyle w:val="TableHeading"/>
      </w:pPr>
      <w:r>
        <w:br w:type="page"/>
      </w:r>
    </w:p>
    <w:p w:rsidR="00472D70" w:rsidRPr="00597122" w:rsidRDefault="00472D70" w:rsidP="00472D70">
      <w:pPr>
        <w:pStyle w:val="Heading3"/>
      </w:pPr>
      <w:r w:rsidRPr="00566E54">
        <w:lastRenderedPageBreak/>
        <w:t>Additional</w:t>
      </w:r>
      <w:r>
        <w:t xml:space="preserve"> Estimates and v</w:t>
      </w:r>
      <w:r w:rsidRPr="00597122">
        <w:t>ariations</w:t>
      </w:r>
    </w:p>
    <w:p w:rsidR="00472D70" w:rsidRDefault="00472D70" w:rsidP="00472D70">
      <w:r>
        <w:t>The following table details the changes to the resourcing for the Agency at Supplementary Additional Estimates, by outcome. The table details the variations since the 2013</w:t>
      </w:r>
      <w:r>
        <w:noBreakHyphen/>
        <w:t xml:space="preserve">14 </w:t>
      </w:r>
      <w:r w:rsidRPr="00CC1479">
        <w:t>Additional Estimates</w:t>
      </w:r>
      <w:r>
        <w:t xml:space="preserve"> in Appropriation Bill No. 5. </w:t>
      </w:r>
    </w:p>
    <w:p w:rsidR="00472D70" w:rsidRDefault="00472D70" w:rsidP="00472D70">
      <w:pPr>
        <w:pStyle w:val="TableHeading"/>
      </w:pPr>
      <w:r>
        <w:t>Table 1.1 Supplementary additional estimates and variations to outcomes from measures and other variations</w:t>
      </w:r>
    </w:p>
    <w:p w:rsidR="00472D70" w:rsidRPr="00522FE0" w:rsidRDefault="00472D70" w:rsidP="00472D70">
      <w:pPr>
        <w:pStyle w:val="TableGraphic"/>
      </w:pPr>
    </w:p>
    <w:p w:rsidR="00472D70" w:rsidRDefault="00672CB6" w:rsidP="00472D70">
      <w:pPr>
        <w:pStyle w:val="TableGraphic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4896485" cy="1309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130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70" w:rsidRPr="00522FE0" w:rsidRDefault="00472D70" w:rsidP="00472D70">
      <w:pPr>
        <w:rPr>
          <w:lang w:eastAsia="en-AU"/>
        </w:rPr>
      </w:pPr>
    </w:p>
    <w:p w:rsidR="00472D70" w:rsidRDefault="00472D70" w:rsidP="00472D70">
      <w:pPr>
        <w:rPr>
          <w:smallCaps/>
          <w:sz w:val="26"/>
        </w:rPr>
      </w:pPr>
      <w:r>
        <w:rPr>
          <w:b/>
        </w:rPr>
        <w:br w:type="page"/>
      </w:r>
    </w:p>
    <w:p w:rsidR="00472D70" w:rsidRDefault="00472D70" w:rsidP="00472D70">
      <w:pPr>
        <w:pStyle w:val="Heading3"/>
      </w:pPr>
      <w:r w:rsidRPr="00522FE0">
        <w:lastRenderedPageBreak/>
        <w:t>B</w:t>
      </w:r>
      <w:r w:rsidRPr="004928FF">
        <w:t>reakdown of additional estimates by appropriation bill</w:t>
      </w:r>
    </w:p>
    <w:p w:rsidR="00472D70" w:rsidRDefault="00472D70" w:rsidP="00472D70">
      <w:r>
        <w:t>The following table details the Additional Estimates sought for the Agency through Appropriation Bill No. 5.</w:t>
      </w:r>
    </w:p>
    <w:p w:rsidR="00472D70" w:rsidRDefault="00472D70" w:rsidP="00472D70">
      <w:pPr>
        <w:pStyle w:val="TableHeading"/>
      </w:pPr>
      <w:r>
        <w:t>Table 1.2 Appropriation Bill (No.5) 2013</w:t>
      </w:r>
      <w:r>
        <w:noBreakHyphen/>
        <w:t>14</w:t>
      </w:r>
    </w:p>
    <w:p w:rsidR="00472D70" w:rsidRDefault="00472D70" w:rsidP="00472D70">
      <w:pPr>
        <w:pStyle w:val="TableGraphic"/>
      </w:pPr>
    </w:p>
    <w:p w:rsidR="00472D70" w:rsidRPr="00522FE0" w:rsidRDefault="006C50FF" w:rsidP="00472D70">
      <w:r>
        <w:rPr>
          <w:noProof/>
          <w:lang w:eastAsia="en-AU"/>
        </w:rPr>
        <w:drawing>
          <wp:inline distT="0" distB="0" distL="0" distR="0">
            <wp:extent cx="4896485" cy="3330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33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70" w:rsidRPr="00392D56" w:rsidRDefault="00472D70" w:rsidP="00472D70">
      <w:pPr>
        <w:pStyle w:val="TableGraphic"/>
      </w:pPr>
    </w:p>
    <w:p w:rsidR="006A7788" w:rsidRPr="006A7788" w:rsidRDefault="006A7788" w:rsidP="00C32303">
      <w:pPr>
        <w:pStyle w:val="Heading1"/>
        <w:rPr>
          <w:sz w:val="28"/>
        </w:rPr>
      </w:pPr>
    </w:p>
    <w:sectPr w:rsidR="006A7788" w:rsidRPr="006A7788" w:rsidSect="00484CB3">
      <w:headerReference w:type="even" r:id="rId49"/>
      <w:headerReference w:type="default" r:id="rId50"/>
      <w:headerReference w:type="first" r:id="rId51"/>
      <w:footerReference w:type="first" r:id="rId52"/>
      <w:type w:val="oddPage"/>
      <w:pgSz w:w="11907" w:h="16840" w:code="9"/>
      <w:pgMar w:top="2466" w:right="2098" w:bottom="2466" w:left="2098" w:header="1899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F9" w:rsidRDefault="006978F9" w:rsidP="00F51DAC">
      <w:pPr>
        <w:spacing w:after="0" w:line="240" w:lineRule="auto"/>
      </w:pPr>
      <w:r>
        <w:separator/>
      </w:r>
    </w:p>
  </w:endnote>
  <w:endnote w:type="continuationSeparator" w:id="0">
    <w:p w:rsidR="006978F9" w:rsidRDefault="006978F9" w:rsidP="00F5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BT">
    <w:altName w:val="Swiss 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6978F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76C60">
      <w:rPr>
        <w:noProof/>
      </w:rPr>
      <w:t>iv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Pr="00F33D2A" w:rsidRDefault="006978F9" w:rsidP="004C04C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76C60">
      <w:rPr>
        <w:noProof/>
      </w:rPr>
      <w:t>13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7F" w:rsidRPr="00F33D2A" w:rsidRDefault="00C17B7F" w:rsidP="004C04C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76C60">
      <w:rPr>
        <w:noProof/>
      </w:rPr>
      <w:t>15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6978F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C60"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6978F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17B7F">
      <w:rPr>
        <w:noProof/>
      </w:rPr>
      <w:t>13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6978F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Pr="00F33D2A" w:rsidRDefault="006978F9" w:rsidP="00437D1D">
    <w:pPr>
      <w:pStyle w:val="Footer"/>
    </w:pPr>
    <w:r>
      <w:fldChar w:fldCharType="begin"/>
    </w:r>
    <w:r>
      <w:instrText xml:space="preserve"> PAGE  \* roman  \* MERGEFORMAT </w:instrText>
    </w:r>
    <w:r>
      <w:fldChar w:fldCharType="separate"/>
    </w:r>
    <w:r w:rsidR="00E76C60">
      <w:rPr>
        <w:noProof/>
      </w:rPr>
      <w:t>vii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Pr="00F33D2A" w:rsidRDefault="006978F9" w:rsidP="00437D1D">
    <w:pPr>
      <w:pStyle w:val="Footer"/>
    </w:pPr>
    <w:r>
      <w:fldChar w:fldCharType="begin"/>
    </w:r>
    <w:r>
      <w:instrText xml:space="preserve"> PAGE  \* roman  \* MERGEFORMAT </w:instrText>
    </w:r>
    <w:r>
      <w:fldChar w:fldCharType="separate"/>
    </w:r>
    <w:r w:rsidR="00E76C60">
      <w:rPr>
        <w:noProof/>
      </w:rPr>
      <w:t>ix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7F" w:rsidRPr="00F33D2A" w:rsidRDefault="00C17B7F" w:rsidP="00437D1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76C60">
      <w:rPr>
        <w:noProof/>
      </w:rPr>
      <w:t>1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6978F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76C60">
      <w:rPr>
        <w:noProof/>
      </w:rPr>
      <w:t>16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7F" w:rsidRDefault="00C17B7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76C60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F9" w:rsidRDefault="006978F9" w:rsidP="00F51DAC">
      <w:pPr>
        <w:spacing w:after="0" w:line="240" w:lineRule="auto"/>
      </w:pPr>
      <w:r>
        <w:separator/>
      </w:r>
    </w:p>
  </w:footnote>
  <w:footnote w:type="continuationSeparator" w:id="0">
    <w:p w:rsidR="006978F9" w:rsidRDefault="006978F9" w:rsidP="00F5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6978F9">
    <w:pPr>
      <w:pStyle w:val="Header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Pr="00F1454C" w:rsidRDefault="006978F9" w:rsidP="00C17B7F">
    <w:pPr>
      <w:pStyle w:val="HeaderEven"/>
    </w:pPr>
    <w:r>
      <w:t>NDIA Supplementary Additional Estimates Statements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Pr="00F1454C" w:rsidRDefault="006978F9" w:rsidP="00C17B7F">
    <w:pPr>
      <w:pStyle w:val="HeaderOdd"/>
    </w:pPr>
    <w:r>
      <w:t>NDIA Supplementary Additional Estimates Statements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Pr="00484CB3" w:rsidRDefault="006978F9" w:rsidP="00484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Pr="00205725" w:rsidRDefault="006978F9" w:rsidP="002057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C17B7F" w:rsidP="00C17B7F">
    <w:pPr>
      <w:pStyle w:val="HeaderOdd"/>
    </w:pPr>
    <w:r>
      <w:t>DSS Supplementary Additional Estimates Statements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6978F9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6978F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7F" w:rsidRDefault="00C17B7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7F" w:rsidRPr="00205725" w:rsidRDefault="00C17B7F" w:rsidP="00C17B7F">
    <w:pPr>
      <w:pStyle w:val="HeaderEven"/>
    </w:pPr>
    <w:r>
      <w:t>DSS Supplementary Additional Estimates Statements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F9" w:rsidRDefault="006978F9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7F" w:rsidRDefault="00C17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6CC"/>
    <w:multiLevelType w:val="hybridMultilevel"/>
    <w:tmpl w:val="9D985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05CC"/>
    <w:multiLevelType w:val="singleLevel"/>
    <w:tmpl w:val="2806F6F6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316C2C4D"/>
    <w:multiLevelType w:val="multilevel"/>
    <w:tmpl w:val="53041CA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2E19AC"/>
    <w:multiLevelType w:val="singleLevel"/>
    <w:tmpl w:val="A2984CA2"/>
    <w:lvl w:ilvl="0">
      <w:start w:val="1"/>
      <w:numFmt w:val="decimal"/>
      <w:pStyle w:val="ChartandTableFootnote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16"/>
      </w:rPr>
    </w:lvl>
  </w:abstractNum>
  <w:abstractNum w:abstractNumId="4">
    <w:nsid w:val="6F92054F"/>
    <w:multiLevelType w:val="multilevel"/>
    <w:tmpl w:val="A8683E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</w:compat>
  <w:rsids>
    <w:rsidRoot w:val="00F51DAC"/>
    <w:rsid w:val="000351D1"/>
    <w:rsid w:val="0005309B"/>
    <w:rsid w:val="00065897"/>
    <w:rsid w:val="000663E4"/>
    <w:rsid w:val="0007721A"/>
    <w:rsid w:val="00081FBD"/>
    <w:rsid w:val="000A0136"/>
    <w:rsid w:val="000A0F84"/>
    <w:rsid w:val="000A6C4B"/>
    <w:rsid w:val="000A6E74"/>
    <w:rsid w:val="000B2DC4"/>
    <w:rsid w:val="000B5844"/>
    <w:rsid w:val="000C0433"/>
    <w:rsid w:val="000D7280"/>
    <w:rsid w:val="000E7450"/>
    <w:rsid w:val="001130AC"/>
    <w:rsid w:val="00126251"/>
    <w:rsid w:val="001268F7"/>
    <w:rsid w:val="00143372"/>
    <w:rsid w:val="00153750"/>
    <w:rsid w:val="00154892"/>
    <w:rsid w:val="00175BD0"/>
    <w:rsid w:val="00187151"/>
    <w:rsid w:val="00195563"/>
    <w:rsid w:val="001B1E37"/>
    <w:rsid w:val="001C570B"/>
    <w:rsid w:val="001C7715"/>
    <w:rsid w:val="001D2FCD"/>
    <w:rsid w:val="001E0283"/>
    <w:rsid w:val="001E2260"/>
    <w:rsid w:val="001E5445"/>
    <w:rsid w:val="001F408C"/>
    <w:rsid w:val="00205725"/>
    <w:rsid w:val="002205A2"/>
    <w:rsid w:val="0022327D"/>
    <w:rsid w:val="00226F42"/>
    <w:rsid w:val="00230083"/>
    <w:rsid w:val="00233AE8"/>
    <w:rsid w:val="002354AC"/>
    <w:rsid w:val="0024247A"/>
    <w:rsid w:val="00244E40"/>
    <w:rsid w:val="00252DC2"/>
    <w:rsid w:val="00267D51"/>
    <w:rsid w:val="00274EB3"/>
    <w:rsid w:val="00277A44"/>
    <w:rsid w:val="00282A6C"/>
    <w:rsid w:val="00294BCA"/>
    <w:rsid w:val="002C48C5"/>
    <w:rsid w:val="002C7D2C"/>
    <w:rsid w:val="002D1CF8"/>
    <w:rsid w:val="002D2195"/>
    <w:rsid w:val="002E5E71"/>
    <w:rsid w:val="00302FA9"/>
    <w:rsid w:val="00306FF4"/>
    <w:rsid w:val="00322464"/>
    <w:rsid w:val="00322E09"/>
    <w:rsid w:val="00330600"/>
    <w:rsid w:val="003415CF"/>
    <w:rsid w:val="0034347C"/>
    <w:rsid w:val="00350671"/>
    <w:rsid w:val="00351A20"/>
    <w:rsid w:val="003553EB"/>
    <w:rsid w:val="0036637F"/>
    <w:rsid w:val="003827D8"/>
    <w:rsid w:val="003829CC"/>
    <w:rsid w:val="00384A2D"/>
    <w:rsid w:val="0039171B"/>
    <w:rsid w:val="003A6E11"/>
    <w:rsid w:val="003C0F6D"/>
    <w:rsid w:val="003C5C6A"/>
    <w:rsid w:val="003D6071"/>
    <w:rsid w:val="003F191C"/>
    <w:rsid w:val="003F3E69"/>
    <w:rsid w:val="003F6D06"/>
    <w:rsid w:val="00401D29"/>
    <w:rsid w:val="00414D87"/>
    <w:rsid w:val="00435111"/>
    <w:rsid w:val="00437D1D"/>
    <w:rsid w:val="00455407"/>
    <w:rsid w:val="00472D70"/>
    <w:rsid w:val="0047332B"/>
    <w:rsid w:val="00474E36"/>
    <w:rsid w:val="00484CB3"/>
    <w:rsid w:val="004A5D4C"/>
    <w:rsid w:val="004B31C5"/>
    <w:rsid w:val="004B5F00"/>
    <w:rsid w:val="004C04CB"/>
    <w:rsid w:val="004D5B00"/>
    <w:rsid w:val="004D70FE"/>
    <w:rsid w:val="004E2230"/>
    <w:rsid w:val="004F14E4"/>
    <w:rsid w:val="005126FD"/>
    <w:rsid w:val="005151B0"/>
    <w:rsid w:val="005313C2"/>
    <w:rsid w:val="00566E54"/>
    <w:rsid w:val="00575B5E"/>
    <w:rsid w:val="00590DD7"/>
    <w:rsid w:val="00593B0B"/>
    <w:rsid w:val="005B2FBA"/>
    <w:rsid w:val="005B3016"/>
    <w:rsid w:val="005B3EA0"/>
    <w:rsid w:val="005F384B"/>
    <w:rsid w:val="005F3DC1"/>
    <w:rsid w:val="005F6330"/>
    <w:rsid w:val="00605A32"/>
    <w:rsid w:val="00606D16"/>
    <w:rsid w:val="00614067"/>
    <w:rsid w:val="006206DD"/>
    <w:rsid w:val="00626AFD"/>
    <w:rsid w:val="006277BB"/>
    <w:rsid w:val="006438E1"/>
    <w:rsid w:val="00672CB6"/>
    <w:rsid w:val="00674FF1"/>
    <w:rsid w:val="00682961"/>
    <w:rsid w:val="00695ADB"/>
    <w:rsid w:val="006978F9"/>
    <w:rsid w:val="006A5F7C"/>
    <w:rsid w:val="006A7788"/>
    <w:rsid w:val="006C50FF"/>
    <w:rsid w:val="006D52E9"/>
    <w:rsid w:val="006E7940"/>
    <w:rsid w:val="0071086F"/>
    <w:rsid w:val="00710BB9"/>
    <w:rsid w:val="00733403"/>
    <w:rsid w:val="00735136"/>
    <w:rsid w:val="0074217E"/>
    <w:rsid w:val="00751195"/>
    <w:rsid w:val="0076188E"/>
    <w:rsid w:val="00763386"/>
    <w:rsid w:val="007B038B"/>
    <w:rsid w:val="007E302E"/>
    <w:rsid w:val="007E6D70"/>
    <w:rsid w:val="00800CFE"/>
    <w:rsid w:val="00815915"/>
    <w:rsid w:val="00835DDC"/>
    <w:rsid w:val="0085098A"/>
    <w:rsid w:val="0085300F"/>
    <w:rsid w:val="00863373"/>
    <w:rsid w:val="008849E4"/>
    <w:rsid w:val="00897176"/>
    <w:rsid w:val="008B238C"/>
    <w:rsid w:val="008B6455"/>
    <w:rsid w:val="008C4A9A"/>
    <w:rsid w:val="008C521E"/>
    <w:rsid w:val="008D121A"/>
    <w:rsid w:val="008D54E8"/>
    <w:rsid w:val="008D771A"/>
    <w:rsid w:val="008E519F"/>
    <w:rsid w:val="008F2248"/>
    <w:rsid w:val="009223F8"/>
    <w:rsid w:val="00931128"/>
    <w:rsid w:val="00932042"/>
    <w:rsid w:val="00940186"/>
    <w:rsid w:val="00950812"/>
    <w:rsid w:val="00951867"/>
    <w:rsid w:val="0095647B"/>
    <w:rsid w:val="00960353"/>
    <w:rsid w:val="0096764F"/>
    <w:rsid w:val="009758F8"/>
    <w:rsid w:val="00980B2C"/>
    <w:rsid w:val="009B3D98"/>
    <w:rsid w:val="009D0A22"/>
    <w:rsid w:val="00A03840"/>
    <w:rsid w:val="00A070DE"/>
    <w:rsid w:val="00A110CB"/>
    <w:rsid w:val="00A12A46"/>
    <w:rsid w:val="00A1665B"/>
    <w:rsid w:val="00A23A02"/>
    <w:rsid w:val="00A32D7C"/>
    <w:rsid w:val="00A400AD"/>
    <w:rsid w:val="00A40EBD"/>
    <w:rsid w:val="00A71B28"/>
    <w:rsid w:val="00A74C1F"/>
    <w:rsid w:val="00A9394D"/>
    <w:rsid w:val="00A93D02"/>
    <w:rsid w:val="00AA5656"/>
    <w:rsid w:val="00AC57E5"/>
    <w:rsid w:val="00AD1826"/>
    <w:rsid w:val="00AD6943"/>
    <w:rsid w:val="00AE55C6"/>
    <w:rsid w:val="00AF7E6C"/>
    <w:rsid w:val="00B06FD9"/>
    <w:rsid w:val="00B31E5A"/>
    <w:rsid w:val="00B66097"/>
    <w:rsid w:val="00B7682E"/>
    <w:rsid w:val="00B80993"/>
    <w:rsid w:val="00B908BF"/>
    <w:rsid w:val="00BB18E7"/>
    <w:rsid w:val="00BD2F34"/>
    <w:rsid w:val="00BD4C08"/>
    <w:rsid w:val="00BE4BEA"/>
    <w:rsid w:val="00BF5E8A"/>
    <w:rsid w:val="00C06D40"/>
    <w:rsid w:val="00C12CE2"/>
    <w:rsid w:val="00C17B7F"/>
    <w:rsid w:val="00C22EF2"/>
    <w:rsid w:val="00C3069A"/>
    <w:rsid w:val="00C32025"/>
    <w:rsid w:val="00C32303"/>
    <w:rsid w:val="00C334DC"/>
    <w:rsid w:val="00C33583"/>
    <w:rsid w:val="00C35F22"/>
    <w:rsid w:val="00C4390F"/>
    <w:rsid w:val="00C77AD6"/>
    <w:rsid w:val="00C872C0"/>
    <w:rsid w:val="00C97848"/>
    <w:rsid w:val="00CB0C07"/>
    <w:rsid w:val="00CC1479"/>
    <w:rsid w:val="00CD0F9D"/>
    <w:rsid w:val="00CE24E6"/>
    <w:rsid w:val="00CE71E5"/>
    <w:rsid w:val="00CF5B63"/>
    <w:rsid w:val="00D22584"/>
    <w:rsid w:val="00D32B3F"/>
    <w:rsid w:val="00D32CBA"/>
    <w:rsid w:val="00D57020"/>
    <w:rsid w:val="00D62BC6"/>
    <w:rsid w:val="00D6479D"/>
    <w:rsid w:val="00D65309"/>
    <w:rsid w:val="00D704BD"/>
    <w:rsid w:val="00D77FD7"/>
    <w:rsid w:val="00DB60BB"/>
    <w:rsid w:val="00DD0D94"/>
    <w:rsid w:val="00DD3FDE"/>
    <w:rsid w:val="00DD667D"/>
    <w:rsid w:val="00E01983"/>
    <w:rsid w:val="00E040C1"/>
    <w:rsid w:val="00E05D6F"/>
    <w:rsid w:val="00E15CF3"/>
    <w:rsid w:val="00E2105B"/>
    <w:rsid w:val="00E350A5"/>
    <w:rsid w:val="00E65AAB"/>
    <w:rsid w:val="00E71DDF"/>
    <w:rsid w:val="00E76745"/>
    <w:rsid w:val="00E76C60"/>
    <w:rsid w:val="00E81CE6"/>
    <w:rsid w:val="00E85B43"/>
    <w:rsid w:val="00EA64B7"/>
    <w:rsid w:val="00EB1BED"/>
    <w:rsid w:val="00EB52E7"/>
    <w:rsid w:val="00EC3CF2"/>
    <w:rsid w:val="00EF77A6"/>
    <w:rsid w:val="00F04522"/>
    <w:rsid w:val="00F141B1"/>
    <w:rsid w:val="00F1454C"/>
    <w:rsid w:val="00F16D8A"/>
    <w:rsid w:val="00F17F5A"/>
    <w:rsid w:val="00F21894"/>
    <w:rsid w:val="00F50B89"/>
    <w:rsid w:val="00F51DAC"/>
    <w:rsid w:val="00F53CF5"/>
    <w:rsid w:val="00F57BDD"/>
    <w:rsid w:val="00F81419"/>
    <w:rsid w:val="00F82DCE"/>
    <w:rsid w:val="00F92E1E"/>
    <w:rsid w:val="00FA4915"/>
    <w:rsid w:val="00FC5CDE"/>
    <w:rsid w:val="00FD1569"/>
    <w:rsid w:val="00FD351B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0"/>
    <w:rPr>
      <w:rFonts w:ascii="Arial" w:eastAsiaTheme="minorHAnsi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C60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60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C60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C60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6C60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6C60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6C60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6C60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6C60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76C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6C60"/>
  </w:style>
  <w:style w:type="paragraph" w:customStyle="1" w:styleId="TableColumnHeadingCentred">
    <w:name w:val="Table Column Heading Centred"/>
    <w:basedOn w:val="Normal"/>
    <w:rsid w:val="00566E54"/>
    <w:pPr>
      <w:spacing w:before="60" w:after="60"/>
      <w:jc w:val="center"/>
    </w:pPr>
    <w:rPr>
      <w:b/>
      <w:color w:val="000000" w:themeColor="text1"/>
      <w:sz w:val="16"/>
    </w:rPr>
  </w:style>
  <w:style w:type="paragraph" w:customStyle="1" w:styleId="TableColumnHeadingLeft">
    <w:name w:val="Table Column Heading Left"/>
    <w:basedOn w:val="Normal"/>
    <w:rsid w:val="00566E54"/>
    <w:pPr>
      <w:spacing w:before="60" w:after="60"/>
    </w:pPr>
    <w:rPr>
      <w:b/>
      <w:color w:val="000000" w:themeColor="text1"/>
      <w:sz w:val="16"/>
    </w:rPr>
  </w:style>
  <w:style w:type="paragraph" w:customStyle="1" w:styleId="TableColumnHeadingRight">
    <w:name w:val="Table Column Heading Right"/>
    <w:basedOn w:val="Normal"/>
    <w:link w:val="TableColumnHeadingRightChar"/>
    <w:rsid w:val="00566E54"/>
    <w:pPr>
      <w:spacing w:before="60" w:after="60"/>
      <w:jc w:val="right"/>
    </w:pPr>
    <w:rPr>
      <w:b/>
      <w:color w:val="000000" w:themeColor="text1"/>
      <w:sz w:val="16"/>
    </w:rPr>
  </w:style>
  <w:style w:type="character" w:customStyle="1" w:styleId="TableColumnHeadingRightChar">
    <w:name w:val="Table Column Heading Right Char"/>
    <w:basedOn w:val="DefaultParagraphFont"/>
    <w:link w:val="TableColumnHeadingRight"/>
    <w:rsid w:val="00566E54"/>
    <w:rPr>
      <w:rFonts w:ascii="Arial" w:hAnsi="Arial" w:cs="Times New Roman"/>
      <w:b/>
      <w:color w:val="000000" w:themeColor="text1"/>
      <w:sz w:val="16"/>
      <w:szCs w:val="20"/>
      <w:lang w:eastAsia="en-AU"/>
    </w:rPr>
  </w:style>
  <w:style w:type="paragraph" w:customStyle="1" w:styleId="Heading3ptafter">
    <w:name w:val="Heading 3 pt after"/>
    <w:basedOn w:val="Heading6"/>
    <w:rsid w:val="00566E54"/>
    <w:pPr>
      <w:spacing w:after="60"/>
    </w:pPr>
    <w:rPr>
      <w:rFonts w:eastAsia="Times New Roman" w:cs="Times New Roman"/>
      <w:bCs w:val="0"/>
      <w:i w:val="0"/>
      <w:iCs w:val="0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76C60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paragraph" w:customStyle="1" w:styleId="ChartandTableFootnoteAlpha">
    <w:name w:val="Chart and Table Footnote Alpha"/>
    <w:basedOn w:val="Normal"/>
    <w:next w:val="Normal"/>
    <w:rsid w:val="00AA5656"/>
    <w:pPr>
      <w:keepNext/>
      <w:spacing w:after="0"/>
      <w:ind w:left="360" w:hanging="360"/>
    </w:pPr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6C60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C60"/>
    <w:rPr>
      <w:rFonts w:ascii="Arial" w:eastAsiaTheme="majorEastAsia" w:hAnsi="Arial" w:cstheme="majorBidi"/>
      <w:spacing w:val="5"/>
      <w:sz w:val="52"/>
      <w:szCs w:val="52"/>
    </w:rPr>
  </w:style>
  <w:style w:type="paragraph" w:customStyle="1" w:styleId="Department">
    <w:name w:val="Department"/>
    <w:basedOn w:val="Normal"/>
    <w:rsid w:val="00566E54"/>
    <w:pPr>
      <w:spacing w:after="0"/>
    </w:pPr>
    <w:rPr>
      <w:b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6C6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C6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C6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76C60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76C60"/>
    <w:rPr>
      <w:rFonts w:ascii="Arial" w:eastAsiaTheme="majorEastAsia" w:hAnsi="Arial" w:cstheme="majorBidi"/>
      <w:b/>
      <w:bCs/>
      <w:color w:val="7F7F7F" w:themeColor="text1" w:themeTint="80"/>
    </w:rPr>
  </w:style>
  <w:style w:type="paragraph" w:styleId="TOC2">
    <w:name w:val="toc 2"/>
    <w:basedOn w:val="Normal"/>
    <w:next w:val="Normal"/>
    <w:rsid w:val="00566E54"/>
    <w:pPr>
      <w:keepNext/>
      <w:tabs>
        <w:tab w:val="right" w:leader="dot" w:pos="7700"/>
      </w:tabs>
      <w:spacing w:before="80" w:after="0" w:line="240" w:lineRule="auto"/>
      <w:ind w:right="851"/>
    </w:pPr>
  </w:style>
  <w:style w:type="paragraph" w:customStyle="1" w:styleId="ChartGraphic">
    <w:name w:val="Chart Graphic"/>
    <w:basedOn w:val="Normal"/>
    <w:rsid w:val="00566E54"/>
    <w:pPr>
      <w:keepNext/>
      <w:spacing w:after="0" w:line="240" w:lineRule="auto"/>
      <w:jc w:val="center"/>
    </w:pPr>
  </w:style>
  <w:style w:type="paragraph" w:customStyle="1" w:styleId="TableHeading">
    <w:name w:val="Table Heading"/>
    <w:basedOn w:val="Normal"/>
    <w:next w:val="TableGraphic"/>
    <w:link w:val="TableHeadingChar"/>
    <w:rsid w:val="00566E54"/>
    <w:pPr>
      <w:keepNext/>
      <w:spacing w:before="120" w:after="20" w:line="240" w:lineRule="auto"/>
    </w:pPr>
    <w:rPr>
      <w:b/>
    </w:rPr>
  </w:style>
  <w:style w:type="paragraph" w:styleId="TOC1">
    <w:name w:val="toc 1"/>
    <w:basedOn w:val="Normal"/>
    <w:next w:val="Normal"/>
    <w:rsid w:val="00566E54"/>
    <w:pPr>
      <w:tabs>
        <w:tab w:val="right" w:leader="dot" w:pos="7700"/>
      </w:tabs>
      <w:spacing w:before="240" w:after="0" w:line="240" w:lineRule="auto"/>
      <w:ind w:right="851"/>
    </w:pPr>
    <w:rPr>
      <w:b/>
    </w:rPr>
  </w:style>
  <w:style w:type="paragraph" w:styleId="Header">
    <w:name w:val="header"/>
    <w:basedOn w:val="Normal"/>
    <w:link w:val="HeaderChar"/>
    <w:rsid w:val="00566E54"/>
    <w:pPr>
      <w:tabs>
        <w:tab w:val="center" w:pos="4153"/>
        <w:tab w:val="right" w:pos="8306"/>
      </w:tabs>
      <w:spacing w:after="0"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rsid w:val="00566E54"/>
    <w:rPr>
      <w:rFonts w:ascii="Book Antiqua" w:hAnsi="Book Antiqua" w:cs="Times New Roman"/>
      <w:i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566E54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566E54"/>
    <w:rPr>
      <w:rFonts w:ascii="Arial" w:hAnsi="Arial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566E54"/>
    <w:rPr>
      <w:rFonts w:ascii="Arial" w:hAnsi="Arial" w:cs="Arial"/>
    </w:rPr>
  </w:style>
  <w:style w:type="paragraph" w:customStyle="1" w:styleId="ContentsHeading">
    <w:name w:val="Contents Heading"/>
    <w:basedOn w:val="Normal"/>
    <w:next w:val="Normal"/>
    <w:rsid w:val="00566E54"/>
    <w:pPr>
      <w:keepNext/>
      <w:spacing w:after="360" w:line="240" w:lineRule="auto"/>
      <w:jc w:val="center"/>
    </w:pPr>
    <w:rPr>
      <w:b/>
      <w:smallCaps/>
      <w:sz w:val="34"/>
    </w:rPr>
  </w:style>
  <w:style w:type="paragraph" w:customStyle="1" w:styleId="SinglePara">
    <w:name w:val="Single Para"/>
    <w:basedOn w:val="Normal"/>
    <w:rsid w:val="00F51DAC"/>
    <w:pPr>
      <w:spacing w:after="0"/>
    </w:pPr>
  </w:style>
  <w:style w:type="paragraph" w:customStyle="1" w:styleId="ExampleText">
    <w:name w:val="Example Text"/>
    <w:basedOn w:val="Normal"/>
    <w:rsid w:val="00566E54"/>
    <w:rPr>
      <w:i/>
      <w:color w:val="FF0000"/>
    </w:rPr>
  </w:style>
  <w:style w:type="paragraph" w:customStyle="1" w:styleId="HeaderEven">
    <w:name w:val="Header Even"/>
    <w:basedOn w:val="Normal"/>
    <w:rsid w:val="00566E54"/>
    <w:pPr>
      <w:spacing w:after="0" w:line="240" w:lineRule="auto"/>
    </w:pPr>
    <w:rPr>
      <w:i/>
    </w:rPr>
  </w:style>
  <w:style w:type="paragraph" w:customStyle="1" w:styleId="HeaderOdd">
    <w:name w:val="Header Odd"/>
    <w:basedOn w:val="Normal"/>
    <w:rsid w:val="00566E54"/>
    <w:pPr>
      <w:spacing w:after="0" w:line="240" w:lineRule="auto"/>
      <w:jc w:val="right"/>
    </w:pPr>
    <w:rPr>
      <w:i/>
    </w:rPr>
  </w:style>
  <w:style w:type="paragraph" w:customStyle="1" w:styleId="OverviewParagraph">
    <w:name w:val="Overview Paragraph"/>
    <w:basedOn w:val="Normal"/>
    <w:link w:val="OverviewParagraphChar"/>
    <w:semiHidden/>
    <w:rsid w:val="00566E54"/>
    <w:pPr>
      <w:spacing w:before="120" w:after="120" w:line="240" w:lineRule="auto"/>
    </w:pPr>
  </w:style>
  <w:style w:type="paragraph" w:customStyle="1" w:styleId="SingleParagraph">
    <w:name w:val="Single Paragraph"/>
    <w:basedOn w:val="Normal"/>
    <w:rsid w:val="00566E54"/>
    <w:pPr>
      <w:spacing w:after="0"/>
    </w:pPr>
  </w:style>
  <w:style w:type="paragraph" w:customStyle="1" w:styleId="PartHeading">
    <w:name w:val="Part Heading"/>
    <w:basedOn w:val="Normal"/>
    <w:next w:val="Normal"/>
    <w:rsid w:val="00566E54"/>
    <w:pPr>
      <w:spacing w:before="240" w:line="240" w:lineRule="auto"/>
      <w:jc w:val="center"/>
    </w:pPr>
    <w:rPr>
      <w:rFonts w:cs="Arial"/>
      <w:b/>
      <w:smallCaps/>
      <w:sz w:val="52"/>
    </w:rPr>
  </w:style>
  <w:style w:type="paragraph" w:customStyle="1" w:styleId="Tabletextjustified">
    <w:name w:val="Table text justified"/>
    <w:basedOn w:val="Normal"/>
    <w:semiHidden/>
    <w:rsid w:val="00566E54"/>
    <w:pPr>
      <w:spacing w:before="100" w:after="100" w:line="250" w:lineRule="exact"/>
    </w:pPr>
    <w:rPr>
      <w:rFonts w:cs="Arial"/>
      <w:sz w:val="18"/>
    </w:rPr>
  </w:style>
  <w:style w:type="paragraph" w:customStyle="1" w:styleId="TableHeading2ndLevelWord">
    <w:name w:val="Table Heading 2nd Level Word"/>
    <w:basedOn w:val="Normal"/>
    <w:semiHidden/>
    <w:rsid w:val="00566E54"/>
    <w:pPr>
      <w:spacing w:before="120" w:after="120" w:line="240" w:lineRule="auto"/>
    </w:pPr>
    <w:rPr>
      <w:rFonts w:cs="Arial"/>
      <w:b/>
      <w:sz w:val="18"/>
    </w:rPr>
  </w:style>
  <w:style w:type="paragraph" w:customStyle="1" w:styleId="TableSideHeading">
    <w:name w:val="Table Side Heading"/>
    <w:basedOn w:val="TableHeading2ndLevelWord"/>
    <w:semiHidden/>
    <w:rsid w:val="00566E54"/>
    <w:pPr>
      <w:spacing w:before="100" w:after="100" w:line="250" w:lineRule="exact"/>
    </w:pPr>
  </w:style>
  <w:style w:type="character" w:customStyle="1" w:styleId="OverviewParagraphChar">
    <w:name w:val="Overview Paragraph Char"/>
    <w:basedOn w:val="DefaultParagraphFont"/>
    <w:link w:val="OverviewParagraph"/>
    <w:semiHidden/>
    <w:rsid w:val="00566E54"/>
    <w:rPr>
      <w:rFonts w:ascii="Book Antiqua" w:hAnsi="Book Antiqua" w:cs="Times New Roman"/>
      <w:sz w:val="20"/>
      <w:szCs w:val="20"/>
      <w:lang w:eastAsia="en-AU"/>
    </w:rPr>
  </w:style>
  <w:style w:type="paragraph" w:customStyle="1" w:styleId="Area">
    <w:name w:val="Area"/>
    <w:basedOn w:val="Normal"/>
    <w:rsid w:val="00566E54"/>
    <w:pPr>
      <w:tabs>
        <w:tab w:val="right" w:pos="9639"/>
      </w:tabs>
      <w:spacing w:after="0" w:line="240" w:lineRule="auto"/>
      <w:jc w:val="right"/>
    </w:pPr>
    <w:rPr>
      <w:rFonts w:ascii="Times New Roman" w:hAnsi="Times New Roman"/>
      <w:b/>
      <w:smallCaps/>
      <w:color w:val="000000"/>
      <w:sz w:val="28"/>
      <w:szCs w:val="28"/>
    </w:rPr>
  </w:style>
  <w:style w:type="paragraph" w:customStyle="1" w:styleId="ParliamentHouse">
    <w:name w:val="Parliament House"/>
    <w:basedOn w:val="Header"/>
    <w:rsid w:val="00566E54"/>
    <w:pPr>
      <w:tabs>
        <w:tab w:val="right" w:pos="9639"/>
      </w:tabs>
      <w:spacing w:before="240" w:after="120"/>
      <w:jc w:val="right"/>
    </w:pPr>
    <w:rPr>
      <w:rFonts w:ascii="Times" w:hAnsi="Times"/>
      <w:b/>
      <w:i w:val="0"/>
      <w:caps/>
      <w:sz w:val="16"/>
      <w:szCs w:val="16"/>
    </w:rPr>
  </w:style>
  <w:style w:type="paragraph" w:customStyle="1" w:styleId="TableGraphic">
    <w:name w:val="Table Graphic"/>
    <w:basedOn w:val="Normal"/>
    <w:next w:val="Normal"/>
    <w:rsid w:val="00566E54"/>
    <w:pPr>
      <w:spacing w:after="0" w:line="240" w:lineRule="auto"/>
      <w:ind w:right="-113"/>
    </w:pPr>
    <w:rPr>
      <w:i/>
      <w:color w:val="FF0000"/>
    </w:rPr>
  </w:style>
  <w:style w:type="paragraph" w:customStyle="1" w:styleId="Exampletext0">
    <w:name w:val="Example text"/>
    <w:basedOn w:val="Normal"/>
    <w:link w:val="ExampletextCharChar"/>
    <w:rsid w:val="00566E54"/>
    <w:rPr>
      <w:i/>
      <w:color w:val="FF0000"/>
    </w:rPr>
  </w:style>
  <w:style w:type="character" w:customStyle="1" w:styleId="ExampletextCharChar">
    <w:name w:val="Example text Char Char"/>
    <w:basedOn w:val="DefaultParagraphFont"/>
    <w:link w:val="Exampletext0"/>
    <w:rsid w:val="00566E54"/>
    <w:rPr>
      <w:rFonts w:ascii="Book Antiqua" w:hAnsi="Book Antiqua" w:cs="Times New Roman"/>
      <w:i/>
      <w:color w:val="FF0000"/>
      <w:sz w:val="20"/>
      <w:szCs w:val="20"/>
      <w:lang w:eastAsia="en-AU"/>
    </w:rPr>
  </w:style>
  <w:style w:type="paragraph" w:customStyle="1" w:styleId="Source">
    <w:name w:val="Source"/>
    <w:basedOn w:val="Normal"/>
    <w:rsid w:val="00566E54"/>
    <w:pPr>
      <w:tabs>
        <w:tab w:val="left" w:pos="284"/>
      </w:tabs>
      <w:spacing w:after="0" w:line="240" w:lineRule="auto"/>
    </w:pPr>
    <w:rPr>
      <w:sz w:val="16"/>
    </w:rPr>
  </w:style>
  <w:style w:type="paragraph" w:customStyle="1" w:styleId="FigureHeading">
    <w:name w:val="Figure Heading"/>
    <w:basedOn w:val="Normal"/>
    <w:next w:val="ChartGraphic"/>
    <w:rsid w:val="00566E54"/>
    <w:pPr>
      <w:keepNext/>
      <w:spacing w:after="120" w:line="240" w:lineRule="auto"/>
      <w:jc w:val="center"/>
    </w:pPr>
    <w:rPr>
      <w:b/>
    </w:rPr>
  </w:style>
  <w:style w:type="paragraph" w:customStyle="1" w:styleId="ChartandTableFootnote">
    <w:name w:val="Chart and Table Footnote"/>
    <w:basedOn w:val="Normal"/>
    <w:next w:val="Normal"/>
    <w:rsid w:val="00566E54"/>
    <w:pPr>
      <w:tabs>
        <w:tab w:val="left" w:pos="284"/>
      </w:tabs>
      <w:spacing w:after="0" w:line="240" w:lineRule="auto"/>
      <w:ind w:left="284" w:hanging="284"/>
    </w:pPr>
    <w:rPr>
      <w:sz w:val="16"/>
    </w:rPr>
  </w:style>
  <w:style w:type="character" w:customStyle="1" w:styleId="TableHeadingChar">
    <w:name w:val="Table Heading Char"/>
    <w:basedOn w:val="DefaultParagraphFont"/>
    <w:link w:val="TableHeading"/>
    <w:rsid w:val="00566E54"/>
    <w:rPr>
      <w:rFonts w:ascii="Arial" w:hAnsi="Arial" w:cs="Times New Roman"/>
      <w:b/>
      <w:sz w:val="20"/>
      <w:szCs w:val="20"/>
      <w:lang w:eastAsia="en-AU"/>
    </w:rPr>
  </w:style>
  <w:style w:type="paragraph" w:customStyle="1" w:styleId="TPHeading1">
    <w:name w:val="TP Heading 1"/>
    <w:basedOn w:val="Normal"/>
    <w:rsid w:val="00566E54"/>
    <w:pPr>
      <w:keepNext/>
      <w:spacing w:after="0" w:line="240" w:lineRule="auto"/>
      <w:jc w:val="center"/>
    </w:pPr>
    <w:rPr>
      <w:rFonts w:ascii="Georgia" w:hAnsi="Georgia" w:cs="Arial"/>
      <w:b/>
      <w:caps/>
      <w:sz w:val="28"/>
      <w:szCs w:val="32"/>
    </w:rPr>
  </w:style>
  <w:style w:type="paragraph" w:customStyle="1" w:styleId="TPHeading3">
    <w:name w:val="TP Heading 3"/>
    <w:basedOn w:val="Normal"/>
    <w:rsid w:val="00566E54"/>
    <w:pPr>
      <w:keepNext/>
      <w:spacing w:after="0" w:line="240" w:lineRule="auto"/>
    </w:pPr>
    <w:rPr>
      <w:rFonts w:ascii="Georgia" w:hAnsi="Georgia" w:cs="Arial"/>
      <w:caps/>
      <w:sz w:val="24"/>
    </w:rPr>
  </w:style>
  <w:style w:type="paragraph" w:customStyle="1" w:styleId="TPHeading2">
    <w:name w:val="TP Heading 2"/>
    <w:basedOn w:val="TPHeading1"/>
    <w:rsid w:val="00566E54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54"/>
    <w:rPr>
      <w:rFonts w:ascii="Tahoma" w:hAnsi="Tahoma" w:cs="Tahoma"/>
      <w:sz w:val="16"/>
      <w:szCs w:val="16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E15CF3"/>
    <w:pPr>
      <w:spacing w:after="100"/>
      <w:ind w:left="400"/>
    </w:pPr>
  </w:style>
  <w:style w:type="paragraph" w:customStyle="1" w:styleId="Outcomeheading">
    <w:name w:val="Outcome heading"/>
    <w:basedOn w:val="Heading3"/>
    <w:qFormat/>
    <w:rsid w:val="00E15CF3"/>
  </w:style>
  <w:style w:type="paragraph" w:customStyle="1" w:styleId="Title2ndLevel">
    <w:name w:val="Title 2nd Level"/>
    <w:basedOn w:val="Normal"/>
    <w:rsid w:val="00F16D8A"/>
    <w:pPr>
      <w:spacing w:after="0" w:line="240" w:lineRule="auto"/>
      <w:jc w:val="center"/>
    </w:pPr>
    <w:rPr>
      <w:b/>
      <w:sz w:val="24"/>
    </w:rPr>
  </w:style>
  <w:style w:type="character" w:styleId="Hyperlink">
    <w:name w:val="Hyperlink"/>
    <w:uiPriority w:val="99"/>
    <w:rsid w:val="00081FBD"/>
    <w:rPr>
      <w:color w:val="0000FF"/>
      <w:u w:val="single"/>
    </w:rPr>
  </w:style>
  <w:style w:type="character" w:customStyle="1" w:styleId="A5">
    <w:name w:val="A5"/>
    <w:uiPriority w:val="99"/>
    <w:rsid w:val="00081FBD"/>
    <w:rPr>
      <w:rFonts w:ascii="Swiss 721 BT" w:hAnsi="Swiss 721 BT" w:cs="Swiss 721 BT" w:hint="default"/>
      <w:color w:val="000000"/>
      <w:sz w:val="20"/>
      <w:szCs w:val="20"/>
    </w:rPr>
  </w:style>
  <w:style w:type="paragraph" w:customStyle="1" w:styleId="ChartandTableFootnotenumbered">
    <w:name w:val="Chart and Table Footnote numbered"/>
    <w:basedOn w:val="Normal"/>
    <w:next w:val="Normal"/>
    <w:rsid w:val="00566E54"/>
    <w:pPr>
      <w:keepNext/>
      <w:numPr>
        <w:numId w:val="4"/>
      </w:numPr>
      <w:spacing w:after="0"/>
    </w:pPr>
    <w:rPr>
      <w:sz w:val="16"/>
    </w:rPr>
  </w:style>
  <w:style w:type="paragraph" w:customStyle="1" w:styleId="Bullet">
    <w:name w:val="Bullet"/>
    <w:basedOn w:val="Normal"/>
    <w:link w:val="BulletChar"/>
    <w:rsid w:val="00566E54"/>
    <w:pPr>
      <w:numPr>
        <w:numId w:val="7"/>
      </w:numPr>
    </w:pPr>
  </w:style>
  <w:style w:type="character" w:customStyle="1" w:styleId="BulletChar">
    <w:name w:val="Bullet Char"/>
    <w:basedOn w:val="DefaultParagraphFont"/>
    <w:link w:val="Bullet"/>
    <w:rsid w:val="00566E54"/>
    <w:rPr>
      <w:rFonts w:ascii="Book Antiqua" w:hAnsi="Book Antiqua" w:cs="Times New Roman"/>
      <w:sz w:val="20"/>
      <w:szCs w:val="20"/>
      <w:lang w:eastAsia="en-AU"/>
    </w:rPr>
  </w:style>
  <w:style w:type="paragraph" w:customStyle="1" w:styleId="Dash">
    <w:name w:val="Dash"/>
    <w:basedOn w:val="Normal"/>
    <w:link w:val="DashChar"/>
    <w:rsid w:val="00566E54"/>
    <w:pPr>
      <w:numPr>
        <w:ilvl w:val="1"/>
        <w:numId w:val="7"/>
      </w:numPr>
    </w:pPr>
  </w:style>
  <w:style w:type="character" w:customStyle="1" w:styleId="DashChar">
    <w:name w:val="Dash Char"/>
    <w:basedOn w:val="DefaultParagraphFont"/>
    <w:link w:val="Dash"/>
    <w:rsid w:val="00566E54"/>
    <w:rPr>
      <w:rFonts w:ascii="Book Antiqua" w:hAnsi="Book Antiqua" w:cs="Times New Roman"/>
      <w:sz w:val="20"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566E54"/>
    <w:pPr>
      <w:numPr>
        <w:ilvl w:val="2"/>
        <w:numId w:val="7"/>
      </w:numPr>
    </w:pPr>
  </w:style>
  <w:style w:type="character" w:customStyle="1" w:styleId="DoubleDotChar">
    <w:name w:val="Double Dot Char"/>
    <w:basedOn w:val="DefaultParagraphFont"/>
    <w:link w:val="DoubleDot"/>
    <w:rsid w:val="00566E54"/>
    <w:rPr>
      <w:rFonts w:ascii="Book Antiqua" w:hAnsi="Book Antiqua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06FD9"/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6C60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76C60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76C60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76C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76C60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6C60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E76C60"/>
    <w:rPr>
      <w:i/>
      <w:iCs/>
    </w:rPr>
  </w:style>
  <w:style w:type="character" w:styleId="Strong">
    <w:name w:val="Strong"/>
    <w:uiPriority w:val="22"/>
    <w:qFormat/>
    <w:rsid w:val="00E76C60"/>
    <w:rPr>
      <w:b/>
      <w:bCs/>
    </w:rPr>
  </w:style>
  <w:style w:type="paragraph" w:styleId="ListParagraph">
    <w:name w:val="List Paragraph"/>
    <w:basedOn w:val="Normal"/>
    <w:uiPriority w:val="34"/>
    <w:qFormat/>
    <w:rsid w:val="00E76C60"/>
    <w:pPr>
      <w:ind w:left="720"/>
      <w:contextualSpacing/>
    </w:pPr>
  </w:style>
  <w:style w:type="character" w:styleId="Emphasis">
    <w:name w:val="Emphasis"/>
    <w:uiPriority w:val="20"/>
    <w:qFormat/>
    <w:rsid w:val="00E76C6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E76C6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76C6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6C60"/>
    <w:rPr>
      <w:rFonts w:ascii="Arial" w:eastAsiaTheme="minorHAnsi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C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C60"/>
    <w:rPr>
      <w:rFonts w:ascii="Arial" w:eastAsiaTheme="minorHAnsi" w:hAnsi="Arial"/>
      <w:b/>
      <w:bCs/>
      <w:i/>
      <w:iCs/>
    </w:rPr>
  </w:style>
  <w:style w:type="character" w:styleId="SubtleReference">
    <w:name w:val="Subtle Reference"/>
    <w:uiPriority w:val="31"/>
    <w:qFormat/>
    <w:rsid w:val="00E76C60"/>
    <w:rPr>
      <w:smallCaps/>
    </w:rPr>
  </w:style>
  <w:style w:type="character" w:styleId="IntenseReference">
    <w:name w:val="Intense Reference"/>
    <w:uiPriority w:val="32"/>
    <w:qFormat/>
    <w:rsid w:val="00E76C60"/>
    <w:rPr>
      <w:smallCaps/>
      <w:spacing w:val="5"/>
      <w:u w:val="single"/>
    </w:rPr>
  </w:style>
  <w:style w:type="character" w:styleId="BookTitle">
    <w:name w:val="Book Title"/>
    <w:uiPriority w:val="33"/>
    <w:qFormat/>
    <w:rsid w:val="00E76C60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76C60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C60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6C60"/>
    <w:rPr>
      <w:rFonts w:ascii="Arial" w:eastAsiaTheme="minorHAnsi" w:hAnsi="Arial"/>
    </w:rPr>
  </w:style>
  <w:style w:type="paragraph" w:customStyle="1" w:styleId="Default">
    <w:name w:val="Default"/>
    <w:basedOn w:val="Normal"/>
    <w:rsid w:val="00BE4BEA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paragraph" w:customStyle="1" w:styleId="TransmittalStyle1">
    <w:name w:val="Transmittal Style 1"/>
    <w:basedOn w:val="Normal"/>
    <w:rsid w:val="008F2248"/>
    <w:pPr>
      <w:keepNext/>
      <w:spacing w:after="60" w:line="240" w:lineRule="auto"/>
      <w:jc w:val="center"/>
    </w:pPr>
    <w:rPr>
      <w:rFonts w:eastAsia="Times New Roman" w:cs="Times New Roman"/>
      <w:b/>
      <w:smallCaps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0"/>
    <w:rPr>
      <w:rFonts w:ascii="Arial" w:eastAsiaTheme="minorHAnsi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C60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60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C60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C60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6C60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6C60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76C60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6C60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6C60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76C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6C60"/>
  </w:style>
  <w:style w:type="paragraph" w:customStyle="1" w:styleId="TableColumnHeadingCentred">
    <w:name w:val="Table Column Heading Centred"/>
    <w:basedOn w:val="Normal"/>
    <w:rsid w:val="00566E54"/>
    <w:pPr>
      <w:spacing w:before="60" w:after="60"/>
      <w:jc w:val="center"/>
    </w:pPr>
    <w:rPr>
      <w:b/>
      <w:color w:val="000000" w:themeColor="text1"/>
      <w:sz w:val="16"/>
    </w:rPr>
  </w:style>
  <w:style w:type="paragraph" w:customStyle="1" w:styleId="TableColumnHeadingLeft">
    <w:name w:val="Table Column Heading Left"/>
    <w:basedOn w:val="Normal"/>
    <w:rsid w:val="00566E54"/>
    <w:pPr>
      <w:spacing w:before="60" w:after="60"/>
    </w:pPr>
    <w:rPr>
      <w:b/>
      <w:color w:val="000000" w:themeColor="text1"/>
      <w:sz w:val="16"/>
    </w:rPr>
  </w:style>
  <w:style w:type="paragraph" w:customStyle="1" w:styleId="TableColumnHeadingRight">
    <w:name w:val="Table Column Heading Right"/>
    <w:basedOn w:val="Normal"/>
    <w:link w:val="TableColumnHeadingRightChar"/>
    <w:rsid w:val="00566E54"/>
    <w:pPr>
      <w:spacing w:before="60" w:after="60"/>
      <w:jc w:val="right"/>
    </w:pPr>
    <w:rPr>
      <w:b/>
      <w:color w:val="000000" w:themeColor="text1"/>
      <w:sz w:val="16"/>
    </w:rPr>
  </w:style>
  <w:style w:type="character" w:customStyle="1" w:styleId="TableColumnHeadingRightChar">
    <w:name w:val="Table Column Heading Right Char"/>
    <w:basedOn w:val="DefaultParagraphFont"/>
    <w:link w:val="TableColumnHeadingRight"/>
    <w:rsid w:val="00566E54"/>
    <w:rPr>
      <w:rFonts w:ascii="Arial" w:hAnsi="Arial" w:cs="Times New Roman"/>
      <w:b/>
      <w:color w:val="000000" w:themeColor="text1"/>
      <w:sz w:val="16"/>
      <w:szCs w:val="20"/>
      <w:lang w:eastAsia="en-AU"/>
    </w:rPr>
  </w:style>
  <w:style w:type="paragraph" w:customStyle="1" w:styleId="Heading3ptafter">
    <w:name w:val="Heading 3 pt after"/>
    <w:basedOn w:val="Heading6"/>
    <w:rsid w:val="00566E54"/>
    <w:pPr>
      <w:spacing w:after="60"/>
    </w:pPr>
    <w:rPr>
      <w:rFonts w:eastAsia="Times New Roman" w:cs="Times New Roman"/>
      <w:bCs w:val="0"/>
      <w:i w:val="0"/>
      <w:iCs w:val="0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76C60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paragraph" w:customStyle="1" w:styleId="ChartandTableFootnoteAlpha">
    <w:name w:val="Chart and Table Footnote Alpha"/>
    <w:basedOn w:val="Normal"/>
    <w:next w:val="Normal"/>
    <w:rsid w:val="00AA5656"/>
    <w:pPr>
      <w:keepNext/>
      <w:spacing w:after="0"/>
      <w:ind w:left="360" w:hanging="360"/>
    </w:pPr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6C60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C60"/>
    <w:rPr>
      <w:rFonts w:ascii="Arial" w:eastAsiaTheme="majorEastAsia" w:hAnsi="Arial" w:cstheme="majorBidi"/>
      <w:spacing w:val="5"/>
      <w:sz w:val="52"/>
      <w:szCs w:val="52"/>
    </w:rPr>
  </w:style>
  <w:style w:type="paragraph" w:customStyle="1" w:styleId="Department">
    <w:name w:val="Department"/>
    <w:basedOn w:val="Normal"/>
    <w:rsid w:val="00566E54"/>
    <w:pPr>
      <w:spacing w:after="0"/>
    </w:pPr>
    <w:rPr>
      <w:b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6C6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C6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C60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76C60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76C60"/>
    <w:rPr>
      <w:rFonts w:ascii="Arial" w:eastAsiaTheme="majorEastAsia" w:hAnsi="Arial" w:cstheme="majorBidi"/>
      <w:b/>
      <w:bCs/>
      <w:color w:val="7F7F7F" w:themeColor="text1" w:themeTint="80"/>
    </w:rPr>
  </w:style>
  <w:style w:type="paragraph" w:styleId="TOC2">
    <w:name w:val="toc 2"/>
    <w:basedOn w:val="Normal"/>
    <w:next w:val="Normal"/>
    <w:rsid w:val="00566E54"/>
    <w:pPr>
      <w:keepNext/>
      <w:tabs>
        <w:tab w:val="right" w:leader="dot" w:pos="7700"/>
      </w:tabs>
      <w:spacing w:before="80" w:after="0" w:line="240" w:lineRule="auto"/>
      <w:ind w:right="851"/>
    </w:pPr>
  </w:style>
  <w:style w:type="paragraph" w:customStyle="1" w:styleId="ChartGraphic">
    <w:name w:val="Chart Graphic"/>
    <w:basedOn w:val="Normal"/>
    <w:rsid w:val="00566E54"/>
    <w:pPr>
      <w:keepNext/>
      <w:spacing w:after="0" w:line="240" w:lineRule="auto"/>
      <w:jc w:val="center"/>
    </w:pPr>
  </w:style>
  <w:style w:type="paragraph" w:customStyle="1" w:styleId="TableHeading">
    <w:name w:val="Table Heading"/>
    <w:basedOn w:val="Normal"/>
    <w:next w:val="TableGraphic"/>
    <w:link w:val="TableHeadingChar"/>
    <w:rsid w:val="00566E54"/>
    <w:pPr>
      <w:keepNext/>
      <w:spacing w:before="120" w:after="20" w:line="240" w:lineRule="auto"/>
    </w:pPr>
    <w:rPr>
      <w:b/>
    </w:rPr>
  </w:style>
  <w:style w:type="paragraph" w:styleId="TOC1">
    <w:name w:val="toc 1"/>
    <w:basedOn w:val="Normal"/>
    <w:next w:val="Normal"/>
    <w:rsid w:val="00566E54"/>
    <w:pPr>
      <w:tabs>
        <w:tab w:val="right" w:leader="dot" w:pos="7700"/>
      </w:tabs>
      <w:spacing w:before="240" w:after="0" w:line="240" w:lineRule="auto"/>
      <w:ind w:right="851"/>
    </w:pPr>
    <w:rPr>
      <w:b/>
    </w:rPr>
  </w:style>
  <w:style w:type="paragraph" w:styleId="Header">
    <w:name w:val="header"/>
    <w:basedOn w:val="Normal"/>
    <w:link w:val="HeaderChar"/>
    <w:rsid w:val="00566E54"/>
    <w:pPr>
      <w:tabs>
        <w:tab w:val="center" w:pos="4153"/>
        <w:tab w:val="right" w:pos="8306"/>
      </w:tabs>
      <w:spacing w:after="0" w:line="240" w:lineRule="auto"/>
    </w:pPr>
    <w:rPr>
      <w:i/>
    </w:rPr>
  </w:style>
  <w:style w:type="character" w:customStyle="1" w:styleId="HeaderChar">
    <w:name w:val="Header Char"/>
    <w:basedOn w:val="DefaultParagraphFont"/>
    <w:link w:val="Header"/>
    <w:rsid w:val="00566E54"/>
    <w:rPr>
      <w:rFonts w:ascii="Book Antiqua" w:hAnsi="Book Antiqua" w:cs="Times New Roman"/>
      <w:i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566E54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566E54"/>
    <w:rPr>
      <w:rFonts w:ascii="Arial" w:hAnsi="Arial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566E54"/>
    <w:rPr>
      <w:rFonts w:ascii="Arial" w:hAnsi="Arial" w:cs="Arial"/>
    </w:rPr>
  </w:style>
  <w:style w:type="paragraph" w:customStyle="1" w:styleId="ContentsHeading">
    <w:name w:val="Contents Heading"/>
    <w:basedOn w:val="Normal"/>
    <w:next w:val="Normal"/>
    <w:rsid w:val="00566E54"/>
    <w:pPr>
      <w:keepNext/>
      <w:spacing w:after="360" w:line="240" w:lineRule="auto"/>
      <w:jc w:val="center"/>
    </w:pPr>
    <w:rPr>
      <w:b/>
      <w:smallCaps/>
      <w:sz w:val="34"/>
    </w:rPr>
  </w:style>
  <w:style w:type="paragraph" w:customStyle="1" w:styleId="SinglePara">
    <w:name w:val="Single Para"/>
    <w:basedOn w:val="Normal"/>
    <w:rsid w:val="00F51DAC"/>
    <w:pPr>
      <w:spacing w:after="0"/>
    </w:pPr>
  </w:style>
  <w:style w:type="paragraph" w:customStyle="1" w:styleId="ExampleText">
    <w:name w:val="Example Text"/>
    <w:basedOn w:val="Normal"/>
    <w:rsid w:val="00566E54"/>
    <w:rPr>
      <w:i/>
      <w:color w:val="FF0000"/>
    </w:rPr>
  </w:style>
  <w:style w:type="paragraph" w:customStyle="1" w:styleId="HeaderEven">
    <w:name w:val="Header Even"/>
    <w:basedOn w:val="Normal"/>
    <w:rsid w:val="00566E54"/>
    <w:pPr>
      <w:spacing w:after="0" w:line="240" w:lineRule="auto"/>
    </w:pPr>
    <w:rPr>
      <w:i/>
    </w:rPr>
  </w:style>
  <w:style w:type="paragraph" w:customStyle="1" w:styleId="HeaderOdd">
    <w:name w:val="Header Odd"/>
    <w:basedOn w:val="Normal"/>
    <w:rsid w:val="00566E54"/>
    <w:pPr>
      <w:spacing w:after="0" w:line="240" w:lineRule="auto"/>
      <w:jc w:val="right"/>
    </w:pPr>
    <w:rPr>
      <w:i/>
    </w:rPr>
  </w:style>
  <w:style w:type="paragraph" w:customStyle="1" w:styleId="OverviewParagraph">
    <w:name w:val="Overview Paragraph"/>
    <w:basedOn w:val="Normal"/>
    <w:link w:val="OverviewParagraphChar"/>
    <w:semiHidden/>
    <w:rsid w:val="00566E54"/>
    <w:pPr>
      <w:spacing w:before="120" w:after="120" w:line="240" w:lineRule="auto"/>
    </w:pPr>
  </w:style>
  <w:style w:type="paragraph" w:customStyle="1" w:styleId="SingleParagraph">
    <w:name w:val="Single Paragraph"/>
    <w:basedOn w:val="Normal"/>
    <w:rsid w:val="00566E54"/>
    <w:pPr>
      <w:spacing w:after="0"/>
    </w:pPr>
  </w:style>
  <w:style w:type="paragraph" w:customStyle="1" w:styleId="PartHeading">
    <w:name w:val="Part Heading"/>
    <w:basedOn w:val="Normal"/>
    <w:next w:val="Normal"/>
    <w:rsid w:val="00566E54"/>
    <w:pPr>
      <w:spacing w:before="240" w:line="240" w:lineRule="auto"/>
      <w:jc w:val="center"/>
    </w:pPr>
    <w:rPr>
      <w:rFonts w:cs="Arial"/>
      <w:b/>
      <w:smallCaps/>
      <w:sz w:val="52"/>
    </w:rPr>
  </w:style>
  <w:style w:type="paragraph" w:customStyle="1" w:styleId="Tabletextjustified">
    <w:name w:val="Table text justified"/>
    <w:basedOn w:val="Normal"/>
    <w:semiHidden/>
    <w:rsid w:val="00566E54"/>
    <w:pPr>
      <w:spacing w:before="100" w:after="100" w:line="250" w:lineRule="exact"/>
    </w:pPr>
    <w:rPr>
      <w:rFonts w:cs="Arial"/>
      <w:sz w:val="18"/>
    </w:rPr>
  </w:style>
  <w:style w:type="paragraph" w:customStyle="1" w:styleId="TableHeading2ndLevelWord">
    <w:name w:val="Table Heading 2nd Level Word"/>
    <w:basedOn w:val="Normal"/>
    <w:semiHidden/>
    <w:rsid w:val="00566E54"/>
    <w:pPr>
      <w:spacing w:before="120" w:after="120" w:line="240" w:lineRule="auto"/>
    </w:pPr>
    <w:rPr>
      <w:rFonts w:cs="Arial"/>
      <w:b/>
      <w:sz w:val="18"/>
    </w:rPr>
  </w:style>
  <w:style w:type="paragraph" w:customStyle="1" w:styleId="TableSideHeading">
    <w:name w:val="Table Side Heading"/>
    <w:basedOn w:val="TableHeading2ndLevelWord"/>
    <w:semiHidden/>
    <w:rsid w:val="00566E54"/>
    <w:pPr>
      <w:spacing w:before="100" w:after="100" w:line="250" w:lineRule="exact"/>
    </w:pPr>
  </w:style>
  <w:style w:type="character" w:customStyle="1" w:styleId="OverviewParagraphChar">
    <w:name w:val="Overview Paragraph Char"/>
    <w:basedOn w:val="DefaultParagraphFont"/>
    <w:link w:val="OverviewParagraph"/>
    <w:semiHidden/>
    <w:rsid w:val="00566E54"/>
    <w:rPr>
      <w:rFonts w:ascii="Book Antiqua" w:hAnsi="Book Antiqua" w:cs="Times New Roman"/>
      <w:sz w:val="20"/>
      <w:szCs w:val="20"/>
      <w:lang w:eastAsia="en-AU"/>
    </w:rPr>
  </w:style>
  <w:style w:type="paragraph" w:customStyle="1" w:styleId="Area">
    <w:name w:val="Area"/>
    <w:basedOn w:val="Normal"/>
    <w:rsid w:val="00566E54"/>
    <w:pPr>
      <w:tabs>
        <w:tab w:val="right" w:pos="9639"/>
      </w:tabs>
      <w:spacing w:after="0" w:line="240" w:lineRule="auto"/>
      <w:jc w:val="right"/>
    </w:pPr>
    <w:rPr>
      <w:rFonts w:ascii="Times New Roman" w:hAnsi="Times New Roman"/>
      <w:b/>
      <w:smallCaps/>
      <w:color w:val="000000"/>
      <w:sz w:val="28"/>
      <w:szCs w:val="28"/>
    </w:rPr>
  </w:style>
  <w:style w:type="paragraph" w:customStyle="1" w:styleId="ParliamentHouse">
    <w:name w:val="Parliament House"/>
    <w:basedOn w:val="Header"/>
    <w:rsid w:val="00566E54"/>
    <w:pPr>
      <w:tabs>
        <w:tab w:val="right" w:pos="9639"/>
      </w:tabs>
      <w:spacing w:before="240" w:after="120"/>
      <w:jc w:val="right"/>
    </w:pPr>
    <w:rPr>
      <w:rFonts w:ascii="Times" w:hAnsi="Times"/>
      <w:b/>
      <w:i w:val="0"/>
      <w:caps/>
      <w:sz w:val="16"/>
      <w:szCs w:val="16"/>
    </w:rPr>
  </w:style>
  <w:style w:type="paragraph" w:customStyle="1" w:styleId="TableGraphic">
    <w:name w:val="Table Graphic"/>
    <w:basedOn w:val="Normal"/>
    <w:next w:val="Normal"/>
    <w:rsid w:val="00566E54"/>
    <w:pPr>
      <w:spacing w:after="0" w:line="240" w:lineRule="auto"/>
      <w:ind w:right="-113"/>
    </w:pPr>
    <w:rPr>
      <w:i/>
      <w:color w:val="FF0000"/>
    </w:rPr>
  </w:style>
  <w:style w:type="paragraph" w:customStyle="1" w:styleId="Exampletext0">
    <w:name w:val="Example text"/>
    <w:basedOn w:val="Normal"/>
    <w:link w:val="ExampletextCharChar"/>
    <w:rsid w:val="00566E54"/>
    <w:rPr>
      <w:i/>
      <w:color w:val="FF0000"/>
    </w:rPr>
  </w:style>
  <w:style w:type="character" w:customStyle="1" w:styleId="ExampletextCharChar">
    <w:name w:val="Example text Char Char"/>
    <w:basedOn w:val="DefaultParagraphFont"/>
    <w:link w:val="Exampletext0"/>
    <w:rsid w:val="00566E54"/>
    <w:rPr>
      <w:rFonts w:ascii="Book Antiqua" w:hAnsi="Book Antiqua" w:cs="Times New Roman"/>
      <w:i/>
      <w:color w:val="FF0000"/>
      <w:sz w:val="20"/>
      <w:szCs w:val="20"/>
      <w:lang w:eastAsia="en-AU"/>
    </w:rPr>
  </w:style>
  <w:style w:type="paragraph" w:customStyle="1" w:styleId="Source">
    <w:name w:val="Source"/>
    <w:basedOn w:val="Normal"/>
    <w:rsid w:val="00566E54"/>
    <w:pPr>
      <w:tabs>
        <w:tab w:val="left" w:pos="284"/>
      </w:tabs>
      <w:spacing w:after="0" w:line="240" w:lineRule="auto"/>
    </w:pPr>
    <w:rPr>
      <w:sz w:val="16"/>
    </w:rPr>
  </w:style>
  <w:style w:type="paragraph" w:customStyle="1" w:styleId="FigureHeading">
    <w:name w:val="Figure Heading"/>
    <w:basedOn w:val="Normal"/>
    <w:next w:val="ChartGraphic"/>
    <w:rsid w:val="00566E54"/>
    <w:pPr>
      <w:keepNext/>
      <w:spacing w:after="120" w:line="240" w:lineRule="auto"/>
      <w:jc w:val="center"/>
    </w:pPr>
    <w:rPr>
      <w:b/>
    </w:rPr>
  </w:style>
  <w:style w:type="paragraph" w:customStyle="1" w:styleId="ChartandTableFootnote">
    <w:name w:val="Chart and Table Footnote"/>
    <w:basedOn w:val="Normal"/>
    <w:next w:val="Normal"/>
    <w:rsid w:val="00566E54"/>
    <w:pPr>
      <w:tabs>
        <w:tab w:val="left" w:pos="284"/>
      </w:tabs>
      <w:spacing w:after="0" w:line="240" w:lineRule="auto"/>
      <w:ind w:left="284" w:hanging="284"/>
    </w:pPr>
    <w:rPr>
      <w:sz w:val="16"/>
    </w:rPr>
  </w:style>
  <w:style w:type="character" w:customStyle="1" w:styleId="TableHeadingChar">
    <w:name w:val="Table Heading Char"/>
    <w:basedOn w:val="DefaultParagraphFont"/>
    <w:link w:val="TableHeading"/>
    <w:rsid w:val="00566E54"/>
    <w:rPr>
      <w:rFonts w:ascii="Arial" w:hAnsi="Arial" w:cs="Times New Roman"/>
      <w:b/>
      <w:sz w:val="20"/>
      <w:szCs w:val="20"/>
      <w:lang w:eastAsia="en-AU"/>
    </w:rPr>
  </w:style>
  <w:style w:type="paragraph" w:customStyle="1" w:styleId="TPHeading1">
    <w:name w:val="TP Heading 1"/>
    <w:basedOn w:val="Normal"/>
    <w:rsid w:val="00566E54"/>
    <w:pPr>
      <w:keepNext/>
      <w:spacing w:after="0" w:line="240" w:lineRule="auto"/>
      <w:jc w:val="center"/>
    </w:pPr>
    <w:rPr>
      <w:rFonts w:ascii="Georgia" w:hAnsi="Georgia" w:cs="Arial"/>
      <w:b/>
      <w:caps/>
      <w:sz w:val="28"/>
      <w:szCs w:val="32"/>
    </w:rPr>
  </w:style>
  <w:style w:type="paragraph" w:customStyle="1" w:styleId="TPHeading3">
    <w:name w:val="TP Heading 3"/>
    <w:basedOn w:val="Normal"/>
    <w:rsid w:val="00566E54"/>
    <w:pPr>
      <w:keepNext/>
      <w:spacing w:after="0" w:line="240" w:lineRule="auto"/>
    </w:pPr>
    <w:rPr>
      <w:rFonts w:ascii="Georgia" w:hAnsi="Georgia" w:cs="Arial"/>
      <w:caps/>
      <w:sz w:val="24"/>
    </w:rPr>
  </w:style>
  <w:style w:type="paragraph" w:customStyle="1" w:styleId="TPHeading2">
    <w:name w:val="TP Heading 2"/>
    <w:basedOn w:val="TPHeading1"/>
    <w:rsid w:val="00566E54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54"/>
    <w:rPr>
      <w:rFonts w:ascii="Tahoma" w:hAnsi="Tahoma" w:cs="Tahoma"/>
      <w:sz w:val="16"/>
      <w:szCs w:val="16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E15CF3"/>
    <w:pPr>
      <w:spacing w:after="100"/>
      <w:ind w:left="400"/>
    </w:pPr>
  </w:style>
  <w:style w:type="paragraph" w:customStyle="1" w:styleId="Outcomeheading">
    <w:name w:val="Outcome heading"/>
    <w:basedOn w:val="Heading3"/>
    <w:qFormat/>
    <w:rsid w:val="00E15CF3"/>
  </w:style>
  <w:style w:type="paragraph" w:customStyle="1" w:styleId="Title2ndLevel">
    <w:name w:val="Title 2nd Level"/>
    <w:basedOn w:val="Normal"/>
    <w:rsid w:val="00F16D8A"/>
    <w:pPr>
      <w:spacing w:after="0" w:line="240" w:lineRule="auto"/>
      <w:jc w:val="center"/>
    </w:pPr>
    <w:rPr>
      <w:b/>
      <w:sz w:val="24"/>
    </w:rPr>
  </w:style>
  <w:style w:type="character" w:styleId="Hyperlink">
    <w:name w:val="Hyperlink"/>
    <w:uiPriority w:val="99"/>
    <w:rsid w:val="00081FBD"/>
    <w:rPr>
      <w:color w:val="0000FF"/>
      <w:u w:val="single"/>
    </w:rPr>
  </w:style>
  <w:style w:type="character" w:customStyle="1" w:styleId="A5">
    <w:name w:val="A5"/>
    <w:uiPriority w:val="99"/>
    <w:rsid w:val="00081FBD"/>
    <w:rPr>
      <w:rFonts w:ascii="Swiss 721 BT" w:hAnsi="Swiss 721 BT" w:cs="Swiss 721 BT" w:hint="default"/>
      <w:color w:val="000000"/>
      <w:sz w:val="20"/>
      <w:szCs w:val="20"/>
    </w:rPr>
  </w:style>
  <w:style w:type="paragraph" w:customStyle="1" w:styleId="ChartandTableFootnotenumbered">
    <w:name w:val="Chart and Table Footnote numbered"/>
    <w:basedOn w:val="Normal"/>
    <w:next w:val="Normal"/>
    <w:rsid w:val="00566E54"/>
    <w:pPr>
      <w:keepNext/>
      <w:numPr>
        <w:numId w:val="4"/>
      </w:numPr>
      <w:spacing w:after="0"/>
    </w:pPr>
    <w:rPr>
      <w:sz w:val="16"/>
    </w:rPr>
  </w:style>
  <w:style w:type="paragraph" w:customStyle="1" w:styleId="Bullet">
    <w:name w:val="Bullet"/>
    <w:basedOn w:val="Normal"/>
    <w:link w:val="BulletChar"/>
    <w:rsid w:val="00566E54"/>
    <w:pPr>
      <w:numPr>
        <w:numId w:val="7"/>
      </w:numPr>
    </w:pPr>
  </w:style>
  <w:style w:type="character" w:customStyle="1" w:styleId="BulletChar">
    <w:name w:val="Bullet Char"/>
    <w:basedOn w:val="DefaultParagraphFont"/>
    <w:link w:val="Bullet"/>
    <w:rsid w:val="00566E54"/>
    <w:rPr>
      <w:rFonts w:ascii="Book Antiqua" w:hAnsi="Book Antiqua" w:cs="Times New Roman"/>
      <w:sz w:val="20"/>
      <w:szCs w:val="20"/>
      <w:lang w:eastAsia="en-AU"/>
    </w:rPr>
  </w:style>
  <w:style w:type="paragraph" w:customStyle="1" w:styleId="Dash">
    <w:name w:val="Dash"/>
    <w:basedOn w:val="Normal"/>
    <w:link w:val="DashChar"/>
    <w:rsid w:val="00566E54"/>
    <w:pPr>
      <w:numPr>
        <w:ilvl w:val="1"/>
        <w:numId w:val="7"/>
      </w:numPr>
    </w:pPr>
  </w:style>
  <w:style w:type="character" w:customStyle="1" w:styleId="DashChar">
    <w:name w:val="Dash Char"/>
    <w:basedOn w:val="DefaultParagraphFont"/>
    <w:link w:val="Dash"/>
    <w:rsid w:val="00566E54"/>
    <w:rPr>
      <w:rFonts w:ascii="Book Antiqua" w:hAnsi="Book Antiqua" w:cs="Times New Roman"/>
      <w:sz w:val="20"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566E54"/>
    <w:pPr>
      <w:numPr>
        <w:ilvl w:val="2"/>
        <w:numId w:val="7"/>
      </w:numPr>
    </w:pPr>
  </w:style>
  <w:style w:type="character" w:customStyle="1" w:styleId="DoubleDotChar">
    <w:name w:val="Double Dot Char"/>
    <w:basedOn w:val="DefaultParagraphFont"/>
    <w:link w:val="DoubleDot"/>
    <w:rsid w:val="00566E54"/>
    <w:rPr>
      <w:rFonts w:ascii="Book Antiqua" w:hAnsi="Book Antiqua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06FD9"/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6C60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E76C60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76C60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76C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76C60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6C60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E76C60"/>
    <w:rPr>
      <w:i/>
      <w:iCs/>
    </w:rPr>
  </w:style>
  <w:style w:type="character" w:styleId="Strong">
    <w:name w:val="Strong"/>
    <w:uiPriority w:val="22"/>
    <w:qFormat/>
    <w:rsid w:val="00E76C60"/>
    <w:rPr>
      <w:b/>
      <w:bCs/>
    </w:rPr>
  </w:style>
  <w:style w:type="paragraph" w:styleId="ListParagraph">
    <w:name w:val="List Paragraph"/>
    <w:basedOn w:val="Normal"/>
    <w:uiPriority w:val="34"/>
    <w:qFormat/>
    <w:rsid w:val="00E76C60"/>
    <w:pPr>
      <w:ind w:left="720"/>
      <w:contextualSpacing/>
    </w:pPr>
  </w:style>
  <w:style w:type="character" w:styleId="Emphasis">
    <w:name w:val="Emphasis"/>
    <w:uiPriority w:val="20"/>
    <w:qFormat/>
    <w:rsid w:val="00E76C6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E76C6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76C6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6C60"/>
    <w:rPr>
      <w:rFonts w:ascii="Arial" w:eastAsiaTheme="minorHAnsi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C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C60"/>
    <w:rPr>
      <w:rFonts w:ascii="Arial" w:eastAsiaTheme="minorHAnsi" w:hAnsi="Arial"/>
      <w:b/>
      <w:bCs/>
      <w:i/>
      <w:iCs/>
    </w:rPr>
  </w:style>
  <w:style w:type="character" w:styleId="SubtleReference">
    <w:name w:val="Subtle Reference"/>
    <w:uiPriority w:val="31"/>
    <w:qFormat/>
    <w:rsid w:val="00E76C60"/>
    <w:rPr>
      <w:smallCaps/>
    </w:rPr>
  </w:style>
  <w:style w:type="character" w:styleId="IntenseReference">
    <w:name w:val="Intense Reference"/>
    <w:uiPriority w:val="32"/>
    <w:qFormat/>
    <w:rsid w:val="00E76C60"/>
    <w:rPr>
      <w:smallCaps/>
      <w:spacing w:val="5"/>
      <w:u w:val="single"/>
    </w:rPr>
  </w:style>
  <w:style w:type="character" w:styleId="BookTitle">
    <w:name w:val="Book Title"/>
    <w:uiPriority w:val="33"/>
    <w:qFormat/>
    <w:rsid w:val="00E76C60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76C60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C60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6C60"/>
    <w:rPr>
      <w:rFonts w:ascii="Arial" w:eastAsiaTheme="minorHAnsi" w:hAnsi="Arial"/>
    </w:rPr>
  </w:style>
  <w:style w:type="paragraph" w:customStyle="1" w:styleId="Default">
    <w:name w:val="Default"/>
    <w:basedOn w:val="Normal"/>
    <w:rsid w:val="00BE4BEA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paragraph" w:customStyle="1" w:styleId="TransmittalStyle1">
    <w:name w:val="Transmittal Style 1"/>
    <w:basedOn w:val="Normal"/>
    <w:rsid w:val="008F2248"/>
    <w:pPr>
      <w:keepNext/>
      <w:spacing w:after="60" w:line="240" w:lineRule="auto"/>
      <w:jc w:val="center"/>
    </w:pPr>
    <w:rPr>
      <w:rFonts w:eastAsia="Times New Roman" w:cs="Times New Roman"/>
      <w:b/>
      <w:smallCaps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eativecommons.org/licenses/by/3.0/au/legalcode" TargetMode="External"/><Relationship Id="rId18" Type="http://schemas.openxmlformats.org/officeDocument/2006/relationships/hyperlink" Target="http://www.budget.gov.au/" TargetMode="External"/><Relationship Id="rId26" Type="http://schemas.openxmlformats.org/officeDocument/2006/relationships/footer" Target="footer4.xml"/><Relationship Id="rId39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image" Target="media/image5.emf"/><Relationship Id="rId42" Type="http://schemas.openxmlformats.org/officeDocument/2006/relationships/footer" Target="footer8.xml"/><Relationship Id="rId47" Type="http://schemas.openxmlformats.org/officeDocument/2006/relationships/image" Target="media/image12.emf"/><Relationship Id="rId50" Type="http://schemas.openxmlformats.org/officeDocument/2006/relationships/header" Target="header11.xml"/><Relationship Id="rId7" Type="http://schemas.microsoft.com/office/2007/relationships/stylesWithEffects" Target="stylesWithEffects.xml"/><Relationship Id="rId12" Type="http://schemas.openxmlformats.org/officeDocument/2006/relationships/hyperlink" Target="http://creativecommons.org/licenses/by/3.0/au/deed.en" TargetMode="External"/><Relationship Id="rId17" Type="http://schemas.openxmlformats.org/officeDocument/2006/relationships/image" Target="media/image2.png"/><Relationship Id="rId25" Type="http://schemas.openxmlformats.org/officeDocument/2006/relationships/header" Target="header4.xml"/><Relationship Id="rId33" Type="http://schemas.openxmlformats.org/officeDocument/2006/relationships/image" Target="media/image4.emf"/><Relationship Id="rId38" Type="http://schemas.openxmlformats.org/officeDocument/2006/relationships/image" Target="media/image9.emf"/><Relationship Id="rId46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sanhonour.gov.au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41" Type="http://schemas.openxmlformats.org/officeDocument/2006/relationships/header" Target="header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32" Type="http://schemas.openxmlformats.org/officeDocument/2006/relationships/image" Target="media/image3.emf"/><Relationship Id="rId37" Type="http://schemas.openxmlformats.org/officeDocument/2006/relationships/image" Target="media/image8.emf"/><Relationship Id="rId40" Type="http://schemas.openxmlformats.org/officeDocument/2006/relationships/image" Target="media/image11.emf"/><Relationship Id="rId45" Type="http://schemas.openxmlformats.org/officeDocument/2006/relationships/footer" Target="footer10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/deed.en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image" Target="media/image7.emf"/><Relationship Id="rId49" Type="http://schemas.openxmlformats.org/officeDocument/2006/relationships/header" Target="header10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4" Type="http://schemas.openxmlformats.org/officeDocument/2006/relationships/header" Target="header8.xml"/><Relationship Id="rId52" Type="http://schemas.openxmlformats.org/officeDocument/2006/relationships/footer" Target="footer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wmf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image" Target="media/image6.emf"/><Relationship Id="rId43" Type="http://schemas.openxmlformats.org/officeDocument/2006/relationships/footer" Target="footer9.xml"/><Relationship Id="rId48" Type="http://schemas.openxmlformats.org/officeDocument/2006/relationships/image" Target="media/image13.emf"/><Relationship Id="rId8" Type="http://schemas.openxmlformats.org/officeDocument/2006/relationships/settings" Target="settings.xml"/><Relationship Id="rId51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378b04f6-f261-4499-b462-41ddd755ff66">2014CSSG-633-542</_dlc_DocId>
    <_dlc_DocIdUrl xmlns="378b04f6-f261-4499-b462-41ddd755ff66">
      <Url>http://tweb/sites/cssg/mcd/pubs/pt/_layouts/DocIdRedir.aspx?ID=2014CSSG-633-542</Url>
      <Description>2014CSSG-633-542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Content" ma:contentTypeID="0x010100E726210826AA43828690450C811EB923009CA11FFD1E014DF4B1FA162D0F6112980039018EEC19065241894C029810CDA3F7" ma:contentTypeVersion="0" ma:contentTypeDescription="If you are creating a Word, PowerPoint or Excel document use the options available in the drop down list; for all other documents leave the content type as General Content." ma:contentTypeScope="" ma:versionID="4e1412009600107318ce8ef2c6e6d9bc">
  <xsd:schema xmlns:xsd="http://www.w3.org/2001/XMLSchema" xmlns:xs="http://www.w3.org/2001/XMLSchema" xmlns:p="http://schemas.microsoft.com/office/2006/metadata/properties" xmlns:ns2="378b04f6-f261-4499-b462-41ddd755ff66" targetNamespace="http://schemas.microsoft.com/office/2006/metadata/properties" ma:root="true" ma:fieldsID="8a11561648e9abec6a159d8f51b2bafd" ns2:_="">
    <xsd:import namespace="378b04f6-f261-4499-b462-41ddd755f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b04f6-f261-4499-b462-41ddd755f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0487-FFDE-4F9A-9300-DF1EC7D53D6B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78b04f6-f261-4499-b462-41ddd755ff66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D6DC74-CA8C-4A0C-9474-DE6B9FF1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b04f6-f261-4499-b462-41ddd755f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B0D3F-280E-4D0E-85C4-DAB3C08DE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15174-240E-42DA-A63D-260494E6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Lani</dc:creator>
  <cp:lastModifiedBy>Mcdonald, Terence - Secure</cp:lastModifiedBy>
  <cp:revision>5</cp:revision>
  <cp:lastPrinted>2014-05-11T13:26:00Z</cp:lastPrinted>
  <dcterms:created xsi:type="dcterms:W3CDTF">2014-05-11T13:18:00Z</dcterms:created>
  <dcterms:modified xsi:type="dcterms:W3CDTF">2014-05-11T13:27:00Z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0x010100E726210826AA43828690450C811EB923009CA11FFD1E014DF4B1FA162D0F6112980039018EEC19065241894C029810CDA3F7</vt:lpwstr>
  </property>
  <property fmtid="{D5CDD505-2E9C-101B-9397-08002B2CF9AE}" pid="3" name="_NewReviewCycle">
    <vt:lpwstr/>
  </property>
  <property fmtid="{D5CDD505-2E9C-101B-9397-08002B2CF9AE}" pid="4" name="_dlc_DocIdItemGuid">
    <vt:lpwstr>93410647-301d-4c6d-a4ed-3c3225746363</vt:lpwstr>
  </property>
</Properties>
</file>