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A08" w:rsidRPr="00AA4CD6" w:rsidRDefault="009C0F53" w:rsidP="009F66B6">
      <w:pPr>
        <w:rPr>
          <w:rFonts w:ascii="Arial" w:hAnsi="Arial" w:cs="Arial"/>
          <w:sz w:val="20"/>
        </w:rPr>
      </w:pPr>
      <w:bookmarkStart w:id="0" w:name="_GoBack"/>
      <w:r>
        <w:rPr>
          <w:rFonts w:ascii="Arial" w:hAnsi="Arial" w:cs="Arial"/>
          <w:noProof/>
          <w:sz w:val="20"/>
          <w:lang w:eastAsia="en-AU"/>
        </w:rPr>
        <w:pict>
          <v:group id="_x0000_s1031" alt="Closing the Gap Stronger Futures in the Northern Territory logo" style="position:absolute;margin-left:-12.2pt;margin-top:-20.45pt;width:247.1pt;height:83.25pt;z-index:251658240" coordorigin="1052,1204" coordsize="6524,2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alt="Closing the Gap and Stronger Futures in the Northern Territory logo" style="position:absolute;left:1052;top:1204;width:3066;height:2268" wrapcoords="-140 0 -140 21411 21600 21411 21600 0 -140 0">
              <v:imagedata r:id="rId12" o:title="CTG Master Brand Mark CMYK"/>
            </v:shape>
            <v:shape id="_x0000_s1033" type="#_x0000_t75" alt="Stronger Futures Logo" style="position:absolute;left:4318;top:1445;width:3258;height:1803" wrapcoords="-75 0 -75 21464 21600 21464 21600 0 -75 0">
              <v:imagedata r:id="rId13" o:title="SFNT logo with images"/>
            </v:shape>
            <v:shapetype id="_x0000_t32" coordsize="21600,21600" o:spt="32" o:oned="t" path="m,l21600,21600e" filled="f">
              <v:path arrowok="t" fillok="f" o:connecttype="none"/>
              <o:lock v:ext="edit" shapetype="t"/>
            </v:shapetype>
            <v:shape id="_x0000_s1034" type="#_x0000_t32" style="position:absolute;left:4120;top:1640;width:0;height:1380" o:connectortype="straight"/>
          </v:group>
        </w:pict>
      </w:r>
      <w:bookmarkEnd w:id="0"/>
    </w:p>
    <w:p w:rsidR="009F66B6" w:rsidRDefault="009F66B6" w:rsidP="009F66B6">
      <w:pPr>
        <w:jc w:val="center"/>
      </w:pPr>
      <w:bookmarkStart w:id="1" w:name="_Toc59339267"/>
      <w:bookmarkStart w:id="2" w:name="_Toc59340494"/>
      <w:bookmarkStart w:id="3" w:name="_Toc168133729"/>
      <w:bookmarkStart w:id="4" w:name="_Toc168733365"/>
    </w:p>
    <w:p w:rsidR="009F66B6" w:rsidRDefault="009F66B6" w:rsidP="009F66B6"/>
    <w:p w:rsidR="009F66B6" w:rsidRDefault="009F66B6" w:rsidP="009F66B6"/>
    <w:p w:rsidR="009F66B6" w:rsidRDefault="009F66B6" w:rsidP="009F66B6"/>
    <w:p w:rsidR="009F66B6" w:rsidRDefault="009F66B6" w:rsidP="009F66B6"/>
    <w:p w:rsidR="009F66B6" w:rsidRDefault="009F66B6" w:rsidP="009F66B6"/>
    <w:p w:rsidR="009F66B6" w:rsidRDefault="009F66B6" w:rsidP="009F66B6"/>
    <w:p w:rsidR="009F66B6" w:rsidRDefault="009F66B6" w:rsidP="009F66B6"/>
    <w:p w:rsidR="009F66B6" w:rsidRDefault="009F66B6" w:rsidP="009F66B6"/>
    <w:p w:rsidR="009F66B6" w:rsidRDefault="009C0F53" w:rsidP="009F66B6">
      <w:r>
        <w:rPr>
          <w:noProof/>
          <w:lang w:eastAsia="en-AU"/>
        </w:rPr>
        <w:pict>
          <v:shape id="_x0000_s1027" type="#_x0000_t75" alt="FaHCSIA Logo" style="position:absolute;margin-left:163.4pt;margin-top:3.9pt;width:165pt;height:138pt;z-index:-251659264">
            <v:imagedata r:id="rId14" o:title=""/>
          </v:shape>
        </w:pict>
      </w:r>
    </w:p>
    <w:p w:rsidR="009F66B6" w:rsidRDefault="009F66B6" w:rsidP="009F66B6"/>
    <w:p w:rsidR="009F66B6" w:rsidRDefault="009F66B6" w:rsidP="009F66B6"/>
    <w:p w:rsidR="009F66B6" w:rsidRDefault="009F66B6" w:rsidP="009F66B6"/>
    <w:p w:rsidR="00AA4CD6" w:rsidRDefault="00AA4CD6" w:rsidP="009F66B6"/>
    <w:p w:rsidR="00AA4CD6" w:rsidRDefault="00AA4CD6" w:rsidP="009F66B6"/>
    <w:p w:rsidR="00AA4CD6" w:rsidRDefault="00AA4CD6" w:rsidP="009F66B6"/>
    <w:p w:rsidR="00AA4CD6" w:rsidRDefault="00AA4CD6" w:rsidP="009F66B6"/>
    <w:p w:rsidR="00AA4CD6" w:rsidRDefault="00AA4CD6" w:rsidP="009F66B6"/>
    <w:p w:rsidR="00AA4CD6" w:rsidRDefault="00AA4CD6" w:rsidP="009F66B6"/>
    <w:p w:rsidR="00AA4CD6" w:rsidRDefault="00AA4CD6" w:rsidP="009F66B6"/>
    <w:p w:rsidR="009F66B6" w:rsidRDefault="009F66B6" w:rsidP="009F66B6"/>
    <w:p w:rsidR="00AA4CD6" w:rsidRDefault="00AA4CD6" w:rsidP="009F66B6"/>
    <w:p w:rsidR="009F66B6" w:rsidRDefault="009F66B6" w:rsidP="009F66B6">
      <w:pPr>
        <w:pBdr>
          <w:top w:val="single" w:sz="24" w:space="1" w:color="auto"/>
        </w:pBdr>
      </w:pPr>
    </w:p>
    <w:p w:rsidR="009F66B6" w:rsidRPr="009C6AFC" w:rsidRDefault="006620A0" w:rsidP="009F66B6">
      <w:pPr>
        <w:spacing w:line="360" w:lineRule="auto"/>
        <w:jc w:val="right"/>
        <w:rPr>
          <w:rFonts w:ascii="Arial" w:hAnsi="Arial" w:cs="Arial"/>
          <w:b/>
          <w:bCs/>
          <w:sz w:val="36"/>
        </w:rPr>
      </w:pPr>
      <w:r>
        <w:rPr>
          <w:rFonts w:ascii="Arial" w:hAnsi="Arial" w:cs="Arial"/>
          <w:b/>
          <w:bCs/>
          <w:sz w:val="36"/>
        </w:rPr>
        <w:t xml:space="preserve">Part B: </w:t>
      </w:r>
      <w:r w:rsidR="00426AF3">
        <w:rPr>
          <w:rFonts w:ascii="Arial" w:hAnsi="Arial" w:cs="Arial"/>
          <w:b/>
          <w:bCs/>
          <w:sz w:val="36"/>
        </w:rPr>
        <w:t>Information for Applicants</w:t>
      </w:r>
    </w:p>
    <w:p w:rsidR="009F66B6" w:rsidRDefault="009F66B6" w:rsidP="009F66B6">
      <w:pPr>
        <w:pBdr>
          <w:top w:val="single" w:sz="24" w:space="1" w:color="auto"/>
        </w:pBdr>
        <w:spacing w:line="360" w:lineRule="auto"/>
        <w:rPr>
          <w:b/>
          <w:bCs/>
          <w:sz w:val="36"/>
        </w:rPr>
      </w:pPr>
    </w:p>
    <w:p w:rsidR="009F66B6" w:rsidRDefault="00734BA6" w:rsidP="00734BA6">
      <w:pPr>
        <w:rPr>
          <w:rFonts w:ascii="Arial" w:hAnsi="Arial" w:cs="Arial"/>
          <w:sz w:val="20"/>
          <w:highlight w:val="cyan"/>
        </w:rPr>
      </w:pPr>
      <w:r>
        <w:rPr>
          <w:color w:val="0000FF"/>
        </w:rPr>
        <w:br w:type="page"/>
      </w:r>
    </w:p>
    <w:p w:rsidR="00462168" w:rsidRDefault="00462168" w:rsidP="00462168">
      <w:pPr>
        <w:pStyle w:val="Heading1"/>
        <w:numPr>
          <w:ilvl w:val="0"/>
          <w:numId w:val="0"/>
        </w:numPr>
      </w:pPr>
      <w:bookmarkStart w:id="5" w:name="_Toc271614717"/>
      <w:bookmarkStart w:id="6" w:name="_Toc312394511"/>
      <w:bookmarkEnd w:id="1"/>
      <w:bookmarkEnd w:id="2"/>
      <w:bookmarkEnd w:id="3"/>
      <w:bookmarkEnd w:id="4"/>
      <w:r>
        <w:t>Preface</w:t>
      </w:r>
      <w:bookmarkEnd w:id="5"/>
      <w:bookmarkEnd w:id="6"/>
    </w:p>
    <w:p w:rsidR="002561F4" w:rsidRPr="002561F4" w:rsidRDefault="002561F4" w:rsidP="00186925">
      <w:pPr>
        <w:rPr>
          <w:rFonts w:ascii="Arial" w:hAnsi="Arial" w:cs="Arial"/>
          <w:sz w:val="20"/>
        </w:rPr>
      </w:pPr>
      <w:r w:rsidRPr="002561F4">
        <w:rPr>
          <w:rFonts w:ascii="Arial" w:hAnsi="Arial" w:cs="Arial"/>
          <w:sz w:val="20"/>
        </w:rPr>
        <w:t xml:space="preserve">The Australian Government Department of Families, </w:t>
      </w:r>
      <w:r w:rsidR="00186925">
        <w:rPr>
          <w:rFonts w:ascii="Arial" w:hAnsi="Arial" w:cs="Arial"/>
          <w:sz w:val="20"/>
        </w:rPr>
        <w:t xml:space="preserve">Housing, </w:t>
      </w:r>
      <w:r w:rsidRPr="002561F4">
        <w:rPr>
          <w:rFonts w:ascii="Arial" w:hAnsi="Arial" w:cs="Arial"/>
          <w:sz w:val="20"/>
        </w:rPr>
        <w:t xml:space="preserve">Community Services and Indigenous Affairs (FaHCSIA or the Department) has a suite of documents (the </w:t>
      </w:r>
      <w:r w:rsidRPr="002561F4">
        <w:rPr>
          <w:rFonts w:ascii="Arial" w:hAnsi="Arial" w:cs="Arial"/>
          <w:b/>
          <w:sz w:val="20"/>
        </w:rPr>
        <w:t>Program Guideline Suite</w:t>
      </w:r>
      <w:r w:rsidRPr="002561F4">
        <w:rPr>
          <w:rFonts w:ascii="Arial" w:hAnsi="Arial" w:cs="Arial"/>
          <w:sz w:val="20"/>
        </w:rPr>
        <w:t>) which provide information relating to the program. They provide the key starting point for parties considering whether to participate in the program and form the basis for the business relationship between FaHCSIA and the funding recipient.</w:t>
      </w:r>
    </w:p>
    <w:p w:rsidR="008054C0" w:rsidRDefault="008054C0" w:rsidP="008054C0">
      <w:pPr>
        <w:rPr>
          <w:rFonts w:ascii="Arial" w:hAnsi="Arial" w:cs="Arial"/>
          <w:sz w:val="20"/>
        </w:rPr>
      </w:pPr>
    </w:p>
    <w:p w:rsidR="008054C0" w:rsidRPr="001B3E35" w:rsidRDefault="008054C0" w:rsidP="008054C0">
      <w:pPr>
        <w:rPr>
          <w:rFonts w:ascii="Arial" w:hAnsi="Arial" w:cs="Arial"/>
          <w:sz w:val="20"/>
        </w:rPr>
      </w:pPr>
      <w:r w:rsidRPr="001B3E35">
        <w:rPr>
          <w:rFonts w:ascii="Arial" w:hAnsi="Arial" w:cs="Arial"/>
          <w:sz w:val="20"/>
        </w:rPr>
        <w:t>They are:</w:t>
      </w:r>
    </w:p>
    <w:p w:rsidR="00462168" w:rsidRDefault="00FE6AB1" w:rsidP="00150D23">
      <w:pPr>
        <w:numPr>
          <w:ilvl w:val="0"/>
          <w:numId w:val="10"/>
        </w:numPr>
        <w:tabs>
          <w:tab w:val="clear" w:pos="720"/>
          <w:tab w:val="num" w:pos="360"/>
        </w:tabs>
        <w:ind w:left="360"/>
        <w:rPr>
          <w:rFonts w:ascii="Arial" w:hAnsi="Arial" w:cs="Arial"/>
          <w:sz w:val="20"/>
        </w:rPr>
      </w:pPr>
      <w:r w:rsidRPr="00803B4D">
        <w:rPr>
          <w:rFonts w:ascii="Arial" w:hAnsi="Arial" w:cs="Arial"/>
          <w:b/>
          <w:sz w:val="20"/>
        </w:rPr>
        <w:t xml:space="preserve">Part A: </w:t>
      </w:r>
      <w:r w:rsidR="00462168" w:rsidRPr="00803B4D">
        <w:rPr>
          <w:rFonts w:ascii="Arial" w:hAnsi="Arial" w:cs="Arial"/>
          <w:b/>
          <w:sz w:val="20"/>
        </w:rPr>
        <w:t>Program</w:t>
      </w:r>
      <w:r w:rsidR="00462168" w:rsidRPr="001B3E35">
        <w:rPr>
          <w:rFonts w:ascii="Arial" w:hAnsi="Arial" w:cs="Arial"/>
          <w:b/>
          <w:sz w:val="20"/>
        </w:rPr>
        <w:t xml:space="preserve"> Guidelines</w:t>
      </w:r>
      <w:r w:rsidR="00EC35F4">
        <w:rPr>
          <w:rFonts w:ascii="Arial" w:hAnsi="Arial" w:cs="Arial"/>
          <w:sz w:val="20"/>
        </w:rPr>
        <w:t xml:space="preserve"> which provides an</w:t>
      </w:r>
      <w:r w:rsidR="00462168" w:rsidRPr="001B3E35">
        <w:rPr>
          <w:rFonts w:ascii="Arial" w:hAnsi="Arial" w:cs="Arial"/>
          <w:sz w:val="20"/>
        </w:rPr>
        <w:t xml:space="preserve"> overview of Program and the Activities relating to the program</w:t>
      </w:r>
      <w:r w:rsidR="00462168">
        <w:rPr>
          <w:rFonts w:ascii="Arial" w:hAnsi="Arial" w:cs="Arial"/>
          <w:sz w:val="20"/>
        </w:rPr>
        <w:t>;</w:t>
      </w:r>
    </w:p>
    <w:p w:rsidR="00462168" w:rsidRPr="00935AC6" w:rsidRDefault="00462168" w:rsidP="00462168">
      <w:pPr>
        <w:rPr>
          <w:rFonts w:ascii="Arial" w:hAnsi="Arial" w:cs="Arial"/>
          <w:sz w:val="20"/>
        </w:rPr>
      </w:pPr>
    </w:p>
    <w:p w:rsidR="00462168" w:rsidRDefault="00BB1021" w:rsidP="00BB1021">
      <w:pPr>
        <w:numPr>
          <w:ilvl w:val="0"/>
          <w:numId w:val="10"/>
        </w:numPr>
        <w:shd w:val="clear" w:color="auto" w:fill="C0C0C0"/>
        <w:tabs>
          <w:tab w:val="clear" w:pos="720"/>
          <w:tab w:val="num" w:pos="360"/>
        </w:tabs>
        <w:ind w:left="360"/>
        <w:rPr>
          <w:rFonts w:ascii="Arial" w:hAnsi="Arial" w:cs="Arial"/>
          <w:sz w:val="20"/>
        </w:rPr>
      </w:pPr>
      <w:r>
        <w:rPr>
          <w:rFonts w:ascii="Arial" w:hAnsi="Arial" w:cs="Arial"/>
          <w:b/>
          <w:sz w:val="20"/>
        </w:rPr>
        <w:t xml:space="preserve">Part B: </w:t>
      </w:r>
      <w:r w:rsidRPr="00C426F1">
        <w:rPr>
          <w:rFonts w:ascii="Arial" w:hAnsi="Arial" w:cs="Arial"/>
          <w:b/>
          <w:sz w:val="20"/>
        </w:rPr>
        <w:t>Information for Applicants</w:t>
      </w:r>
      <w:r>
        <w:rPr>
          <w:rFonts w:ascii="Arial" w:hAnsi="Arial" w:cs="Arial"/>
          <w:sz w:val="20"/>
        </w:rPr>
        <w:t xml:space="preserve"> which provides information on the Application, Assessment, Eligibility, Selection and Complaints processes; Financial and Funding Agreement arrangements. </w:t>
      </w:r>
      <w:r w:rsidR="0027088D" w:rsidRPr="0027088D">
        <w:rPr>
          <w:rFonts w:ascii="Arial" w:hAnsi="Arial" w:cs="Arial"/>
          <w:sz w:val="20"/>
        </w:rPr>
        <w:t>Any special conditions to this information will be noted at Section 4 of Part C of the Program Guideline Suite.</w:t>
      </w:r>
    </w:p>
    <w:p w:rsidR="001C64F5" w:rsidRPr="00462168" w:rsidRDefault="001C64F5" w:rsidP="001C64F5">
      <w:pPr>
        <w:rPr>
          <w:rFonts w:ascii="Arial" w:hAnsi="Arial" w:cs="Arial"/>
          <w:sz w:val="20"/>
        </w:rPr>
      </w:pPr>
    </w:p>
    <w:p w:rsidR="00462168" w:rsidRDefault="001C64F5" w:rsidP="001C64F5">
      <w:pPr>
        <w:numPr>
          <w:ilvl w:val="0"/>
          <w:numId w:val="10"/>
        </w:numPr>
        <w:tabs>
          <w:tab w:val="clear" w:pos="720"/>
          <w:tab w:val="num" w:pos="360"/>
        </w:tabs>
        <w:ind w:left="360"/>
        <w:rPr>
          <w:rFonts w:ascii="Arial" w:hAnsi="Arial" w:cs="Arial"/>
          <w:sz w:val="20"/>
        </w:rPr>
      </w:pPr>
      <w:r>
        <w:rPr>
          <w:rFonts w:ascii="Arial" w:hAnsi="Arial" w:cs="Arial"/>
          <w:b/>
          <w:sz w:val="20"/>
        </w:rPr>
        <w:t xml:space="preserve">Part C: Application Information </w:t>
      </w:r>
      <w:r w:rsidRPr="00D80625">
        <w:rPr>
          <w:rFonts w:ascii="Arial" w:hAnsi="Arial" w:cs="Arial"/>
          <w:sz w:val="20"/>
        </w:rPr>
        <w:t>provides</w:t>
      </w:r>
      <w:r w:rsidRPr="00D80625">
        <w:rPr>
          <w:rFonts w:ascii="Arial" w:hAnsi="Arial" w:cs="Arial"/>
          <w:b/>
          <w:sz w:val="20"/>
        </w:rPr>
        <w:t xml:space="preserve"> </w:t>
      </w:r>
      <w:r w:rsidRPr="00D80625">
        <w:rPr>
          <w:rFonts w:ascii="Arial" w:hAnsi="Arial" w:cs="Arial"/>
          <w:sz w:val="20"/>
        </w:rPr>
        <w:t>specif</w:t>
      </w:r>
      <w:r>
        <w:rPr>
          <w:rFonts w:ascii="Arial" w:hAnsi="Arial" w:cs="Arial"/>
          <w:sz w:val="20"/>
        </w:rPr>
        <w:t xml:space="preserve">ic information on the Activity, </w:t>
      </w:r>
      <w:r w:rsidRPr="00D80625">
        <w:rPr>
          <w:rFonts w:ascii="Arial" w:hAnsi="Arial" w:cs="Arial"/>
          <w:sz w:val="20"/>
        </w:rPr>
        <w:t>Selection Criteria, Performance Management and Reporting</w:t>
      </w:r>
      <w:r w:rsidR="00274A88" w:rsidRPr="00274A88">
        <w:rPr>
          <w:rFonts w:ascii="Arial" w:hAnsi="Arial" w:cs="Arial"/>
          <w:sz w:val="20"/>
        </w:rPr>
        <w:t>.</w:t>
      </w:r>
      <w:r w:rsidR="00085F55" w:rsidRPr="00085F55">
        <w:rPr>
          <w:rFonts w:ascii="Arial" w:hAnsi="Arial" w:cs="Arial"/>
          <w:sz w:val="20"/>
        </w:rPr>
        <w:t xml:space="preserve"> </w:t>
      </w:r>
      <w:r w:rsidR="00085F55">
        <w:rPr>
          <w:rFonts w:ascii="Arial" w:hAnsi="Arial" w:cs="Arial"/>
          <w:sz w:val="20"/>
        </w:rPr>
        <w:t>This part should be read in conjunction with</w:t>
      </w:r>
      <w:r>
        <w:rPr>
          <w:rFonts w:ascii="Arial" w:hAnsi="Arial" w:cs="Arial"/>
          <w:sz w:val="20"/>
        </w:rPr>
        <w:t xml:space="preserve"> the </w:t>
      </w:r>
      <w:hyperlink r:id="rId15" w:history="1">
        <w:r w:rsidRPr="00DC214C">
          <w:rPr>
            <w:rStyle w:val="Hyperlink"/>
            <w:rFonts w:ascii="Arial" w:hAnsi="Arial" w:cs="Arial"/>
            <w:sz w:val="20"/>
          </w:rPr>
          <w:t>Standard Terms and Conditions.</w:t>
        </w:r>
      </w:hyperlink>
    </w:p>
    <w:p w:rsidR="00462168" w:rsidRPr="00935AC6" w:rsidRDefault="00462168" w:rsidP="00462168">
      <w:pPr>
        <w:rPr>
          <w:rFonts w:ascii="Arial" w:hAnsi="Arial" w:cs="Arial"/>
          <w:sz w:val="20"/>
        </w:rPr>
      </w:pPr>
    </w:p>
    <w:p w:rsidR="00D821D4" w:rsidRPr="00C426F1" w:rsidRDefault="00D821D4" w:rsidP="00D821D4">
      <w:pPr>
        <w:numPr>
          <w:ilvl w:val="0"/>
          <w:numId w:val="10"/>
        </w:numPr>
        <w:tabs>
          <w:tab w:val="clear" w:pos="720"/>
          <w:tab w:val="num" w:pos="360"/>
        </w:tabs>
        <w:ind w:left="360"/>
        <w:rPr>
          <w:rFonts w:ascii="Arial" w:hAnsi="Arial" w:cs="Arial"/>
          <w:sz w:val="20"/>
        </w:rPr>
      </w:pPr>
      <w:r w:rsidRPr="00FE149D">
        <w:rPr>
          <w:rFonts w:ascii="Arial" w:hAnsi="Arial" w:cs="Arial"/>
          <w:sz w:val="20"/>
        </w:rPr>
        <w:t>The</w:t>
      </w:r>
      <w:r>
        <w:rPr>
          <w:rFonts w:ascii="Arial" w:hAnsi="Arial" w:cs="Arial"/>
          <w:b/>
          <w:sz w:val="20"/>
        </w:rPr>
        <w:t xml:space="preserve"> </w:t>
      </w:r>
      <w:r w:rsidRPr="00295B75">
        <w:rPr>
          <w:rFonts w:ascii="Arial" w:hAnsi="Arial" w:cs="Arial"/>
          <w:b/>
          <w:sz w:val="20"/>
        </w:rPr>
        <w:t>Application</w:t>
      </w:r>
      <w:r>
        <w:rPr>
          <w:rFonts w:ascii="Arial" w:hAnsi="Arial" w:cs="Arial"/>
          <w:b/>
          <w:sz w:val="20"/>
        </w:rPr>
        <w:t xml:space="preserve"> Form </w:t>
      </w:r>
      <w:r>
        <w:rPr>
          <w:rFonts w:ascii="Arial" w:hAnsi="Arial" w:cs="Arial"/>
          <w:sz w:val="20"/>
        </w:rPr>
        <w:t>which is completed by applicants applying for funding during a selection process.</w:t>
      </w:r>
      <w:r w:rsidRPr="00C426F1">
        <w:rPr>
          <w:rFonts w:ascii="Arial" w:hAnsi="Arial" w:cs="Arial"/>
          <w:sz w:val="20"/>
        </w:rPr>
        <w:t xml:space="preserve"> </w:t>
      </w:r>
    </w:p>
    <w:p w:rsidR="00462168" w:rsidRPr="00DC214C" w:rsidRDefault="00462168" w:rsidP="00462168">
      <w:pPr>
        <w:pStyle w:val="Header"/>
        <w:tabs>
          <w:tab w:val="clear" w:pos="4153"/>
          <w:tab w:val="clear" w:pos="8306"/>
        </w:tabs>
        <w:rPr>
          <w:rFonts w:ascii="Arial" w:hAnsi="Arial" w:cs="Arial"/>
          <w:sz w:val="20"/>
          <w:szCs w:val="20"/>
        </w:rPr>
      </w:pPr>
    </w:p>
    <w:p w:rsidR="00462168" w:rsidRPr="00DC214C" w:rsidRDefault="00462168" w:rsidP="00462168">
      <w:pPr>
        <w:rPr>
          <w:rFonts w:ascii="Arial" w:hAnsi="Arial" w:cs="Arial"/>
          <w:sz w:val="20"/>
        </w:rPr>
      </w:pPr>
      <w:r w:rsidRPr="00DC214C">
        <w:rPr>
          <w:rFonts w:ascii="Arial" w:hAnsi="Arial" w:cs="Arial"/>
          <w:sz w:val="20"/>
        </w:rPr>
        <w:t xml:space="preserve">FaHCSIA reserves the right to amend these </w:t>
      </w:r>
      <w:r>
        <w:rPr>
          <w:rFonts w:ascii="Arial" w:hAnsi="Arial" w:cs="Arial"/>
          <w:sz w:val="20"/>
        </w:rPr>
        <w:t>documents</w:t>
      </w:r>
      <w:r w:rsidRPr="00DC214C">
        <w:rPr>
          <w:rFonts w:ascii="Arial" w:hAnsi="Arial" w:cs="Arial"/>
          <w:sz w:val="20"/>
        </w:rPr>
        <w:t xml:space="preserve"> from time to time by whatever means it may determine in its absolute discretion and will provide reasonable notice of these amendments.</w:t>
      </w:r>
    </w:p>
    <w:p w:rsidR="0027088D" w:rsidRDefault="0027088D" w:rsidP="0027088D">
      <w:pPr>
        <w:rPr>
          <w:sz w:val="20"/>
        </w:rPr>
      </w:pPr>
    </w:p>
    <w:p w:rsidR="009F66B6" w:rsidRPr="0027088D" w:rsidRDefault="00462168" w:rsidP="0027088D">
      <w:pPr>
        <w:rPr>
          <w:rFonts w:ascii="Arial" w:hAnsi="Arial" w:cs="Arial"/>
        </w:rPr>
      </w:pPr>
      <w:r w:rsidRPr="0027088D">
        <w:rPr>
          <w:rFonts w:ascii="Arial" w:hAnsi="Arial" w:cs="Arial"/>
          <w:sz w:val="20"/>
        </w:rPr>
        <w:br w:type="page"/>
      </w:r>
    </w:p>
    <w:p w:rsidR="009F66B6" w:rsidRPr="00C944EA" w:rsidRDefault="009F66B6" w:rsidP="009F66B6">
      <w:pPr>
        <w:pBdr>
          <w:bottom w:val="single" w:sz="24" w:space="1" w:color="auto"/>
        </w:pBdr>
        <w:spacing w:line="360" w:lineRule="auto"/>
        <w:rPr>
          <w:rFonts w:ascii="Arial" w:hAnsi="Arial" w:cs="Arial"/>
          <w:b/>
          <w:bCs/>
          <w:sz w:val="28"/>
        </w:rPr>
      </w:pPr>
      <w:r w:rsidRPr="00C944EA">
        <w:rPr>
          <w:rFonts w:ascii="Arial" w:hAnsi="Arial" w:cs="Arial"/>
          <w:b/>
          <w:bCs/>
          <w:sz w:val="28"/>
        </w:rPr>
        <w:t>Table of Contents</w:t>
      </w:r>
    </w:p>
    <w:p w:rsidR="00C71D9A" w:rsidRPr="00967E77" w:rsidRDefault="00204F84">
      <w:pPr>
        <w:pStyle w:val="TOC1"/>
        <w:rPr>
          <w:rFonts w:ascii="Calibri" w:hAnsi="Calibri" w:cs="Times New Roman"/>
          <w:b w:val="0"/>
          <w:bCs w:val="0"/>
          <w:caps w:val="0"/>
          <w:lang w:eastAsia="en-AU"/>
        </w:rPr>
      </w:pPr>
      <w:r w:rsidRPr="00E60556">
        <w:fldChar w:fldCharType="begin"/>
      </w:r>
      <w:r w:rsidRPr="00E60556">
        <w:instrText xml:space="preserve"> TOC \o "1-2" \h \z \u </w:instrText>
      </w:r>
      <w:r w:rsidRPr="00E60556">
        <w:fldChar w:fldCharType="separate"/>
      </w:r>
      <w:hyperlink w:anchor="_Toc312394511" w:history="1">
        <w:r w:rsidR="00C71D9A" w:rsidRPr="00424670">
          <w:rPr>
            <w:rStyle w:val="Hyperlink"/>
          </w:rPr>
          <w:t>Preface</w:t>
        </w:r>
        <w:r w:rsidR="00C71D9A">
          <w:rPr>
            <w:webHidden/>
          </w:rPr>
          <w:tab/>
        </w:r>
        <w:r w:rsidR="00C71D9A">
          <w:rPr>
            <w:webHidden/>
          </w:rPr>
          <w:fldChar w:fldCharType="begin"/>
        </w:r>
        <w:r w:rsidR="00C71D9A">
          <w:rPr>
            <w:webHidden/>
          </w:rPr>
          <w:instrText xml:space="preserve"> PAGEREF _Toc312394511 \h </w:instrText>
        </w:r>
        <w:r w:rsidR="00C71D9A">
          <w:rPr>
            <w:webHidden/>
          </w:rPr>
        </w:r>
        <w:r w:rsidR="00C71D9A">
          <w:rPr>
            <w:webHidden/>
          </w:rPr>
          <w:fldChar w:fldCharType="separate"/>
        </w:r>
        <w:r w:rsidR="00B01209">
          <w:rPr>
            <w:webHidden/>
          </w:rPr>
          <w:t>2</w:t>
        </w:r>
        <w:r w:rsidR="00C71D9A">
          <w:rPr>
            <w:webHidden/>
          </w:rPr>
          <w:fldChar w:fldCharType="end"/>
        </w:r>
      </w:hyperlink>
    </w:p>
    <w:p w:rsidR="00C71D9A" w:rsidRPr="00967E77" w:rsidRDefault="009C0F53">
      <w:pPr>
        <w:pStyle w:val="TOC1"/>
        <w:rPr>
          <w:rFonts w:ascii="Calibri" w:hAnsi="Calibri" w:cs="Times New Roman"/>
          <w:b w:val="0"/>
          <w:bCs w:val="0"/>
          <w:caps w:val="0"/>
          <w:lang w:eastAsia="en-AU"/>
        </w:rPr>
      </w:pPr>
      <w:hyperlink w:anchor="_Toc312394512" w:history="1">
        <w:r w:rsidR="00C71D9A" w:rsidRPr="00424670">
          <w:rPr>
            <w:rStyle w:val="Hyperlink"/>
          </w:rPr>
          <w:t>1</w:t>
        </w:r>
        <w:r w:rsidR="00C71D9A" w:rsidRPr="00967E77">
          <w:rPr>
            <w:rFonts w:ascii="Calibri" w:hAnsi="Calibri" w:cs="Times New Roman"/>
            <w:b w:val="0"/>
            <w:bCs w:val="0"/>
            <w:caps w:val="0"/>
            <w:lang w:eastAsia="en-AU"/>
          </w:rPr>
          <w:tab/>
        </w:r>
        <w:r w:rsidR="00C71D9A" w:rsidRPr="00424670">
          <w:rPr>
            <w:rStyle w:val="Hyperlink"/>
          </w:rPr>
          <w:t>Information about the Application Process</w:t>
        </w:r>
        <w:r w:rsidR="00C71D9A">
          <w:rPr>
            <w:webHidden/>
          </w:rPr>
          <w:tab/>
        </w:r>
        <w:r w:rsidR="00C71D9A">
          <w:rPr>
            <w:webHidden/>
          </w:rPr>
          <w:fldChar w:fldCharType="begin"/>
        </w:r>
        <w:r w:rsidR="00C71D9A">
          <w:rPr>
            <w:webHidden/>
          </w:rPr>
          <w:instrText xml:space="preserve"> PAGEREF _Toc312394512 \h </w:instrText>
        </w:r>
        <w:r w:rsidR="00C71D9A">
          <w:rPr>
            <w:webHidden/>
          </w:rPr>
        </w:r>
        <w:r w:rsidR="00C71D9A">
          <w:rPr>
            <w:webHidden/>
          </w:rPr>
          <w:fldChar w:fldCharType="separate"/>
        </w:r>
        <w:r w:rsidR="00B01209">
          <w:rPr>
            <w:webHidden/>
          </w:rPr>
          <w:t>4</w:t>
        </w:r>
        <w:r w:rsidR="00C71D9A">
          <w:rPr>
            <w:webHidden/>
          </w:rPr>
          <w:fldChar w:fldCharType="end"/>
        </w:r>
      </w:hyperlink>
    </w:p>
    <w:p w:rsidR="00C71D9A" w:rsidRPr="00967E77" w:rsidRDefault="009C0F53">
      <w:pPr>
        <w:pStyle w:val="TOC2"/>
        <w:tabs>
          <w:tab w:val="left" w:pos="720"/>
          <w:tab w:val="right" w:leader="dot" w:pos="9628"/>
        </w:tabs>
        <w:rPr>
          <w:rFonts w:ascii="Calibri" w:hAnsi="Calibri"/>
          <w:smallCaps w:val="0"/>
          <w:noProof/>
          <w:sz w:val="22"/>
          <w:szCs w:val="22"/>
          <w:lang w:eastAsia="en-AU"/>
        </w:rPr>
      </w:pPr>
      <w:hyperlink w:anchor="_Toc312394513" w:history="1">
        <w:r w:rsidR="00C71D9A" w:rsidRPr="00424670">
          <w:rPr>
            <w:rStyle w:val="Hyperlink"/>
            <w:b/>
            <w:noProof/>
          </w:rPr>
          <w:t>1.1</w:t>
        </w:r>
        <w:r w:rsidR="00C71D9A" w:rsidRPr="00967E77">
          <w:rPr>
            <w:rFonts w:ascii="Calibri" w:hAnsi="Calibri"/>
            <w:smallCaps w:val="0"/>
            <w:noProof/>
            <w:sz w:val="22"/>
            <w:szCs w:val="22"/>
            <w:lang w:eastAsia="en-AU"/>
          </w:rPr>
          <w:tab/>
        </w:r>
        <w:r w:rsidR="00C71D9A" w:rsidRPr="00424670">
          <w:rPr>
            <w:rStyle w:val="Hyperlink"/>
            <w:b/>
            <w:noProof/>
          </w:rPr>
          <w:t>Application Process</w:t>
        </w:r>
        <w:r w:rsidR="00C71D9A">
          <w:rPr>
            <w:noProof/>
            <w:webHidden/>
          </w:rPr>
          <w:tab/>
        </w:r>
        <w:r w:rsidR="00C71D9A">
          <w:rPr>
            <w:noProof/>
            <w:webHidden/>
          </w:rPr>
          <w:fldChar w:fldCharType="begin"/>
        </w:r>
        <w:r w:rsidR="00C71D9A">
          <w:rPr>
            <w:noProof/>
            <w:webHidden/>
          </w:rPr>
          <w:instrText xml:space="preserve"> PAGEREF _Toc312394513 \h </w:instrText>
        </w:r>
        <w:r w:rsidR="00C71D9A">
          <w:rPr>
            <w:noProof/>
            <w:webHidden/>
          </w:rPr>
        </w:r>
        <w:r w:rsidR="00C71D9A">
          <w:rPr>
            <w:noProof/>
            <w:webHidden/>
          </w:rPr>
          <w:fldChar w:fldCharType="separate"/>
        </w:r>
        <w:r w:rsidR="00B01209">
          <w:rPr>
            <w:noProof/>
            <w:webHidden/>
          </w:rPr>
          <w:t>4</w:t>
        </w:r>
        <w:r w:rsidR="00C71D9A">
          <w:rPr>
            <w:noProof/>
            <w:webHidden/>
          </w:rPr>
          <w:fldChar w:fldCharType="end"/>
        </w:r>
      </w:hyperlink>
    </w:p>
    <w:p w:rsidR="00C71D9A" w:rsidRPr="00967E77" w:rsidRDefault="009C0F53">
      <w:pPr>
        <w:pStyle w:val="TOC2"/>
        <w:tabs>
          <w:tab w:val="left" w:pos="720"/>
          <w:tab w:val="right" w:leader="dot" w:pos="9628"/>
        </w:tabs>
        <w:rPr>
          <w:rFonts w:ascii="Calibri" w:hAnsi="Calibri"/>
          <w:smallCaps w:val="0"/>
          <w:noProof/>
          <w:sz w:val="22"/>
          <w:szCs w:val="22"/>
          <w:lang w:eastAsia="en-AU"/>
        </w:rPr>
      </w:pPr>
      <w:hyperlink w:anchor="_Toc312394514" w:history="1">
        <w:r w:rsidR="00C71D9A" w:rsidRPr="00424670">
          <w:rPr>
            <w:rStyle w:val="Hyperlink"/>
            <w:b/>
            <w:noProof/>
          </w:rPr>
          <w:t>1.2</w:t>
        </w:r>
        <w:r w:rsidR="00C71D9A" w:rsidRPr="00967E77">
          <w:rPr>
            <w:rFonts w:ascii="Calibri" w:hAnsi="Calibri"/>
            <w:smallCaps w:val="0"/>
            <w:noProof/>
            <w:sz w:val="22"/>
            <w:szCs w:val="22"/>
            <w:lang w:eastAsia="en-AU"/>
          </w:rPr>
          <w:tab/>
        </w:r>
        <w:r w:rsidR="00C71D9A" w:rsidRPr="00424670">
          <w:rPr>
            <w:rStyle w:val="Hyperlink"/>
            <w:b/>
            <w:noProof/>
          </w:rPr>
          <w:t>Type of Selection process</w:t>
        </w:r>
        <w:r w:rsidR="00C71D9A">
          <w:rPr>
            <w:noProof/>
            <w:webHidden/>
          </w:rPr>
          <w:tab/>
        </w:r>
        <w:r w:rsidR="00C71D9A">
          <w:rPr>
            <w:noProof/>
            <w:webHidden/>
          </w:rPr>
          <w:fldChar w:fldCharType="begin"/>
        </w:r>
        <w:r w:rsidR="00C71D9A">
          <w:rPr>
            <w:noProof/>
            <w:webHidden/>
          </w:rPr>
          <w:instrText xml:space="preserve"> PAGEREF _Toc312394514 \h </w:instrText>
        </w:r>
        <w:r w:rsidR="00C71D9A">
          <w:rPr>
            <w:noProof/>
            <w:webHidden/>
          </w:rPr>
        </w:r>
        <w:r w:rsidR="00C71D9A">
          <w:rPr>
            <w:noProof/>
            <w:webHidden/>
          </w:rPr>
          <w:fldChar w:fldCharType="separate"/>
        </w:r>
        <w:r w:rsidR="00B01209">
          <w:rPr>
            <w:noProof/>
            <w:webHidden/>
          </w:rPr>
          <w:t>4</w:t>
        </w:r>
        <w:r w:rsidR="00C71D9A">
          <w:rPr>
            <w:noProof/>
            <w:webHidden/>
          </w:rPr>
          <w:fldChar w:fldCharType="end"/>
        </w:r>
      </w:hyperlink>
    </w:p>
    <w:p w:rsidR="00C71D9A" w:rsidRPr="00967E77" w:rsidRDefault="009C0F53">
      <w:pPr>
        <w:pStyle w:val="TOC2"/>
        <w:tabs>
          <w:tab w:val="left" w:pos="720"/>
          <w:tab w:val="right" w:leader="dot" w:pos="9628"/>
        </w:tabs>
        <w:rPr>
          <w:rFonts w:ascii="Calibri" w:hAnsi="Calibri"/>
          <w:smallCaps w:val="0"/>
          <w:noProof/>
          <w:sz w:val="22"/>
          <w:szCs w:val="22"/>
          <w:lang w:eastAsia="en-AU"/>
        </w:rPr>
      </w:pPr>
      <w:hyperlink w:anchor="_Toc312394515" w:history="1">
        <w:r w:rsidR="00C71D9A" w:rsidRPr="00424670">
          <w:rPr>
            <w:rStyle w:val="Hyperlink"/>
            <w:b/>
            <w:noProof/>
          </w:rPr>
          <w:t>1.3</w:t>
        </w:r>
        <w:r w:rsidR="00C71D9A" w:rsidRPr="00967E77">
          <w:rPr>
            <w:rFonts w:ascii="Calibri" w:hAnsi="Calibri"/>
            <w:smallCaps w:val="0"/>
            <w:noProof/>
            <w:sz w:val="22"/>
            <w:szCs w:val="22"/>
            <w:lang w:eastAsia="en-AU"/>
          </w:rPr>
          <w:tab/>
        </w:r>
        <w:r w:rsidR="00C71D9A" w:rsidRPr="00424670">
          <w:rPr>
            <w:rStyle w:val="Hyperlink"/>
            <w:b/>
            <w:noProof/>
          </w:rPr>
          <w:t>Applicant’s Responsibilities</w:t>
        </w:r>
        <w:r w:rsidR="00C71D9A">
          <w:rPr>
            <w:noProof/>
            <w:webHidden/>
          </w:rPr>
          <w:tab/>
        </w:r>
        <w:r w:rsidR="00C71D9A">
          <w:rPr>
            <w:noProof/>
            <w:webHidden/>
          </w:rPr>
          <w:fldChar w:fldCharType="begin"/>
        </w:r>
        <w:r w:rsidR="00C71D9A">
          <w:rPr>
            <w:noProof/>
            <w:webHidden/>
          </w:rPr>
          <w:instrText xml:space="preserve"> PAGEREF _Toc312394515 \h </w:instrText>
        </w:r>
        <w:r w:rsidR="00C71D9A">
          <w:rPr>
            <w:noProof/>
            <w:webHidden/>
          </w:rPr>
        </w:r>
        <w:r w:rsidR="00C71D9A">
          <w:rPr>
            <w:noProof/>
            <w:webHidden/>
          </w:rPr>
          <w:fldChar w:fldCharType="separate"/>
        </w:r>
        <w:r w:rsidR="00B01209">
          <w:rPr>
            <w:noProof/>
            <w:webHidden/>
          </w:rPr>
          <w:t>5</w:t>
        </w:r>
        <w:r w:rsidR="00C71D9A">
          <w:rPr>
            <w:noProof/>
            <w:webHidden/>
          </w:rPr>
          <w:fldChar w:fldCharType="end"/>
        </w:r>
      </w:hyperlink>
    </w:p>
    <w:p w:rsidR="00C71D9A" w:rsidRPr="00967E77" w:rsidRDefault="009C0F53">
      <w:pPr>
        <w:pStyle w:val="TOC2"/>
        <w:tabs>
          <w:tab w:val="left" w:pos="720"/>
          <w:tab w:val="right" w:leader="dot" w:pos="9628"/>
        </w:tabs>
        <w:rPr>
          <w:rFonts w:ascii="Calibri" w:hAnsi="Calibri"/>
          <w:smallCaps w:val="0"/>
          <w:noProof/>
          <w:sz w:val="22"/>
          <w:szCs w:val="22"/>
          <w:lang w:eastAsia="en-AU"/>
        </w:rPr>
      </w:pPr>
      <w:hyperlink w:anchor="_Toc312394516" w:history="1">
        <w:r w:rsidR="00C71D9A" w:rsidRPr="00424670">
          <w:rPr>
            <w:rStyle w:val="Hyperlink"/>
            <w:b/>
            <w:noProof/>
          </w:rPr>
          <w:t>1.4</w:t>
        </w:r>
        <w:r w:rsidR="00C71D9A" w:rsidRPr="00967E77">
          <w:rPr>
            <w:rFonts w:ascii="Calibri" w:hAnsi="Calibri"/>
            <w:smallCaps w:val="0"/>
            <w:noProof/>
            <w:sz w:val="22"/>
            <w:szCs w:val="22"/>
            <w:lang w:eastAsia="en-AU"/>
          </w:rPr>
          <w:tab/>
        </w:r>
        <w:r w:rsidR="00C71D9A" w:rsidRPr="00424670">
          <w:rPr>
            <w:rStyle w:val="Hyperlink"/>
            <w:b/>
            <w:noProof/>
          </w:rPr>
          <w:t>What needs to be included?</w:t>
        </w:r>
        <w:r w:rsidR="00C71D9A">
          <w:rPr>
            <w:noProof/>
            <w:webHidden/>
          </w:rPr>
          <w:tab/>
        </w:r>
        <w:r w:rsidR="00C71D9A">
          <w:rPr>
            <w:noProof/>
            <w:webHidden/>
          </w:rPr>
          <w:fldChar w:fldCharType="begin"/>
        </w:r>
        <w:r w:rsidR="00C71D9A">
          <w:rPr>
            <w:noProof/>
            <w:webHidden/>
          </w:rPr>
          <w:instrText xml:space="preserve"> PAGEREF _Toc312394516 \h </w:instrText>
        </w:r>
        <w:r w:rsidR="00C71D9A">
          <w:rPr>
            <w:noProof/>
            <w:webHidden/>
          </w:rPr>
        </w:r>
        <w:r w:rsidR="00C71D9A">
          <w:rPr>
            <w:noProof/>
            <w:webHidden/>
          </w:rPr>
          <w:fldChar w:fldCharType="separate"/>
        </w:r>
        <w:r w:rsidR="00B01209">
          <w:rPr>
            <w:noProof/>
            <w:webHidden/>
          </w:rPr>
          <w:t>5</w:t>
        </w:r>
        <w:r w:rsidR="00C71D9A">
          <w:rPr>
            <w:noProof/>
            <w:webHidden/>
          </w:rPr>
          <w:fldChar w:fldCharType="end"/>
        </w:r>
      </w:hyperlink>
    </w:p>
    <w:p w:rsidR="00C71D9A" w:rsidRPr="00967E77" w:rsidRDefault="009C0F53">
      <w:pPr>
        <w:pStyle w:val="TOC2"/>
        <w:tabs>
          <w:tab w:val="left" w:pos="720"/>
          <w:tab w:val="right" w:leader="dot" w:pos="9628"/>
        </w:tabs>
        <w:rPr>
          <w:rFonts w:ascii="Calibri" w:hAnsi="Calibri"/>
          <w:smallCaps w:val="0"/>
          <w:noProof/>
          <w:sz w:val="22"/>
          <w:szCs w:val="22"/>
          <w:lang w:eastAsia="en-AU"/>
        </w:rPr>
      </w:pPr>
      <w:hyperlink w:anchor="_Toc312394517" w:history="1">
        <w:r w:rsidR="00C71D9A" w:rsidRPr="00424670">
          <w:rPr>
            <w:rStyle w:val="Hyperlink"/>
            <w:b/>
            <w:noProof/>
          </w:rPr>
          <w:t>1.5</w:t>
        </w:r>
        <w:r w:rsidR="00C71D9A" w:rsidRPr="00967E77">
          <w:rPr>
            <w:rFonts w:ascii="Calibri" w:hAnsi="Calibri"/>
            <w:smallCaps w:val="0"/>
            <w:noProof/>
            <w:sz w:val="22"/>
            <w:szCs w:val="22"/>
            <w:lang w:eastAsia="en-AU"/>
          </w:rPr>
          <w:tab/>
        </w:r>
        <w:r w:rsidR="00C71D9A" w:rsidRPr="00424670">
          <w:rPr>
            <w:rStyle w:val="Hyperlink"/>
            <w:b/>
            <w:noProof/>
          </w:rPr>
          <w:t>Conflicts of Interest</w:t>
        </w:r>
        <w:r w:rsidR="00C71D9A">
          <w:rPr>
            <w:noProof/>
            <w:webHidden/>
          </w:rPr>
          <w:tab/>
        </w:r>
        <w:r w:rsidR="00C71D9A">
          <w:rPr>
            <w:noProof/>
            <w:webHidden/>
          </w:rPr>
          <w:fldChar w:fldCharType="begin"/>
        </w:r>
        <w:r w:rsidR="00C71D9A">
          <w:rPr>
            <w:noProof/>
            <w:webHidden/>
          </w:rPr>
          <w:instrText xml:space="preserve"> PAGEREF _Toc312394517 \h </w:instrText>
        </w:r>
        <w:r w:rsidR="00C71D9A">
          <w:rPr>
            <w:noProof/>
            <w:webHidden/>
          </w:rPr>
        </w:r>
        <w:r w:rsidR="00C71D9A">
          <w:rPr>
            <w:noProof/>
            <w:webHidden/>
          </w:rPr>
          <w:fldChar w:fldCharType="separate"/>
        </w:r>
        <w:r w:rsidR="00B01209">
          <w:rPr>
            <w:noProof/>
            <w:webHidden/>
          </w:rPr>
          <w:t>5</w:t>
        </w:r>
        <w:r w:rsidR="00C71D9A">
          <w:rPr>
            <w:noProof/>
            <w:webHidden/>
          </w:rPr>
          <w:fldChar w:fldCharType="end"/>
        </w:r>
      </w:hyperlink>
    </w:p>
    <w:p w:rsidR="00C71D9A" w:rsidRPr="00967E77" w:rsidRDefault="009C0F53">
      <w:pPr>
        <w:pStyle w:val="TOC2"/>
        <w:tabs>
          <w:tab w:val="left" w:pos="720"/>
          <w:tab w:val="right" w:leader="dot" w:pos="9628"/>
        </w:tabs>
        <w:rPr>
          <w:rFonts w:ascii="Calibri" w:hAnsi="Calibri"/>
          <w:smallCaps w:val="0"/>
          <w:noProof/>
          <w:sz w:val="22"/>
          <w:szCs w:val="22"/>
          <w:lang w:eastAsia="en-AU"/>
        </w:rPr>
      </w:pPr>
      <w:hyperlink w:anchor="_Toc312394518" w:history="1">
        <w:r w:rsidR="00C71D9A" w:rsidRPr="00424670">
          <w:rPr>
            <w:rStyle w:val="Hyperlink"/>
            <w:b/>
            <w:noProof/>
          </w:rPr>
          <w:t>1.6</w:t>
        </w:r>
        <w:r w:rsidR="00C71D9A" w:rsidRPr="00967E77">
          <w:rPr>
            <w:rFonts w:ascii="Calibri" w:hAnsi="Calibri"/>
            <w:smallCaps w:val="0"/>
            <w:noProof/>
            <w:sz w:val="22"/>
            <w:szCs w:val="22"/>
            <w:lang w:eastAsia="en-AU"/>
          </w:rPr>
          <w:tab/>
        </w:r>
        <w:r w:rsidR="00C71D9A" w:rsidRPr="00424670">
          <w:rPr>
            <w:rStyle w:val="Hyperlink"/>
            <w:b/>
            <w:noProof/>
          </w:rPr>
          <w:t>What should not be included?</w:t>
        </w:r>
        <w:r w:rsidR="00C71D9A">
          <w:rPr>
            <w:noProof/>
            <w:webHidden/>
          </w:rPr>
          <w:tab/>
        </w:r>
        <w:r w:rsidR="00C71D9A">
          <w:rPr>
            <w:noProof/>
            <w:webHidden/>
          </w:rPr>
          <w:fldChar w:fldCharType="begin"/>
        </w:r>
        <w:r w:rsidR="00C71D9A">
          <w:rPr>
            <w:noProof/>
            <w:webHidden/>
          </w:rPr>
          <w:instrText xml:space="preserve"> PAGEREF _Toc312394518 \h </w:instrText>
        </w:r>
        <w:r w:rsidR="00C71D9A">
          <w:rPr>
            <w:noProof/>
            <w:webHidden/>
          </w:rPr>
        </w:r>
        <w:r w:rsidR="00C71D9A">
          <w:rPr>
            <w:noProof/>
            <w:webHidden/>
          </w:rPr>
          <w:fldChar w:fldCharType="separate"/>
        </w:r>
        <w:r w:rsidR="00B01209">
          <w:rPr>
            <w:noProof/>
            <w:webHidden/>
          </w:rPr>
          <w:t>5</w:t>
        </w:r>
        <w:r w:rsidR="00C71D9A">
          <w:rPr>
            <w:noProof/>
            <w:webHidden/>
          </w:rPr>
          <w:fldChar w:fldCharType="end"/>
        </w:r>
      </w:hyperlink>
    </w:p>
    <w:p w:rsidR="00C71D9A" w:rsidRPr="00967E77" w:rsidRDefault="009C0F53">
      <w:pPr>
        <w:pStyle w:val="TOC2"/>
        <w:tabs>
          <w:tab w:val="left" w:pos="720"/>
          <w:tab w:val="right" w:leader="dot" w:pos="9628"/>
        </w:tabs>
        <w:rPr>
          <w:rFonts w:ascii="Calibri" w:hAnsi="Calibri"/>
          <w:smallCaps w:val="0"/>
          <w:noProof/>
          <w:sz w:val="22"/>
          <w:szCs w:val="22"/>
          <w:lang w:eastAsia="en-AU"/>
        </w:rPr>
      </w:pPr>
      <w:hyperlink w:anchor="_Toc312394519" w:history="1">
        <w:r w:rsidR="00C71D9A" w:rsidRPr="00424670">
          <w:rPr>
            <w:rStyle w:val="Hyperlink"/>
            <w:b/>
            <w:noProof/>
          </w:rPr>
          <w:t>1.7</w:t>
        </w:r>
        <w:r w:rsidR="00C71D9A" w:rsidRPr="00967E77">
          <w:rPr>
            <w:rFonts w:ascii="Calibri" w:hAnsi="Calibri"/>
            <w:smallCaps w:val="0"/>
            <w:noProof/>
            <w:sz w:val="22"/>
            <w:szCs w:val="22"/>
            <w:lang w:eastAsia="en-AU"/>
          </w:rPr>
          <w:tab/>
        </w:r>
        <w:r w:rsidR="00C71D9A" w:rsidRPr="00424670">
          <w:rPr>
            <w:rStyle w:val="Hyperlink"/>
            <w:b/>
            <w:noProof/>
          </w:rPr>
          <w:t>What happens if you provide more than the specified number of words?</w:t>
        </w:r>
        <w:r w:rsidR="00C71D9A">
          <w:rPr>
            <w:noProof/>
            <w:webHidden/>
          </w:rPr>
          <w:tab/>
        </w:r>
        <w:r w:rsidR="00C71D9A">
          <w:rPr>
            <w:noProof/>
            <w:webHidden/>
          </w:rPr>
          <w:fldChar w:fldCharType="begin"/>
        </w:r>
        <w:r w:rsidR="00C71D9A">
          <w:rPr>
            <w:noProof/>
            <w:webHidden/>
          </w:rPr>
          <w:instrText xml:space="preserve"> PAGEREF _Toc312394519 \h </w:instrText>
        </w:r>
        <w:r w:rsidR="00C71D9A">
          <w:rPr>
            <w:noProof/>
            <w:webHidden/>
          </w:rPr>
        </w:r>
        <w:r w:rsidR="00C71D9A">
          <w:rPr>
            <w:noProof/>
            <w:webHidden/>
          </w:rPr>
          <w:fldChar w:fldCharType="separate"/>
        </w:r>
        <w:r w:rsidR="00B01209">
          <w:rPr>
            <w:noProof/>
            <w:webHidden/>
          </w:rPr>
          <w:t>5</w:t>
        </w:r>
        <w:r w:rsidR="00C71D9A">
          <w:rPr>
            <w:noProof/>
            <w:webHidden/>
          </w:rPr>
          <w:fldChar w:fldCharType="end"/>
        </w:r>
      </w:hyperlink>
    </w:p>
    <w:p w:rsidR="00C71D9A" w:rsidRPr="00967E77" w:rsidRDefault="009C0F53">
      <w:pPr>
        <w:pStyle w:val="TOC2"/>
        <w:tabs>
          <w:tab w:val="left" w:pos="720"/>
          <w:tab w:val="right" w:leader="dot" w:pos="9628"/>
        </w:tabs>
        <w:rPr>
          <w:rFonts w:ascii="Calibri" w:hAnsi="Calibri"/>
          <w:smallCaps w:val="0"/>
          <w:noProof/>
          <w:sz w:val="22"/>
          <w:szCs w:val="22"/>
          <w:lang w:eastAsia="en-AU"/>
        </w:rPr>
      </w:pPr>
      <w:hyperlink w:anchor="_Toc312394520" w:history="1">
        <w:r w:rsidR="00C71D9A" w:rsidRPr="00424670">
          <w:rPr>
            <w:rStyle w:val="Hyperlink"/>
            <w:b/>
            <w:noProof/>
          </w:rPr>
          <w:t>1.8</w:t>
        </w:r>
        <w:r w:rsidR="00C71D9A" w:rsidRPr="00967E77">
          <w:rPr>
            <w:rFonts w:ascii="Calibri" w:hAnsi="Calibri"/>
            <w:smallCaps w:val="0"/>
            <w:noProof/>
            <w:sz w:val="22"/>
            <w:szCs w:val="22"/>
            <w:lang w:eastAsia="en-AU"/>
          </w:rPr>
          <w:tab/>
        </w:r>
        <w:r w:rsidR="00C71D9A" w:rsidRPr="00424670">
          <w:rPr>
            <w:rStyle w:val="Hyperlink"/>
            <w:b/>
            <w:noProof/>
          </w:rPr>
          <w:t>Closing date and time</w:t>
        </w:r>
        <w:r w:rsidR="00C71D9A">
          <w:rPr>
            <w:noProof/>
            <w:webHidden/>
          </w:rPr>
          <w:tab/>
        </w:r>
        <w:r w:rsidR="00C71D9A">
          <w:rPr>
            <w:noProof/>
            <w:webHidden/>
          </w:rPr>
          <w:fldChar w:fldCharType="begin"/>
        </w:r>
        <w:r w:rsidR="00C71D9A">
          <w:rPr>
            <w:noProof/>
            <w:webHidden/>
          </w:rPr>
          <w:instrText xml:space="preserve"> PAGEREF _Toc312394520 \h </w:instrText>
        </w:r>
        <w:r w:rsidR="00C71D9A">
          <w:rPr>
            <w:noProof/>
            <w:webHidden/>
          </w:rPr>
        </w:r>
        <w:r w:rsidR="00C71D9A">
          <w:rPr>
            <w:noProof/>
            <w:webHidden/>
          </w:rPr>
          <w:fldChar w:fldCharType="separate"/>
        </w:r>
        <w:r w:rsidR="00B01209">
          <w:rPr>
            <w:noProof/>
            <w:webHidden/>
          </w:rPr>
          <w:t>5</w:t>
        </w:r>
        <w:r w:rsidR="00C71D9A">
          <w:rPr>
            <w:noProof/>
            <w:webHidden/>
          </w:rPr>
          <w:fldChar w:fldCharType="end"/>
        </w:r>
      </w:hyperlink>
    </w:p>
    <w:p w:rsidR="00C71D9A" w:rsidRPr="00967E77" w:rsidRDefault="009C0F53">
      <w:pPr>
        <w:pStyle w:val="TOC2"/>
        <w:tabs>
          <w:tab w:val="left" w:pos="720"/>
          <w:tab w:val="right" w:leader="dot" w:pos="9628"/>
        </w:tabs>
        <w:rPr>
          <w:rFonts w:ascii="Calibri" w:hAnsi="Calibri"/>
          <w:smallCaps w:val="0"/>
          <w:noProof/>
          <w:sz w:val="22"/>
          <w:szCs w:val="22"/>
          <w:lang w:eastAsia="en-AU"/>
        </w:rPr>
      </w:pPr>
      <w:hyperlink w:anchor="_Toc312394521" w:history="1">
        <w:r w:rsidR="00C71D9A" w:rsidRPr="00424670">
          <w:rPr>
            <w:rStyle w:val="Hyperlink"/>
            <w:b/>
            <w:noProof/>
          </w:rPr>
          <w:t>1.9</w:t>
        </w:r>
        <w:r w:rsidR="00C71D9A" w:rsidRPr="00967E77">
          <w:rPr>
            <w:rFonts w:ascii="Calibri" w:hAnsi="Calibri"/>
            <w:smallCaps w:val="0"/>
            <w:noProof/>
            <w:sz w:val="22"/>
            <w:szCs w:val="22"/>
            <w:lang w:eastAsia="en-AU"/>
          </w:rPr>
          <w:tab/>
        </w:r>
        <w:r w:rsidR="00C71D9A" w:rsidRPr="00424670">
          <w:rPr>
            <w:rStyle w:val="Hyperlink"/>
            <w:b/>
            <w:noProof/>
          </w:rPr>
          <w:t>Late Applications</w:t>
        </w:r>
        <w:r w:rsidR="00C71D9A">
          <w:rPr>
            <w:noProof/>
            <w:webHidden/>
          </w:rPr>
          <w:tab/>
        </w:r>
        <w:r w:rsidR="00C71D9A">
          <w:rPr>
            <w:noProof/>
            <w:webHidden/>
          </w:rPr>
          <w:fldChar w:fldCharType="begin"/>
        </w:r>
        <w:r w:rsidR="00C71D9A">
          <w:rPr>
            <w:noProof/>
            <w:webHidden/>
          </w:rPr>
          <w:instrText xml:space="preserve"> PAGEREF _Toc312394521 \h </w:instrText>
        </w:r>
        <w:r w:rsidR="00C71D9A">
          <w:rPr>
            <w:noProof/>
            <w:webHidden/>
          </w:rPr>
        </w:r>
        <w:r w:rsidR="00C71D9A">
          <w:rPr>
            <w:noProof/>
            <w:webHidden/>
          </w:rPr>
          <w:fldChar w:fldCharType="separate"/>
        </w:r>
        <w:r w:rsidR="00B01209">
          <w:rPr>
            <w:noProof/>
            <w:webHidden/>
          </w:rPr>
          <w:t>5</w:t>
        </w:r>
        <w:r w:rsidR="00C71D9A">
          <w:rPr>
            <w:noProof/>
            <w:webHidden/>
          </w:rPr>
          <w:fldChar w:fldCharType="end"/>
        </w:r>
      </w:hyperlink>
    </w:p>
    <w:p w:rsidR="00C71D9A" w:rsidRPr="00967E77" w:rsidRDefault="009C0F53">
      <w:pPr>
        <w:pStyle w:val="TOC2"/>
        <w:tabs>
          <w:tab w:val="left" w:pos="960"/>
          <w:tab w:val="right" w:leader="dot" w:pos="9628"/>
        </w:tabs>
        <w:rPr>
          <w:rFonts w:ascii="Calibri" w:hAnsi="Calibri"/>
          <w:smallCaps w:val="0"/>
          <w:noProof/>
          <w:sz w:val="22"/>
          <w:szCs w:val="22"/>
          <w:lang w:eastAsia="en-AU"/>
        </w:rPr>
      </w:pPr>
      <w:hyperlink w:anchor="_Toc312394522" w:history="1">
        <w:r w:rsidR="00C71D9A" w:rsidRPr="00424670">
          <w:rPr>
            <w:rStyle w:val="Hyperlink"/>
            <w:b/>
            <w:noProof/>
          </w:rPr>
          <w:t>1.10</w:t>
        </w:r>
        <w:r w:rsidR="00A96887">
          <w:rPr>
            <w:rFonts w:ascii="Calibri" w:hAnsi="Calibri"/>
            <w:smallCaps w:val="0"/>
            <w:noProof/>
            <w:sz w:val="22"/>
            <w:szCs w:val="22"/>
            <w:lang w:eastAsia="en-AU"/>
          </w:rPr>
          <w:t xml:space="preserve">  </w:t>
        </w:r>
        <w:r w:rsidR="00C71D9A" w:rsidRPr="00424670">
          <w:rPr>
            <w:rStyle w:val="Hyperlink"/>
            <w:b/>
            <w:noProof/>
          </w:rPr>
          <w:t>Checks of Applicants</w:t>
        </w:r>
        <w:r w:rsidR="00C71D9A">
          <w:rPr>
            <w:noProof/>
            <w:webHidden/>
          </w:rPr>
          <w:tab/>
        </w:r>
        <w:r w:rsidR="00C71D9A">
          <w:rPr>
            <w:noProof/>
            <w:webHidden/>
          </w:rPr>
          <w:fldChar w:fldCharType="begin"/>
        </w:r>
        <w:r w:rsidR="00C71D9A">
          <w:rPr>
            <w:noProof/>
            <w:webHidden/>
          </w:rPr>
          <w:instrText xml:space="preserve"> PAGEREF _Toc312394522 \h </w:instrText>
        </w:r>
        <w:r w:rsidR="00C71D9A">
          <w:rPr>
            <w:noProof/>
            <w:webHidden/>
          </w:rPr>
        </w:r>
        <w:r w:rsidR="00C71D9A">
          <w:rPr>
            <w:noProof/>
            <w:webHidden/>
          </w:rPr>
          <w:fldChar w:fldCharType="separate"/>
        </w:r>
        <w:r w:rsidR="00B01209">
          <w:rPr>
            <w:noProof/>
            <w:webHidden/>
          </w:rPr>
          <w:t>6</w:t>
        </w:r>
        <w:r w:rsidR="00C71D9A">
          <w:rPr>
            <w:noProof/>
            <w:webHidden/>
          </w:rPr>
          <w:fldChar w:fldCharType="end"/>
        </w:r>
      </w:hyperlink>
    </w:p>
    <w:p w:rsidR="00C71D9A" w:rsidRPr="00967E77" w:rsidRDefault="009C0F53">
      <w:pPr>
        <w:pStyle w:val="TOC1"/>
        <w:rPr>
          <w:rFonts w:ascii="Calibri" w:hAnsi="Calibri" w:cs="Times New Roman"/>
          <w:b w:val="0"/>
          <w:bCs w:val="0"/>
          <w:caps w:val="0"/>
          <w:lang w:eastAsia="en-AU"/>
        </w:rPr>
      </w:pPr>
      <w:hyperlink w:anchor="_Toc312394523" w:history="1">
        <w:r w:rsidR="00C71D9A" w:rsidRPr="00424670">
          <w:rPr>
            <w:rStyle w:val="Hyperlink"/>
          </w:rPr>
          <w:t>2</w:t>
        </w:r>
        <w:r w:rsidR="00C71D9A" w:rsidRPr="00967E77">
          <w:rPr>
            <w:rFonts w:ascii="Calibri" w:hAnsi="Calibri" w:cs="Times New Roman"/>
            <w:b w:val="0"/>
            <w:bCs w:val="0"/>
            <w:caps w:val="0"/>
            <w:lang w:eastAsia="en-AU"/>
          </w:rPr>
          <w:tab/>
        </w:r>
        <w:r w:rsidR="00C71D9A" w:rsidRPr="00424670">
          <w:rPr>
            <w:rStyle w:val="Hyperlink"/>
          </w:rPr>
          <w:t>Selection &amp; Eligibility Criteria</w:t>
        </w:r>
        <w:r w:rsidR="00C71D9A">
          <w:rPr>
            <w:webHidden/>
          </w:rPr>
          <w:tab/>
        </w:r>
        <w:r w:rsidR="00C71D9A">
          <w:rPr>
            <w:webHidden/>
          </w:rPr>
          <w:fldChar w:fldCharType="begin"/>
        </w:r>
        <w:r w:rsidR="00C71D9A">
          <w:rPr>
            <w:webHidden/>
          </w:rPr>
          <w:instrText xml:space="preserve"> PAGEREF _Toc312394523 \h </w:instrText>
        </w:r>
        <w:r w:rsidR="00C71D9A">
          <w:rPr>
            <w:webHidden/>
          </w:rPr>
        </w:r>
        <w:r w:rsidR="00C71D9A">
          <w:rPr>
            <w:webHidden/>
          </w:rPr>
          <w:fldChar w:fldCharType="separate"/>
        </w:r>
        <w:r w:rsidR="00B01209">
          <w:rPr>
            <w:webHidden/>
          </w:rPr>
          <w:t>7</w:t>
        </w:r>
        <w:r w:rsidR="00C71D9A">
          <w:rPr>
            <w:webHidden/>
          </w:rPr>
          <w:fldChar w:fldCharType="end"/>
        </w:r>
      </w:hyperlink>
    </w:p>
    <w:p w:rsidR="00C71D9A" w:rsidRPr="00967E77" w:rsidRDefault="009C0F53">
      <w:pPr>
        <w:pStyle w:val="TOC2"/>
        <w:tabs>
          <w:tab w:val="left" w:pos="720"/>
          <w:tab w:val="right" w:leader="dot" w:pos="9628"/>
        </w:tabs>
        <w:rPr>
          <w:rFonts w:ascii="Calibri" w:hAnsi="Calibri"/>
          <w:smallCaps w:val="0"/>
          <w:noProof/>
          <w:sz w:val="22"/>
          <w:szCs w:val="22"/>
          <w:lang w:eastAsia="en-AU"/>
        </w:rPr>
      </w:pPr>
      <w:hyperlink w:anchor="_Toc312394524" w:history="1">
        <w:r w:rsidR="00C71D9A" w:rsidRPr="00424670">
          <w:rPr>
            <w:rStyle w:val="Hyperlink"/>
            <w:b/>
            <w:noProof/>
          </w:rPr>
          <w:t>2.1</w:t>
        </w:r>
        <w:r w:rsidR="00C71D9A" w:rsidRPr="00967E77">
          <w:rPr>
            <w:rFonts w:ascii="Calibri" w:hAnsi="Calibri"/>
            <w:smallCaps w:val="0"/>
            <w:noProof/>
            <w:sz w:val="22"/>
            <w:szCs w:val="22"/>
            <w:lang w:eastAsia="en-AU"/>
          </w:rPr>
          <w:tab/>
        </w:r>
        <w:r w:rsidR="00C71D9A" w:rsidRPr="00424670">
          <w:rPr>
            <w:rStyle w:val="Hyperlink"/>
            <w:b/>
            <w:noProof/>
          </w:rPr>
          <w:t>Selection Criteria</w:t>
        </w:r>
        <w:r w:rsidR="00C71D9A">
          <w:rPr>
            <w:noProof/>
            <w:webHidden/>
          </w:rPr>
          <w:tab/>
        </w:r>
        <w:r w:rsidR="00C71D9A">
          <w:rPr>
            <w:noProof/>
            <w:webHidden/>
          </w:rPr>
          <w:fldChar w:fldCharType="begin"/>
        </w:r>
        <w:r w:rsidR="00C71D9A">
          <w:rPr>
            <w:noProof/>
            <w:webHidden/>
          </w:rPr>
          <w:instrText xml:space="preserve"> PAGEREF _Toc312394524 \h </w:instrText>
        </w:r>
        <w:r w:rsidR="00C71D9A">
          <w:rPr>
            <w:noProof/>
            <w:webHidden/>
          </w:rPr>
        </w:r>
        <w:r w:rsidR="00C71D9A">
          <w:rPr>
            <w:noProof/>
            <w:webHidden/>
          </w:rPr>
          <w:fldChar w:fldCharType="separate"/>
        </w:r>
        <w:r w:rsidR="00B01209">
          <w:rPr>
            <w:noProof/>
            <w:webHidden/>
          </w:rPr>
          <w:t>7</w:t>
        </w:r>
        <w:r w:rsidR="00C71D9A">
          <w:rPr>
            <w:noProof/>
            <w:webHidden/>
          </w:rPr>
          <w:fldChar w:fldCharType="end"/>
        </w:r>
      </w:hyperlink>
    </w:p>
    <w:p w:rsidR="00C71D9A" w:rsidRPr="00967E77" w:rsidRDefault="009C0F53">
      <w:pPr>
        <w:pStyle w:val="TOC2"/>
        <w:tabs>
          <w:tab w:val="left" w:pos="720"/>
          <w:tab w:val="right" w:leader="dot" w:pos="9628"/>
        </w:tabs>
        <w:rPr>
          <w:rFonts w:ascii="Calibri" w:hAnsi="Calibri"/>
          <w:smallCaps w:val="0"/>
          <w:noProof/>
          <w:sz w:val="22"/>
          <w:szCs w:val="22"/>
          <w:lang w:eastAsia="en-AU"/>
        </w:rPr>
      </w:pPr>
      <w:hyperlink w:anchor="_Toc312394525" w:history="1">
        <w:r w:rsidR="00C71D9A" w:rsidRPr="00424670">
          <w:rPr>
            <w:rStyle w:val="Hyperlink"/>
            <w:b/>
            <w:noProof/>
          </w:rPr>
          <w:t>2.2</w:t>
        </w:r>
        <w:r w:rsidR="00C71D9A" w:rsidRPr="00967E77">
          <w:rPr>
            <w:rFonts w:ascii="Calibri" w:hAnsi="Calibri"/>
            <w:smallCaps w:val="0"/>
            <w:noProof/>
            <w:sz w:val="22"/>
            <w:szCs w:val="22"/>
            <w:lang w:eastAsia="en-AU"/>
          </w:rPr>
          <w:tab/>
        </w:r>
        <w:r w:rsidR="00C71D9A" w:rsidRPr="00424670">
          <w:rPr>
            <w:rStyle w:val="Hyperlink"/>
            <w:b/>
            <w:noProof/>
          </w:rPr>
          <w:t>Value for money</w:t>
        </w:r>
        <w:r w:rsidR="00C71D9A">
          <w:rPr>
            <w:noProof/>
            <w:webHidden/>
          </w:rPr>
          <w:tab/>
        </w:r>
        <w:r w:rsidR="00C71D9A">
          <w:rPr>
            <w:noProof/>
            <w:webHidden/>
          </w:rPr>
          <w:fldChar w:fldCharType="begin"/>
        </w:r>
        <w:r w:rsidR="00C71D9A">
          <w:rPr>
            <w:noProof/>
            <w:webHidden/>
          </w:rPr>
          <w:instrText xml:space="preserve"> PAGEREF _Toc312394525 \h </w:instrText>
        </w:r>
        <w:r w:rsidR="00C71D9A">
          <w:rPr>
            <w:noProof/>
            <w:webHidden/>
          </w:rPr>
        </w:r>
        <w:r w:rsidR="00C71D9A">
          <w:rPr>
            <w:noProof/>
            <w:webHidden/>
          </w:rPr>
          <w:fldChar w:fldCharType="separate"/>
        </w:r>
        <w:r w:rsidR="00B01209">
          <w:rPr>
            <w:noProof/>
            <w:webHidden/>
          </w:rPr>
          <w:t>7</w:t>
        </w:r>
        <w:r w:rsidR="00C71D9A">
          <w:rPr>
            <w:noProof/>
            <w:webHidden/>
          </w:rPr>
          <w:fldChar w:fldCharType="end"/>
        </w:r>
      </w:hyperlink>
    </w:p>
    <w:p w:rsidR="00C71D9A" w:rsidRPr="00967E77" w:rsidRDefault="009C0F53">
      <w:pPr>
        <w:pStyle w:val="TOC2"/>
        <w:tabs>
          <w:tab w:val="left" w:pos="720"/>
          <w:tab w:val="right" w:leader="dot" w:pos="9628"/>
        </w:tabs>
        <w:rPr>
          <w:rFonts w:ascii="Calibri" w:hAnsi="Calibri"/>
          <w:smallCaps w:val="0"/>
          <w:noProof/>
          <w:sz w:val="22"/>
          <w:szCs w:val="22"/>
          <w:lang w:eastAsia="en-AU"/>
        </w:rPr>
      </w:pPr>
      <w:hyperlink w:anchor="_Toc312394527" w:history="1">
        <w:r w:rsidR="00C71D9A" w:rsidRPr="00424670">
          <w:rPr>
            <w:rStyle w:val="Hyperlink"/>
            <w:b/>
            <w:noProof/>
          </w:rPr>
          <w:t>2.3</w:t>
        </w:r>
        <w:r w:rsidR="00C71D9A" w:rsidRPr="00967E77">
          <w:rPr>
            <w:rFonts w:ascii="Calibri" w:hAnsi="Calibri"/>
            <w:smallCaps w:val="0"/>
            <w:noProof/>
            <w:sz w:val="22"/>
            <w:szCs w:val="22"/>
            <w:lang w:eastAsia="en-AU"/>
          </w:rPr>
          <w:tab/>
        </w:r>
        <w:r w:rsidR="00C71D9A" w:rsidRPr="00424670">
          <w:rPr>
            <w:rStyle w:val="Hyperlink"/>
            <w:b/>
            <w:noProof/>
          </w:rPr>
          <w:t>Application Conditions</w:t>
        </w:r>
        <w:r w:rsidR="00C71D9A">
          <w:rPr>
            <w:noProof/>
            <w:webHidden/>
          </w:rPr>
          <w:tab/>
        </w:r>
        <w:r w:rsidR="00C71D9A">
          <w:rPr>
            <w:noProof/>
            <w:webHidden/>
          </w:rPr>
          <w:fldChar w:fldCharType="begin"/>
        </w:r>
        <w:r w:rsidR="00C71D9A">
          <w:rPr>
            <w:noProof/>
            <w:webHidden/>
          </w:rPr>
          <w:instrText xml:space="preserve"> PAGEREF _Toc312394527 \h </w:instrText>
        </w:r>
        <w:r w:rsidR="00C71D9A">
          <w:rPr>
            <w:noProof/>
            <w:webHidden/>
          </w:rPr>
        </w:r>
        <w:r w:rsidR="00C71D9A">
          <w:rPr>
            <w:noProof/>
            <w:webHidden/>
          </w:rPr>
          <w:fldChar w:fldCharType="separate"/>
        </w:r>
        <w:r w:rsidR="00B01209">
          <w:rPr>
            <w:noProof/>
            <w:webHidden/>
          </w:rPr>
          <w:t>7</w:t>
        </w:r>
        <w:r w:rsidR="00C71D9A">
          <w:rPr>
            <w:noProof/>
            <w:webHidden/>
          </w:rPr>
          <w:fldChar w:fldCharType="end"/>
        </w:r>
      </w:hyperlink>
    </w:p>
    <w:p w:rsidR="00C71D9A" w:rsidRPr="00967E77" w:rsidRDefault="009C0F53">
      <w:pPr>
        <w:pStyle w:val="TOC1"/>
        <w:rPr>
          <w:rFonts w:ascii="Calibri" w:hAnsi="Calibri" w:cs="Times New Roman"/>
          <w:b w:val="0"/>
          <w:bCs w:val="0"/>
          <w:caps w:val="0"/>
          <w:lang w:eastAsia="en-AU"/>
        </w:rPr>
      </w:pPr>
      <w:hyperlink w:anchor="_Toc312394528" w:history="1">
        <w:r w:rsidR="00C71D9A" w:rsidRPr="00424670">
          <w:rPr>
            <w:rStyle w:val="Hyperlink"/>
          </w:rPr>
          <w:t>3</w:t>
        </w:r>
        <w:r w:rsidR="00C71D9A" w:rsidRPr="00967E77">
          <w:rPr>
            <w:rFonts w:ascii="Calibri" w:hAnsi="Calibri" w:cs="Times New Roman"/>
            <w:b w:val="0"/>
            <w:bCs w:val="0"/>
            <w:caps w:val="0"/>
            <w:lang w:eastAsia="en-AU"/>
          </w:rPr>
          <w:tab/>
        </w:r>
        <w:r w:rsidR="00C71D9A" w:rsidRPr="00424670">
          <w:rPr>
            <w:rStyle w:val="Hyperlink"/>
          </w:rPr>
          <w:t>Assessment Process</w:t>
        </w:r>
        <w:r w:rsidR="00C71D9A">
          <w:rPr>
            <w:webHidden/>
          </w:rPr>
          <w:tab/>
        </w:r>
        <w:r w:rsidR="00C71D9A">
          <w:rPr>
            <w:webHidden/>
          </w:rPr>
          <w:fldChar w:fldCharType="begin"/>
        </w:r>
        <w:r w:rsidR="00C71D9A">
          <w:rPr>
            <w:webHidden/>
          </w:rPr>
          <w:instrText xml:space="preserve"> PAGEREF _Toc312394528 \h </w:instrText>
        </w:r>
        <w:r w:rsidR="00C71D9A">
          <w:rPr>
            <w:webHidden/>
          </w:rPr>
        </w:r>
        <w:r w:rsidR="00C71D9A">
          <w:rPr>
            <w:webHidden/>
          </w:rPr>
          <w:fldChar w:fldCharType="separate"/>
        </w:r>
        <w:r w:rsidR="00B01209">
          <w:rPr>
            <w:webHidden/>
          </w:rPr>
          <w:t>8</w:t>
        </w:r>
        <w:r w:rsidR="00C71D9A">
          <w:rPr>
            <w:webHidden/>
          </w:rPr>
          <w:fldChar w:fldCharType="end"/>
        </w:r>
      </w:hyperlink>
    </w:p>
    <w:p w:rsidR="00C71D9A" w:rsidRPr="00967E77" w:rsidRDefault="009C0F53">
      <w:pPr>
        <w:pStyle w:val="TOC2"/>
        <w:tabs>
          <w:tab w:val="left" w:pos="720"/>
          <w:tab w:val="right" w:leader="dot" w:pos="9628"/>
        </w:tabs>
        <w:rPr>
          <w:rFonts w:ascii="Calibri" w:hAnsi="Calibri"/>
          <w:smallCaps w:val="0"/>
          <w:noProof/>
          <w:sz w:val="22"/>
          <w:szCs w:val="22"/>
          <w:lang w:eastAsia="en-AU"/>
        </w:rPr>
      </w:pPr>
      <w:hyperlink w:anchor="_Toc312394529" w:history="1">
        <w:r w:rsidR="00C71D9A" w:rsidRPr="00424670">
          <w:rPr>
            <w:rStyle w:val="Hyperlink"/>
            <w:b/>
            <w:noProof/>
          </w:rPr>
          <w:t>3.1</w:t>
        </w:r>
        <w:r w:rsidR="00C71D9A" w:rsidRPr="00967E77">
          <w:rPr>
            <w:rFonts w:ascii="Calibri" w:hAnsi="Calibri"/>
            <w:smallCaps w:val="0"/>
            <w:noProof/>
            <w:sz w:val="22"/>
            <w:szCs w:val="22"/>
            <w:lang w:eastAsia="en-AU"/>
          </w:rPr>
          <w:tab/>
        </w:r>
        <w:r w:rsidR="00C71D9A" w:rsidRPr="00424670">
          <w:rPr>
            <w:rStyle w:val="Hyperlink"/>
            <w:b/>
            <w:noProof/>
          </w:rPr>
          <w:t>Stages in the assessment process</w:t>
        </w:r>
        <w:r w:rsidR="00C71D9A">
          <w:rPr>
            <w:noProof/>
            <w:webHidden/>
          </w:rPr>
          <w:tab/>
        </w:r>
        <w:r w:rsidR="00C71D9A">
          <w:rPr>
            <w:noProof/>
            <w:webHidden/>
          </w:rPr>
          <w:fldChar w:fldCharType="begin"/>
        </w:r>
        <w:r w:rsidR="00C71D9A">
          <w:rPr>
            <w:noProof/>
            <w:webHidden/>
          </w:rPr>
          <w:instrText xml:space="preserve"> PAGEREF _Toc312394529 \h </w:instrText>
        </w:r>
        <w:r w:rsidR="00C71D9A">
          <w:rPr>
            <w:noProof/>
            <w:webHidden/>
          </w:rPr>
        </w:r>
        <w:r w:rsidR="00C71D9A">
          <w:rPr>
            <w:noProof/>
            <w:webHidden/>
          </w:rPr>
          <w:fldChar w:fldCharType="separate"/>
        </w:r>
        <w:r w:rsidR="00B01209">
          <w:rPr>
            <w:noProof/>
            <w:webHidden/>
          </w:rPr>
          <w:t>8</w:t>
        </w:r>
        <w:r w:rsidR="00C71D9A">
          <w:rPr>
            <w:noProof/>
            <w:webHidden/>
          </w:rPr>
          <w:fldChar w:fldCharType="end"/>
        </w:r>
      </w:hyperlink>
    </w:p>
    <w:p w:rsidR="00C71D9A" w:rsidRPr="00967E77" w:rsidRDefault="009C0F53">
      <w:pPr>
        <w:pStyle w:val="TOC2"/>
        <w:tabs>
          <w:tab w:val="left" w:pos="720"/>
          <w:tab w:val="right" w:leader="dot" w:pos="9628"/>
        </w:tabs>
        <w:rPr>
          <w:rFonts w:ascii="Calibri" w:hAnsi="Calibri"/>
          <w:smallCaps w:val="0"/>
          <w:noProof/>
          <w:sz w:val="22"/>
          <w:szCs w:val="22"/>
          <w:lang w:eastAsia="en-AU"/>
        </w:rPr>
      </w:pPr>
      <w:hyperlink w:anchor="_Toc312394530" w:history="1">
        <w:r w:rsidR="00C71D9A" w:rsidRPr="00424670">
          <w:rPr>
            <w:rStyle w:val="Hyperlink"/>
            <w:b/>
            <w:noProof/>
          </w:rPr>
          <w:t>3.2</w:t>
        </w:r>
        <w:r w:rsidR="00C71D9A" w:rsidRPr="00967E77">
          <w:rPr>
            <w:rFonts w:ascii="Calibri" w:hAnsi="Calibri"/>
            <w:smallCaps w:val="0"/>
            <w:noProof/>
            <w:sz w:val="22"/>
            <w:szCs w:val="22"/>
            <w:lang w:eastAsia="en-AU"/>
          </w:rPr>
          <w:tab/>
        </w:r>
        <w:r w:rsidR="00C71D9A" w:rsidRPr="00424670">
          <w:rPr>
            <w:rStyle w:val="Hyperlink"/>
            <w:b/>
            <w:noProof/>
          </w:rPr>
          <w:t>Process for advising outcomes</w:t>
        </w:r>
        <w:r w:rsidR="00C71D9A">
          <w:rPr>
            <w:noProof/>
            <w:webHidden/>
          </w:rPr>
          <w:tab/>
        </w:r>
        <w:r w:rsidR="00C71D9A">
          <w:rPr>
            <w:noProof/>
            <w:webHidden/>
          </w:rPr>
          <w:fldChar w:fldCharType="begin"/>
        </w:r>
        <w:r w:rsidR="00C71D9A">
          <w:rPr>
            <w:noProof/>
            <w:webHidden/>
          </w:rPr>
          <w:instrText xml:space="preserve"> PAGEREF _Toc312394530 \h </w:instrText>
        </w:r>
        <w:r w:rsidR="00C71D9A">
          <w:rPr>
            <w:noProof/>
            <w:webHidden/>
          </w:rPr>
        </w:r>
        <w:r w:rsidR="00C71D9A">
          <w:rPr>
            <w:noProof/>
            <w:webHidden/>
          </w:rPr>
          <w:fldChar w:fldCharType="separate"/>
        </w:r>
        <w:r w:rsidR="00B01209">
          <w:rPr>
            <w:noProof/>
            <w:webHidden/>
          </w:rPr>
          <w:t>9</w:t>
        </w:r>
        <w:r w:rsidR="00C71D9A">
          <w:rPr>
            <w:noProof/>
            <w:webHidden/>
          </w:rPr>
          <w:fldChar w:fldCharType="end"/>
        </w:r>
      </w:hyperlink>
    </w:p>
    <w:p w:rsidR="00C71D9A" w:rsidRPr="00967E77" w:rsidRDefault="009C0F53">
      <w:pPr>
        <w:pStyle w:val="TOC2"/>
        <w:tabs>
          <w:tab w:val="left" w:pos="720"/>
          <w:tab w:val="right" w:leader="dot" w:pos="9628"/>
        </w:tabs>
        <w:rPr>
          <w:rFonts w:ascii="Calibri" w:hAnsi="Calibri"/>
          <w:smallCaps w:val="0"/>
          <w:noProof/>
          <w:sz w:val="22"/>
          <w:szCs w:val="22"/>
          <w:lang w:eastAsia="en-AU"/>
        </w:rPr>
      </w:pPr>
      <w:hyperlink w:anchor="_Toc312394531" w:history="1">
        <w:r w:rsidR="00C71D9A" w:rsidRPr="00424670">
          <w:rPr>
            <w:rStyle w:val="Hyperlink"/>
            <w:b/>
            <w:noProof/>
          </w:rPr>
          <w:t>3.3</w:t>
        </w:r>
        <w:r w:rsidR="00C71D9A" w:rsidRPr="00967E77">
          <w:rPr>
            <w:rFonts w:ascii="Calibri" w:hAnsi="Calibri"/>
            <w:smallCaps w:val="0"/>
            <w:noProof/>
            <w:sz w:val="22"/>
            <w:szCs w:val="22"/>
            <w:lang w:eastAsia="en-AU"/>
          </w:rPr>
          <w:tab/>
        </w:r>
        <w:r w:rsidR="00C71D9A" w:rsidRPr="00424670">
          <w:rPr>
            <w:rStyle w:val="Hyperlink"/>
            <w:b/>
            <w:noProof/>
          </w:rPr>
          <w:t>Opportunity for feedback</w:t>
        </w:r>
        <w:r w:rsidR="00C71D9A">
          <w:rPr>
            <w:noProof/>
            <w:webHidden/>
          </w:rPr>
          <w:tab/>
        </w:r>
        <w:r w:rsidR="00C71D9A">
          <w:rPr>
            <w:noProof/>
            <w:webHidden/>
          </w:rPr>
          <w:fldChar w:fldCharType="begin"/>
        </w:r>
        <w:r w:rsidR="00C71D9A">
          <w:rPr>
            <w:noProof/>
            <w:webHidden/>
          </w:rPr>
          <w:instrText xml:space="preserve"> PAGEREF _Toc312394531 \h </w:instrText>
        </w:r>
        <w:r w:rsidR="00C71D9A">
          <w:rPr>
            <w:noProof/>
            <w:webHidden/>
          </w:rPr>
        </w:r>
        <w:r w:rsidR="00C71D9A">
          <w:rPr>
            <w:noProof/>
            <w:webHidden/>
          </w:rPr>
          <w:fldChar w:fldCharType="separate"/>
        </w:r>
        <w:r w:rsidR="00B01209">
          <w:rPr>
            <w:noProof/>
            <w:webHidden/>
          </w:rPr>
          <w:t>9</w:t>
        </w:r>
        <w:r w:rsidR="00C71D9A">
          <w:rPr>
            <w:noProof/>
            <w:webHidden/>
          </w:rPr>
          <w:fldChar w:fldCharType="end"/>
        </w:r>
      </w:hyperlink>
    </w:p>
    <w:p w:rsidR="00C71D9A" w:rsidRPr="00967E77" w:rsidRDefault="009C0F53">
      <w:pPr>
        <w:pStyle w:val="TOC1"/>
        <w:rPr>
          <w:rFonts w:ascii="Calibri" w:hAnsi="Calibri" w:cs="Times New Roman"/>
          <w:b w:val="0"/>
          <w:bCs w:val="0"/>
          <w:caps w:val="0"/>
          <w:lang w:eastAsia="en-AU"/>
        </w:rPr>
      </w:pPr>
      <w:hyperlink w:anchor="_Toc312394532" w:history="1">
        <w:r w:rsidR="00C71D9A" w:rsidRPr="00424670">
          <w:rPr>
            <w:rStyle w:val="Hyperlink"/>
          </w:rPr>
          <w:t>4</w:t>
        </w:r>
        <w:r w:rsidR="00C71D9A" w:rsidRPr="00967E77">
          <w:rPr>
            <w:rFonts w:ascii="Calibri" w:hAnsi="Calibri" w:cs="Times New Roman"/>
            <w:b w:val="0"/>
            <w:bCs w:val="0"/>
            <w:caps w:val="0"/>
            <w:lang w:eastAsia="en-AU"/>
          </w:rPr>
          <w:tab/>
        </w:r>
        <w:r w:rsidR="00C71D9A" w:rsidRPr="00424670">
          <w:rPr>
            <w:rStyle w:val="Hyperlink"/>
          </w:rPr>
          <w:t>Terms and Conditions applying to Applications</w:t>
        </w:r>
        <w:r w:rsidR="00C71D9A">
          <w:rPr>
            <w:webHidden/>
          </w:rPr>
          <w:tab/>
        </w:r>
        <w:r w:rsidR="00C71D9A">
          <w:rPr>
            <w:webHidden/>
          </w:rPr>
          <w:fldChar w:fldCharType="begin"/>
        </w:r>
        <w:r w:rsidR="00C71D9A">
          <w:rPr>
            <w:webHidden/>
          </w:rPr>
          <w:instrText xml:space="preserve"> PAGEREF _Toc312394532 \h </w:instrText>
        </w:r>
        <w:r w:rsidR="00C71D9A">
          <w:rPr>
            <w:webHidden/>
          </w:rPr>
        </w:r>
        <w:r w:rsidR="00C71D9A">
          <w:rPr>
            <w:webHidden/>
          </w:rPr>
          <w:fldChar w:fldCharType="separate"/>
        </w:r>
        <w:r w:rsidR="00B01209">
          <w:rPr>
            <w:webHidden/>
          </w:rPr>
          <w:t>10</w:t>
        </w:r>
        <w:r w:rsidR="00C71D9A">
          <w:rPr>
            <w:webHidden/>
          </w:rPr>
          <w:fldChar w:fldCharType="end"/>
        </w:r>
      </w:hyperlink>
    </w:p>
    <w:p w:rsidR="00C71D9A" w:rsidRPr="00967E77" w:rsidRDefault="009C0F53">
      <w:pPr>
        <w:pStyle w:val="TOC2"/>
        <w:tabs>
          <w:tab w:val="left" w:pos="720"/>
          <w:tab w:val="right" w:leader="dot" w:pos="9628"/>
        </w:tabs>
        <w:rPr>
          <w:rFonts w:ascii="Calibri" w:hAnsi="Calibri"/>
          <w:smallCaps w:val="0"/>
          <w:noProof/>
          <w:sz w:val="22"/>
          <w:szCs w:val="22"/>
          <w:lang w:eastAsia="en-AU"/>
        </w:rPr>
      </w:pPr>
      <w:hyperlink w:anchor="_Toc312394533" w:history="1">
        <w:r w:rsidR="00C71D9A" w:rsidRPr="00424670">
          <w:rPr>
            <w:rStyle w:val="Hyperlink"/>
            <w:b/>
            <w:noProof/>
          </w:rPr>
          <w:t>4.1</w:t>
        </w:r>
        <w:r w:rsidR="00C71D9A" w:rsidRPr="00967E77">
          <w:rPr>
            <w:rFonts w:ascii="Calibri" w:hAnsi="Calibri"/>
            <w:smallCaps w:val="0"/>
            <w:noProof/>
            <w:sz w:val="22"/>
            <w:szCs w:val="22"/>
            <w:lang w:eastAsia="en-AU"/>
          </w:rPr>
          <w:tab/>
        </w:r>
        <w:r w:rsidR="00C71D9A" w:rsidRPr="00424670">
          <w:rPr>
            <w:rStyle w:val="Hyperlink"/>
            <w:b/>
            <w:noProof/>
          </w:rPr>
          <w:t>Liability Issues</w:t>
        </w:r>
        <w:r w:rsidR="00C71D9A">
          <w:rPr>
            <w:noProof/>
            <w:webHidden/>
          </w:rPr>
          <w:tab/>
        </w:r>
        <w:r w:rsidR="00C71D9A">
          <w:rPr>
            <w:noProof/>
            <w:webHidden/>
          </w:rPr>
          <w:fldChar w:fldCharType="begin"/>
        </w:r>
        <w:r w:rsidR="00C71D9A">
          <w:rPr>
            <w:noProof/>
            <w:webHidden/>
          </w:rPr>
          <w:instrText xml:space="preserve"> PAGEREF _Toc312394533 \h </w:instrText>
        </w:r>
        <w:r w:rsidR="00C71D9A">
          <w:rPr>
            <w:noProof/>
            <w:webHidden/>
          </w:rPr>
        </w:r>
        <w:r w:rsidR="00C71D9A">
          <w:rPr>
            <w:noProof/>
            <w:webHidden/>
          </w:rPr>
          <w:fldChar w:fldCharType="separate"/>
        </w:r>
        <w:r w:rsidR="00B01209">
          <w:rPr>
            <w:noProof/>
            <w:webHidden/>
          </w:rPr>
          <w:t>10</w:t>
        </w:r>
        <w:r w:rsidR="00C71D9A">
          <w:rPr>
            <w:noProof/>
            <w:webHidden/>
          </w:rPr>
          <w:fldChar w:fldCharType="end"/>
        </w:r>
      </w:hyperlink>
    </w:p>
    <w:p w:rsidR="00C71D9A" w:rsidRPr="00967E77" w:rsidRDefault="009C0F53">
      <w:pPr>
        <w:pStyle w:val="TOC2"/>
        <w:tabs>
          <w:tab w:val="left" w:pos="720"/>
          <w:tab w:val="right" w:leader="dot" w:pos="9628"/>
        </w:tabs>
        <w:rPr>
          <w:rFonts w:ascii="Calibri" w:hAnsi="Calibri"/>
          <w:smallCaps w:val="0"/>
          <w:noProof/>
          <w:sz w:val="22"/>
          <w:szCs w:val="22"/>
          <w:lang w:eastAsia="en-AU"/>
        </w:rPr>
      </w:pPr>
      <w:hyperlink w:anchor="_Toc312394534" w:history="1">
        <w:r w:rsidR="00C71D9A" w:rsidRPr="00424670">
          <w:rPr>
            <w:rStyle w:val="Hyperlink"/>
            <w:b/>
            <w:noProof/>
          </w:rPr>
          <w:t>4.2</w:t>
        </w:r>
        <w:r w:rsidR="00C71D9A" w:rsidRPr="00967E77">
          <w:rPr>
            <w:rFonts w:ascii="Calibri" w:hAnsi="Calibri"/>
            <w:smallCaps w:val="0"/>
            <w:noProof/>
            <w:sz w:val="22"/>
            <w:szCs w:val="22"/>
            <w:lang w:eastAsia="en-AU"/>
          </w:rPr>
          <w:tab/>
        </w:r>
        <w:r w:rsidR="00C71D9A" w:rsidRPr="00424670">
          <w:rPr>
            <w:rStyle w:val="Hyperlink"/>
            <w:b/>
            <w:noProof/>
          </w:rPr>
          <w:t>The Department’s Rights</w:t>
        </w:r>
        <w:r w:rsidR="00C71D9A">
          <w:rPr>
            <w:noProof/>
            <w:webHidden/>
          </w:rPr>
          <w:tab/>
        </w:r>
        <w:r w:rsidR="00C71D9A">
          <w:rPr>
            <w:noProof/>
            <w:webHidden/>
          </w:rPr>
          <w:fldChar w:fldCharType="begin"/>
        </w:r>
        <w:r w:rsidR="00C71D9A">
          <w:rPr>
            <w:noProof/>
            <w:webHidden/>
          </w:rPr>
          <w:instrText xml:space="preserve"> PAGEREF _Toc312394534 \h </w:instrText>
        </w:r>
        <w:r w:rsidR="00C71D9A">
          <w:rPr>
            <w:noProof/>
            <w:webHidden/>
          </w:rPr>
        </w:r>
        <w:r w:rsidR="00C71D9A">
          <w:rPr>
            <w:noProof/>
            <w:webHidden/>
          </w:rPr>
          <w:fldChar w:fldCharType="separate"/>
        </w:r>
        <w:r w:rsidR="00B01209">
          <w:rPr>
            <w:noProof/>
            <w:webHidden/>
          </w:rPr>
          <w:t>10</w:t>
        </w:r>
        <w:r w:rsidR="00C71D9A">
          <w:rPr>
            <w:noProof/>
            <w:webHidden/>
          </w:rPr>
          <w:fldChar w:fldCharType="end"/>
        </w:r>
      </w:hyperlink>
    </w:p>
    <w:p w:rsidR="00C71D9A" w:rsidRPr="00967E77" w:rsidRDefault="009C0F53">
      <w:pPr>
        <w:pStyle w:val="TOC2"/>
        <w:tabs>
          <w:tab w:val="left" w:pos="720"/>
          <w:tab w:val="right" w:leader="dot" w:pos="9628"/>
        </w:tabs>
        <w:rPr>
          <w:rFonts w:ascii="Calibri" w:hAnsi="Calibri"/>
          <w:smallCaps w:val="0"/>
          <w:noProof/>
          <w:sz w:val="22"/>
          <w:szCs w:val="22"/>
          <w:lang w:eastAsia="en-AU"/>
        </w:rPr>
      </w:pPr>
      <w:hyperlink w:anchor="_Toc312394535" w:history="1">
        <w:r w:rsidR="00C71D9A" w:rsidRPr="00424670">
          <w:rPr>
            <w:rStyle w:val="Hyperlink"/>
            <w:b/>
            <w:noProof/>
          </w:rPr>
          <w:t>4.3</w:t>
        </w:r>
        <w:r w:rsidR="00C71D9A" w:rsidRPr="00967E77">
          <w:rPr>
            <w:rFonts w:ascii="Calibri" w:hAnsi="Calibri"/>
            <w:smallCaps w:val="0"/>
            <w:noProof/>
            <w:sz w:val="22"/>
            <w:szCs w:val="22"/>
            <w:lang w:eastAsia="en-AU"/>
          </w:rPr>
          <w:tab/>
        </w:r>
        <w:r w:rsidR="00C71D9A" w:rsidRPr="00424670">
          <w:rPr>
            <w:rStyle w:val="Hyperlink"/>
            <w:b/>
            <w:noProof/>
          </w:rPr>
          <w:t>Disclaimer</w:t>
        </w:r>
        <w:r w:rsidR="00C71D9A">
          <w:rPr>
            <w:noProof/>
            <w:webHidden/>
          </w:rPr>
          <w:tab/>
        </w:r>
        <w:r w:rsidR="00C71D9A">
          <w:rPr>
            <w:noProof/>
            <w:webHidden/>
          </w:rPr>
          <w:fldChar w:fldCharType="begin"/>
        </w:r>
        <w:r w:rsidR="00C71D9A">
          <w:rPr>
            <w:noProof/>
            <w:webHidden/>
          </w:rPr>
          <w:instrText xml:space="preserve"> PAGEREF _Toc312394535 \h </w:instrText>
        </w:r>
        <w:r w:rsidR="00C71D9A">
          <w:rPr>
            <w:noProof/>
            <w:webHidden/>
          </w:rPr>
        </w:r>
        <w:r w:rsidR="00C71D9A">
          <w:rPr>
            <w:noProof/>
            <w:webHidden/>
          </w:rPr>
          <w:fldChar w:fldCharType="separate"/>
        </w:r>
        <w:r w:rsidR="00B01209">
          <w:rPr>
            <w:noProof/>
            <w:webHidden/>
          </w:rPr>
          <w:t>10</w:t>
        </w:r>
        <w:r w:rsidR="00C71D9A">
          <w:rPr>
            <w:noProof/>
            <w:webHidden/>
          </w:rPr>
          <w:fldChar w:fldCharType="end"/>
        </w:r>
      </w:hyperlink>
    </w:p>
    <w:p w:rsidR="00C71D9A" w:rsidRPr="00967E77" w:rsidRDefault="009C0F53">
      <w:pPr>
        <w:pStyle w:val="TOC2"/>
        <w:tabs>
          <w:tab w:val="left" w:pos="720"/>
          <w:tab w:val="right" w:leader="dot" w:pos="9628"/>
        </w:tabs>
        <w:rPr>
          <w:rFonts w:ascii="Calibri" w:hAnsi="Calibri"/>
          <w:smallCaps w:val="0"/>
          <w:noProof/>
          <w:sz w:val="22"/>
          <w:szCs w:val="22"/>
          <w:lang w:eastAsia="en-AU"/>
        </w:rPr>
      </w:pPr>
      <w:hyperlink w:anchor="_Toc312394536" w:history="1">
        <w:r w:rsidR="00C71D9A" w:rsidRPr="00424670">
          <w:rPr>
            <w:rStyle w:val="Hyperlink"/>
            <w:b/>
            <w:noProof/>
          </w:rPr>
          <w:t>4.4</w:t>
        </w:r>
        <w:r w:rsidR="00C71D9A" w:rsidRPr="00967E77">
          <w:rPr>
            <w:rFonts w:ascii="Calibri" w:hAnsi="Calibri"/>
            <w:smallCaps w:val="0"/>
            <w:noProof/>
            <w:sz w:val="22"/>
            <w:szCs w:val="22"/>
            <w:lang w:eastAsia="en-AU"/>
          </w:rPr>
          <w:tab/>
        </w:r>
        <w:r w:rsidR="00C71D9A" w:rsidRPr="00424670">
          <w:rPr>
            <w:rStyle w:val="Hyperlink"/>
            <w:b/>
            <w:noProof/>
          </w:rPr>
          <w:t>Fraud</w:t>
        </w:r>
        <w:r w:rsidR="00C71D9A">
          <w:rPr>
            <w:noProof/>
            <w:webHidden/>
          </w:rPr>
          <w:tab/>
        </w:r>
        <w:r w:rsidR="00C71D9A">
          <w:rPr>
            <w:noProof/>
            <w:webHidden/>
          </w:rPr>
          <w:fldChar w:fldCharType="begin"/>
        </w:r>
        <w:r w:rsidR="00C71D9A">
          <w:rPr>
            <w:noProof/>
            <w:webHidden/>
          </w:rPr>
          <w:instrText xml:space="preserve"> PAGEREF _Toc312394536 \h </w:instrText>
        </w:r>
        <w:r w:rsidR="00C71D9A">
          <w:rPr>
            <w:noProof/>
            <w:webHidden/>
          </w:rPr>
        </w:r>
        <w:r w:rsidR="00C71D9A">
          <w:rPr>
            <w:noProof/>
            <w:webHidden/>
          </w:rPr>
          <w:fldChar w:fldCharType="separate"/>
        </w:r>
        <w:r w:rsidR="00B01209">
          <w:rPr>
            <w:noProof/>
            <w:webHidden/>
          </w:rPr>
          <w:t>10</w:t>
        </w:r>
        <w:r w:rsidR="00C71D9A">
          <w:rPr>
            <w:noProof/>
            <w:webHidden/>
          </w:rPr>
          <w:fldChar w:fldCharType="end"/>
        </w:r>
      </w:hyperlink>
    </w:p>
    <w:p w:rsidR="00C71D9A" w:rsidRPr="00967E77" w:rsidRDefault="009C0F53">
      <w:pPr>
        <w:pStyle w:val="TOC2"/>
        <w:tabs>
          <w:tab w:val="left" w:pos="720"/>
          <w:tab w:val="right" w:leader="dot" w:pos="9628"/>
        </w:tabs>
        <w:rPr>
          <w:rFonts w:ascii="Calibri" w:hAnsi="Calibri"/>
          <w:smallCaps w:val="0"/>
          <w:noProof/>
          <w:sz w:val="22"/>
          <w:szCs w:val="22"/>
          <w:lang w:eastAsia="en-AU"/>
        </w:rPr>
      </w:pPr>
      <w:hyperlink w:anchor="_Toc312394537" w:history="1">
        <w:r w:rsidR="00C71D9A" w:rsidRPr="00424670">
          <w:rPr>
            <w:rStyle w:val="Hyperlink"/>
            <w:b/>
            <w:noProof/>
          </w:rPr>
          <w:t>4.5</w:t>
        </w:r>
        <w:r w:rsidR="00C71D9A" w:rsidRPr="00967E77">
          <w:rPr>
            <w:rFonts w:ascii="Calibri" w:hAnsi="Calibri"/>
            <w:smallCaps w:val="0"/>
            <w:noProof/>
            <w:sz w:val="22"/>
            <w:szCs w:val="22"/>
            <w:lang w:eastAsia="en-AU"/>
          </w:rPr>
          <w:tab/>
        </w:r>
        <w:r w:rsidR="00C71D9A" w:rsidRPr="00424670">
          <w:rPr>
            <w:rStyle w:val="Hyperlink"/>
            <w:b/>
            <w:noProof/>
          </w:rPr>
          <w:t>Personal Information</w:t>
        </w:r>
        <w:r w:rsidR="00C71D9A">
          <w:rPr>
            <w:noProof/>
            <w:webHidden/>
          </w:rPr>
          <w:tab/>
        </w:r>
        <w:r w:rsidR="00C71D9A">
          <w:rPr>
            <w:noProof/>
            <w:webHidden/>
          </w:rPr>
          <w:fldChar w:fldCharType="begin"/>
        </w:r>
        <w:r w:rsidR="00C71D9A">
          <w:rPr>
            <w:noProof/>
            <w:webHidden/>
          </w:rPr>
          <w:instrText xml:space="preserve"> PAGEREF _Toc312394537 \h </w:instrText>
        </w:r>
        <w:r w:rsidR="00C71D9A">
          <w:rPr>
            <w:noProof/>
            <w:webHidden/>
          </w:rPr>
        </w:r>
        <w:r w:rsidR="00C71D9A">
          <w:rPr>
            <w:noProof/>
            <w:webHidden/>
          </w:rPr>
          <w:fldChar w:fldCharType="separate"/>
        </w:r>
        <w:r w:rsidR="00B01209">
          <w:rPr>
            <w:noProof/>
            <w:webHidden/>
          </w:rPr>
          <w:t>10</w:t>
        </w:r>
        <w:r w:rsidR="00C71D9A">
          <w:rPr>
            <w:noProof/>
            <w:webHidden/>
          </w:rPr>
          <w:fldChar w:fldCharType="end"/>
        </w:r>
      </w:hyperlink>
    </w:p>
    <w:p w:rsidR="00C71D9A" w:rsidRPr="00967E77" w:rsidRDefault="009C0F53">
      <w:pPr>
        <w:pStyle w:val="TOC2"/>
        <w:tabs>
          <w:tab w:val="left" w:pos="720"/>
          <w:tab w:val="right" w:leader="dot" w:pos="9628"/>
        </w:tabs>
        <w:rPr>
          <w:rFonts w:ascii="Calibri" w:hAnsi="Calibri"/>
          <w:smallCaps w:val="0"/>
          <w:noProof/>
          <w:sz w:val="22"/>
          <w:szCs w:val="22"/>
          <w:lang w:eastAsia="en-AU"/>
        </w:rPr>
      </w:pPr>
      <w:hyperlink w:anchor="_Toc312394538" w:history="1">
        <w:r w:rsidR="00C71D9A" w:rsidRPr="00424670">
          <w:rPr>
            <w:rStyle w:val="Hyperlink"/>
            <w:b/>
            <w:noProof/>
          </w:rPr>
          <w:t>4.6</w:t>
        </w:r>
        <w:r w:rsidR="00C71D9A" w:rsidRPr="00967E77">
          <w:rPr>
            <w:rFonts w:ascii="Calibri" w:hAnsi="Calibri"/>
            <w:smallCaps w:val="0"/>
            <w:noProof/>
            <w:sz w:val="22"/>
            <w:szCs w:val="22"/>
            <w:lang w:eastAsia="en-AU"/>
          </w:rPr>
          <w:tab/>
        </w:r>
        <w:r w:rsidR="00C71D9A" w:rsidRPr="00424670">
          <w:rPr>
            <w:rStyle w:val="Hyperlink"/>
            <w:b/>
            <w:noProof/>
          </w:rPr>
          <w:t>Freedom of Information</w:t>
        </w:r>
        <w:r w:rsidR="00C71D9A">
          <w:rPr>
            <w:noProof/>
            <w:webHidden/>
          </w:rPr>
          <w:tab/>
        </w:r>
        <w:r w:rsidR="00C71D9A">
          <w:rPr>
            <w:noProof/>
            <w:webHidden/>
          </w:rPr>
          <w:fldChar w:fldCharType="begin"/>
        </w:r>
        <w:r w:rsidR="00C71D9A">
          <w:rPr>
            <w:noProof/>
            <w:webHidden/>
          </w:rPr>
          <w:instrText xml:space="preserve"> PAGEREF _Toc312394538 \h </w:instrText>
        </w:r>
        <w:r w:rsidR="00C71D9A">
          <w:rPr>
            <w:noProof/>
            <w:webHidden/>
          </w:rPr>
        </w:r>
        <w:r w:rsidR="00C71D9A">
          <w:rPr>
            <w:noProof/>
            <w:webHidden/>
          </w:rPr>
          <w:fldChar w:fldCharType="separate"/>
        </w:r>
        <w:r w:rsidR="00B01209">
          <w:rPr>
            <w:noProof/>
            <w:webHidden/>
          </w:rPr>
          <w:t>11</w:t>
        </w:r>
        <w:r w:rsidR="00C71D9A">
          <w:rPr>
            <w:noProof/>
            <w:webHidden/>
          </w:rPr>
          <w:fldChar w:fldCharType="end"/>
        </w:r>
      </w:hyperlink>
    </w:p>
    <w:p w:rsidR="00C71D9A" w:rsidRPr="00967E77" w:rsidRDefault="009C0F53">
      <w:pPr>
        <w:pStyle w:val="TOC1"/>
        <w:rPr>
          <w:rFonts w:ascii="Calibri" w:hAnsi="Calibri" w:cs="Times New Roman"/>
          <w:b w:val="0"/>
          <w:bCs w:val="0"/>
          <w:caps w:val="0"/>
          <w:lang w:eastAsia="en-AU"/>
        </w:rPr>
      </w:pPr>
      <w:hyperlink w:anchor="_Toc312394539" w:history="1">
        <w:r w:rsidR="00C71D9A" w:rsidRPr="00424670">
          <w:rPr>
            <w:rStyle w:val="Hyperlink"/>
          </w:rPr>
          <w:t>5</w:t>
        </w:r>
        <w:r w:rsidR="00C71D9A" w:rsidRPr="00967E77">
          <w:rPr>
            <w:rFonts w:ascii="Calibri" w:hAnsi="Calibri" w:cs="Times New Roman"/>
            <w:b w:val="0"/>
            <w:bCs w:val="0"/>
            <w:caps w:val="0"/>
            <w:lang w:eastAsia="en-AU"/>
          </w:rPr>
          <w:tab/>
        </w:r>
        <w:r w:rsidR="00C71D9A" w:rsidRPr="00424670">
          <w:rPr>
            <w:rStyle w:val="Hyperlink"/>
          </w:rPr>
          <w:t>Financial and Other Arrangements</w:t>
        </w:r>
        <w:r w:rsidR="00C71D9A">
          <w:rPr>
            <w:webHidden/>
          </w:rPr>
          <w:tab/>
        </w:r>
        <w:r w:rsidR="00C71D9A">
          <w:rPr>
            <w:webHidden/>
          </w:rPr>
          <w:fldChar w:fldCharType="begin"/>
        </w:r>
        <w:r w:rsidR="00C71D9A">
          <w:rPr>
            <w:webHidden/>
          </w:rPr>
          <w:instrText xml:space="preserve"> PAGEREF _Toc312394539 \h </w:instrText>
        </w:r>
        <w:r w:rsidR="00C71D9A">
          <w:rPr>
            <w:webHidden/>
          </w:rPr>
        </w:r>
        <w:r w:rsidR="00C71D9A">
          <w:rPr>
            <w:webHidden/>
          </w:rPr>
          <w:fldChar w:fldCharType="separate"/>
        </w:r>
        <w:r w:rsidR="00B01209">
          <w:rPr>
            <w:webHidden/>
          </w:rPr>
          <w:t>12</w:t>
        </w:r>
        <w:r w:rsidR="00C71D9A">
          <w:rPr>
            <w:webHidden/>
          </w:rPr>
          <w:fldChar w:fldCharType="end"/>
        </w:r>
      </w:hyperlink>
    </w:p>
    <w:p w:rsidR="00C71D9A" w:rsidRPr="00967E77" w:rsidRDefault="009C0F53">
      <w:pPr>
        <w:pStyle w:val="TOC2"/>
        <w:tabs>
          <w:tab w:val="left" w:pos="720"/>
          <w:tab w:val="right" w:leader="dot" w:pos="9628"/>
        </w:tabs>
        <w:rPr>
          <w:rFonts w:ascii="Calibri" w:hAnsi="Calibri"/>
          <w:smallCaps w:val="0"/>
          <w:noProof/>
          <w:sz w:val="22"/>
          <w:szCs w:val="22"/>
          <w:lang w:eastAsia="en-AU"/>
        </w:rPr>
      </w:pPr>
      <w:hyperlink w:anchor="_Toc312394540" w:history="1">
        <w:r w:rsidR="00C71D9A" w:rsidRPr="00424670">
          <w:rPr>
            <w:rStyle w:val="Hyperlink"/>
            <w:b/>
            <w:noProof/>
          </w:rPr>
          <w:t>5.1</w:t>
        </w:r>
        <w:r w:rsidR="00C71D9A" w:rsidRPr="00967E77">
          <w:rPr>
            <w:rFonts w:ascii="Calibri" w:hAnsi="Calibri"/>
            <w:smallCaps w:val="0"/>
            <w:noProof/>
            <w:sz w:val="22"/>
            <w:szCs w:val="22"/>
            <w:lang w:eastAsia="en-AU"/>
          </w:rPr>
          <w:tab/>
        </w:r>
        <w:r w:rsidR="00C71D9A" w:rsidRPr="00424670">
          <w:rPr>
            <w:rStyle w:val="Hyperlink"/>
            <w:b/>
            <w:noProof/>
          </w:rPr>
          <w:t>Financial Arrangements</w:t>
        </w:r>
        <w:r w:rsidR="00C71D9A">
          <w:rPr>
            <w:noProof/>
            <w:webHidden/>
          </w:rPr>
          <w:tab/>
        </w:r>
        <w:r w:rsidR="00C71D9A">
          <w:rPr>
            <w:noProof/>
            <w:webHidden/>
          </w:rPr>
          <w:fldChar w:fldCharType="begin"/>
        </w:r>
        <w:r w:rsidR="00C71D9A">
          <w:rPr>
            <w:noProof/>
            <w:webHidden/>
          </w:rPr>
          <w:instrText xml:space="preserve"> PAGEREF _Toc312394540 \h </w:instrText>
        </w:r>
        <w:r w:rsidR="00C71D9A">
          <w:rPr>
            <w:noProof/>
            <w:webHidden/>
          </w:rPr>
        </w:r>
        <w:r w:rsidR="00C71D9A">
          <w:rPr>
            <w:noProof/>
            <w:webHidden/>
          </w:rPr>
          <w:fldChar w:fldCharType="separate"/>
        </w:r>
        <w:r w:rsidR="00B01209">
          <w:rPr>
            <w:noProof/>
            <w:webHidden/>
          </w:rPr>
          <w:t>12</w:t>
        </w:r>
        <w:r w:rsidR="00C71D9A">
          <w:rPr>
            <w:noProof/>
            <w:webHidden/>
          </w:rPr>
          <w:fldChar w:fldCharType="end"/>
        </w:r>
      </w:hyperlink>
    </w:p>
    <w:p w:rsidR="00C71D9A" w:rsidRPr="00967E77" w:rsidRDefault="009C0F53">
      <w:pPr>
        <w:pStyle w:val="TOC1"/>
        <w:rPr>
          <w:rFonts w:ascii="Calibri" w:hAnsi="Calibri" w:cs="Times New Roman"/>
          <w:b w:val="0"/>
          <w:bCs w:val="0"/>
          <w:caps w:val="0"/>
          <w:lang w:eastAsia="en-AU"/>
        </w:rPr>
      </w:pPr>
      <w:hyperlink w:anchor="_Toc312394541" w:history="1">
        <w:r w:rsidR="00C71D9A" w:rsidRPr="00424670">
          <w:rPr>
            <w:rStyle w:val="Hyperlink"/>
          </w:rPr>
          <w:t>6</w:t>
        </w:r>
        <w:r w:rsidR="00C71D9A" w:rsidRPr="00967E77">
          <w:rPr>
            <w:rFonts w:ascii="Calibri" w:hAnsi="Calibri" w:cs="Times New Roman"/>
            <w:b w:val="0"/>
            <w:bCs w:val="0"/>
            <w:caps w:val="0"/>
            <w:lang w:eastAsia="en-AU"/>
          </w:rPr>
          <w:tab/>
        </w:r>
        <w:r w:rsidR="00C71D9A" w:rsidRPr="00424670">
          <w:rPr>
            <w:rStyle w:val="Hyperlink"/>
          </w:rPr>
          <w:t>Complaints</w:t>
        </w:r>
        <w:r w:rsidR="00C71D9A">
          <w:rPr>
            <w:webHidden/>
          </w:rPr>
          <w:tab/>
        </w:r>
        <w:r w:rsidR="00C71D9A">
          <w:rPr>
            <w:webHidden/>
          </w:rPr>
          <w:fldChar w:fldCharType="begin"/>
        </w:r>
        <w:r w:rsidR="00C71D9A">
          <w:rPr>
            <w:webHidden/>
          </w:rPr>
          <w:instrText xml:space="preserve"> PAGEREF _Toc312394541 \h </w:instrText>
        </w:r>
        <w:r w:rsidR="00C71D9A">
          <w:rPr>
            <w:webHidden/>
          </w:rPr>
        </w:r>
        <w:r w:rsidR="00C71D9A">
          <w:rPr>
            <w:webHidden/>
          </w:rPr>
          <w:fldChar w:fldCharType="separate"/>
        </w:r>
        <w:r w:rsidR="00B01209">
          <w:rPr>
            <w:webHidden/>
          </w:rPr>
          <w:t>13</w:t>
        </w:r>
        <w:r w:rsidR="00C71D9A">
          <w:rPr>
            <w:webHidden/>
          </w:rPr>
          <w:fldChar w:fldCharType="end"/>
        </w:r>
      </w:hyperlink>
    </w:p>
    <w:p w:rsidR="00C71D9A" w:rsidRPr="00967E77" w:rsidRDefault="009C0F53">
      <w:pPr>
        <w:pStyle w:val="TOC2"/>
        <w:tabs>
          <w:tab w:val="left" w:pos="720"/>
          <w:tab w:val="right" w:leader="dot" w:pos="9628"/>
        </w:tabs>
        <w:rPr>
          <w:rFonts w:ascii="Calibri" w:hAnsi="Calibri"/>
          <w:smallCaps w:val="0"/>
          <w:noProof/>
          <w:sz w:val="22"/>
          <w:szCs w:val="22"/>
          <w:lang w:eastAsia="en-AU"/>
        </w:rPr>
      </w:pPr>
      <w:hyperlink w:anchor="_Toc312394542" w:history="1">
        <w:r w:rsidR="00C71D9A" w:rsidRPr="00424670">
          <w:rPr>
            <w:rStyle w:val="Hyperlink"/>
            <w:b/>
            <w:noProof/>
          </w:rPr>
          <w:t>6.1</w:t>
        </w:r>
        <w:r w:rsidR="00C71D9A" w:rsidRPr="00967E77">
          <w:rPr>
            <w:rFonts w:ascii="Calibri" w:hAnsi="Calibri"/>
            <w:smallCaps w:val="0"/>
            <w:noProof/>
            <w:sz w:val="22"/>
            <w:szCs w:val="22"/>
            <w:lang w:eastAsia="en-AU"/>
          </w:rPr>
          <w:tab/>
        </w:r>
        <w:r w:rsidR="00C71D9A" w:rsidRPr="00424670">
          <w:rPr>
            <w:rStyle w:val="Hyperlink"/>
            <w:b/>
            <w:noProof/>
          </w:rPr>
          <w:t>Service Provider</w:t>
        </w:r>
        <w:r w:rsidR="00C71D9A">
          <w:rPr>
            <w:noProof/>
            <w:webHidden/>
          </w:rPr>
          <w:tab/>
        </w:r>
        <w:r w:rsidR="00C71D9A">
          <w:rPr>
            <w:noProof/>
            <w:webHidden/>
          </w:rPr>
          <w:fldChar w:fldCharType="begin"/>
        </w:r>
        <w:r w:rsidR="00C71D9A">
          <w:rPr>
            <w:noProof/>
            <w:webHidden/>
          </w:rPr>
          <w:instrText xml:space="preserve"> PAGEREF _Toc312394542 \h </w:instrText>
        </w:r>
        <w:r w:rsidR="00C71D9A">
          <w:rPr>
            <w:noProof/>
            <w:webHidden/>
          </w:rPr>
        </w:r>
        <w:r w:rsidR="00C71D9A">
          <w:rPr>
            <w:noProof/>
            <w:webHidden/>
          </w:rPr>
          <w:fldChar w:fldCharType="separate"/>
        </w:r>
        <w:r w:rsidR="00B01209">
          <w:rPr>
            <w:noProof/>
            <w:webHidden/>
          </w:rPr>
          <w:t>13</w:t>
        </w:r>
        <w:r w:rsidR="00C71D9A">
          <w:rPr>
            <w:noProof/>
            <w:webHidden/>
          </w:rPr>
          <w:fldChar w:fldCharType="end"/>
        </w:r>
      </w:hyperlink>
    </w:p>
    <w:p w:rsidR="00C71D9A" w:rsidRPr="00967E77" w:rsidRDefault="009C0F53">
      <w:pPr>
        <w:pStyle w:val="TOC2"/>
        <w:tabs>
          <w:tab w:val="left" w:pos="720"/>
          <w:tab w:val="right" w:leader="dot" w:pos="9628"/>
        </w:tabs>
        <w:rPr>
          <w:rFonts w:ascii="Calibri" w:hAnsi="Calibri"/>
          <w:smallCaps w:val="0"/>
          <w:noProof/>
          <w:sz w:val="22"/>
          <w:szCs w:val="22"/>
          <w:lang w:eastAsia="en-AU"/>
        </w:rPr>
      </w:pPr>
      <w:hyperlink w:anchor="_Toc312394543" w:history="1">
        <w:r w:rsidR="00C71D9A" w:rsidRPr="00424670">
          <w:rPr>
            <w:rStyle w:val="Hyperlink"/>
            <w:b/>
            <w:noProof/>
          </w:rPr>
          <w:t>6.2</w:t>
        </w:r>
        <w:r w:rsidR="00C71D9A" w:rsidRPr="00967E77">
          <w:rPr>
            <w:rFonts w:ascii="Calibri" w:hAnsi="Calibri"/>
            <w:smallCaps w:val="0"/>
            <w:noProof/>
            <w:sz w:val="22"/>
            <w:szCs w:val="22"/>
            <w:lang w:eastAsia="en-AU"/>
          </w:rPr>
          <w:tab/>
        </w:r>
        <w:r w:rsidR="00C71D9A" w:rsidRPr="00424670">
          <w:rPr>
            <w:rStyle w:val="Hyperlink"/>
            <w:b/>
            <w:noProof/>
          </w:rPr>
          <w:t>Client/Customer</w:t>
        </w:r>
        <w:r w:rsidR="00C71D9A">
          <w:rPr>
            <w:noProof/>
            <w:webHidden/>
          </w:rPr>
          <w:tab/>
        </w:r>
        <w:r w:rsidR="00C71D9A">
          <w:rPr>
            <w:noProof/>
            <w:webHidden/>
          </w:rPr>
          <w:fldChar w:fldCharType="begin"/>
        </w:r>
        <w:r w:rsidR="00C71D9A">
          <w:rPr>
            <w:noProof/>
            <w:webHidden/>
          </w:rPr>
          <w:instrText xml:space="preserve"> PAGEREF _Toc312394543 \h </w:instrText>
        </w:r>
        <w:r w:rsidR="00C71D9A">
          <w:rPr>
            <w:noProof/>
            <w:webHidden/>
          </w:rPr>
        </w:r>
        <w:r w:rsidR="00C71D9A">
          <w:rPr>
            <w:noProof/>
            <w:webHidden/>
          </w:rPr>
          <w:fldChar w:fldCharType="separate"/>
        </w:r>
        <w:r w:rsidR="00B01209">
          <w:rPr>
            <w:noProof/>
            <w:webHidden/>
          </w:rPr>
          <w:t>13</w:t>
        </w:r>
        <w:r w:rsidR="00C71D9A">
          <w:rPr>
            <w:noProof/>
            <w:webHidden/>
          </w:rPr>
          <w:fldChar w:fldCharType="end"/>
        </w:r>
      </w:hyperlink>
    </w:p>
    <w:p w:rsidR="009F66B6" w:rsidRPr="00E60556" w:rsidRDefault="00204F84" w:rsidP="009F66B6">
      <w:pPr>
        <w:rPr>
          <w:rFonts w:ascii="Arial" w:hAnsi="Arial" w:cs="Arial"/>
          <w:sz w:val="22"/>
          <w:szCs w:val="22"/>
        </w:rPr>
      </w:pPr>
      <w:r w:rsidRPr="00E60556">
        <w:rPr>
          <w:rFonts w:ascii="Arial" w:hAnsi="Arial" w:cs="Arial"/>
          <w:b/>
          <w:bCs/>
          <w:caps/>
          <w:sz w:val="22"/>
          <w:szCs w:val="22"/>
        </w:rPr>
        <w:fldChar w:fldCharType="end"/>
      </w:r>
      <w:r w:rsidR="007261F5" w:rsidRPr="00E60556">
        <w:rPr>
          <w:rFonts w:ascii="Arial" w:hAnsi="Arial" w:cs="Arial"/>
          <w:sz w:val="22"/>
          <w:szCs w:val="22"/>
        </w:rPr>
        <w:tab/>
      </w:r>
      <w:r w:rsidR="007261F5" w:rsidRPr="00E60556">
        <w:rPr>
          <w:rFonts w:ascii="Arial" w:hAnsi="Arial" w:cs="Arial"/>
          <w:sz w:val="22"/>
          <w:szCs w:val="22"/>
        </w:rPr>
        <w:tab/>
      </w:r>
    </w:p>
    <w:p w:rsidR="00932C37" w:rsidRPr="00CF061D" w:rsidRDefault="00CF061D" w:rsidP="00932C37">
      <w:pPr>
        <w:pStyle w:val="Heading1"/>
      </w:pPr>
      <w:r>
        <w:rPr>
          <w:color w:val="FF0000"/>
        </w:rPr>
        <w:br w:type="page"/>
      </w:r>
      <w:bookmarkStart w:id="7" w:name="_Toc312394512"/>
      <w:r w:rsidR="00932C37" w:rsidRPr="00CF061D">
        <w:lastRenderedPageBreak/>
        <w:t>Information about the Application Process</w:t>
      </w:r>
      <w:bookmarkEnd w:id="7"/>
    </w:p>
    <w:p w:rsidR="00CE28B9" w:rsidRPr="00782BFA" w:rsidRDefault="00CE28B9" w:rsidP="00782BFA">
      <w:pPr>
        <w:pStyle w:val="Heading2"/>
        <w:rPr>
          <w:b/>
          <w:sz w:val="24"/>
          <w:szCs w:val="24"/>
        </w:rPr>
      </w:pPr>
      <w:bookmarkStart w:id="8" w:name="_Toc312394513"/>
      <w:r w:rsidRPr="00782BFA">
        <w:rPr>
          <w:b/>
          <w:sz w:val="24"/>
          <w:szCs w:val="24"/>
        </w:rPr>
        <w:t>Application Process</w:t>
      </w:r>
      <w:bookmarkEnd w:id="8"/>
    </w:p>
    <w:p w:rsidR="000E4E35" w:rsidRDefault="00CE28B9" w:rsidP="00CE28B9">
      <w:pPr>
        <w:rPr>
          <w:rFonts w:ascii="Arial" w:hAnsi="Arial" w:cs="Arial"/>
          <w:sz w:val="20"/>
        </w:rPr>
      </w:pPr>
      <w:r w:rsidRPr="00CF061D">
        <w:rPr>
          <w:rFonts w:ascii="Arial" w:hAnsi="Arial" w:cs="Arial"/>
          <w:sz w:val="20"/>
        </w:rPr>
        <w:t xml:space="preserve">This section explains how </w:t>
      </w:r>
      <w:r w:rsidR="00345FB3">
        <w:rPr>
          <w:rFonts w:ascii="Arial" w:hAnsi="Arial" w:cs="Arial"/>
          <w:sz w:val="20"/>
        </w:rPr>
        <w:t xml:space="preserve">applications are managed </w:t>
      </w:r>
      <w:r w:rsidRPr="00CF061D">
        <w:rPr>
          <w:rFonts w:ascii="Arial" w:hAnsi="Arial" w:cs="Arial"/>
          <w:sz w:val="20"/>
        </w:rPr>
        <w:t>for</w:t>
      </w:r>
      <w:r w:rsidR="00AC37F6">
        <w:rPr>
          <w:rFonts w:ascii="Arial" w:hAnsi="Arial" w:cs="Arial"/>
          <w:sz w:val="20"/>
        </w:rPr>
        <w:t xml:space="preserve"> c</w:t>
      </w:r>
      <w:r w:rsidR="000E4E35">
        <w:rPr>
          <w:rFonts w:ascii="Arial" w:hAnsi="Arial" w:cs="Arial"/>
          <w:sz w:val="20"/>
        </w:rPr>
        <w:t>ommunity program</w:t>
      </w:r>
      <w:r w:rsidR="00345FB3">
        <w:rPr>
          <w:rFonts w:ascii="Arial" w:hAnsi="Arial" w:cs="Arial"/>
          <w:sz w:val="20"/>
        </w:rPr>
        <w:t>s</w:t>
      </w:r>
      <w:r w:rsidR="000E4E35">
        <w:rPr>
          <w:rFonts w:ascii="Arial" w:hAnsi="Arial" w:cs="Arial"/>
          <w:sz w:val="20"/>
        </w:rPr>
        <w:t xml:space="preserve"> funded by the Department of Families, Housing, Community Service</w:t>
      </w:r>
      <w:r w:rsidR="00821B97">
        <w:rPr>
          <w:rFonts w:ascii="Arial" w:hAnsi="Arial" w:cs="Arial"/>
          <w:sz w:val="20"/>
        </w:rPr>
        <w:t>s</w:t>
      </w:r>
      <w:r w:rsidR="000E4E35">
        <w:rPr>
          <w:rFonts w:ascii="Arial" w:hAnsi="Arial" w:cs="Arial"/>
          <w:sz w:val="20"/>
        </w:rPr>
        <w:t xml:space="preserve"> and Indigenous Affairs (FaHCSIA)</w:t>
      </w:r>
      <w:r w:rsidRPr="00CF061D">
        <w:rPr>
          <w:rFonts w:ascii="Arial" w:hAnsi="Arial" w:cs="Arial"/>
          <w:sz w:val="20"/>
        </w:rPr>
        <w:t xml:space="preserve">. </w:t>
      </w:r>
    </w:p>
    <w:p w:rsidR="000E4E35" w:rsidRDefault="000E4E35" w:rsidP="00CE28B9">
      <w:pPr>
        <w:rPr>
          <w:rFonts w:ascii="Arial" w:hAnsi="Arial" w:cs="Arial"/>
          <w:sz w:val="20"/>
        </w:rPr>
      </w:pPr>
    </w:p>
    <w:p w:rsidR="00CE28B9" w:rsidRDefault="003D7D60" w:rsidP="00CE28B9">
      <w:pPr>
        <w:rPr>
          <w:rFonts w:ascii="Arial" w:hAnsi="Arial" w:cs="Arial"/>
          <w:sz w:val="20"/>
        </w:rPr>
      </w:pPr>
      <w:r w:rsidRPr="00CF061D">
        <w:rPr>
          <w:rFonts w:ascii="Arial" w:hAnsi="Arial" w:cs="Arial"/>
          <w:sz w:val="20"/>
        </w:rPr>
        <w:t xml:space="preserve">An application is the submission of a completed </w:t>
      </w:r>
      <w:r w:rsidRPr="00503C9E">
        <w:rPr>
          <w:rFonts w:ascii="Arial" w:hAnsi="Arial" w:cs="Arial"/>
          <w:sz w:val="20"/>
        </w:rPr>
        <w:t>application form</w:t>
      </w:r>
      <w:r w:rsidR="00345FB3">
        <w:rPr>
          <w:rFonts w:ascii="Arial" w:hAnsi="Arial" w:cs="Arial"/>
          <w:sz w:val="20"/>
        </w:rPr>
        <w:t xml:space="preserve"> </w:t>
      </w:r>
      <w:r w:rsidRPr="00CF061D">
        <w:rPr>
          <w:rFonts w:ascii="Arial" w:hAnsi="Arial" w:cs="Arial"/>
          <w:sz w:val="20"/>
        </w:rPr>
        <w:t xml:space="preserve">and provision of any other requested information as stated in the </w:t>
      </w:r>
      <w:r w:rsidRPr="00503C9E">
        <w:rPr>
          <w:rFonts w:ascii="Arial" w:hAnsi="Arial" w:cs="Arial"/>
          <w:sz w:val="20"/>
        </w:rPr>
        <w:t>application form</w:t>
      </w:r>
      <w:r w:rsidRPr="00CF061D">
        <w:rPr>
          <w:rFonts w:ascii="Arial" w:hAnsi="Arial" w:cs="Arial"/>
          <w:sz w:val="20"/>
        </w:rPr>
        <w:t xml:space="preserve">. </w:t>
      </w:r>
      <w:r w:rsidR="00CE28B9" w:rsidRPr="00CF061D">
        <w:rPr>
          <w:rFonts w:ascii="Arial" w:hAnsi="Arial" w:cs="Arial"/>
          <w:sz w:val="20"/>
        </w:rPr>
        <w:t>Organisations must prepare applications i</w:t>
      </w:r>
      <w:r w:rsidR="00754A2F">
        <w:rPr>
          <w:rFonts w:ascii="Arial" w:hAnsi="Arial" w:cs="Arial"/>
          <w:sz w:val="20"/>
        </w:rPr>
        <w:t xml:space="preserve">n accordance with this document, the Application Information </w:t>
      </w:r>
      <w:r w:rsidR="00CE28B9" w:rsidRPr="00CF061D">
        <w:rPr>
          <w:rFonts w:ascii="Arial" w:hAnsi="Arial" w:cs="Arial"/>
          <w:sz w:val="20"/>
        </w:rPr>
        <w:t xml:space="preserve">and the </w:t>
      </w:r>
      <w:r w:rsidR="00CE28B9" w:rsidRPr="00503C9E">
        <w:rPr>
          <w:rFonts w:ascii="Arial" w:hAnsi="Arial" w:cs="Arial"/>
          <w:sz w:val="20"/>
        </w:rPr>
        <w:t>application form</w:t>
      </w:r>
      <w:r w:rsidR="00754A2F">
        <w:rPr>
          <w:rFonts w:ascii="Arial" w:hAnsi="Arial" w:cs="Arial"/>
          <w:sz w:val="20"/>
        </w:rPr>
        <w:t>.</w:t>
      </w:r>
    </w:p>
    <w:p w:rsidR="00734BA6" w:rsidRPr="00CF061D" w:rsidRDefault="00734BA6" w:rsidP="00CE28B9">
      <w:pPr>
        <w:rPr>
          <w:rFonts w:ascii="Arial" w:hAnsi="Arial" w:cs="Arial"/>
          <w:sz w:val="20"/>
        </w:rPr>
      </w:pPr>
    </w:p>
    <w:p w:rsidR="00CE28B9" w:rsidRPr="00CF061D" w:rsidRDefault="00CE28B9" w:rsidP="00CE28B9">
      <w:pPr>
        <w:rPr>
          <w:rFonts w:ascii="Arial" w:hAnsi="Arial" w:cs="Arial"/>
          <w:sz w:val="20"/>
        </w:rPr>
      </w:pPr>
      <w:r w:rsidRPr="00CF061D">
        <w:rPr>
          <w:rFonts w:ascii="Arial" w:hAnsi="Arial" w:cs="Arial"/>
          <w:sz w:val="20"/>
        </w:rPr>
        <w:t xml:space="preserve">Applications can only be submitted during the application round for the Program and for the locations or sites as defined in the </w:t>
      </w:r>
      <w:r w:rsidRPr="00503C9E">
        <w:rPr>
          <w:rFonts w:ascii="Arial" w:hAnsi="Arial" w:cs="Arial"/>
          <w:sz w:val="20"/>
        </w:rPr>
        <w:t>application form</w:t>
      </w:r>
      <w:r w:rsidRPr="00CF061D">
        <w:rPr>
          <w:rFonts w:ascii="Arial" w:hAnsi="Arial" w:cs="Arial"/>
          <w:sz w:val="20"/>
        </w:rPr>
        <w:t>.</w:t>
      </w:r>
    </w:p>
    <w:p w:rsidR="0074439F" w:rsidRPr="00CF061D" w:rsidRDefault="0074439F" w:rsidP="00CE28B9">
      <w:pPr>
        <w:rPr>
          <w:rFonts w:ascii="Arial" w:hAnsi="Arial" w:cs="Arial"/>
          <w:sz w:val="20"/>
        </w:rPr>
      </w:pPr>
    </w:p>
    <w:p w:rsidR="0074439F" w:rsidRPr="00CF061D" w:rsidRDefault="0074439F" w:rsidP="0074439F">
      <w:pPr>
        <w:rPr>
          <w:rFonts w:ascii="Arial" w:hAnsi="Arial" w:cs="Arial"/>
          <w:sz w:val="20"/>
        </w:rPr>
      </w:pPr>
      <w:r w:rsidRPr="00CF061D">
        <w:rPr>
          <w:rFonts w:ascii="Arial" w:hAnsi="Arial" w:cs="Arial"/>
          <w:sz w:val="20"/>
        </w:rPr>
        <w:t xml:space="preserve">Your application is not an agreement or contract.  Meeting the </w:t>
      </w:r>
      <w:r w:rsidR="00754A2F">
        <w:rPr>
          <w:rFonts w:ascii="Arial" w:hAnsi="Arial" w:cs="Arial"/>
          <w:sz w:val="20"/>
        </w:rPr>
        <w:t>s</w:t>
      </w:r>
      <w:r w:rsidRPr="00CF061D">
        <w:rPr>
          <w:rFonts w:ascii="Arial" w:hAnsi="Arial" w:cs="Arial"/>
          <w:sz w:val="20"/>
        </w:rPr>
        <w:t xml:space="preserve">election </w:t>
      </w:r>
      <w:r w:rsidR="00754A2F">
        <w:rPr>
          <w:rFonts w:ascii="Arial" w:hAnsi="Arial" w:cs="Arial"/>
          <w:sz w:val="20"/>
        </w:rPr>
        <w:t>c</w:t>
      </w:r>
      <w:r w:rsidRPr="00CF061D">
        <w:rPr>
          <w:rFonts w:ascii="Arial" w:hAnsi="Arial" w:cs="Arial"/>
          <w:sz w:val="20"/>
        </w:rPr>
        <w:t xml:space="preserve">riteria does not guarantee funding.  Funding is limited and applications will be assessed and prioritised according to the extent to which they meet the </w:t>
      </w:r>
      <w:r w:rsidR="00754A2F">
        <w:rPr>
          <w:rFonts w:ascii="Arial" w:hAnsi="Arial" w:cs="Arial"/>
          <w:sz w:val="20"/>
        </w:rPr>
        <w:t>s</w:t>
      </w:r>
      <w:r w:rsidRPr="00CF061D">
        <w:rPr>
          <w:rFonts w:ascii="Arial" w:hAnsi="Arial" w:cs="Arial"/>
          <w:sz w:val="20"/>
        </w:rPr>
        <w:t xml:space="preserve">election </w:t>
      </w:r>
      <w:r w:rsidR="00754A2F">
        <w:rPr>
          <w:rFonts w:ascii="Arial" w:hAnsi="Arial" w:cs="Arial"/>
          <w:sz w:val="20"/>
        </w:rPr>
        <w:t>c</w:t>
      </w:r>
      <w:r w:rsidRPr="00CF061D">
        <w:rPr>
          <w:rFonts w:ascii="Arial" w:hAnsi="Arial" w:cs="Arial"/>
          <w:sz w:val="20"/>
        </w:rPr>
        <w:t xml:space="preserve">riteria.  Only applications meeting the </w:t>
      </w:r>
      <w:r w:rsidR="00754A2F">
        <w:rPr>
          <w:rFonts w:ascii="Arial" w:hAnsi="Arial" w:cs="Arial"/>
          <w:sz w:val="20"/>
        </w:rPr>
        <w:t>s</w:t>
      </w:r>
      <w:r w:rsidRPr="00CF061D">
        <w:rPr>
          <w:rFonts w:ascii="Arial" w:hAnsi="Arial" w:cs="Arial"/>
          <w:sz w:val="20"/>
        </w:rPr>
        <w:t xml:space="preserve">election </w:t>
      </w:r>
      <w:r w:rsidR="00754A2F">
        <w:rPr>
          <w:rFonts w:ascii="Arial" w:hAnsi="Arial" w:cs="Arial"/>
          <w:sz w:val="20"/>
        </w:rPr>
        <w:t>c</w:t>
      </w:r>
      <w:r w:rsidRPr="00CF061D">
        <w:rPr>
          <w:rFonts w:ascii="Arial" w:hAnsi="Arial" w:cs="Arial"/>
          <w:sz w:val="20"/>
        </w:rPr>
        <w:t>riteria to a high degree are likely to be considered for funding.  All information requested on the application must be provided to enable your application to be fully considered.</w:t>
      </w:r>
    </w:p>
    <w:p w:rsidR="0074439F" w:rsidRPr="00CF061D" w:rsidRDefault="0074439F" w:rsidP="00CE28B9">
      <w:pPr>
        <w:rPr>
          <w:rFonts w:ascii="Arial" w:hAnsi="Arial" w:cs="Arial"/>
          <w:sz w:val="20"/>
        </w:rPr>
      </w:pPr>
    </w:p>
    <w:p w:rsidR="00A633C1" w:rsidRPr="007A2F4E" w:rsidRDefault="00A633C1" w:rsidP="00A633C1">
      <w:pPr>
        <w:pStyle w:val="Heading2"/>
        <w:rPr>
          <w:b/>
          <w:sz w:val="24"/>
          <w:szCs w:val="24"/>
        </w:rPr>
      </w:pPr>
      <w:bookmarkStart w:id="9" w:name="_Toc312394514"/>
      <w:r w:rsidRPr="007A2F4E">
        <w:rPr>
          <w:b/>
          <w:sz w:val="24"/>
          <w:szCs w:val="24"/>
        </w:rPr>
        <w:t>Type of Selection process</w:t>
      </w:r>
      <w:bookmarkEnd w:id="9"/>
    </w:p>
    <w:p w:rsidR="000C4BA2" w:rsidRPr="00CF061D" w:rsidRDefault="00A633C1" w:rsidP="00A633C1">
      <w:pPr>
        <w:rPr>
          <w:rFonts w:ascii="Arial" w:eastAsia="Arial" w:hAnsi="Arial" w:cs="Arial"/>
          <w:sz w:val="20"/>
        </w:rPr>
      </w:pPr>
      <w:r w:rsidRPr="00CF061D">
        <w:rPr>
          <w:rFonts w:ascii="Arial" w:eastAsia="Arial" w:hAnsi="Arial" w:cs="Arial"/>
          <w:sz w:val="20"/>
        </w:rPr>
        <w:t>The selection process will be either an open, restrict</w:t>
      </w:r>
      <w:r w:rsidR="00A2264D">
        <w:rPr>
          <w:rFonts w:ascii="Arial" w:eastAsia="Arial" w:hAnsi="Arial" w:cs="Arial"/>
          <w:sz w:val="20"/>
        </w:rPr>
        <w:t>ed</w:t>
      </w:r>
      <w:r w:rsidR="00682191">
        <w:rPr>
          <w:rFonts w:ascii="Arial" w:eastAsia="Arial" w:hAnsi="Arial" w:cs="Arial"/>
          <w:sz w:val="20"/>
        </w:rPr>
        <w:t xml:space="preserve"> or</w:t>
      </w:r>
      <w:r w:rsidRPr="00CF061D">
        <w:rPr>
          <w:rFonts w:ascii="Arial" w:eastAsia="Arial" w:hAnsi="Arial" w:cs="Arial"/>
          <w:sz w:val="20"/>
        </w:rPr>
        <w:t xml:space="preserve"> direct</w:t>
      </w:r>
      <w:r w:rsidR="00B3193B">
        <w:rPr>
          <w:rFonts w:ascii="Arial" w:eastAsia="Arial" w:hAnsi="Arial" w:cs="Arial"/>
          <w:sz w:val="20"/>
        </w:rPr>
        <w:t xml:space="preserve"> </w:t>
      </w:r>
      <w:r w:rsidRPr="00CF061D">
        <w:rPr>
          <w:rFonts w:ascii="Arial" w:eastAsia="Arial" w:hAnsi="Arial" w:cs="Arial"/>
          <w:sz w:val="20"/>
        </w:rPr>
        <w:t>at the discretion of FaHCSIA.</w:t>
      </w:r>
      <w:r w:rsidR="00932C37" w:rsidRPr="00CF061D">
        <w:rPr>
          <w:rFonts w:ascii="Arial" w:eastAsia="Arial" w:hAnsi="Arial" w:cs="Arial"/>
          <w:sz w:val="20"/>
        </w:rPr>
        <w:t xml:space="preserve"> </w:t>
      </w:r>
    </w:p>
    <w:p w:rsidR="000C4BA2" w:rsidRDefault="000C4BA2" w:rsidP="00A633C1">
      <w:pPr>
        <w:rPr>
          <w:rFonts w:ascii="Arial" w:eastAsia="Arial" w:hAnsi="Arial" w:cs="Arial"/>
          <w:sz w:val="20"/>
        </w:rPr>
      </w:pPr>
    </w:p>
    <w:p w:rsidR="00754A2F" w:rsidRPr="00606541" w:rsidRDefault="00114293" w:rsidP="00A633C1">
      <w:pPr>
        <w:rPr>
          <w:rFonts w:ascii="Arial" w:eastAsia="Arial" w:hAnsi="Arial" w:cs="Arial"/>
          <w:b/>
          <w:sz w:val="20"/>
        </w:rPr>
      </w:pPr>
      <w:r w:rsidRPr="00606541">
        <w:rPr>
          <w:rFonts w:ascii="Arial" w:eastAsia="Arial" w:hAnsi="Arial" w:cs="Arial"/>
          <w:b/>
          <w:sz w:val="20"/>
        </w:rPr>
        <w:t>O</w:t>
      </w:r>
      <w:r w:rsidR="00606541" w:rsidRPr="00606541">
        <w:rPr>
          <w:rFonts w:ascii="Arial" w:eastAsia="Arial" w:hAnsi="Arial" w:cs="Arial"/>
          <w:b/>
          <w:sz w:val="20"/>
        </w:rPr>
        <w:t>pen Selection</w:t>
      </w:r>
    </w:p>
    <w:p w:rsidR="00754A2F" w:rsidRPr="00606541" w:rsidRDefault="00502832" w:rsidP="00A633C1">
      <w:pPr>
        <w:rPr>
          <w:rFonts w:ascii="Arial" w:hAnsi="Arial" w:cs="Arial"/>
          <w:sz w:val="20"/>
        </w:rPr>
      </w:pPr>
      <w:r>
        <w:rPr>
          <w:rFonts w:ascii="Arial" w:hAnsi="Arial" w:cs="Arial"/>
          <w:sz w:val="20"/>
        </w:rPr>
        <w:t>Open c</w:t>
      </w:r>
      <w:r w:rsidR="00606541" w:rsidRPr="00606541">
        <w:rPr>
          <w:rFonts w:ascii="Arial" w:hAnsi="Arial" w:cs="Arial"/>
          <w:sz w:val="20"/>
        </w:rPr>
        <w:t xml:space="preserve">ompetitive selection processes are open to all providers operating in the market place.  </w:t>
      </w:r>
      <w:r w:rsidR="000A6D50">
        <w:rPr>
          <w:rFonts w:ascii="Arial" w:hAnsi="Arial" w:cs="Arial"/>
          <w:sz w:val="20"/>
        </w:rPr>
        <w:t xml:space="preserve">Open </w:t>
      </w:r>
      <w:r w:rsidR="00606541" w:rsidRPr="00606541">
        <w:rPr>
          <w:rFonts w:ascii="Arial" w:hAnsi="Arial" w:cs="Arial"/>
          <w:sz w:val="20"/>
        </w:rPr>
        <w:t>process</w:t>
      </w:r>
      <w:r w:rsidR="000A6D50">
        <w:rPr>
          <w:rFonts w:ascii="Arial" w:hAnsi="Arial" w:cs="Arial"/>
          <w:sz w:val="20"/>
        </w:rPr>
        <w:t>es are</w:t>
      </w:r>
      <w:r w:rsidR="00606541" w:rsidRPr="00606541">
        <w:rPr>
          <w:rFonts w:ascii="Arial" w:hAnsi="Arial" w:cs="Arial"/>
          <w:sz w:val="20"/>
        </w:rPr>
        <w:t xml:space="preserve"> widely advertised through the media, the F</w:t>
      </w:r>
      <w:r w:rsidR="00821B97">
        <w:rPr>
          <w:rFonts w:ascii="Arial" w:hAnsi="Arial" w:cs="Arial"/>
          <w:sz w:val="20"/>
        </w:rPr>
        <w:t>a</w:t>
      </w:r>
      <w:r w:rsidR="00606541" w:rsidRPr="00606541">
        <w:rPr>
          <w:rFonts w:ascii="Arial" w:hAnsi="Arial" w:cs="Arial"/>
          <w:sz w:val="20"/>
        </w:rPr>
        <w:t xml:space="preserve">HCSIA Internet site and other sources in order to attract as much interest as possible.  </w:t>
      </w:r>
      <w:r w:rsidR="008A0A08">
        <w:rPr>
          <w:rFonts w:ascii="Arial" w:hAnsi="Arial" w:cs="Arial"/>
          <w:sz w:val="20"/>
        </w:rPr>
        <w:t>An application form will be available for applicants on</w:t>
      </w:r>
      <w:r>
        <w:rPr>
          <w:rFonts w:ascii="Arial" w:hAnsi="Arial" w:cs="Arial"/>
          <w:sz w:val="20"/>
        </w:rPr>
        <w:t xml:space="preserve"> the FaHCSIA website during an open c</w:t>
      </w:r>
      <w:r w:rsidR="008A0A08">
        <w:rPr>
          <w:rFonts w:ascii="Arial" w:hAnsi="Arial" w:cs="Arial"/>
          <w:sz w:val="20"/>
        </w:rPr>
        <w:t>ompetitive selection process.</w:t>
      </w:r>
    </w:p>
    <w:p w:rsidR="00606541" w:rsidRDefault="00606541" w:rsidP="00A633C1">
      <w:pPr>
        <w:rPr>
          <w:rFonts w:ascii="Arial" w:hAnsi="Arial" w:cs="Arial"/>
          <w:sz w:val="20"/>
        </w:rPr>
      </w:pPr>
    </w:p>
    <w:p w:rsidR="00606541" w:rsidRPr="00606541" w:rsidRDefault="00606541" w:rsidP="00A633C1">
      <w:pPr>
        <w:rPr>
          <w:rFonts w:ascii="Arial" w:hAnsi="Arial" w:cs="Arial"/>
          <w:b/>
          <w:sz w:val="20"/>
        </w:rPr>
      </w:pPr>
      <w:r w:rsidRPr="00606541">
        <w:rPr>
          <w:rFonts w:ascii="Arial" w:hAnsi="Arial" w:cs="Arial"/>
          <w:b/>
          <w:sz w:val="20"/>
        </w:rPr>
        <w:t>Restricted Selection</w:t>
      </w:r>
    </w:p>
    <w:p w:rsidR="00606541" w:rsidRDefault="00606541" w:rsidP="00A633C1">
      <w:pPr>
        <w:rPr>
          <w:rFonts w:ascii="Arial" w:hAnsi="Arial" w:cs="Arial"/>
          <w:sz w:val="20"/>
        </w:rPr>
      </w:pPr>
      <w:r w:rsidRPr="00606541">
        <w:rPr>
          <w:rFonts w:ascii="Arial" w:hAnsi="Arial" w:cs="Arial"/>
          <w:sz w:val="20"/>
        </w:rPr>
        <w:t xml:space="preserve">A restricted selection process is </w:t>
      </w:r>
      <w:r w:rsidR="000A6D50">
        <w:rPr>
          <w:rFonts w:ascii="Arial" w:hAnsi="Arial" w:cs="Arial"/>
          <w:sz w:val="20"/>
        </w:rPr>
        <w:t>used where there</w:t>
      </w:r>
      <w:r w:rsidRPr="00606541">
        <w:rPr>
          <w:rFonts w:ascii="Arial" w:hAnsi="Arial" w:cs="Arial"/>
          <w:sz w:val="20"/>
        </w:rPr>
        <w:t xml:space="preserve"> are few providers available</w:t>
      </w:r>
      <w:r w:rsidR="000A6D50">
        <w:rPr>
          <w:rFonts w:ascii="Arial" w:hAnsi="Arial" w:cs="Arial"/>
          <w:sz w:val="20"/>
        </w:rPr>
        <w:t xml:space="preserve"> due to </w:t>
      </w:r>
      <w:r w:rsidRPr="00606541">
        <w:rPr>
          <w:rFonts w:ascii="Arial" w:hAnsi="Arial" w:cs="Arial"/>
          <w:sz w:val="20"/>
        </w:rPr>
        <w:t>highly specialised services</w:t>
      </w:r>
      <w:r w:rsidR="000A6D50">
        <w:rPr>
          <w:rFonts w:ascii="Arial" w:hAnsi="Arial" w:cs="Arial"/>
          <w:sz w:val="20"/>
        </w:rPr>
        <w:t xml:space="preserve"> being</w:t>
      </w:r>
      <w:r w:rsidRPr="00606541">
        <w:rPr>
          <w:rFonts w:ascii="Arial" w:hAnsi="Arial" w:cs="Arial"/>
          <w:sz w:val="20"/>
        </w:rPr>
        <w:t xml:space="preserve"> required</w:t>
      </w:r>
      <w:r w:rsidR="000A6D50">
        <w:rPr>
          <w:rFonts w:ascii="Arial" w:hAnsi="Arial" w:cs="Arial"/>
          <w:sz w:val="20"/>
        </w:rPr>
        <w:t>, there are geographical considerations, specific expertise is required</w:t>
      </w:r>
      <w:r w:rsidRPr="00606541">
        <w:rPr>
          <w:rFonts w:ascii="Arial" w:hAnsi="Arial" w:cs="Arial"/>
          <w:sz w:val="20"/>
        </w:rPr>
        <w:t xml:space="preserve"> or </w:t>
      </w:r>
      <w:r w:rsidR="000A6D50">
        <w:rPr>
          <w:rFonts w:ascii="Arial" w:hAnsi="Arial" w:cs="Arial"/>
          <w:sz w:val="20"/>
        </w:rPr>
        <w:t xml:space="preserve">there are </w:t>
      </w:r>
      <w:r w:rsidRPr="00606541">
        <w:rPr>
          <w:rFonts w:ascii="Arial" w:hAnsi="Arial" w:cs="Arial"/>
          <w:sz w:val="20"/>
        </w:rPr>
        <w:t xml:space="preserve">time constraints.  </w:t>
      </w:r>
      <w:r w:rsidR="008A0A08">
        <w:rPr>
          <w:rFonts w:ascii="Arial" w:hAnsi="Arial" w:cs="Arial"/>
          <w:sz w:val="20"/>
        </w:rPr>
        <w:t>An application form will be made available to identified providers during a Restricted Selection process.</w:t>
      </w:r>
    </w:p>
    <w:p w:rsidR="00606541" w:rsidRDefault="00606541" w:rsidP="00A633C1">
      <w:pPr>
        <w:rPr>
          <w:rFonts w:ascii="Arial" w:hAnsi="Arial" w:cs="Arial"/>
          <w:sz w:val="20"/>
        </w:rPr>
      </w:pPr>
    </w:p>
    <w:p w:rsidR="00606541" w:rsidRPr="00606541" w:rsidRDefault="00606541" w:rsidP="00A633C1">
      <w:pPr>
        <w:rPr>
          <w:rFonts w:ascii="Arial" w:hAnsi="Arial" w:cs="Arial"/>
          <w:b/>
          <w:sz w:val="20"/>
        </w:rPr>
      </w:pPr>
      <w:r w:rsidRPr="00606541">
        <w:rPr>
          <w:rFonts w:ascii="Arial" w:hAnsi="Arial" w:cs="Arial"/>
          <w:b/>
          <w:sz w:val="20"/>
        </w:rPr>
        <w:t>Direct Selection</w:t>
      </w:r>
    </w:p>
    <w:p w:rsidR="00606541" w:rsidRDefault="00606541" w:rsidP="00A633C1">
      <w:pPr>
        <w:rPr>
          <w:rFonts w:ascii="Arial" w:hAnsi="Arial" w:cs="Arial"/>
          <w:sz w:val="20"/>
        </w:rPr>
      </w:pPr>
      <w:r w:rsidRPr="00606541">
        <w:rPr>
          <w:rFonts w:ascii="Arial" w:hAnsi="Arial" w:cs="Arial"/>
          <w:sz w:val="20"/>
        </w:rPr>
        <w:t xml:space="preserve">A direct selection process is where an approach is made directly to an existing, high performing provider to expand their current service delivery activities or deliver new services.  It involves </w:t>
      </w:r>
      <w:r w:rsidR="000A6D50">
        <w:rPr>
          <w:rFonts w:ascii="Arial" w:hAnsi="Arial" w:cs="Arial"/>
          <w:sz w:val="20"/>
        </w:rPr>
        <w:t>a</w:t>
      </w:r>
      <w:r w:rsidRPr="00606541">
        <w:rPr>
          <w:rFonts w:ascii="Arial" w:hAnsi="Arial" w:cs="Arial"/>
          <w:sz w:val="20"/>
        </w:rPr>
        <w:t xml:space="preserve">ssessment of provider’s current performance and an assessment of a provider’s capacity to deliver an expanded service or capability to deliver a new service through use of selection criteria  </w:t>
      </w:r>
      <w:r w:rsidR="008A0A08">
        <w:rPr>
          <w:rFonts w:ascii="Arial" w:hAnsi="Arial" w:cs="Arial"/>
          <w:sz w:val="20"/>
        </w:rPr>
        <w:t>An application form (if applicable) will be made available to the identified provider during a Direct Selection process.</w:t>
      </w:r>
    </w:p>
    <w:p w:rsidR="00606541" w:rsidRDefault="00606541" w:rsidP="00A633C1">
      <w:pPr>
        <w:rPr>
          <w:rFonts w:ascii="Arial" w:eastAsia="Arial" w:hAnsi="Arial" w:cs="Arial"/>
          <w:sz w:val="20"/>
        </w:rPr>
      </w:pPr>
    </w:p>
    <w:p w:rsidR="00687CE3" w:rsidRPr="00606541" w:rsidRDefault="00687CE3" w:rsidP="00A633C1">
      <w:pPr>
        <w:rPr>
          <w:rFonts w:ascii="Arial" w:eastAsia="Arial" w:hAnsi="Arial" w:cs="Arial"/>
          <w:sz w:val="20"/>
        </w:rPr>
      </w:pPr>
    </w:p>
    <w:p w:rsidR="007B17AA" w:rsidRPr="007B17AA" w:rsidRDefault="00754A2F" w:rsidP="00A633C1">
      <w:pPr>
        <w:rPr>
          <w:rFonts w:ascii="Arial" w:eastAsia="Arial" w:hAnsi="Arial" w:cs="Arial"/>
          <w:sz w:val="20"/>
        </w:rPr>
      </w:pPr>
      <w:r w:rsidRPr="007B17AA">
        <w:rPr>
          <w:rFonts w:ascii="Arial" w:eastAsia="Arial" w:hAnsi="Arial" w:cs="Arial"/>
          <w:sz w:val="20"/>
        </w:rPr>
        <w:t>Part C</w:t>
      </w:r>
      <w:r w:rsidR="00546A0D" w:rsidRPr="007B17AA">
        <w:rPr>
          <w:rFonts w:ascii="Arial" w:eastAsia="Arial" w:hAnsi="Arial" w:cs="Arial"/>
          <w:sz w:val="20"/>
        </w:rPr>
        <w:t xml:space="preserve"> of the Program Guideline Suite</w:t>
      </w:r>
      <w:r w:rsidR="004B4DE8" w:rsidRPr="007B17AA">
        <w:rPr>
          <w:rFonts w:ascii="Arial" w:eastAsia="Arial" w:hAnsi="Arial" w:cs="Arial"/>
          <w:sz w:val="20"/>
        </w:rPr>
        <w:t xml:space="preserve"> will advise</w:t>
      </w:r>
      <w:r w:rsidR="007B17AA" w:rsidRPr="007B17AA">
        <w:rPr>
          <w:rFonts w:ascii="Arial" w:eastAsia="Arial" w:hAnsi="Arial" w:cs="Arial"/>
          <w:sz w:val="20"/>
        </w:rPr>
        <w:t>:</w:t>
      </w:r>
    </w:p>
    <w:p w:rsidR="007B17AA" w:rsidRPr="007B17AA" w:rsidRDefault="00FF1204" w:rsidP="007B17AA">
      <w:pPr>
        <w:pStyle w:val="BulletDot"/>
        <w:rPr>
          <w:rFonts w:eastAsia="Arial"/>
          <w:sz w:val="20"/>
        </w:rPr>
      </w:pPr>
      <w:r>
        <w:rPr>
          <w:rFonts w:eastAsia="Arial"/>
          <w:sz w:val="20"/>
        </w:rPr>
        <w:t>w</w:t>
      </w:r>
      <w:r w:rsidR="007B17AA" w:rsidRPr="007B17AA">
        <w:rPr>
          <w:rFonts w:eastAsia="Arial"/>
          <w:sz w:val="20"/>
        </w:rPr>
        <w:t>hether a</w:t>
      </w:r>
      <w:r w:rsidR="00821B97">
        <w:rPr>
          <w:rFonts w:eastAsia="Arial"/>
          <w:sz w:val="20"/>
        </w:rPr>
        <w:t>n</w:t>
      </w:r>
      <w:r w:rsidR="007B17AA" w:rsidRPr="007B17AA">
        <w:rPr>
          <w:rFonts w:eastAsia="Arial"/>
          <w:sz w:val="20"/>
        </w:rPr>
        <w:t xml:space="preserve"> </w:t>
      </w:r>
      <w:r w:rsidR="001F7EE0">
        <w:rPr>
          <w:rFonts w:eastAsia="Arial"/>
          <w:sz w:val="20"/>
        </w:rPr>
        <w:t>application</w:t>
      </w:r>
      <w:r w:rsidR="007B17AA" w:rsidRPr="007B17AA">
        <w:rPr>
          <w:rFonts w:eastAsia="Arial"/>
          <w:sz w:val="20"/>
        </w:rPr>
        <w:t xml:space="preserve"> process is presently open</w:t>
      </w:r>
    </w:p>
    <w:p w:rsidR="007B17AA" w:rsidRPr="007B17AA" w:rsidRDefault="00FF1204" w:rsidP="007B17AA">
      <w:pPr>
        <w:pStyle w:val="BulletDot"/>
        <w:rPr>
          <w:rFonts w:eastAsia="Arial"/>
          <w:sz w:val="20"/>
        </w:rPr>
      </w:pPr>
      <w:r>
        <w:rPr>
          <w:rFonts w:eastAsia="Arial"/>
          <w:sz w:val="20"/>
        </w:rPr>
        <w:t>t</w:t>
      </w:r>
      <w:r w:rsidR="004B4DE8" w:rsidRPr="007B17AA">
        <w:rPr>
          <w:rFonts w:eastAsia="Arial"/>
          <w:sz w:val="20"/>
        </w:rPr>
        <w:t>he type of selection process</w:t>
      </w:r>
    </w:p>
    <w:p w:rsidR="00A633C1" w:rsidRPr="007B17AA" w:rsidRDefault="00FF1204" w:rsidP="007B17AA">
      <w:pPr>
        <w:pStyle w:val="BulletDot"/>
        <w:rPr>
          <w:rFonts w:eastAsia="Arial"/>
          <w:sz w:val="20"/>
        </w:rPr>
      </w:pPr>
      <w:proofErr w:type="gramStart"/>
      <w:r>
        <w:rPr>
          <w:rFonts w:eastAsia="Arial"/>
          <w:sz w:val="20"/>
        </w:rPr>
        <w:t>t</w:t>
      </w:r>
      <w:r w:rsidR="007B17AA" w:rsidRPr="007B17AA">
        <w:rPr>
          <w:rFonts w:eastAsia="Arial"/>
          <w:sz w:val="20"/>
        </w:rPr>
        <w:t>he</w:t>
      </w:r>
      <w:proofErr w:type="gramEnd"/>
      <w:r w:rsidR="007B17AA" w:rsidRPr="007B17AA">
        <w:rPr>
          <w:rFonts w:eastAsia="Arial"/>
          <w:sz w:val="20"/>
        </w:rPr>
        <w:t xml:space="preserve"> closing date and time of the </w:t>
      </w:r>
      <w:r w:rsidR="001F7EE0">
        <w:rPr>
          <w:rFonts w:eastAsia="Arial"/>
          <w:sz w:val="20"/>
        </w:rPr>
        <w:t>application</w:t>
      </w:r>
      <w:r w:rsidR="007B17AA" w:rsidRPr="007B17AA">
        <w:rPr>
          <w:rFonts w:eastAsia="Arial"/>
          <w:sz w:val="20"/>
        </w:rPr>
        <w:t xml:space="preserve"> process</w:t>
      </w:r>
      <w:r w:rsidR="00734BA6">
        <w:rPr>
          <w:rFonts w:eastAsia="Arial"/>
          <w:sz w:val="20"/>
        </w:rPr>
        <w:t>.</w:t>
      </w:r>
    </w:p>
    <w:p w:rsidR="004722DB" w:rsidRDefault="004722DB" w:rsidP="00734BA6">
      <w:pPr>
        <w:pStyle w:val="BulletDot"/>
        <w:numPr>
          <w:ilvl w:val="0"/>
          <w:numId w:val="0"/>
        </w:numPr>
        <w:rPr>
          <w:rFonts w:eastAsia="Arial"/>
          <w:sz w:val="20"/>
        </w:rPr>
      </w:pPr>
    </w:p>
    <w:p w:rsidR="007B17AA" w:rsidRPr="007B17AA" w:rsidRDefault="007B17AA" w:rsidP="007B17AA">
      <w:pPr>
        <w:pStyle w:val="BulletDot"/>
        <w:numPr>
          <w:ilvl w:val="0"/>
          <w:numId w:val="0"/>
        </w:numPr>
        <w:ind w:left="360" w:hanging="360"/>
        <w:rPr>
          <w:rFonts w:eastAsia="Arial"/>
          <w:sz w:val="20"/>
        </w:rPr>
      </w:pPr>
      <w:r w:rsidRPr="007B17AA">
        <w:rPr>
          <w:rFonts w:eastAsia="Arial"/>
          <w:sz w:val="20"/>
        </w:rPr>
        <w:t>Where the activity is not presently in an application period, Part C of the program guidelines will state:</w:t>
      </w:r>
    </w:p>
    <w:p w:rsidR="007B17AA" w:rsidRPr="007B17AA" w:rsidRDefault="007B17AA" w:rsidP="007B17AA">
      <w:pPr>
        <w:pStyle w:val="BulletDot"/>
        <w:rPr>
          <w:rFonts w:eastAsia="Arial"/>
          <w:sz w:val="20"/>
        </w:rPr>
      </w:pPr>
      <w:r w:rsidRPr="007B17AA">
        <w:rPr>
          <w:rFonts w:eastAsia="Arial"/>
          <w:sz w:val="20"/>
        </w:rPr>
        <w:t>that there are no selection processes at present</w:t>
      </w:r>
      <w:r w:rsidR="001F7EE0">
        <w:rPr>
          <w:rFonts w:eastAsia="Arial"/>
          <w:sz w:val="20"/>
        </w:rPr>
        <w:t>;</w:t>
      </w:r>
    </w:p>
    <w:p w:rsidR="001F7EE0" w:rsidRDefault="007B17AA" w:rsidP="007B17AA">
      <w:pPr>
        <w:pStyle w:val="BulletDot"/>
        <w:rPr>
          <w:rFonts w:eastAsia="Arial"/>
          <w:sz w:val="20"/>
        </w:rPr>
      </w:pPr>
      <w:r w:rsidRPr="007B17AA">
        <w:rPr>
          <w:rFonts w:eastAsia="Arial"/>
          <w:sz w:val="20"/>
        </w:rPr>
        <w:t>provide the likely date of the n</w:t>
      </w:r>
      <w:r w:rsidR="001F7EE0">
        <w:rPr>
          <w:rFonts w:eastAsia="Arial"/>
          <w:sz w:val="20"/>
        </w:rPr>
        <w:t>ext application</w:t>
      </w:r>
      <w:r w:rsidRPr="007B17AA">
        <w:rPr>
          <w:rFonts w:eastAsia="Arial"/>
          <w:sz w:val="20"/>
        </w:rPr>
        <w:t xml:space="preserve"> process</w:t>
      </w:r>
      <w:r w:rsidR="001F7EE0">
        <w:rPr>
          <w:rFonts w:eastAsia="Arial"/>
          <w:sz w:val="20"/>
        </w:rPr>
        <w:t>:</w:t>
      </w:r>
      <w:r w:rsidRPr="007B17AA">
        <w:rPr>
          <w:rFonts w:eastAsia="Arial"/>
          <w:sz w:val="20"/>
        </w:rPr>
        <w:t xml:space="preserve"> and </w:t>
      </w:r>
    </w:p>
    <w:p w:rsidR="002A10DF" w:rsidRPr="002A10DF" w:rsidRDefault="001F7EE0" w:rsidP="002A10DF">
      <w:pPr>
        <w:pStyle w:val="BulletDot"/>
        <w:rPr>
          <w:rFonts w:eastAsia="Arial"/>
          <w:sz w:val="20"/>
        </w:rPr>
      </w:pPr>
      <w:r w:rsidRPr="002A10DF">
        <w:rPr>
          <w:rFonts w:eastAsia="Arial"/>
          <w:sz w:val="20"/>
        </w:rPr>
        <w:t>its</w:t>
      </w:r>
      <w:r w:rsidR="007B17AA" w:rsidRPr="002A10DF">
        <w:rPr>
          <w:rFonts w:eastAsia="Arial"/>
          <w:sz w:val="20"/>
        </w:rPr>
        <w:t xml:space="preserve"> likely selection type</w:t>
      </w:r>
      <w:r w:rsidR="00FF1204">
        <w:rPr>
          <w:rFonts w:eastAsia="Arial"/>
          <w:sz w:val="20"/>
        </w:rPr>
        <w:t>,</w:t>
      </w:r>
      <w:r w:rsidR="002A10DF" w:rsidRPr="002A10DF">
        <w:rPr>
          <w:rFonts w:eastAsia="Arial"/>
          <w:sz w:val="20"/>
        </w:rPr>
        <w:t xml:space="preserve"> or if the selection type is unknown</w:t>
      </w:r>
      <w:r w:rsidR="00FF1204">
        <w:rPr>
          <w:rFonts w:eastAsia="Arial"/>
          <w:sz w:val="20"/>
        </w:rPr>
        <w:t>,</w:t>
      </w:r>
      <w:r w:rsidR="002A10DF" w:rsidRPr="002A10DF">
        <w:rPr>
          <w:rFonts w:eastAsia="Arial"/>
          <w:sz w:val="20"/>
        </w:rPr>
        <w:t xml:space="preserve"> it will state that “The selection process will be </w:t>
      </w:r>
      <w:r w:rsidR="004E7982" w:rsidRPr="002A10DF">
        <w:rPr>
          <w:rFonts w:eastAsia="Arial"/>
          <w:sz w:val="20"/>
        </w:rPr>
        <w:t>open</w:t>
      </w:r>
      <w:r w:rsidR="002A10DF" w:rsidRPr="002A10DF">
        <w:rPr>
          <w:rFonts w:eastAsia="Arial"/>
          <w:sz w:val="20"/>
        </w:rPr>
        <w:t>, restricted</w:t>
      </w:r>
      <w:r w:rsidR="00682191">
        <w:rPr>
          <w:rFonts w:eastAsia="Arial"/>
          <w:sz w:val="20"/>
        </w:rPr>
        <w:t xml:space="preserve"> or</w:t>
      </w:r>
      <w:r w:rsidR="002A10DF" w:rsidRPr="002A10DF">
        <w:rPr>
          <w:rFonts w:eastAsia="Arial"/>
          <w:sz w:val="20"/>
        </w:rPr>
        <w:t xml:space="preserve"> </w:t>
      </w:r>
      <w:r w:rsidR="004E7982" w:rsidRPr="002A10DF">
        <w:rPr>
          <w:rFonts w:eastAsia="Arial"/>
          <w:sz w:val="20"/>
        </w:rPr>
        <w:t>direct</w:t>
      </w:r>
      <w:r w:rsidR="004E7982">
        <w:rPr>
          <w:rFonts w:eastAsia="Arial"/>
          <w:sz w:val="20"/>
        </w:rPr>
        <w:t xml:space="preserve"> </w:t>
      </w:r>
      <w:r w:rsidR="004E7982" w:rsidRPr="002A10DF">
        <w:rPr>
          <w:rFonts w:eastAsia="Arial"/>
          <w:sz w:val="20"/>
        </w:rPr>
        <w:t>at</w:t>
      </w:r>
      <w:r w:rsidR="002A10DF" w:rsidRPr="002A10DF">
        <w:rPr>
          <w:rFonts w:eastAsia="Arial"/>
          <w:sz w:val="20"/>
        </w:rPr>
        <w:t xml:space="preserve"> the discretion of FaHCSIA”. </w:t>
      </w:r>
    </w:p>
    <w:p w:rsidR="007B17AA" w:rsidRPr="002A10DF" w:rsidRDefault="007B17AA" w:rsidP="002A10DF">
      <w:pPr>
        <w:pStyle w:val="BulletDot"/>
        <w:numPr>
          <w:ilvl w:val="0"/>
          <w:numId w:val="0"/>
        </w:numPr>
        <w:rPr>
          <w:rFonts w:eastAsia="Arial"/>
          <w:sz w:val="20"/>
        </w:rPr>
      </w:pPr>
    </w:p>
    <w:p w:rsidR="0074439F" w:rsidRPr="007A2F4E" w:rsidRDefault="0074439F" w:rsidP="0074439F">
      <w:pPr>
        <w:pStyle w:val="Heading2"/>
        <w:rPr>
          <w:b/>
          <w:sz w:val="24"/>
          <w:szCs w:val="24"/>
        </w:rPr>
      </w:pPr>
      <w:bookmarkStart w:id="10" w:name="_Toc161654462"/>
      <w:bookmarkStart w:id="11" w:name="_Toc140571734"/>
      <w:bookmarkStart w:id="12" w:name="_Toc240187686"/>
      <w:bookmarkStart w:id="13" w:name="_Toc312394515"/>
      <w:r w:rsidRPr="007A2F4E">
        <w:rPr>
          <w:b/>
          <w:sz w:val="24"/>
          <w:szCs w:val="24"/>
        </w:rPr>
        <w:t>Applicant’s Responsibilities</w:t>
      </w:r>
      <w:bookmarkEnd w:id="10"/>
      <w:bookmarkEnd w:id="11"/>
      <w:bookmarkEnd w:id="12"/>
      <w:bookmarkEnd w:id="13"/>
    </w:p>
    <w:p w:rsidR="0074439F" w:rsidRPr="00BF5E19" w:rsidRDefault="0074439F" w:rsidP="0074439F">
      <w:pPr>
        <w:rPr>
          <w:rFonts w:ascii="Arial" w:hAnsi="Arial" w:cs="Arial"/>
          <w:sz w:val="20"/>
        </w:rPr>
      </w:pPr>
      <w:r w:rsidRPr="00BF5E19">
        <w:rPr>
          <w:rFonts w:ascii="Arial" w:hAnsi="Arial" w:cs="Arial"/>
          <w:sz w:val="20"/>
        </w:rPr>
        <w:t xml:space="preserve">It is the responsibility of the applicant to ensure that their application is complete and accurate.  </w:t>
      </w:r>
      <w:r w:rsidR="00BF5E19" w:rsidRPr="00BF5E19">
        <w:rPr>
          <w:rFonts w:ascii="Arial" w:hAnsi="Arial" w:cs="Arial"/>
          <w:sz w:val="20"/>
        </w:rPr>
        <w:t>Giving false or misleading information to the Department is a serious offence</w:t>
      </w:r>
      <w:r w:rsidR="00821B97">
        <w:rPr>
          <w:rFonts w:ascii="Arial" w:hAnsi="Arial" w:cs="Arial"/>
          <w:sz w:val="20"/>
        </w:rPr>
        <w:t>,</w:t>
      </w:r>
      <w:r w:rsidR="00BF5E19" w:rsidRPr="00BF5E19">
        <w:rPr>
          <w:rFonts w:ascii="Arial" w:hAnsi="Arial" w:cs="Arial"/>
          <w:sz w:val="20"/>
        </w:rPr>
        <w:t xml:space="preserve"> </w:t>
      </w:r>
      <w:r w:rsidR="00821B97">
        <w:rPr>
          <w:rFonts w:ascii="Arial" w:hAnsi="Arial" w:cs="Arial"/>
          <w:sz w:val="20"/>
        </w:rPr>
        <w:t>a</w:t>
      </w:r>
      <w:r w:rsidR="00BF5E19" w:rsidRPr="00BF5E19">
        <w:rPr>
          <w:rFonts w:ascii="Arial" w:hAnsi="Arial" w:cs="Arial"/>
          <w:sz w:val="20"/>
        </w:rPr>
        <w:t>pplicants or their partners who do so may be prosecuted under</w:t>
      </w:r>
      <w:r w:rsidR="00BF5E19" w:rsidRPr="00BF5E19">
        <w:rPr>
          <w:rFonts w:ascii="Arial" w:hAnsi="Arial" w:cs="Arial"/>
          <w:bCs/>
          <w:iCs/>
          <w:sz w:val="20"/>
        </w:rPr>
        <w:t xml:space="preserve"> section 137.1 of the </w:t>
      </w:r>
      <w:r w:rsidR="00BF5E19" w:rsidRPr="00D65D30">
        <w:rPr>
          <w:rFonts w:ascii="Arial" w:hAnsi="Arial" w:cs="Arial"/>
          <w:bCs/>
          <w:i/>
          <w:iCs/>
          <w:sz w:val="20"/>
        </w:rPr>
        <w:t>Criminal Code Act 1995.</w:t>
      </w:r>
    </w:p>
    <w:p w:rsidR="0074439F" w:rsidRPr="00CF061D" w:rsidRDefault="0074439F" w:rsidP="0074439F">
      <w:pPr>
        <w:rPr>
          <w:rFonts w:ascii="Arial" w:hAnsi="Arial" w:cs="Arial"/>
          <w:sz w:val="20"/>
        </w:rPr>
      </w:pPr>
    </w:p>
    <w:p w:rsidR="0074439F" w:rsidRDefault="0074439F" w:rsidP="0074439F">
      <w:pPr>
        <w:rPr>
          <w:rFonts w:ascii="Arial" w:hAnsi="Arial" w:cs="Arial"/>
          <w:sz w:val="20"/>
        </w:rPr>
      </w:pPr>
      <w:r w:rsidRPr="00CF061D">
        <w:rPr>
          <w:rFonts w:ascii="Arial" w:hAnsi="Arial" w:cs="Arial"/>
          <w:sz w:val="20"/>
        </w:rPr>
        <w:t xml:space="preserve">Make sure you keep a copy of your application and any supporting papers, either electronically or in hard copy, for your own records. </w:t>
      </w:r>
    </w:p>
    <w:p w:rsidR="00D45B7D" w:rsidRDefault="00D45B7D" w:rsidP="0074439F">
      <w:pPr>
        <w:rPr>
          <w:rFonts w:ascii="Arial" w:hAnsi="Arial" w:cs="Arial"/>
          <w:sz w:val="20"/>
        </w:rPr>
      </w:pPr>
    </w:p>
    <w:p w:rsidR="00D45B7D" w:rsidRPr="00CF061D" w:rsidRDefault="00D45B7D" w:rsidP="00D45B7D">
      <w:pPr>
        <w:rPr>
          <w:rFonts w:ascii="Arial" w:hAnsi="Arial" w:cs="Arial"/>
          <w:sz w:val="20"/>
        </w:rPr>
      </w:pPr>
      <w:r w:rsidRPr="00CF061D">
        <w:rPr>
          <w:rFonts w:ascii="Arial" w:hAnsi="Arial" w:cs="Arial"/>
          <w:sz w:val="20"/>
        </w:rPr>
        <w:t xml:space="preserve">Only one application per organisation/region will be assessed.  If more than one application is submitted, only the latest application will be considered. </w:t>
      </w:r>
    </w:p>
    <w:p w:rsidR="00CE28B9" w:rsidRPr="007A2F4E" w:rsidRDefault="00CE28B9" w:rsidP="0074439F">
      <w:pPr>
        <w:pStyle w:val="Heading2"/>
        <w:rPr>
          <w:b/>
          <w:sz w:val="24"/>
          <w:szCs w:val="24"/>
        </w:rPr>
      </w:pPr>
      <w:bookmarkStart w:id="14" w:name="_Toc312394516"/>
      <w:r w:rsidRPr="007A2F4E">
        <w:rPr>
          <w:b/>
          <w:sz w:val="24"/>
          <w:szCs w:val="24"/>
        </w:rPr>
        <w:t>What needs to be included?</w:t>
      </w:r>
      <w:bookmarkEnd w:id="14"/>
      <w:r w:rsidRPr="007A2F4E">
        <w:rPr>
          <w:b/>
          <w:sz w:val="24"/>
          <w:szCs w:val="24"/>
        </w:rPr>
        <w:t xml:space="preserve"> </w:t>
      </w:r>
    </w:p>
    <w:p w:rsidR="001014BD" w:rsidRPr="00CF061D" w:rsidRDefault="00CE28B9" w:rsidP="00CE28B9">
      <w:pPr>
        <w:rPr>
          <w:rFonts w:ascii="Arial" w:hAnsi="Arial" w:cs="Arial"/>
          <w:sz w:val="20"/>
        </w:rPr>
      </w:pPr>
      <w:r w:rsidRPr="00CF061D">
        <w:rPr>
          <w:rFonts w:ascii="Arial" w:hAnsi="Arial" w:cs="Arial"/>
          <w:sz w:val="20"/>
        </w:rPr>
        <w:t xml:space="preserve">FaHCSIA will not assess applications that do not contain all required attachments outlined in the </w:t>
      </w:r>
      <w:r w:rsidRPr="00503C9E">
        <w:rPr>
          <w:rFonts w:ascii="Arial" w:hAnsi="Arial" w:cs="Arial"/>
          <w:sz w:val="20"/>
        </w:rPr>
        <w:t>application form</w:t>
      </w:r>
      <w:r w:rsidR="001B6437">
        <w:rPr>
          <w:rFonts w:ascii="Arial" w:hAnsi="Arial" w:cs="Arial"/>
          <w:sz w:val="20"/>
        </w:rPr>
        <w:t xml:space="preserve"> where an application form is provided for completion by applicants</w:t>
      </w:r>
      <w:r w:rsidRPr="00CF061D">
        <w:rPr>
          <w:rFonts w:ascii="Arial" w:hAnsi="Arial" w:cs="Arial"/>
          <w:sz w:val="20"/>
        </w:rPr>
        <w:t xml:space="preserve">. </w:t>
      </w:r>
    </w:p>
    <w:p w:rsidR="001014BD" w:rsidRPr="007A2F4E" w:rsidRDefault="001014BD" w:rsidP="0074439F">
      <w:pPr>
        <w:pStyle w:val="Heading2"/>
        <w:rPr>
          <w:b/>
          <w:sz w:val="24"/>
          <w:szCs w:val="24"/>
        </w:rPr>
      </w:pPr>
      <w:bookmarkStart w:id="15" w:name="_Toc312394517"/>
      <w:r w:rsidRPr="007A2F4E">
        <w:rPr>
          <w:b/>
          <w:sz w:val="24"/>
          <w:szCs w:val="24"/>
        </w:rPr>
        <w:t>Conflicts of Interest</w:t>
      </w:r>
      <w:bookmarkEnd w:id="15"/>
    </w:p>
    <w:p w:rsidR="001014BD" w:rsidRPr="00CF061D" w:rsidRDefault="001014BD" w:rsidP="001014BD">
      <w:pPr>
        <w:rPr>
          <w:rFonts w:ascii="Arial" w:hAnsi="Arial" w:cs="Arial"/>
          <w:sz w:val="20"/>
        </w:rPr>
      </w:pPr>
      <w:r w:rsidRPr="00CF061D">
        <w:rPr>
          <w:rFonts w:ascii="Arial" w:hAnsi="Arial" w:cs="Arial"/>
          <w:sz w:val="20"/>
        </w:rPr>
        <w:t>Applicants must identify, in their application, any potential or actual conflicts of interest they believe will or may arise from submitting the application.  This should address their responsibilities to the Australian Government and other parties in the course the activity</w:t>
      </w:r>
      <w:r w:rsidR="00585AF9">
        <w:rPr>
          <w:rFonts w:ascii="Arial" w:hAnsi="Arial" w:cs="Arial"/>
          <w:sz w:val="20"/>
        </w:rPr>
        <w:t>.</w:t>
      </w:r>
    </w:p>
    <w:p w:rsidR="001014BD" w:rsidRPr="00CF061D" w:rsidRDefault="001014BD" w:rsidP="001014BD">
      <w:pPr>
        <w:rPr>
          <w:rFonts w:ascii="Arial" w:hAnsi="Arial" w:cs="Arial"/>
          <w:sz w:val="20"/>
        </w:rPr>
      </w:pPr>
      <w:r w:rsidRPr="00CF061D">
        <w:rPr>
          <w:rFonts w:ascii="Arial" w:hAnsi="Arial" w:cs="Arial"/>
          <w:sz w:val="20"/>
        </w:rPr>
        <w:br/>
        <w:t>A conflict of interest can arise when an applicant’s integrity, objectivity</w:t>
      </w:r>
      <w:r w:rsidR="00864000">
        <w:rPr>
          <w:rFonts w:ascii="Arial" w:hAnsi="Arial" w:cs="Arial"/>
          <w:sz w:val="20"/>
        </w:rPr>
        <w:t>,</w:t>
      </w:r>
      <w:r w:rsidRPr="00CF061D">
        <w:rPr>
          <w:rFonts w:ascii="Arial" w:hAnsi="Arial" w:cs="Arial"/>
          <w:sz w:val="20"/>
        </w:rPr>
        <w:t xml:space="preserve"> or fairness in performing the services is at risk due to a pecuniary interest of a person or organisation associated with the applicant or a conflicting business arrangement.</w:t>
      </w:r>
      <w:r w:rsidRPr="00CF061D">
        <w:rPr>
          <w:rFonts w:ascii="Arial" w:hAnsi="Arial" w:cs="Arial"/>
          <w:sz w:val="20"/>
        </w:rPr>
        <w:br/>
      </w:r>
    </w:p>
    <w:p w:rsidR="00754A2F" w:rsidRDefault="001014BD" w:rsidP="001014BD">
      <w:pPr>
        <w:rPr>
          <w:rFonts w:ascii="Arial" w:hAnsi="Arial" w:cs="Arial"/>
          <w:sz w:val="20"/>
        </w:rPr>
      </w:pPr>
      <w:r w:rsidRPr="00CF061D">
        <w:rPr>
          <w:rFonts w:ascii="Arial" w:hAnsi="Arial" w:cs="Arial"/>
          <w:sz w:val="20"/>
        </w:rPr>
        <w:t>Applicants must specify in their applications how any actual or perceived conflict of interest will be addressed and monitored to ensure it does not compromise the outcomes desired for this funding process.</w:t>
      </w:r>
      <w:r w:rsidRPr="00CF061D">
        <w:rPr>
          <w:rFonts w:ascii="Arial" w:hAnsi="Arial" w:cs="Arial"/>
          <w:sz w:val="20"/>
        </w:rPr>
        <w:br/>
      </w:r>
    </w:p>
    <w:p w:rsidR="00754A2F" w:rsidRDefault="001014BD" w:rsidP="001014BD">
      <w:pPr>
        <w:rPr>
          <w:rFonts w:ascii="Arial" w:hAnsi="Arial" w:cs="Arial"/>
          <w:sz w:val="20"/>
        </w:rPr>
      </w:pPr>
      <w:r w:rsidRPr="00CF061D">
        <w:rPr>
          <w:rFonts w:ascii="Arial" w:hAnsi="Arial" w:cs="Arial"/>
          <w:sz w:val="20"/>
        </w:rPr>
        <w:t>FaHCSIA reserves the right to assess the potential impact of the conflict or perceived conflict and what plans, if any, are proposed to address the conflict of interest in relation to the application for funding.</w:t>
      </w:r>
    </w:p>
    <w:p w:rsidR="00754A2F" w:rsidRDefault="00754A2F" w:rsidP="001014BD">
      <w:pPr>
        <w:rPr>
          <w:rFonts w:ascii="Arial" w:hAnsi="Arial" w:cs="Arial"/>
          <w:sz w:val="20"/>
        </w:rPr>
      </w:pPr>
    </w:p>
    <w:p w:rsidR="001014BD" w:rsidRDefault="001014BD" w:rsidP="001014BD">
      <w:pPr>
        <w:rPr>
          <w:rFonts w:ascii="Arial" w:hAnsi="Arial" w:cs="Arial"/>
          <w:sz w:val="20"/>
        </w:rPr>
      </w:pPr>
      <w:r w:rsidRPr="00CF061D">
        <w:rPr>
          <w:rFonts w:ascii="Arial" w:hAnsi="Arial" w:cs="Arial"/>
          <w:sz w:val="20"/>
        </w:rPr>
        <w:t xml:space="preserve">FaHCSIA may reject an application if FaHCSIA is not satisfied that there are arrangements in place to appropriately address/manage a perceived or actual conflict of interest. </w:t>
      </w:r>
    </w:p>
    <w:p w:rsidR="00815260" w:rsidRDefault="00815260" w:rsidP="001014BD">
      <w:pPr>
        <w:rPr>
          <w:rFonts w:ascii="Arial" w:hAnsi="Arial" w:cs="Arial"/>
          <w:sz w:val="20"/>
        </w:rPr>
      </w:pPr>
    </w:p>
    <w:p w:rsidR="00815260" w:rsidRPr="0015674F" w:rsidRDefault="00815260" w:rsidP="001014BD">
      <w:pPr>
        <w:rPr>
          <w:rFonts w:ascii="Arial" w:hAnsi="Arial" w:cs="Arial"/>
          <w:color w:val="000000"/>
          <w:sz w:val="20"/>
        </w:rPr>
      </w:pPr>
      <w:r w:rsidRPr="0015674F">
        <w:rPr>
          <w:rFonts w:ascii="Arial" w:hAnsi="Arial" w:cs="Arial"/>
          <w:color w:val="000000"/>
          <w:sz w:val="20"/>
        </w:rPr>
        <w:t>FaHCSIA also has mechanisms in place for identifying and managing potential or actual conflicts of interest such as requiring assessment staff to sign conflict of interest declarations prior to undertaking the assessment of applications.</w:t>
      </w:r>
    </w:p>
    <w:p w:rsidR="00CE28B9" w:rsidRPr="007A2F4E" w:rsidRDefault="00CE28B9" w:rsidP="0074439F">
      <w:pPr>
        <w:pStyle w:val="Heading2"/>
        <w:rPr>
          <w:b/>
          <w:sz w:val="24"/>
          <w:szCs w:val="24"/>
        </w:rPr>
      </w:pPr>
      <w:bookmarkStart w:id="16" w:name="_Toc312394518"/>
      <w:r w:rsidRPr="007A2F4E">
        <w:rPr>
          <w:b/>
          <w:sz w:val="24"/>
          <w:szCs w:val="24"/>
        </w:rPr>
        <w:t>What should not be included?</w:t>
      </w:r>
      <w:bookmarkEnd w:id="16"/>
      <w:r w:rsidRPr="007A2F4E">
        <w:rPr>
          <w:b/>
          <w:sz w:val="24"/>
          <w:szCs w:val="24"/>
        </w:rPr>
        <w:t xml:space="preserve"> </w:t>
      </w:r>
    </w:p>
    <w:p w:rsidR="001014BD" w:rsidRPr="00CF061D" w:rsidRDefault="00CE28B9" w:rsidP="00CE28B9">
      <w:pPr>
        <w:rPr>
          <w:rFonts w:ascii="Arial" w:hAnsi="Arial" w:cs="Arial"/>
          <w:sz w:val="20"/>
        </w:rPr>
      </w:pPr>
      <w:r w:rsidRPr="00CF061D">
        <w:rPr>
          <w:rFonts w:ascii="Arial" w:hAnsi="Arial" w:cs="Arial"/>
          <w:sz w:val="20"/>
        </w:rPr>
        <w:t xml:space="preserve">Any attachments to the </w:t>
      </w:r>
      <w:r w:rsidRPr="00503C9E">
        <w:rPr>
          <w:rFonts w:ascii="Arial" w:hAnsi="Arial" w:cs="Arial"/>
          <w:sz w:val="20"/>
        </w:rPr>
        <w:t>application form</w:t>
      </w:r>
      <w:r w:rsidRPr="00CF061D">
        <w:rPr>
          <w:rFonts w:ascii="Arial" w:hAnsi="Arial" w:cs="Arial"/>
          <w:sz w:val="20"/>
        </w:rPr>
        <w:t xml:space="preserve"> </w:t>
      </w:r>
      <w:r w:rsidR="00754A2F">
        <w:rPr>
          <w:rFonts w:ascii="Arial" w:hAnsi="Arial" w:cs="Arial"/>
          <w:sz w:val="20"/>
        </w:rPr>
        <w:t xml:space="preserve">which are not specifically requested in the </w:t>
      </w:r>
      <w:r w:rsidR="00754A2F" w:rsidRPr="00503C9E">
        <w:rPr>
          <w:rFonts w:ascii="Arial" w:hAnsi="Arial" w:cs="Arial"/>
          <w:sz w:val="20"/>
        </w:rPr>
        <w:t>application form</w:t>
      </w:r>
      <w:r w:rsidR="00754A2F">
        <w:rPr>
          <w:rFonts w:ascii="Arial" w:hAnsi="Arial" w:cs="Arial"/>
          <w:sz w:val="20"/>
        </w:rPr>
        <w:t xml:space="preserve"> </w:t>
      </w:r>
      <w:r w:rsidRPr="00CF061D">
        <w:rPr>
          <w:rFonts w:ascii="Arial" w:hAnsi="Arial" w:cs="Arial"/>
          <w:sz w:val="20"/>
        </w:rPr>
        <w:t xml:space="preserve">will not be considered as part of the assessment process. </w:t>
      </w:r>
      <w:r w:rsidRPr="00CF061D">
        <w:rPr>
          <w:rFonts w:ascii="Arial" w:hAnsi="Arial" w:cs="Arial"/>
          <w:sz w:val="20"/>
        </w:rPr>
        <w:br/>
      </w:r>
    </w:p>
    <w:p w:rsidR="00CE28B9" w:rsidRPr="007A2F4E" w:rsidRDefault="00CE28B9" w:rsidP="0074439F">
      <w:pPr>
        <w:pStyle w:val="Heading2"/>
        <w:rPr>
          <w:b/>
          <w:sz w:val="24"/>
          <w:szCs w:val="24"/>
        </w:rPr>
      </w:pPr>
      <w:bookmarkStart w:id="17" w:name="_Toc312394519"/>
      <w:r w:rsidRPr="007A2F4E">
        <w:rPr>
          <w:b/>
          <w:sz w:val="24"/>
          <w:szCs w:val="24"/>
        </w:rPr>
        <w:t>What happens if you provide more than the specified number of words?</w:t>
      </w:r>
      <w:bookmarkEnd w:id="17"/>
      <w:r w:rsidRPr="007A2F4E">
        <w:rPr>
          <w:b/>
          <w:sz w:val="24"/>
          <w:szCs w:val="24"/>
        </w:rPr>
        <w:t xml:space="preserve"> </w:t>
      </w:r>
    </w:p>
    <w:p w:rsidR="00CE28B9" w:rsidRPr="00CF061D" w:rsidRDefault="008B38AF" w:rsidP="00CE28B9">
      <w:pPr>
        <w:rPr>
          <w:rFonts w:ascii="Arial" w:hAnsi="Arial" w:cs="Arial"/>
          <w:sz w:val="20"/>
          <w:u w:val="single"/>
        </w:rPr>
      </w:pPr>
      <w:r>
        <w:rPr>
          <w:rFonts w:ascii="Arial" w:hAnsi="Arial" w:cs="Arial"/>
          <w:sz w:val="20"/>
        </w:rPr>
        <w:t>If t</w:t>
      </w:r>
      <w:r w:rsidR="00CE28B9" w:rsidRPr="00CF061D">
        <w:rPr>
          <w:rFonts w:ascii="Arial" w:hAnsi="Arial" w:cs="Arial"/>
          <w:sz w:val="20"/>
        </w:rPr>
        <w:t xml:space="preserve">he </w:t>
      </w:r>
      <w:r w:rsidR="00CE28B9" w:rsidRPr="00503C9E">
        <w:rPr>
          <w:rFonts w:ascii="Arial" w:hAnsi="Arial" w:cs="Arial"/>
          <w:sz w:val="20"/>
        </w:rPr>
        <w:t>application form</w:t>
      </w:r>
      <w:r w:rsidR="00CE28B9" w:rsidRPr="00CF061D">
        <w:rPr>
          <w:rFonts w:ascii="Arial" w:hAnsi="Arial" w:cs="Arial"/>
          <w:sz w:val="20"/>
        </w:rPr>
        <w:t xml:space="preserve"> specifies a word limit for each selection criteria</w:t>
      </w:r>
      <w:r w:rsidR="00821B97">
        <w:rPr>
          <w:rFonts w:ascii="Arial" w:hAnsi="Arial" w:cs="Arial"/>
          <w:sz w:val="20"/>
        </w:rPr>
        <w:t>,</w:t>
      </w:r>
      <w:r w:rsidR="00CE28B9" w:rsidRPr="00CF061D">
        <w:rPr>
          <w:rFonts w:ascii="Arial" w:hAnsi="Arial" w:cs="Arial"/>
          <w:sz w:val="20"/>
        </w:rPr>
        <w:t xml:space="preserve"> </w:t>
      </w:r>
      <w:r w:rsidR="00821B97">
        <w:rPr>
          <w:rFonts w:ascii="Arial" w:hAnsi="Arial" w:cs="Arial"/>
          <w:sz w:val="20"/>
        </w:rPr>
        <w:t>t</w:t>
      </w:r>
      <w:r w:rsidR="00CE28B9" w:rsidRPr="00CF061D">
        <w:rPr>
          <w:rFonts w:ascii="Arial" w:hAnsi="Arial" w:cs="Arial"/>
          <w:sz w:val="20"/>
        </w:rPr>
        <w:t>ext beyond the word limits will not be considered as a part of the assessment process.</w:t>
      </w:r>
    </w:p>
    <w:p w:rsidR="00ED4980" w:rsidRPr="007A2F4E" w:rsidRDefault="00ED4980" w:rsidP="0074439F">
      <w:pPr>
        <w:pStyle w:val="Heading2"/>
        <w:rPr>
          <w:b/>
          <w:sz w:val="24"/>
          <w:szCs w:val="24"/>
        </w:rPr>
      </w:pPr>
      <w:bookmarkStart w:id="18" w:name="_Toc312394520"/>
      <w:r w:rsidRPr="007A2F4E">
        <w:rPr>
          <w:b/>
          <w:sz w:val="24"/>
          <w:szCs w:val="24"/>
        </w:rPr>
        <w:t>Closing date and time</w:t>
      </w:r>
      <w:bookmarkEnd w:id="18"/>
    </w:p>
    <w:p w:rsidR="00A36D4D" w:rsidRDefault="00A36D4D" w:rsidP="00A36D4D">
      <w:pPr>
        <w:rPr>
          <w:rFonts w:ascii="Arial" w:eastAsia="Arial" w:hAnsi="Arial" w:cs="Arial"/>
          <w:sz w:val="20"/>
        </w:rPr>
      </w:pPr>
      <w:r>
        <w:rPr>
          <w:rFonts w:ascii="Arial" w:eastAsia="Arial" w:hAnsi="Arial" w:cs="Arial"/>
          <w:sz w:val="20"/>
        </w:rPr>
        <w:t xml:space="preserve">Part C of the Program Guideline Suite and the </w:t>
      </w:r>
      <w:r w:rsidRPr="00503C9E">
        <w:rPr>
          <w:rFonts w:ascii="Arial" w:eastAsia="Arial" w:hAnsi="Arial" w:cs="Arial"/>
          <w:sz w:val="20"/>
        </w:rPr>
        <w:t>Application form</w:t>
      </w:r>
      <w:r>
        <w:rPr>
          <w:rFonts w:ascii="Arial" w:eastAsia="Arial" w:hAnsi="Arial" w:cs="Arial"/>
          <w:sz w:val="20"/>
        </w:rPr>
        <w:t xml:space="preserve"> will advise the closing date and time. </w:t>
      </w:r>
    </w:p>
    <w:p w:rsidR="00A633C1" w:rsidRPr="00CF061D" w:rsidRDefault="00A633C1" w:rsidP="00A633C1">
      <w:pPr>
        <w:rPr>
          <w:rFonts w:ascii="Arial" w:hAnsi="Arial" w:cs="Arial"/>
          <w:sz w:val="20"/>
        </w:rPr>
      </w:pPr>
    </w:p>
    <w:p w:rsidR="00A633C1" w:rsidRPr="00CF061D" w:rsidRDefault="00A633C1" w:rsidP="00A633C1">
      <w:pPr>
        <w:rPr>
          <w:rFonts w:ascii="Arial" w:hAnsi="Arial" w:cs="Arial"/>
          <w:sz w:val="20"/>
        </w:rPr>
      </w:pPr>
      <w:r w:rsidRPr="00CF061D">
        <w:rPr>
          <w:rFonts w:ascii="Arial" w:hAnsi="Arial" w:cs="Arial"/>
          <w:sz w:val="20"/>
        </w:rPr>
        <w:t>The application must be received by F</w:t>
      </w:r>
      <w:r w:rsidR="00821B97">
        <w:rPr>
          <w:rFonts w:ascii="Arial" w:hAnsi="Arial" w:cs="Arial"/>
          <w:sz w:val="20"/>
        </w:rPr>
        <w:t>a</w:t>
      </w:r>
      <w:r w:rsidRPr="00CF061D">
        <w:rPr>
          <w:rFonts w:ascii="Arial" w:hAnsi="Arial" w:cs="Arial"/>
          <w:sz w:val="20"/>
        </w:rPr>
        <w:t xml:space="preserve">HCSIA within the application period to be considered. </w:t>
      </w:r>
    </w:p>
    <w:p w:rsidR="0074439F" w:rsidRPr="007A2F4E" w:rsidRDefault="005C2169" w:rsidP="0074439F">
      <w:pPr>
        <w:pStyle w:val="Heading2"/>
        <w:rPr>
          <w:b/>
          <w:sz w:val="24"/>
          <w:szCs w:val="24"/>
        </w:rPr>
      </w:pPr>
      <w:bookmarkStart w:id="19" w:name="_Toc140571732"/>
      <w:bookmarkStart w:id="20" w:name="_Toc161654460"/>
      <w:bookmarkStart w:id="21" w:name="_Toc240187684"/>
      <w:r w:rsidRPr="007A2F4E">
        <w:rPr>
          <w:b/>
          <w:sz w:val="24"/>
          <w:szCs w:val="24"/>
        </w:rPr>
        <w:t xml:space="preserve"> </w:t>
      </w:r>
      <w:bookmarkStart w:id="22" w:name="_Toc312394521"/>
      <w:r w:rsidR="0074439F" w:rsidRPr="007A2F4E">
        <w:rPr>
          <w:b/>
          <w:sz w:val="24"/>
          <w:szCs w:val="24"/>
        </w:rPr>
        <w:t>Late Applications</w:t>
      </w:r>
      <w:bookmarkEnd w:id="19"/>
      <w:bookmarkEnd w:id="20"/>
      <w:bookmarkEnd w:id="21"/>
      <w:bookmarkEnd w:id="22"/>
    </w:p>
    <w:p w:rsidR="0074439F" w:rsidRPr="00CF061D" w:rsidRDefault="0074439F" w:rsidP="0074439F">
      <w:pPr>
        <w:rPr>
          <w:rFonts w:ascii="Arial" w:hAnsi="Arial" w:cs="Arial"/>
          <w:sz w:val="20"/>
        </w:rPr>
      </w:pPr>
      <w:r w:rsidRPr="00CF061D">
        <w:rPr>
          <w:rFonts w:ascii="Arial" w:hAnsi="Arial" w:cs="Arial"/>
          <w:sz w:val="20"/>
        </w:rPr>
        <w:t xml:space="preserve">FaHCSIA may reject any application lodged after the closing date.  If an application is late, FaHCSIA may determine that there were exceptional circumstances beyond the applicant’s control that meant the deadline could </w:t>
      </w:r>
      <w:r w:rsidRPr="00CF061D">
        <w:rPr>
          <w:rStyle w:val="italic-underline"/>
          <w:rFonts w:ascii="Arial" w:hAnsi="Arial" w:cs="Arial"/>
          <w:sz w:val="20"/>
        </w:rPr>
        <w:t>not</w:t>
      </w:r>
      <w:r w:rsidRPr="00CF061D">
        <w:rPr>
          <w:rStyle w:val="Normal1"/>
          <w:rFonts w:ascii="Arial" w:hAnsi="Arial" w:cs="Arial"/>
          <w:sz w:val="20"/>
        </w:rPr>
        <w:t xml:space="preserve"> </w:t>
      </w:r>
      <w:r w:rsidRPr="00CF061D">
        <w:rPr>
          <w:rFonts w:ascii="Arial" w:hAnsi="Arial" w:cs="Arial"/>
          <w:sz w:val="20"/>
        </w:rPr>
        <w:t xml:space="preserve">be met.  The applicant will need to supply documentary evidence to support any exceptional circumstances.  FaHCSIA has no obligation to accept a late application.  Any decision by FaHCSIA to accept or </w:t>
      </w:r>
      <w:r w:rsidRPr="00CF061D">
        <w:rPr>
          <w:rStyle w:val="italic-underline"/>
          <w:rFonts w:ascii="Arial" w:hAnsi="Arial" w:cs="Arial"/>
          <w:sz w:val="20"/>
        </w:rPr>
        <w:t>not</w:t>
      </w:r>
      <w:r w:rsidRPr="00CF061D">
        <w:rPr>
          <w:rStyle w:val="Normal1"/>
          <w:rFonts w:ascii="Arial" w:hAnsi="Arial" w:cs="Arial"/>
          <w:sz w:val="20"/>
        </w:rPr>
        <w:t xml:space="preserve"> </w:t>
      </w:r>
      <w:r w:rsidRPr="00CF061D">
        <w:rPr>
          <w:rFonts w:ascii="Arial" w:hAnsi="Arial" w:cs="Arial"/>
          <w:sz w:val="20"/>
        </w:rPr>
        <w:t>accept a late application will be final.</w:t>
      </w:r>
    </w:p>
    <w:p w:rsidR="0074439F" w:rsidRPr="007A2F4E" w:rsidRDefault="005C2169" w:rsidP="0074439F">
      <w:pPr>
        <w:pStyle w:val="Heading2"/>
        <w:rPr>
          <w:b/>
          <w:sz w:val="24"/>
          <w:szCs w:val="24"/>
        </w:rPr>
      </w:pPr>
      <w:bookmarkStart w:id="23" w:name="_Toc140571733"/>
      <w:bookmarkStart w:id="24" w:name="_Toc161654461"/>
      <w:bookmarkStart w:id="25" w:name="_Toc240187685"/>
      <w:r w:rsidRPr="007A2F4E">
        <w:rPr>
          <w:b/>
          <w:sz w:val="24"/>
          <w:szCs w:val="24"/>
        </w:rPr>
        <w:t xml:space="preserve"> </w:t>
      </w:r>
      <w:bookmarkStart w:id="26" w:name="_Toc312394522"/>
      <w:r w:rsidR="0074439F" w:rsidRPr="007A2F4E">
        <w:rPr>
          <w:b/>
          <w:sz w:val="24"/>
          <w:szCs w:val="24"/>
        </w:rPr>
        <w:t>Checks of Applicants</w:t>
      </w:r>
      <w:bookmarkEnd w:id="23"/>
      <w:bookmarkEnd w:id="24"/>
      <w:bookmarkEnd w:id="25"/>
      <w:bookmarkEnd w:id="26"/>
    </w:p>
    <w:p w:rsidR="0074439F" w:rsidRPr="00CF061D" w:rsidRDefault="0074439F" w:rsidP="0074439F">
      <w:pPr>
        <w:rPr>
          <w:rFonts w:ascii="Arial" w:hAnsi="Arial" w:cs="Arial"/>
          <w:sz w:val="20"/>
        </w:rPr>
      </w:pPr>
      <w:r w:rsidRPr="00CF061D">
        <w:rPr>
          <w:rFonts w:ascii="Arial" w:hAnsi="Arial" w:cs="Arial"/>
          <w:sz w:val="20"/>
        </w:rPr>
        <w:t xml:space="preserve">As a part of the Selection Process, the Department </w:t>
      </w:r>
      <w:r w:rsidRPr="00CF061D">
        <w:rPr>
          <w:rFonts w:ascii="Arial" w:hAnsi="Arial" w:cs="Arial"/>
          <w:b/>
          <w:bCs/>
          <w:i/>
          <w:sz w:val="20"/>
        </w:rPr>
        <w:t>may</w:t>
      </w:r>
      <w:r w:rsidRPr="00CF061D">
        <w:rPr>
          <w:rFonts w:ascii="Arial" w:hAnsi="Arial" w:cs="Arial"/>
          <w:sz w:val="20"/>
        </w:rPr>
        <w:t xml:space="preserve"> undertake further checks of applicants.  The Department may also conduct checks for non-disclosure of any relevant information.</w:t>
      </w:r>
    </w:p>
    <w:p w:rsidR="0074439F" w:rsidRPr="00CF061D" w:rsidRDefault="0074439F" w:rsidP="0074439F">
      <w:pPr>
        <w:rPr>
          <w:rFonts w:ascii="Arial" w:hAnsi="Arial" w:cs="Arial"/>
          <w:sz w:val="20"/>
        </w:rPr>
      </w:pPr>
    </w:p>
    <w:p w:rsidR="0074439F" w:rsidRPr="00CF061D" w:rsidRDefault="0074439F" w:rsidP="0074439F">
      <w:pPr>
        <w:rPr>
          <w:rFonts w:ascii="Arial" w:hAnsi="Arial" w:cs="Arial"/>
          <w:sz w:val="20"/>
        </w:rPr>
      </w:pPr>
      <w:r w:rsidRPr="00CF061D">
        <w:rPr>
          <w:rFonts w:ascii="Arial" w:hAnsi="Arial" w:cs="Arial"/>
          <w:sz w:val="20"/>
        </w:rPr>
        <w:lastRenderedPageBreak/>
        <w:t>In addition, any debts that the applicant has accrued to the Department or other Australian Government agencies may be taken into account when making a decision to offer funding.</w:t>
      </w:r>
    </w:p>
    <w:p w:rsidR="0074439F" w:rsidRPr="00CF061D" w:rsidRDefault="0074439F" w:rsidP="0074439F">
      <w:pPr>
        <w:rPr>
          <w:rFonts w:ascii="Arial" w:hAnsi="Arial" w:cs="Arial"/>
          <w:sz w:val="20"/>
        </w:rPr>
      </w:pPr>
    </w:p>
    <w:p w:rsidR="0074439F" w:rsidRPr="00CF061D" w:rsidRDefault="0074439F" w:rsidP="00E528EC">
      <w:pPr>
        <w:rPr>
          <w:rFonts w:ascii="Arial" w:hAnsi="Arial" w:cs="Arial"/>
          <w:sz w:val="20"/>
        </w:rPr>
      </w:pPr>
      <w:r w:rsidRPr="00CF061D">
        <w:rPr>
          <w:rFonts w:ascii="Arial" w:hAnsi="Arial" w:cs="Arial"/>
          <w:sz w:val="20"/>
        </w:rPr>
        <w:t>The Department reserves the right to use information from:</w:t>
      </w:r>
    </w:p>
    <w:p w:rsidR="0074439F" w:rsidRPr="00CF061D" w:rsidRDefault="0074439F" w:rsidP="00E528EC">
      <w:pPr>
        <w:numPr>
          <w:ilvl w:val="0"/>
          <w:numId w:val="7"/>
        </w:numPr>
        <w:rPr>
          <w:rFonts w:ascii="Arial" w:hAnsi="Arial" w:cs="Arial"/>
          <w:sz w:val="20"/>
        </w:rPr>
      </w:pPr>
      <w:r w:rsidRPr="00CF061D">
        <w:rPr>
          <w:rFonts w:ascii="Arial" w:hAnsi="Arial" w:cs="Arial"/>
          <w:sz w:val="20"/>
        </w:rPr>
        <w:t>the Department’s databases,</w:t>
      </w:r>
    </w:p>
    <w:p w:rsidR="0074439F" w:rsidRPr="00CF061D" w:rsidRDefault="0074439F" w:rsidP="00E528EC">
      <w:pPr>
        <w:numPr>
          <w:ilvl w:val="0"/>
          <w:numId w:val="7"/>
        </w:numPr>
        <w:rPr>
          <w:rFonts w:ascii="Arial" w:hAnsi="Arial" w:cs="Arial"/>
          <w:sz w:val="20"/>
        </w:rPr>
      </w:pPr>
      <w:r w:rsidRPr="00CF061D">
        <w:rPr>
          <w:rFonts w:ascii="Arial" w:hAnsi="Arial" w:cs="Arial"/>
          <w:sz w:val="20"/>
        </w:rPr>
        <w:t>other Australian Government agencies, such as the Australian Taxation Office and Australian Securities and Investments Commission,</w:t>
      </w:r>
    </w:p>
    <w:p w:rsidR="0074439F" w:rsidRPr="00CF061D" w:rsidRDefault="0074439F" w:rsidP="00E528EC">
      <w:pPr>
        <w:numPr>
          <w:ilvl w:val="0"/>
          <w:numId w:val="7"/>
        </w:numPr>
        <w:rPr>
          <w:rFonts w:ascii="Arial" w:hAnsi="Arial" w:cs="Arial"/>
          <w:sz w:val="20"/>
        </w:rPr>
      </w:pPr>
      <w:r w:rsidRPr="00CF061D">
        <w:rPr>
          <w:rFonts w:ascii="Arial" w:hAnsi="Arial" w:cs="Arial"/>
          <w:sz w:val="20"/>
        </w:rPr>
        <w:t>state or territory agencies,</w:t>
      </w:r>
    </w:p>
    <w:p w:rsidR="0074439F" w:rsidRPr="00CF061D" w:rsidRDefault="0074439F" w:rsidP="00E528EC">
      <w:pPr>
        <w:numPr>
          <w:ilvl w:val="0"/>
          <w:numId w:val="7"/>
        </w:numPr>
        <w:rPr>
          <w:rFonts w:ascii="Arial" w:hAnsi="Arial" w:cs="Arial"/>
          <w:sz w:val="20"/>
        </w:rPr>
      </w:pPr>
      <w:r w:rsidRPr="00CF061D">
        <w:rPr>
          <w:rFonts w:ascii="Arial" w:hAnsi="Arial" w:cs="Arial"/>
          <w:sz w:val="20"/>
        </w:rPr>
        <w:t>law enforcement agencies,</w:t>
      </w:r>
    </w:p>
    <w:p w:rsidR="0074439F" w:rsidRPr="00CF061D" w:rsidRDefault="0074439F" w:rsidP="00E528EC">
      <w:pPr>
        <w:numPr>
          <w:ilvl w:val="0"/>
          <w:numId w:val="7"/>
        </w:numPr>
        <w:rPr>
          <w:rFonts w:ascii="Arial" w:hAnsi="Arial" w:cs="Arial"/>
          <w:sz w:val="20"/>
        </w:rPr>
      </w:pPr>
      <w:r w:rsidRPr="00CF061D">
        <w:rPr>
          <w:rFonts w:ascii="Arial" w:hAnsi="Arial" w:cs="Arial"/>
          <w:sz w:val="20"/>
        </w:rPr>
        <w:t>credit reference agencies,</w:t>
      </w:r>
    </w:p>
    <w:p w:rsidR="0074439F" w:rsidRPr="00CF061D" w:rsidRDefault="0074439F" w:rsidP="00E528EC">
      <w:pPr>
        <w:numPr>
          <w:ilvl w:val="0"/>
          <w:numId w:val="7"/>
        </w:numPr>
        <w:rPr>
          <w:rFonts w:ascii="Arial" w:hAnsi="Arial" w:cs="Arial"/>
          <w:sz w:val="20"/>
        </w:rPr>
      </w:pPr>
      <w:r w:rsidRPr="00CF061D">
        <w:rPr>
          <w:rFonts w:ascii="Arial" w:hAnsi="Arial" w:cs="Arial"/>
          <w:sz w:val="20"/>
        </w:rPr>
        <w:t>courts or tribunals, or</w:t>
      </w:r>
    </w:p>
    <w:p w:rsidR="0074439F" w:rsidRPr="00CF061D" w:rsidRDefault="0074439F" w:rsidP="00E528EC">
      <w:pPr>
        <w:numPr>
          <w:ilvl w:val="0"/>
          <w:numId w:val="7"/>
        </w:numPr>
        <w:rPr>
          <w:rFonts w:ascii="Arial" w:hAnsi="Arial" w:cs="Arial"/>
          <w:sz w:val="20"/>
        </w:rPr>
      </w:pPr>
      <w:r w:rsidRPr="00CF061D">
        <w:rPr>
          <w:rFonts w:ascii="Arial" w:hAnsi="Arial" w:cs="Arial"/>
          <w:sz w:val="20"/>
        </w:rPr>
        <w:t>any other appropriate organisation or person reasonably required as part of these checks.</w:t>
      </w:r>
    </w:p>
    <w:p w:rsidR="0074439F" w:rsidRPr="00CF061D" w:rsidRDefault="0074439F" w:rsidP="00D36823">
      <w:pPr>
        <w:pStyle w:val="wisbullets"/>
        <w:spacing w:after="0"/>
        <w:ind w:left="284" w:hanging="284"/>
        <w:rPr>
          <w:rFonts w:ascii="Arial" w:hAnsi="Arial" w:cs="Arial"/>
          <w:color w:val="auto"/>
          <w:sz w:val="20"/>
        </w:rPr>
      </w:pPr>
    </w:p>
    <w:p w:rsidR="0074439F" w:rsidRPr="00CF061D" w:rsidRDefault="0074439F" w:rsidP="000F632F">
      <w:pPr>
        <w:pStyle w:val="FACT-bodytext"/>
        <w:spacing w:after="0" w:line="220" w:lineRule="atLeast"/>
        <w:rPr>
          <w:rFonts w:ascii="Arial" w:hAnsi="Arial" w:cs="Arial"/>
          <w:color w:val="auto"/>
          <w:sz w:val="20"/>
        </w:rPr>
      </w:pPr>
      <w:r w:rsidRPr="00CF061D">
        <w:rPr>
          <w:rFonts w:ascii="Arial" w:hAnsi="Arial" w:cs="Arial"/>
          <w:color w:val="auto"/>
          <w:sz w:val="20"/>
        </w:rPr>
        <w:t>Information obtained from checks on applicants described in this section, may be taken into account during the assessment of applications or in making the final decision to offer funding.</w:t>
      </w:r>
    </w:p>
    <w:p w:rsidR="007E1B85" w:rsidRPr="00CF061D" w:rsidRDefault="00D45B7D" w:rsidP="00AF60B8">
      <w:pPr>
        <w:pStyle w:val="Heading1"/>
      </w:pPr>
      <w:r>
        <w:br w:type="page"/>
      </w:r>
      <w:bookmarkStart w:id="27" w:name="_Toc312394523"/>
      <w:r w:rsidR="002B6A3E" w:rsidRPr="00CF061D">
        <w:lastRenderedPageBreak/>
        <w:t xml:space="preserve">Selection &amp; Eligibility </w:t>
      </w:r>
      <w:r w:rsidR="00AF60B8" w:rsidRPr="00CF061D">
        <w:t>Criteria</w:t>
      </w:r>
      <w:bookmarkEnd w:id="27"/>
    </w:p>
    <w:p w:rsidR="002B6A3E" w:rsidRPr="007A2F4E" w:rsidRDefault="002B6A3E" w:rsidP="002B6A3E">
      <w:pPr>
        <w:pStyle w:val="Heading2"/>
        <w:rPr>
          <w:b/>
          <w:sz w:val="24"/>
          <w:szCs w:val="24"/>
        </w:rPr>
      </w:pPr>
      <w:bookmarkStart w:id="28" w:name="_Toc312394524"/>
      <w:r w:rsidRPr="007A2F4E">
        <w:rPr>
          <w:b/>
          <w:sz w:val="24"/>
          <w:szCs w:val="24"/>
        </w:rPr>
        <w:t>Selection Criteria</w:t>
      </w:r>
      <w:bookmarkEnd w:id="28"/>
    </w:p>
    <w:p w:rsidR="000C4BA2" w:rsidRPr="00CF061D" w:rsidRDefault="00AF60B8" w:rsidP="000C4BA2">
      <w:pPr>
        <w:rPr>
          <w:rFonts w:ascii="Arial" w:hAnsi="Arial" w:cs="Arial"/>
          <w:sz w:val="20"/>
        </w:rPr>
      </w:pPr>
      <w:r w:rsidRPr="00CF061D">
        <w:rPr>
          <w:rFonts w:ascii="Arial" w:hAnsi="Arial" w:cs="Arial"/>
          <w:sz w:val="20"/>
        </w:rPr>
        <w:t xml:space="preserve">The selection criteria are </w:t>
      </w:r>
      <w:r w:rsidR="008D2693" w:rsidRPr="00CF061D">
        <w:rPr>
          <w:rFonts w:ascii="Arial" w:hAnsi="Arial" w:cs="Arial"/>
          <w:sz w:val="20"/>
        </w:rPr>
        <w:t xml:space="preserve">contained in the </w:t>
      </w:r>
      <w:r w:rsidR="008D2693" w:rsidRPr="00503C9E">
        <w:rPr>
          <w:rFonts w:ascii="Arial" w:hAnsi="Arial" w:cs="Arial"/>
          <w:sz w:val="20"/>
        </w:rPr>
        <w:t>application form</w:t>
      </w:r>
      <w:r w:rsidR="000C4BA2" w:rsidRPr="00CF061D">
        <w:rPr>
          <w:rFonts w:ascii="Arial" w:hAnsi="Arial" w:cs="Arial"/>
          <w:sz w:val="20"/>
        </w:rPr>
        <w:t xml:space="preserve"> and </w:t>
      </w:r>
      <w:r w:rsidR="006728D7">
        <w:rPr>
          <w:rFonts w:ascii="Arial" w:hAnsi="Arial" w:cs="Arial"/>
          <w:sz w:val="20"/>
        </w:rPr>
        <w:t>in</w:t>
      </w:r>
      <w:r w:rsidR="00754A2F">
        <w:rPr>
          <w:rFonts w:ascii="Arial" w:hAnsi="Arial" w:cs="Arial"/>
          <w:sz w:val="20"/>
        </w:rPr>
        <w:t xml:space="preserve"> Part C</w:t>
      </w:r>
      <w:r w:rsidR="006728D7">
        <w:rPr>
          <w:rFonts w:ascii="Arial" w:hAnsi="Arial" w:cs="Arial"/>
          <w:sz w:val="20"/>
        </w:rPr>
        <w:t xml:space="preserve"> of the Program Guideline Suite</w:t>
      </w:r>
      <w:r w:rsidR="008D2693" w:rsidRPr="00CF061D">
        <w:rPr>
          <w:rFonts w:ascii="Arial" w:hAnsi="Arial" w:cs="Arial"/>
          <w:sz w:val="20"/>
        </w:rPr>
        <w:t>.</w:t>
      </w:r>
      <w:r w:rsidR="000C4BA2" w:rsidRPr="00CF061D">
        <w:rPr>
          <w:rFonts w:ascii="Arial" w:eastAsia="Arial" w:hAnsi="Arial" w:cs="Arial"/>
          <w:sz w:val="20"/>
        </w:rPr>
        <w:t xml:space="preserve"> </w:t>
      </w:r>
    </w:p>
    <w:p w:rsidR="002B6A3E" w:rsidRPr="007A2F4E" w:rsidRDefault="002B6A3E" w:rsidP="002B6A3E">
      <w:pPr>
        <w:pStyle w:val="Heading2"/>
        <w:rPr>
          <w:b/>
          <w:sz w:val="24"/>
          <w:szCs w:val="24"/>
        </w:rPr>
      </w:pPr>
      <w:bookmarkStart w:id="29" w:name="_Toc312394525"/>
      <w:r w:rsidRPr="007A2F4E">
        <w:rPr>
          <w:b/>
          <w:sz w:val="24"/>
          <w:szCs w:val="24"/>
        </w:rPr>
        <w:t>Value for money</w:t>
      </w:r>
      <w:bookmarkEnd w:id="29"/>
    </w:p>
    <w:p w:rsidR="00821B97" w:rsidRDefault="002B6A3E" w:rsidP="002B6A3E">
      <w:pPr>
        <w:rPr>
          <w:rFonts w:ascii="Arial" w:hAnsi="Arial" w:cs="Arial"/>
          <w:sz w:val="20"/>
        </w:rPr>
      </w:pPr>
      <w:r w:rsidRPr="00CF061D">
        <w:rPr>
          <w:rFonts w:ascii="Arial" w:hAnsi="Arial" w:cs="Arial"/>
          <w:sz w:val="20"/>
        </w:rPr>
        <w:t xml:space="preserve">Organisations will be assessed on the extent to which they offer the Australian Government value for money. FaHCSIA considers value for money as an integral part of the assessment and ongoing management of programs. </w:t>
      </w:r>
      <w:r w:rsidRPr="00CF061D">
        <w:rPr>
          <w:rFonts w:ascii="Arial" w:hAnsi="Arial" w:cs="Arial"/>
          <w:sz w:val="20"/>
        </w:rPr>
        <w:br/>
      </w:r>
      <w:r w:rsidRPr="00CF061D">
        <w:rPr>
          <w:rFonts w:ascii="Arial" w:hAnsi="Arial" w:cs="Arial"/>
          <w:sz w:val="20"/>
        </w:rPr>
        <w:br/>
        <w:t>The overriding principle guiding the Selection Process is value in social service delivery to the Australian Government.</w:t>
      </w:r>
    </w:p>
    <w:p w:rsidR="00821B97" w:rsidRDefault="00821B97" w:rsidP="002B6A3E">
      <w:pPr>
        <w:rPr>
          <w:rFonts w:ascii="Arial" w:hAnsi="Arial" w:cs="Arial"/>
          <w:sz w:val="20"/>
        </w:rPr>
      </w:pPr>
    </w:p>
    <w:p w:rsidR="002B6A3E" w:rsidRPr="00CF061D" w:rsidRDefault="002B6A3E" w:rsidP="002B6A3E">
      <w:pPr>
        <w:rPr>
          <w:rFonts w:ascii="Arial" w:hAnsi="Arial" w:cs="Arial"/>
          <w:sz w:val="20"/>
        </w:rPr>
      </w:pPr>
      <w:r w:rsidRPr="00CF061D">
        <w:rPr>
          <w:rFonts w:ascii="Arial" w:hAnsi="Arial" w:cs="Arial"/>
          <w:sz w:val="20"/>
        </w:rPr>
        <w:t xml:space="preserve">The Department has funding principles in place to guide Selection </w:t>
      </w:r>
      <w:r w:rsidR="00821B97" w:rsidRPr="00CF061D">
        <w:rPr>
          <w:rFonts w:ascii="Arial" w:hAnsi="Arial" w:cs="Arial"/>
          <w:sz w:val="20"/>
        </w:rPr>
        <w:t>Processes. The</w:t>
      </w:r>
      <w:r w:rsidRPr="00CF061D">
        <w:rPr>
          <w:rFonts w:ascii="Arial" w:hAnsi="Arial" w:cs="Arial"/>
          <w:sz w:val="20"/>
        </w:rPr>
        <w:t xml:space="preserve"> selection process will be conducted in accordance with these principles.</w:t>
      </w:r>
    </w:p>
    <w:p w:rsidR="00D45B7D" w:rsidRPr="00D45B7D" w:rsidRDefault="00D45B7D" w:rsidP="00D45B7D">
      <w:pPr>
        <w:pStyle w:val="Heading2"/>
        <w:rPr>
          <w:b/>
          <w:sz w:val="24"/>
          <w:szCs w:val="24"/>
        </w:rPr>
      </w:pPr>
      <w:bookmarkStart w:id="30" w:name="_Toc272478663"/>
      <w:bookmarkStart w:id="31" w:name="_Toc312394527"/>
      <w:r w:rsidRPr="00D45B7D">
        <w:rPr>
          <w:b/>
          <w:sz w:val="24"/>
          <w:szCs w:val="24"/>
        </w:rPr>
        <w:t>Application Conditions</w:t>
      </w:r>
      <w:bookmarkEnd w:id="30"/>
      <w:bookmarkEnd w:id="31"/>
    </w:p>
    <w:p w:rsidR="00D45B7D" w:rsidRPr="00D45B7D" w:rsidRDefault="00D45B7D" w:rsidP="00D45B7D">
      <w:pPr>
        <w:rPr>
          <w:rStyle w:val="Normal1"/>
          <w:rFonts w:ascii="Arial" w:hAnsi="Arial" w:cs="Arial"/>
          <w:sz w:val="20"/>
        </w:rPr>
      </w:pPr>
      <w:r w:rsidRPr="00D45B7D">
        <w:rPr>
          <w:rStyle w:val="Normal1"/>
          <w:rFonts w:ascii="Arial" w:hAnsi="Arial" w:cs="Arial"/>
          <w:sz w:val="20"/>
        </w:rPr>
        <w:t xml:space="preserve">Your application is not an agreement or contract.  Meeting the Selection Criteria does not guarantee funding.  Funding is limited and applications will be assessed and prioritised according to the extent to which they meet the Selection Criteria.  Only applications meeting the Selection Criteria to a high degree are likely to be funded.  All information requested on the application must be provided to enable your application to be fully considered.  </w:t>
      </w:r>
    </w:p>
    <w:p w:rsidR="008D2693" w:rsidRPr="00CF061D" w:rsidRDefault="002800AC" w:rsidP="008D2693">
      <w:pPr>
        <w:pStyle w:val="Heading1"/>
      </w:pPr>
      <w:r>
        <w:br w:type="page"/>
      </w:r>
      <w:r w:rsidR="000F128F" w:rsidRPr="00CF061D">
        <w:lastRenderedPageBreak/>
        <w:t xml:space="preserve"> </w:t>
      </w:r>
      <w:bookmarkStart w:id="32" w:name="_Toc312394528"/>
      <w:r w:rsidR="008D2693" w:rsidRPr="00CF061D">
        <w:t>Assessment Process</w:t>
      </w:r>
      <w:bookmarkEnd w:id="32"/>
    </w:p>
    <w:p w:rsidR="0099755A" w:rsidRPr="00CF061D" w:rsidRDefault="0099755A" w:rsidP="0099755A">
      <w:pPr>
        <w:rPr>
          <w:rFonts w:ascii="Arial" w:hAnsi="Arial" w:cs="Arial"/>
          <w:sz w:val="20"/>
        </w:rPr>
      </w:pPr>
      <w:r w:rsidRPr="00CF061D">
        <w:rPr>
          <w:rFonts w:ascii="Arial" w:hAnsi="Arial" w:cs="Arial"/>
          <w:sz w:val="20"/>
        </w:rPr>
        <w:t>Following the application Closing Date, the Department will conduct an assessment of all applications.</w:t>
      </w:r>
    </w:p>
    <w:p w:rsidR="0099755A" w:rsidRPr="00CF061D" w:rsidRDefault="0099755A" w:rsidP="0099755A">
      <w:pPr>
        <w:rPr>
          <w:rFonts w:ascii="Arial" w:hAnsi="Arial" w:cs="Arial"/>
          <w:sz w:val="20"/>
        </w:rPr>
      </w:pPr>
    </w:p>
    <w:p w:rsidR="0099755A" w:rsidRPr="00CF061D" w:rsidRDefault="0099755A" w:rsidP="0099755A">
      <w:pPr>
        <w:rPr>
          <w:rFonts w:ascii="Arial" w:hAnsi="Arial" w:cs="Arial"/>
          <w:sz w:val="20"/>
        </w:rPr>
      </w:pPr>
      <w:r w:rsidRPr="00CF061D">
        <w:rPr>
          <w:rFonts w:ascii="Arial" w:hAnsi="Arial" w:cs="Arial"/>
          <w:sz w:val="20"/>
        </w:rPr>
        <w:t>To enable a comprehensive and accurate assessment of applications against the Selection Criteria, applicants must provide the information required in the format</w:t>
      </w:r>
      <w:r w:rsidR="005652BC">
        <w:rPr>
          <w:rFonts w:ascii="Arial" w:hAnsi="Arial" w:cs="Arial"/>
          <w:sz w:val="20"/>
        </w:rPr>
        <w:t xml:space="preserve"> as stated in this document </w:t>
      </w:r>
      <w:r w:rsidRPr="00CF061D">
        <w:rPr>
          <w:rFonts w:ascii="Arial" w:hAnsi="Arial" w:cs="Arial"/>
          <w:sz w:val="20"/>
        </w:rPr>
        <w:t>and</w:t>
      </w:r>
      <w:r w:rsidR="005652BC">
        <w:rPr>
          <w:rFonts w:ascii="Arial" w:hAnsi="Arial" w:cs="Arial"/>
          <w:sz w:val="20"/>
        </w:rPr>
        <w:t xml:space="preserve"> </w:t>
      </w:r>
      <w:r w:rsidRPr="00CF061D">
        <w:rPr>
          <w:rFonts w:ascii="Arial" w:hAnsi="Arial" w:cs="Arial"/>
          <w:sz w:val="20"/>
        </w:rPr>
        <w:t xml:space="preserve">in </w:t>
      </w:r>
      <w:r w:rsidR="00345FB3">
        <w:rPr>
          <w:rFonts w:ascii="Arial" w:hAnsi="Arial" w:cs="Arial"/>
          <w:sz w:val="20"/>
        </w:rPr>
        <w:t xml:space="preserve">Part C </w:t>
      </w:r>
      <w:r w:rsidR="006728D7">
        <w:rPr>
          <w:rFonts w:ascii="Arial" w:hAnsi="Arial" w:cs="Arial"/>
          <w:sz w:val="20"/>
        </w:rPr>
        <w:t>of the Program Guideline Suite</w:t>
      </w:r>
      <w:r w:rsidR="005652BC">
        <w:rPr>
          <w:rFonts w:ascii="Arial" w:hAnsi="Arial" w:cs="Arial"/>
          <w:sz w:val="20"/>
        </w:rPr>
        <w:t xml:space="preserve"> </w:t>
      </w:r>
      <w:r w:rsidRPr="00CF061D">
        <w:rPr>
          <w:rFonts w:ascii="Arial" w:hAnsi="Arial" w:cs="Arial"/>
          <w:sz w:val="20"/>
        </w:rPr>
        <w:t>and</w:t>
      </w:r>
      <w:r w:rsidR="005652BC">
        <w:rPr>
          <w:rFonts w:ascii="Arial" w:hAnsi="Arial" w:cs="Arial"/>
          <w:sz w:val="20"/>
        </w:rPr>
        <w:t xml:space="preserve"> the</w:t>
      </w:r>
      <w:r w:rsidRPr="00CF061D">
        <w:rPr>
          <w:rFonts w:ascii="Arial" w:hAnsi="Arial" w:cs="Arial"/>
          <w:sz w:val="20"/>
        </w:rPr>
        <w:t xml:space="preserve"> </w:t>
      </w:r>
      <w:r w:rsidRPr="001B6437">
        <w:rPr>
          <w:rFonts w:ascii="Arial" w:hAnsi="Arial" w:cs="Arial"/>
          <w:sz w:val="20"/>
        </w:rPr>
        <w:t>Application Form</w:t>
      </w:r>
      <w:r w:rsidRPr="00CF061D">
        <w:rPr>
          <w:rFonts w:ascii="Arial" w:hAnsi="Arial" w:cs="Arial"/>
          <w:sz w:val="20"/>
        </w:rPr>
        <w:t>.</w:t>
      </w:r>
    </w:p>
    <w:p w:rsidR="0099755A" w:rsidRPr="00CF061D" w:rsidRDefault="0099755A" w:rsidP="0099755A">
      <w:pPr>
        <w:rPr>
          <w:rFonts w:ascii="Arial" w:hAnsi="Arial" w:cs="Arial"/>
          <w:sz w:val="20"/>
        </w:rPr>
      </w:pPr>
    </w:p>
    <w:p w:rsidR="0099755A" w:rsidRPr="00CF061D" w:rsidRDefault="0099755A" w:rsidP="0099755A">
      <w:pPr>
        <w:rPr>
          <w:rFonts w:ascii="Arial" w:hAnsi="Arial" w:cs="Arial"/>
          <w:sz w:val="20"/>
        </w:rPr>
      </w:pPr>
      <w:r w:rsidRPr="00CF061D">
        <w:rPr>
          <w:rFonts w:ascii="Arial" w:hAnsi="Arial" w:cs="Arial"/>
          <w:sz w:val="20"/>
        </w:rPr>
        <w:t xml:space="preserve">All applicants including current service providers will need to respond fully to the Selection Criteria in the </w:t>
      </w:r>
      <w:r w:rsidRPr="001B6437">
        <w:rPr>
          <w:rFonts w:ascii="Arial" w:hAnsi="Arial" w:cs="Arial"/>
          <w:sz w:val="20"/>
        </w:rPr>
        <w:t>Application Form</w:t>
      </w:r>
      <w:r w:rsidRPr="00CF061D">
        <w:rPr>
          <w:rFonts w:ascii="Arial" w:hAnsi="Arial" w:cs="Arial"/>
          <w:sz w:val="20"/>
        </w:rPr>
        <w:t xml:space="preserve"> and provide the information required in the format and to the extent specified. </w:t>
      </w:r>
    </w:p>
    <w:p w:rsidR="0099755A" w:rsidRPr="00CF061D" w:rsidRDefault="0099755A" w:rsidP="0099755A">
      <w:pPr>
        <w:rPr>
          <w:rFonts w:ascii="Arial" w:hAnsi="Arial" w:cs="Arial"/>
          <w:sz w:val="20"/>
        </w:rPr>
      </w:pPr>
    </w:p>
    <w:p w:rsidR="0099755A" w:rsidRPr="00CF061D" w:rsidRDefault="0099755A" w:rsidP="0099755A">
      <w:pPr>
        <w:rPr>
          <w:rFonts w:ascii="Arial" w:hAnsi="Arial" w:cs="Arial"/>
          <w:sz w:val="20"/>
        </w:rPr>
      </w:pPr>
      <w:r w:rsidRPr="00CF061D">
        <w:rPr>
          <w:rFonts w:ascii="Arial" w:hAnsi="Arial" w:cs="Arial"/>
          <w:sz w:val="20"/>
        </w:rPr>
        <w:t xml:space="preserve">FaHCSIA will assess applicants for funding primarily on the basis of the information provided in the </w:t>
      </w:r>
      <w:r w:rsidRPr="001B6437">
        <w:rPr>
          <w:rFonts w:ascii="Arial" w:hAnsi="Arial" w:cs="Arial"/>
          <w:sz w:val="20"/>
        </w:rPr>
        <w:t>Application Form</w:t>
      </w:r>
      <w:r w:rsidRPr="00CF061D">
        <w:rPr>
          <w:rFonts w:ascii="Arial" w:hAnsi="Arial" w:cs="Arial"/>
          <w:sz w:val="20"/>
        </w:rPr>
        <w:t xml:space="preserve">.  FaHCSIA </w:t>
      </w:r>
      <w:r w:rsidRPr="00CF061D">
        <w:rPr>
          <w:rFonts w:ascii="Arial" w:hAnsi="Arial" w:cs="Arial"/>
          <w:b/>
          <w:bCs/>
          <w:i/>
          <w:sz w:val="20"/>
        </w:rPr>
        <w:t>may</w:t>
      </w:r>
      <w:r w:rsidRPr="00CF061D">
        <w:rPr>
          <w:rFonts w:ascii="Arial" w:hAnsi="Arial" w:cs="Arial"/>
          <w:b/>
          <w:bCs/>
          <w:sz w:val="20"/>
        </w:rPr>
        <w:t xml:space="preserve"> </w:t>
      </w:r>
      <w:r w:rsidRPr="00CF061D">
        <w:rPr>
          <w:rFonts w:ascii="Arial" w:hAnsi="Arial" w:cs="Arial"/>
          <w:sz w:val="20"/>
        </w:rPr>
        <w:t>use information about an applicant that is, or becomes known to FaHCSIA in the course of FaHCSIA’s business, as well as any publicly available information.</w:t>
      </w:r>
    </w:p>
    <w:p w:rsidR="0099755A" w:rsidRPr="00CF061D" w:rsidRDefault="0099755A" w:rsidP="0099755A">
      <w:pPr>
        <w:rPr>
          <w:rFonts w:ascii="Arial" w:hAnsi="Arial" w:cs="Arial"/>
          <w:sz w:val="20"/>
        </w:rPr>
      </w:pPr>
    </w:p>
    <w:p w:rsidR="0099755A" w:rsidRPr="00CF061D" w:rsidRDefault="0099755A" w:rsidP="0099755A">
      <w:pPr>
        <w:rPr>
          <w:rFonts w:ascii="Arial" w:hAnsi="Arial" w:cs="Arial"/>
          <w:sz w:val="20"/>
        </w:rPr>
      </w:pPr>
      <w:r w:rsidRPr="00CF061D">
        <w:rPr>
          <w:rFonts w:ascii="Arial" w:hAnsi="Arial" w:cs="Arial"/>
          <w:sz w:val="20"/>
        </w:rPr>
        <w:t xml:space="preserve">Decisions on the parameters and methodology for assessment of applications will be final. </w:t>
      </w:r>
    </w:p>
    <w:p w:rsidR="00C8250D" w:rsidRPr="007A2F4E" w:rsidRDefault="00C8250D" w:rsidP="002800AC">
      <w:pPr>
        <w:pStyle w:val="Heading2"/>
        <w:rPr>
          <w:b/>
          <w:sz w:val="24"/>
          <w:szCs w:val="24"/>
        </w:rPr>
      </w:pPr>
      <w:bookmarkStart w:id="33" w:name="_Toc312394529"/>
      <w:r w:rsidRPr="007A2F4E">
        <w:rPr>
          <w:b/>
          <w:sz w:val="24"/>
          <w:szCs w:val="24"/>
        </w:rPr>
        <w:t>Stages in the assessment process</w:t>
      </w:r>
      <w:bookmarkEnd w:id="33"/>
    </w:p>
    <w:p w:rsidR="00C8250D" w:rsidRPr="00822469" w:rsidRDefault="00C8250D" w:rsidP="00C8250D">
      <w:pPr>
        <w:pStyle w:val="FACT-bodytext"/>
        <w:rPr>
          <w:rFonts w:ascii="Arial" w:hAnsi="Arial" w:cs="Arial"/>
          <w:sz w:val="20"/>
        </w:rPr>
      </w:pPr>
      <w:r w:rsidRPr="00822469">
        <w:rPr>
          <w:rFonts w:ascii="Arial" w:hAnsi="Arial" w:cs="Arial"/>
          <w:sz w:val="20"/>
        </w:rPr>
        <w:t>This process is generally followed:</w:t>
      </w:r>
    </w:p>
    <w:p w:rsidR="00C8250D" w:rsidRPr="00822469" w:rsidRDefault="00C8250D" w:rsidP="00BF5E19">
      <w:pPr>
        <w:pStyle w:val="FACT-bodytext"/>
        <w:spacing w:after="0" w:line="360" w:lineRule="auto"/>
        <w:rPr>
          <w:rFonts w:ascii="Arial" w:hAnsi="Arial" w:cs="Arial"/>
          <w:sz w:val="20"/>
        </w:rPr>
      </w:pPr>
      <w:r w:rsidRPr="00822469">
        <w:rPr>
          <w:rFonts w:ascii="Arial" w:hAnsi="Arial" w:cs="Arial"/>
          <w:sz w:val="20"/>
        </w:rPr>
        <w:t>Stage 1 – Receipt and registration of applications, initial screening for compliance;</w:t>
      </w:r>
    </w:p>
    <w:p w:rsidR="00C8250D" w:rsidRPr="00822469" w:rsidRDefault="00C8250D" w:rsidP="00BF5E19">
      <w:pPr>
        <w:pStyle w:val="FACT-bodytext"/>
        <w:spacing w:after="0" w:line="360" w:lineRule="auto"/>
        <w:rPr>
          <w:rFonts w:ascii="Arial" w:hAnsi="Arial" w:cs="Arial"/>
          <w:sz w:val="20"/>
        </w:rPr>
      </w:pPr>
      <w:r w:rsidRPr="00822469">
        <w:rPr>
          <w:rFonts w:ascii="Arial" w:hAnsi="Arial" w:cs="Arial"/>
          <w:sz w:val="20"/>
        </w:rPr>
        <w:t>Stage 2 – Assessment of applications against the Selection Criteria;</w:t>
      </w:r>
    </w:p>
    <w:p w:rsidR="00C8250D" w:rsidRPr="00822469" w:rsidRDefault="00C8250D" w:rsidP="00BF5E19">
      <w:pPr>
        <w:pStyle w:val="FACT-bodytext"/>
        <w:spacing w:after="0" w:line="360" w:lineRule="auto"/>
        <w:rPr>
          <w:rFonts w:ascii="Arial" w:hAnsi="Arial" w:cs="Arial"/>
          <w:sz w:val="20"/>
        </w:rPr>
      </w:pPr>
      <w:r w:rsidRPr="00822469">
        <w:rPr>
          <w:rFonts w:ascii="Arial" w:hAnsi="Arial" w:cs="Arial"/>
          <w:sz w:val="20"/>
        </w:rPr>
        <w:t xml:space="preserve">Stage 3 – Financial Viability Assessment; </w:t>
      </w:r>
    </w:p>
    <w:p w:rsidR="00C8250D" w:rsidRPr="00822469" w:rsidRDefault="00C8250D" w:rsidP="00BF5E19">
      <w:pPr>
        <w:pStyle w:val="FACT-bodytext"/>
        <w:spacing w:after="0" w:line="360" w:lineRule="auto"/>
        <w:rPr>
          <w:rFonts w:ascii="Arial" w:hAnsi="Arial" w:cs="Arial"/>
          <w:sz w:val="20"/>
        </w:rPr>
      </w:pPr>
      <w:r w:rsidRPr="00822469">
        <w:rPr>
          <w:rFonts w:ascii="Arial" w:hAnsi="Arial" w:cs="Arial"/>
          <w:sz w:val="20"/>
        </w:rPr>
        <w:t>Stage 4 – Selection of Preferred Applicant/s; and</w:t>
      </w:r>
    </w:p>
    <w:p w:rsidR="00C8250D" w:rsidRPr="00822469" w:rsidRDefault="00C8250D" w:rsidP="00BF5E19">
      <w:pPr>
        <w:pStyle w:val="FACT-bodytext"/>
        <w:spacing w:after="0" w:line="360" w:lineRule="auto"/>
        <w:rPr>
          <w:rFonts w:ascii="Arial" w:hAnsi="Arial" w:cs="Arial"/>
          <w:sz w:val="20"/>
        </w:rPr>
      </w:pPr>
      <w:r w:rsidRPr="00822469">
        <w:rPr>
          <w:rFonts w:ascii="Arial" w:hAnsi="Arial" w:cs="Arial"/>
          <w:sz w:val="20"/>
        </w:rPr>
        <w:t>Stage 5 – Offer / Agreement of Funding.</w:t>
      </w:r>
    </w:p>
    <w:p w:rsidR="00822469" w:rsidRDefault="00822469" w:rsidP="00EE6A0E">
      <w:pPr>
        <w:pStyle w:val="Heading6"/>
        <w:numPr>
          <w:ilvl w:val="0"/>
          <w:numId w:val="0"/>
        </w:numPr>
        <w:jc w:val="left"/>
        <w:rPr>
          <w:b/>
          <w:i/>
          <w:sz w:val="20"/>
        </w:rPr>
      </w:pPr>
      <w:bookmarkStart w:id="34" w:name="_Toc138574862"/>
      <w:bookmarkStart w:id="35" w:name="_Toc140571725"/>
    </w:p>
    <w:p w:rsidR="00C8250D" w:rsidRPr="002800AC" w:rsidRDefault="00C8250D" w:rsidP="002800AC">
      <w:pPr>
        <w:rPr>
          <w:rFonts w:ascii="Arial" w:hAnsi="Arial" w:cs="Arial"/>
          <w:b/>
          <w:sz w:val="20"/>
        </w:rPr>
      </w:pPr>
      <w:r w:rsidRPr="002800AC">
        <w:rPr>
          <w:rFonts w:ascii="Arial" w:hAnsi="Arial" w:cs="Arial"/>
          <w:b/>
          <w:sz w:val="20"/>
        </w:rPr>
        <w:t>Stage 1 - Receipt and Registration of Applications, Initial Screening for Compliance</w:t>
      </w:r>
      <w:bookmarkEnd w:id="34"/>
      <w:bookmarkEnd w:id="35"/>
    </w:p>
    <w:p w:rsidR="00C8250D" w:rsidRPr="00822469" w:rsidRDefault="00C8250D" w:rsidP="00C8250D">
      <w:pPr>
        <w:pStyle w:val="DepartmentalNormal"/>
        <w:rPr>
          <w:rFonts w:cs="Arial"/>
          <w:sz w:val="20"/>
        </w:rPr>
      </w:pPr>
      <w:r w:rsidRPr="00822469">
        <w:rPr>
          <w:rFonts w:cs="Arial"/>
          <w:sz w:val="20"/>
        </w:rPr>
        <w:t xml:space="preserve">Following the receipt and registration of applications, there will be an initial screening of applications to ensure: </w:t>
      </w:r>
    </w:p>
    <w:p w:rsidR="00C8250D" w:rsidRPr="00822469" w:rsidRDefault="00C8250D" w:rsidP="00C8250D">
      <w:pPr>
        <w:pStyle w:val="DepartmentalNormal"/>
        <w:numPr>
          <w:ilvl w:val="0"/>
          <w:numId w:val="6"/>
        </w:numPr>
        <w:rPr>
          <w:rFonts w:cs="Arial"/>
          <w:sz w:val="20"/>
        </w:rPr>
      </w:pPr>
      <w:r w:rsidRPr="00822469">
        <w:rPr>
          <w:rFonts w:cs="Arial"/>
          <w:sz w:val="20"/>
        </w:rPr>
        <w:t>Eligibility of organisations;</w:t>
      </w:r>
    </w:p>
    <w:p w:rsidR="00C8250D" w:rsidRPr="00822469" w:rsidRDefault="00C8250D" w:rsidP="00C8250D">
      <w:pPr>
        <w:pStyle w:val="DepartmentalNormal"/>
        <w:numPr>
          <w:ilvl w:val="0"/>
          <w:numId w:val="6"/>
        </w:numPr>
        <w:rPr>
          <w:rFonts w:cs="Arial"/>
          <w:sz w:val="20"/>
        </w:rPr>
      </w:pPr>
      <w:r w:rsidRPr="00822469">
        <w:rPr>
          <w:rFonts w:cs="Arial"/>
          <w:sz w:val="20"/>
        </w:rPr>
        <w:t xml:space="preserve">Applicants comply with the </w:t>
      </w:r>
      <w:r w:rsidR="00821B97">
        <w:rPr>
          <w:rFonts w:cs="Arial"/>
          <w:sz w:val="20"/>
        </w:rPr>
        <w:t>T</w:t>
      </w:r>
      <w:r w:rsidRPr="00822469">
        <w:rPr>
          <w:rFonts w:cs="Arial"/>
          <w:sz w:val="20"/>
        </w:rPr>
        <w:t xml:space="preserve">erms and </w:t>
      </w:r>
      <w:r w:rsidR="00821B97">
        <w:rPr>
          <w:rFonts w:cs="Arial"/>
          <w:sz w:val="20"/>
        </w:rPr>
        <w:t>C</w:t>
      </w:r>
      <w:r w:rsidRPr="00822469">
        <w:rPr>
          <w:rFonts w:cs="Arial"/>
          <w:sz w:val="20"/>
        </w:rPr>
        <w:t xml:space="preserve">onditions detailed in </w:t>
      </w:r>
      <w:r w:rsidR="006728D7">
        <w:rPr>
          <w:rFonts w:cs="Arial"/>
          <w:sz w:val="20"/>
        </w:rPr>
        <w:t>the Program Guideline Suite; and</w:t>
      </w:r>
    </w:p>
    <w:p w:rsidR="00C8250D" w:rsidRPr="00822469" w:rsidRDefault="00C8250D" w:rsidP="00C8250D">
      <w:pPr>
        <w:pStyle w:val="DepartmentalNormal"/>
        <w:numPr>
          <w:ilvl w:val="0"/>
          <w:numId w:val="6"/>
        </w:numPr>
        <w:rPr>
          <w:rFonts w:cs="Arial"/>
          <w:b/>
          <w:bCs/>
          <w:sz w:val="20"/>
        </w:rPr>
      </w:pPr>
      <w:r w:rsidRPr="00822469">
        <w:rPr>
          <w:rFonts w:cs="Arial"/>
          <w:sz w:val="20"/>
        </w:rPr>
        <w:t xml:space="preserve">Complete information has been provided in the </w:t>
      </w:r>
      <w:r w:rsidRPr="001B6437">
        <w:rPr>
          <w:rFonts w:cs="Arial"/>
          <w:sz w:val="20"/>
        </w:rPr>
        <w:t>Application Form</w:t>
      </w:r>
      <w:r w:rsidRPr="00822469">
        <w:rPr>
          <w:rFonts w:cs="Arial"/>
          <w:sz w:val="20"/>
        </w:rPr>
        <w:t xml:space="preserve"> to enable a fully informed assessment to be made.</w:t>
      </w:r>
    </w:p>
    <w:p w:rsidR="00C8250D" w:rsidRPr="00822469" w:rsidRDefault="00C8250D" w:rsidP="00C8250D">
      <w:pPr>
        <w:pStyle w:val="DepartmentalNormal"/>
        <w:rPr>
          <w:rFonts w:cs="Arial"/>
          <w:b/>
          <w:bCs/>
          <w:sz w:val="20"/>
        </w:rPr>
      </w:pPr>
    </w:p>
    <w:p w:rsidR="00C8250D" w:rsidRPr="002800AC" w:rsidRDefault="00C8250D" w:rsidP="002800AC">
      <w:pPr>
        <w:rPr>
          <w:rFonts w:ascii="Arial" w:hAnsi="Arial" w:cs="Arial"/>
          <w:b/>
          <w:sz w:val="20"/>
        </w:rPr>
      </w:pPr>
      <w:bookmarkStart w:id="36" w:name="_Toc138574863"/>
      <w:bookmarkStart w:id="37" w:name="_Toc140571726"/>
      <w:r w:rsidRPr="002800AC">
        <w:rPr>
          <w:rFonts w:ascii="Arial" w:hAnsi="Arial" w:cs="Arial"/>
          <w:b/>
          <w:sz w:val="20"/>
        </w:rPr>
        <w:t>Stage 2 - Assessment of applications against selection criteria</w:t>
      </w:r>
      <w:bookmarkEnd w:id="36"/>
      <w:bookmarkEnd w:id="37"/>
    </w:p>
    <w:p w:rsidR="00822469" w:rsidRPr="006A6FA7" w:rsidRDefault="00822469" w:rsidP="00C8250D">
      <w:pPr>
        <w:rPr>
          <w:rFonts w:ascii="Arial" w:hAnsi="Arial" w:cs="Arial"/>
          <w:b/>
          <w:i/>
          <w:sz w:val="20"/>
        </w:rPr>
      </w:pPr>
      <w:r w:rsidRPr="006A6FA7">
        <w:rPr>
          <w:rFonts w:ascii="Arial" w:hAnsi="Arial" w:cs="Arial"/>
          <w:b/>
          <w:i/>
          <w:sz w:val="20"/>
        </w:rPr>
        <w:t>Assessment Teams</w:t>
      </w:r>
    </w:p>
    <w:p w:rsidR="00822469" w:rsidRPr="00CF061D" w:rsidRDefault="00822469" w:rsidP="00822469">
      <w:pPr>
        <w:rPr>
          <w:rFonts w:ascii="Arial" w:hAnsi="Arial" w:cs="Arial"/>
          <w:sz w:val="20"/>
        </w:rPr>
      </w:pPr>
      <w:r w:rsidRPr="00CF061D">
        <w:rPr>
          <w:rFonts w:ascii="Arial" w:hAnsi="Arial" w:cs="Arial"/>
          <w:sz w:val="20"/>
        </w:rPr>
        <w:t xml:space="preserve">The Assessment </w:t>
      </w:r>
      <w:r w:rsidR="00821B97">
        <w:rPr>
          <w:rFonts w:ascii="Arial" w:hAnsi="Arial" w:cs="Arial"/>
          <w:sz w:val="20"/>
        </w:rPr>
        <w:t>T</w:t>
      </w:r>
      <w:r w:rsidRPr="00CF061D">
        <w:rPr>
          <w:rFonts w:ascii="Arial" w:hAnsi="Arial" w:cs="Arial"/>
          <w:sz w:val="20"/>
        </w:rPr>
        <w:t>eam will consist of staff from FaHCSIA and/or FaHCSIA Portfolio bodies and/or I</w:t>
      </w:r>
      <w:r w:rsidR="00821B97">
        <w:rPr>
          <w:rFonts w:ascii="Arial" w:hAnsi="Arial" w:cs="Arial"/>
          <w:sz w:val="20"/>
        </w:rPr>
        <w:t xml:space="preserve">ndigenous </w:t>
      </w:r>
      <w:r w:rsidRPr="00CF061D">
        <w:rPr>
          <w:rFonts w:ascii="Arial" w:hAnsi="Arial" w:cs="Arial"/>
          <w:sz w:val="20"/>
        </w:rPr>
        <w:t>C</w:t>
      </w:r>
      <w:r w:rsidR="00821B97">
        <w:rPr>
          <w:rFonts w:ascii="Arial" w:hAnsi="Arial" w:cs="Arial"/>
          <w:sz w:val="20"/>
        </w:rPr>
        <w:t xml:space="preserve">oordination </w:t>
      </w:r>
      <w:r w:rsidRPr="00CF061D">
        <w:rPr>
          <w:rFonts w:ascii="Arial" w:hAnsi="Arial" w:cs="Arial"/>
          <w:sz w:val="20"/>
        </w:rPr>
        <w:t>C</w:t>
      </w:r>
      <w:r w:rsidR="00821B97">
        <w:rPr>
          <w:rFonts w:ascii="Arial" w:hAnsi="Arial" w:cs="Arial"/>
          <w:sz w:val="20"/>
        </w:rPr>
        <w:t>entre</w:t>
      </w:r>
      <w:r w:rsidRPr="00CF061D">
        <w:rPr>
          <w:rFonts w:ascii="Arial" w:hAnsi="Arial" w:cs="Arial"/>
          <w:sz w:val="20"/>
        </w:rPr>
        <w:t>s and include individuals who collectively provide the following expertise:</w:t>
      </w:r>
    </w:p>
    <w:p w:rsidR="00822469" w:rsidRPr="00CF061D" w:rsidRDefault="00822469" w:rsidP="00822469">
      <w:pPr>
        <w:numPr>
          <w:ilvl w:val="0"/>
          <w:numId w:val="7"/>
        </w:numPr>
        <w:rPr>
          <w:rFonts w:ascii="Arial" w:hAnsi="Arial" w:cs="Arial"/>
          <w:sz w:val="20"/>
        </w:rPr>
      </w:pPr>
      <w:r w:rsidRPr="00CF061D">
        <w:rPr>
          <w:rFonts w:ascii="Arial" w:hAnsi="Arial" w:cs="Arial"/>
          <w:sz w:val="20"/>
        </w:rPr>
        <w:t xml:space="preserve">the program </w:t>
      </w:r>
    </w:p>
    <w:p w:rsidR="00822469" w:rsidRPr="00CF061D" w:rsidRDefault="00822469" w:rsidP="000843E8">
      <w:pPr>
        <w:numPr>
          <w:ilvl w:val="0"/>
          <w:numId w:val="7"/>
        </w:numPr>
        <w:tabs>
          <w:tab w:val="clear" w:pos="360"/>
        </w:tabs>
        <w:rPr>
          <w:rFonts w:ascii="Arial" w:hAnsi="Arial" w:cs="Arial"/>
          <w:sz w:val="20"/>
        </w:rPr>
      </w:pPr>
      <w:r w:rsidRPr="00CF061D">
        <w:rPr>
          <w:rFonts w:ascii="Arial" w:hAnsi="Arial" w:cs="Arial"/>
          <w:sz w:val="20"/>
        </w:rPr>
        <w:t xml:space="preserve">the site/area or location </w:t>
      </w:r>
    </w:p>
    <w:p w:rsidR="00822469" w:rsidRPr="00CF061D" w:rsidRDefault="00822469" w:rsidP="000843E8">
      <w:pPr>
        <w:numPr>
          <w:ilvl w:val="0"/>
          <w:numId w:val="7"/>
        </w:numPr>
        <w:tabs>
          <w:tab w:val="clear" w:pos="360"/>
        </w:tabs>
        <w:rPr>
          <w:rFonts w:ascii="Arial" w:hAnsi="Arial" w:cs="Arial"/>
          <w:sz w:val="20"/>
        </w:rPr>
      </w:pPr>
      <w:r w:rsidRPr="00CF061D">
        <w:rPr>
          <w:rFonts w:ascii="Arial" w:hAnsi="Arial" w:cs="Arial"/>
          <w:sz w:val="20"/>
        </w:rPr>
        <w:t xml:space="preserve">local issues or issues affecting the program/activity target group. </w:t>
      </w:r>
    </w:p>
    <w:p w:rsidR="00822469" w:rsidRPr="00CF061D" w:rsidRDefault="00822469" w:rsidP="00822469">
      <w:pPr>
        <w:rPr>
          <w:rFonts w:ascii="Arial" w:hAnsi="Arial" w:cs="Arial"/>
          <w:sz w:val="20"/>
        </w:rPr>
      </w:pPr>
    </w:p>
    <w:p w:rsidR="00822469" w:rsidRPr="00CF061D" w:rsidRDefault="00822469" w:rsidP="00822469">
      <w:pPr>
        <w:rPr>
          <w:rFonts w:ascii="Arial" w:hAnsi="Arial" w:cs="Arial"/>
          <w:sz w:val="20"/>
          <w:u w:val="single"/>
        </w:rPr>
      </w:pPr>
      <w:r w:rsidRPr="00CF061D">
        <w:rPr>
          <w:rFonts w:ascii="Arial" w:hAnsi="Arial" w:cs="Arial"/>
          <w:sz w:val="20"/>
        </w:rPr>
        <w:t>Consideration will be given to any confl</w:t>
      </w:r>
      <w:r w:rsidR="00AD3BB6">
        <w:rPr>
          <w:rFonts w:ascii="Arial" w:hAnsi="Arial" w:cs="Arial"/>
          <w:sz w:val="20"/>
        </w:rPr>
        <w:t>ict of interest that may impact on the integrity of the selection process,</w:t>
      </w:r>
      <w:r w:rsidRPr="00CF061D">
        <w:rPr>
          <w:rFonts w:ascii="Arial" w:hAnsi="Arial" w:cs="Arial"/>
          <w:sz w:val="20"/>
        </w:rPr>
        <w:t xml:space="preserve"> and whether there are appropriate conflict of interest management strategies in place. </w:t>
      </w:r>
    </w:p>
    <w:p w:rsidR="00822469" w:rsidRDefault="00822469" w:rsidP="00C8250D">
      <w:pPr>
        <w:rPr>
          <w:rFonts w:ascii="Arial" w:hAnsi="Arial" w:cs="Arial"/>
          <w:sz w:val="20"/>
        </w:rPr>
      </w:pPr>
    </w:p>
    <w:p w:rsidR="00C8250D" w:rsidRPr="00822469" w:rsidRDefault="00C8250D" w:rsidP="00C8250D">
      <w:pPr>
        <w:rPr>
          <w:rFonts w:ascii="Arial" w:hAnsi="Arial" w:cs="Arial"/>
          <w:sz w:val="20"/>
        </w:rPr>
      </w:pPr>
      <w:r w:rsidRPr="00822469">
        <w:rPr>
          <w:rFonts w:ascii="Arial" w:hAnsi="Arial" w:cs="Arial"/>
          <w:sz w:val="20"/>
        </w:rPr>
        <w:t xml:space="preserve">Assessment Teams will undertake assessment of applications and will consider the applicant’s response to each Selection Criterion against a 6-point (0 to 5) scale (see Table below). </w:t>
      </w:r>
    </w:p>
    <w:p w:rsidR="00C8250D" w:rsidRPr="00822469" w:rsidRDefault="00C8250D" w:rsidP="00C8250D">
      <w:pPr>
        <w:pStyle w:val="BodyText"/>
        <w:spacing w:after="0"/>
        <w:rPr>
          <w:rFonts w:cs="Arial"/>
          <w:sz w:val="20"/>
        </w:rPr>
      </w:pPr>
    </w:p>
    <w:p w:rsidR="00C8250D" w:rsidRPr="00822469" w:rsidRDefault="00C8250D" w:rsidP="00C8250D">
      <w:pPr>
        <w:rPr>
          <w:rFonts w:ascii="Arial" w:hAnsi="Arial" w:cs="Arial"/>
          <w:sz w:val="20"/>
        </w:rPr>
      </w:pPr>
      <w:r w:rsidRPr="00822469">
        <w:rPr>
          <w:rFonts w:ascii="Arial" w:hAnsi="Arial" w:cs="Arial"/>
          <w:sz w:val="20"/>
        </w:rPr>
        <w:t xml:space="preserve">Assessment Teams will assess applications primarily on the information provided in the </w:t>
      </w:r>
      <w:r w:rsidRPr="001B6437">
        <w:rPr>
          <w:rFonts w:ascii="Arial" w:hAnsi="Arial" w:cs="Arial"/>
          <w:sz w:val="20"/>
        </w:rPr>
        <w:t>Application Form</w:t>
      </w:r>
      <w:r w:rsidRPr="00822469">
        <w:rPr>
          <w:rFonts w:ascii="Arial" w:hAnsi="Arial" w:cs="Arial"/>
          <w:sz w:val="20"/>
        </w:rPr>
        <w:t xml:space="preserve">.  </w:t>
      </w:r>
    </w:p>
    <w:p w:rsidR="00C8250D" w:rsidRPr="00822469" w:rsidRDefault="00C8250D" w:rsidP="00C8250D">
      <w:pPr>
        <w:rPr>
          <w:rFonts w:ascii="Arial" w:hAnsi="Arial" w:cs="Arial"/>
          <w:sz w:val="20"/>
        </w:rPr>
      </w:pPr>
      <w:r w:rsidRPr="00822469">
        <w:rPr>
          <w:rFonts w:ascii="Arial" w:hAnsi="Arial" w:cs="Arial"/>
          <w:sz w:val="20"/>
        </w:rPr>
        <w:t>FaHCSIA may use information about an applicant that is, or becomes known to FaHCSIA in the course of FaHCSIA’s business, as well as any publicly available information.</w:t>
      </w:r>
    </w:p>
    <w:p w:rsidR="00D65D30" w:rsidRPr="00734BA6" w:rsidRDefault="00734BA6" w:rsidP="00C8250D">
      <w:pPr>
        <w:rPr>
          <w:rFonts w:ascii="Arial" w:hAnsi="Arial" w:cs="Arial"/>
          <w:i/>
          <w:sz w:val="20"/>
        </w:rPr>
      </w:pPr>
      <w:r>
        <w:rPr>
          <w:rFonts w:ascii="Arial" w:hAnsi="Arial" w:cs="Arial"/>
          <w:i/>
          <w:sz w:val="20"/>
        </w:rPr>
        <w:br w:type="page"/>
      </w:r>
    </w:p>
    <w:p w:rsidR="00C8250D" w:rsidRPr="006A6FA7" w:rsidRDefault="00C8250D" w:rsidP="00C8250D">
      <w:pPr>
        <w:rPr>
          <w:rFonts w:ascii="Arial" w:hAnsi="Arial" w:cs="Arial"/>
          <w:b/>
          <w:sz w:val="20"/>
        </w:rPr>
      </w:pPr>
      <w:r w:rsidRPr="006A6FA7">
        <w:rPr>
          <w:rFonts w:ascii="Arial" w:hAnsi="Arial" w:cs="Arial"/>
          <w:b/>
          <w:sz w:val="20"/>
        </w:rPr>
        <w:t>Table 1: Six-point rating scale for selection criteria</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330"/>
        <w:gridCol w:w="1134"/>
      </w:tblGrid>
      <w:tr w:rsidR="00C8250D" w:rsidRPr="00822469" w:rsidTr="003968F7">
        <w:trPr>
          <w:trHeight w:val="359"/>
        </w:trPr>
        <w:tc>
          <w:tcPr>
            <w:tcW w:w="8330" w:type="dxa"/>
            <w:tcBorders>
              <w:top w:val="single" w:sz="6" w:space="0" w:color="auto"/>
              <w:left w:val="single" w:sz="6" w:space="0" w:color="auto"/>
              <w:bottom w:val="single" w:sz="6" w:space="0" w:color="auto"/>
              <w:right w:val="single" w:sz="6" w:space="0" w:color="auto"/>
            </w:tcBorders>
          </w:tcPr>
          <w:p w:rsidR="00C8250D" w:rsidRPr="00822469" w:rsidRDefault="00C8250D" w:rsidP="00C8250D">
            <w:pPr>
              <w:rPr>
                <w:rFonts w:ascii="Arial" w:hAnsi="Arial" w:cs="Arial"/>
                <w:sz w:val="20"/>
              </w:rPr>
            </w:pPr>
            <w:r w:rsidRPr="00822469">
              <w:rPr>
                <w:rFonts w:ascii="Arial" w:hAnsi="Arial" w:cs="Arial"/>
                <w:sz w:val="20"/>
              </w:rPr>
              <w:t>Rating</w:t>
            </w:r>
          </w:p>
        </w:tc>
        <w:tc>
          <w:tcPr>
            <w:tcW w:w="1134" w:type="dxa"/>
            <w:tcBorders>
              <w:top w:val="single" w:sz="6" w:space="0" w:color="auto"/>
              <w:left w:val="single" w:sz="6" w:space="0" w:color="auto"/>
              <w:bottom w:val="single" w:sz="6" w:space="0" w:color="auto"/>
              <w:right w:val="single" w:sz="6" w:space="0" w:color="auto"/>
            </w:tcBorders>
          </w:tcPr>
          <w:p w:rsidR="00C8250D" w:rsidRPr="00822469" w:rsidRDefault="00C8250D" w:rsidP="00C8250D">
            <w:pPr>
              <w:rPr>
                <w:rFonts w:ascii="Arial" w:hAnsi="Arial" w:cs="Arial"/>
                <w:sz w:val="20"/>
              </w:rPr>
            </w:pPr>
            <w:r w:rsidRPr="00822469">
              <w:rPr>
                <w:rFonts w:ascii="Arial" w:hAnsi="Arial" w:cs="Arial"/>
                <w:sz w:val="20"/>
              </w:rPr>
              <w:t>Score</w:t>
            </w:r>
          </w:p>
        </w:tc>
      </w:tr>
      <w:tr w:rsidR="00C8250D" w:rsidRPr="00822469" w:rsidTr="003968F7">
        <w:trPr>
          <w:trHeight w:val="592"/>
        </w:trPr>
        <w:tc>
          <w:tcPr>
            <w:tcW w:w="8330" w:type="dxa"/>
            <w:tcBorders>
              <w:top w:val="single" w:sz="6" w:space="0" w:color="auto"/>
              <w:left w:val="single" w:sz="6" w:space="0" w:color="auto"/>
              <w:bottom w:val="single" w:sz="6" w:space="0" w:color="auto"/>
              <w:right w:val="single" w:sz="6" w:space="0" w:color="auto"/>
            </w:tcBorders>
          </w:tcPr>
          <w:p w:rsidR="00C8250D" w:rsidRPr="00822469" w:rsidRDefault="00C8250D" w:rsidP="00C8250D">
            <w:pPr>
              <w:rPr>
                <w:rFonts w:ascii="Arial" w:hAnsi="Arial" w:cs="Arial"/>
                <w:sz w:val="20"/>
              </w:rPr>
            </w:pPr>
            <w:r w:rsidRPr="00822469">
              <w:rPr>
                <w:rFonts w:ascii="Arial" w:hAnsi="Arial" w:cs="Arial"/>
                <w:sz w:val="20"/>
              </w:rPr>
              <w:t>Excellent quality</w:t>
            </w:r>
            <w:r w:rsidRPr="00822469">
              <w:rPr>
                <w:rFonts w:ascii="Arial" w:hAnsi="Arial" w:cs="Arial"/>
                <w:sz w:val="20"/>
              </w:rPr>
              <w:sym w:font="Symbol" w:char="F0BE"/>
            </w:r>
            <w:r w:rsidRPr="00822469">
              <w:rPr>
                <w:rFonts w:ascii="Arial" w:hAnsi="Arial" w:cs="Arial"/>
                <w:sz w:val="20"/>
              </w:rPr>
              <w:t>excellent claims against the criterion, exceeds expectations, supporting information confirms consistent superior performance</w:t>
            </w:r>
          </w:p>
        </w:tc>
        <w:tc>
          <w:tcPr>
            <w:tcW w:w="1134" w:type="dxa"/>
            <w:tcBorders>
              <w:top w:val="single" w:sz="6" w:space="0" w:color="auto"/>
              <w:left w:val="single" w:sz="6" w:space="0" w:color="auto"/>
              <w:bottom w:val="single" w:sz="6" w:space="0" w:color="auto"/>
              <w:right w:val="single" w:sz="6" w:space="0" w:color="auto"/>
            </w:tcBorders>
            <w:vAlign w:val="center"/>
          </w:tcPr>
          <w:p w:rsidR="00C8250D" w:rsidRPr="00822469" w:rsidRDefault="00C8250D" w:rsidP="00C8250D">
            <w:pPr>
              <w:rPr>
                <w:rFonts w:ascii="Arial" w:hAnsi="Arial" w:cs="Arial"/>
                <w:sz w:val="20"/>
              </w:rPr>
            </w:pPr>
            <w:r w:rsidRPr="00822469">
              <w:rPr>
                <w:rFonts w:ascii="Arial" w:hAnsi="Arial" w:cs="Arial"/>
                <w:sz w:val="20"/>
              </w:rPr>
              <w:t>5</w:t>
            </w:r>
          </w:p>
        </w:tc>
      </w:tr>
      <w:tr w:rsidR="00C8250D" w:rsidRPr="00822469" w:rsidTr="003968F7">
        <w:tc>
          <w:tcPr>
            <w:tcW w:w="8330" w:type="dxa"/>
            <w:tcBorders>
              <w:top w:val="single" w:sz="6" w:space="0" w:color="auto"/>
              <w:left w:val="single" w:sz="6" w:space="0" w:color="auto"/>
              <w:bottom w:val="single" w:sz="6" w:space="0" w:color="auto"/>
              <w:right w:val="single" w:sz="6" w:space="0" w:color="auto"/>
            </w:tcBorders>
          </w:tcPr>
          <w:p w:rsidR="00C8250D" w:rsidRPr="00822469" w:rsidRDefault="00C8250D" w:rsidP="00C8250D">
            <w:pPr>
              <w:rPr>
                <w:rFonts w:ascii="Arial" w:hAnsi="Arial" w:cs="Arial"/>
                <w:sz w:val="20"/>
              </w:rPr>
            </w:pPr>
            <w:r w:rsidRPr="00822469">
              <w:rPr>
                <w:rFonts w:ascii="Arial" w:hAnsi="Arial" w:cs="Arial"/>
                <w:sz w:val="20"/>
              </w:rPr>
              <w:t>Very good quality</w:t>
            </w:r>
            <w:r w:rsidRPr="00822469">
              <w:rPr>
                <w:rFonts w:ascii="Arial" w:hAnsi="Arial" w:cs="Arial"/>
                <w:sz w:val="20"/>
              </w:rPr>
              <w:sym w:font="Symbol" w:char="F0BE"/>
            </w:r>
            <w:r w:rsidRPr="00822469">
              <w:rPr>
                <w:rFonts w:ascii="Arial" w:hAnsi="Arial" w:cs="Arial"/>
                <w:sz w:val="20"/>
              </w:rPr>
              <w:t>very good claims against the criterion, meets all expectations to a high standard with complete and comprehensive supporting information</w:t>
            </w:r>
          </w:p>
        </w:tc>
        <w:tc>
          <w:tcPr>
            <w:tcW w:w="1134" w:type="dxa"/>
            <w:tcBorders>
              <w:top w:val="single" w:sz="6" w:space="0" w:color="auto"/>
              <w:left w:val="single" w:sz="6" w:space="0" w:color="auto"/>
              <w:bottom w:val="single" w:sz="6" w:space="0" w:color="auto"/>
              <w:right w:val="single" w:sz="6" w:space="0" w:color="auto"/>
            </w:tcBorders>
            <w:vAlign w:val="center"/>
          </w:tcPr>
          <w:p w:rsidR="00C8250D" w:rsidRPr="00822469" w:rsidRDefault="00C8250D" w:rsidP="00C8250D">
            <w:pPr>
              <w:rPr>
                <w:rFonts w:ascii="Arial" w:hAnsi="Arial" w:cs="Arial"/>
                <w:sz w:val="20"/>
              </w:rPr>
            </w:pPr>
            <w:r w:rsidRPr="00822469">
              <w:rPr>
                <w:rFonts w:ascii="Arial" w:hAnsi="Arial" w:cs="Arial"/>
                <w:sz w:val="20"/>
              </w:rPr>
              <w:t>4</w:t>
            </w:r>
          </w:p>
        </w:tc>
      </w:tr>
      <w:tr w:rsidR="00C8250D" w:rsidRPr="00822469" w:rsidTr="003968F7">
        <w:tc>
          <w:tcPr>
            <w:tcW w:w="8330" w:type="dxa"/>
            <w:tcBorders>
              <w:top w:val="single" w:sz="6" w:space="0" w:color="auto"/>
              <w:left w:val="single" w:sz="6" w:space="0" w:color="auto"/>
              <w:bottom w:val="single" w:sz="6" w:space="0" w:color="auto"/>
              <w:right w:val="single" w:sz="6" w:space="0" w:color="auto"/>
            </w:tcBorders>
          </w:tcPr>
          <w:p w:rsidR="00C8250D" w:rsidRPr="00822469" w:rsidRDefault="00C8250D" w:rsidP="00C8250D">
            <w:pPr>
              <w:rPr>
                <w:rFonts w:ascii="Arial" w:hAnsi="Arial" w:cs="Arial"/>
                <w:sz w:val="20"/>
              </w:rPr>
            </w:pPr>
            <w:r w:rsidRPr="00822469">
              <w:rPr>
                <w:rFonts w:ascii="Arial" w:hAnsi="Arial" w:cs="Arial"/>
                <w:sz w:val="20"/>
              </w:rPr>
              <w:t>Good quality</w:t>
            </w:r>
            <w:r w:rsidRPr="00822469">
              <w:rPr>
                <w:rFonts w:ascii="Arial" w:hAnsi="Arial" w:cs="Arial"/>
                <w:sz w:val="20"/>
              </w:rPr>
              <w:sym w:font="Symbol" w:char="F0BE"/>
            </w:r>
            <w:r w:rsidRPr="00822469">
              <w:rPr>
                <w:rFonts w:ascii="Arial" w:hAnsi="Arial" w:cs="Arial"/>
                <w:sz w:val="20"/>
              </w:rPr>
              <w:t>good claims against the criterion, meets all expectations with convincing supporting information</w:t>
            </w:r>
          </w:p>
        </w:tc>
        <w:tc>
          <w:tcPr>
            <w:tcW w:w="1134" w:type="dxa"/>
            <w:tcBorders>
              <w:top w:val="single" w:sz="6" w:space="0" w:color="auto"/>
              <w:left w:val="single" w:sz="6" w:space="0" w:color="auto"/>
              <w:bottom w:val="single" w:sz="6" w:space="0" w:color="auto"/>
              <w:right w:val="single" w:sz="6" w:space="0" w:color="auto"/>
            </w:tcBorders>
            <w:vAlign w:val="center"/>
          </w:tcPr>
          <w:p w:rsidR="00C8250D" w:rsidRPr="00822469" w:rsidRDefault="00C8250D" w:rsidP="00C8250D">
            <w:pPr>
              <w:rPr>
                <w:rFonts w:ascii="Arial" w:hAnsi="Arial" w:cs="Arial"/>
                <w:sz w:val="20"/>
              </w:rPr>
            </w:pPr>
            <w:r w:rsidRPr="00822469">
              <w:rPr>
                <w:rFonts w:ascii="Arial" w:hAnsi="Arial" w:cs="Arial"/>
                <w:sz w:val="20"/>
              </w:rPr>
              <w:t>3</w:t>
            </w:r>
          </w:p>
        </w:tc>
      </w:tr>
      <w:tr w:rsidR="00C8250D" w:rsidRPr="00822469" w:rsidTr="003968F7">
        <w:tc>
          <w:tcPr>
            <w:tcW w:w="8330" w:type="dxa"/>
            <w:tcBorders>
              <w:top w:val="single" w:sz="6" w:space="0" w:color="auto"/>
              <w:left w:val="single" w:sz="6" w:space="0" w:color="auto"/>
              <w:bottom w:val="single" w:sz="6" w:space="0" w:color="auto"/>
              <w:right w:val="single" w:sz="6" w:space="0" w:color="auto"/>
            </w:tcBorders>
          </w:tcPr>
          <w:p w:rsidR="00C8250D" w:rsidRPr="00822469" w:rsidRDefault="00C8250D" w:rsidP="00C8250D">
            <w:pPr>
              <w:rPr>
                <w:rFonts w:ascii="Arial" w:hAnsi="Arial" w:cs="Arial"/>
                <w:sz w:val="20"/>
              </w:rPr>
            </w:pPr>
            <w:r w:rsidRPr="00822469">
              <w:rPr>
                <w:rFonts w:ascii="Arial" w:hAnsi="Arial" w:cs="Arial"/>
                <w:sz w:val="20"/>
              </w:rPr>
              <w:t>Satisfactory quality</w:t>
            </w:r>
            <w:r w:rsidRPr="00822469">
              <w:rPr>
                <w:rFonts w:ascii="Arial" w:hAnsi="Arial" w:cs="Arial"/>
                <w:sz w:val="20"/>
              </w:rPr>
              <w:sym w:font="Symbol" w:char="F0BE"/>
            </w:r>
            <w:r w:rsidRPr="00822469">
              <w:rPr>
                <w:rFonts w:ascii="Arial" w:hAnsi="Arial" w:cs="Arial"/>
                <w:sz w:val="20"/>
              </w:rPr>
              <w:t>adequate claims against the criterion, mostly meets expectations, but may be lacking detail and/or supporting information</w:t>
            </w:r>
          </w:p>
        </w:tc>
        <w:tc>
          <w:tcPr>
            <w:tcW w:w="1134" w:type="dxa"/>
            <w:tcBorders>
              <w:top w:val="single" w:sz="6" w:space="0" w:color="auto"/>
              <w:left w:val="single" w:sz="6" w:space="0" w:color="auto"/>
              <w:bottom w:val="single" w:sz="6" w:space="0" w:color="auto"/>
              <w:right w:val="single" w:sz="6" w:space="0" w:color="auto"/>
            </w:tcBorders>
            <w:vAlign w:val="center"/>
          </w:tcPr>
          <w:p w:rsidR="00C8250D" w:rsidRPr="00822469" w:rsidRDefault="00C8250D" w:rsidP="00C8250D">
            <w:pPr>
              <w:rPr>
                <w:rFonts w:ascii="Arial" w:hAnsi="Arial" w:cs="Arial"/>
                <w:sz w:val="20"/>
              </w:rPr>
            </w:pPr>
            <w:r w:rsidRPr="00822469">
              <w:rPr>
                <w:rFonts w:ascii="Arial" w:hAnsi="Arial" w:cs="Arial"/>
                <w:sz w:val="20"/>
              </w:rPr>
              <w:t>2</w:t>
            </w:r>
          </w:p>
        </w:tc>
      </w:tr>
      <w:tr w:rsidR="00C8250D" w:rsidRPr="00822469" w:rsidTr="003968F7">
        <w:tc>
          <w:tcPr>
            <w:tcW w:w="8330" w:type="dxa"/>
            <w:tcBorders>
              <w:top w:val="single" w:sz="6" w:space="0" w:color="auto"/>
              <w:left w:val="single" w:sz="6" w:space="0" w:color="auto"/>
              <w:bottom w:val="single" w:sz="6" w:space="0" w:color="auto"/>
              <w:right w:val="single" w:sz="6" w:space="0" w:color="auto"/>
            </w:tcBorders>
          </w:tcPr>
          <w:p w:rsidR="00C8250D" w:rsidRPr="00822469" w:rsidRDefault="00C8250D" w:rsidP="00C8250D">
            <w:pPr>
              <w:rPr>
                <w:rFonts w:ascii="Arial" w:hAnsi="Arial" w:cs="Arial"/>
                <w:sz w:val="20"/>
              </w:rPr>
            </w:pPr>
            <w:r w:rsidRPr="00822469">
              <w:rPr>
                <w:rFonts w:ascii="Arial" w:hAnsi="Arial" w:cs="Arial"/>
                <w:sz w:val="20"/>
              </w:rPr>
              <w:t>Marginal or poor quality</w:t>
            </w:r>
            <w:r w:rsidRPr="00822469">
              <w:rPr>
                <w:rFonts w:ascii="Arial" w:hAnsi="Arial" w:cs="Arial"/>
                <w:sz w:val="20"/>
              </w:rPr>
              <w:sym w:font="Symbol" w:char="F0BE"/>
            </w:r>
            <w:r w:rsidRPr="00822469">
              <w:rPr>
                <w:rFonts w:ascii="Arial" w:hAnsi="Arial" w:cs="Arial"/>
                <w:sz w:val="20"/>
              </w:rPr>
              <w:t>poor claims against the criterion, does not meet expectations, has deficient supporting information</w:t>
            </w:r>
          </w:p>
        </w:tc>
        <w:tc>
          <w:tcPr>
            <w:tcW w:w="1134" w:type="dxa"/>
            <w:tcBorders>
              <w:top w:val="single" w:sz="6" w:space="0" w:color="auto"/>
              <w:left w:val="single" w:sz="6" w:space="0" w:color="auto"/>
              <w:bottom w:val="single" w:sz="6" w:space="0" w:color="auto"/>
              <w:right w:val="single" w:sz="6" w:space="0" w:color="auto"/>
            </w:tcBorders>
            <w:vAlign w:val="center"/>
          </w:tcPr>
          <w:p w:rsidR="00C8250D" w:rsidRPr="00822469" w:rsidRDefault="00C8250D" w:rsidP="00C8250D">
            <w:pPr>
              <w:rPr>
                <w:rFonts w:ascii="Arial" w:hAnsi="Arial" w:cs="Arial"/>
                <w:sz w:val="20"/>
              </w:rPr>
            </w:pPr>
            <w:r w:rsidRPr="00822469">
              <w:rPr>
                <w:rFonts w:ascii="Arial" w:hAnsi="Arial" w:cs="Arial"/>
                <w:sz w:val="20"/>
              </w:rPr>
              <w:t>1</w:t>
            </w:r>
          </w:p>
        </w:tc>
      </w:tr>
      <w:tr w:rsidR="00C8250D" w:rsidRPr="00822469" w:rsidTr="003968F7">
        <w:tc>
          <w:tcPr>
            <w:tcW w:w="8330" w:type="dxa"/>
            <w:tcBorders>
              <w:top w:val="single" w:sz="6" w:space="0" w:color="auto"/>
            </w:tcBorders>
          </w:tcPr>
          <w:p w:rsidR="00C8250D" w:rsidRPr="00822469" w:rsidRDefault="00C8250D" w:rsidP="00C8250D">
            <w:pPr>
              <w:rPr>
                <w:rFonts w:ascii="Arial" w:hAnsi="Arial" w:cs="Arial"/>
                <w:sz w:val="20"/>
              </w:rPr>
            </w:pPr>
            <w:r w:rsidRPr="00822469">
              <w:rPr>
                <w:rFonts w:ascii="Arial" w:hAnsi="Arial" w:cs="Arial"/>
                <w:sz w:val="20"/>
              </w:rPr>
              <w:t>Does not meet criterion at all</w:t>
            </w:r>
          </w:p>
        </w:tc>
        <w:tc>
          <w:tcPr>
            <w:tcW w:w="1134" w:type="dxa"/>
            <w:tcBorders>
              <w:top w:val="single" w:sz="6" w:space="0" w:color="auto"/>
            </w:tcBorders>
            <w:vAlign w:val="center"/>
          </w:tcPr>
          <w:p w:rsidR="00C8250D" w:rsidRPr="00822469" w:rsidRDefault="00C8250D" w:rsidP="00C8250D">
            <w:pPr>
              <w:rPr>
                <w:rFonts w:ascii="Arial" w:hAnsi="Arial" w:cs="Arial"/>
                <w:sz w:val="20"/>
              </w:rPr>
            </w:pPr>
            <w:r w:rsidRPr="00822469">
              <w:rPr>
                <w:rFonts w:ascii="Arial" w:hAnsi="Arial" w:cs="Arial"/>
                <w:sz w:val="20"/>
              </w:rPr>
              <w:t>0</w:t>
            </w:r>
          </w:p>
        </w:tc>
      </w:tr>
    </w:tbl>
    <w:p w:rsidR="006A6FA7" w:rsidRDefault="006A6FA7" w:rsidP="006A6FA7">
      <w:pPr>
        <w:rPr>
          <w:rFonts w:ascii="Arial" w:hAnsi="Arial" w:cs="Arial"/>
          <w:b/>
          <w:sz w:val="20"/>
        </w:rPr>
      </w:pPr>
      <w:bookmarkStart w:id="38" w:name="_Toc140571727"/>
      <w:bookmarkStart w:id="39" w:name="_Toc138574864"/>
    </w:p>
    <w:p w:rsidR="00C8250D" w:rsidRPr="006A6FA7" w:rsidRDefault="00C8250D" w:rsidP="006A6FA7">
      <w:pPr>
        <w:rPr>
          <w:rFonts w:ascii="Arial" w:hAnsi="Arial" w:cs="Arial"/>
          <w:b/>
          <w:sz w:val="20"/>
        </w:rPr>
      </w:pPr>
      <w:r w:rsidRPr="006A6FA7">
        <w:rPr>
          <w:rFonts w:ascii="Arial" w:hAnsi="Arial" w:cs="Arial"/>
          <w:b/>
          <w:sz w:val="20"/>
        </w:rPr>
        <w:t>Stage 3 – Financial Viability Assessment</w:t>
      </w:r>
      <w:bookmarkEnd w:id="38"/>
      <w:r w:rsidRPr="006A6FA7">
        <w:rPr>
          <w:rFonts w:ascii="Arial" w:hAnsi="Arial" w:cs="Arial"/>
          <w:b/>
          <w:sz w:val="20"/>
        </w:rPr>
        <w:t xml:space="preserve">s </w:t>
      </w:r>
      <w:bookmarkEnd w:id="39"/>
    </w:p>
    <w:p w:rsidR="00C8250D" w:rsidRPr="00822469" w:rsidRDefault="00C8250D" w:rsidP="00C8250D">
      <w:pPr>
        <w:rPr>
          <w:rFonts w:ascii="Arial" w:hAnsi="Arial" w:cs="Arial"/>
          <w:sz w:val="20"/>
        </w:rPr>
      </w:pPr>
      <w:r w:rsidRPr="00822469">
        <w:rPr>
          <w:rFonts w:ascii="Arial" w:hAnsi="Arial" w:cs="Arial"/>
          <w:sz w:val="20"/>
        </w:rPr>
        <w:t xml:space="preserve">Applications will be subject to Financial Viability Assessments. </w:t>
      </w:r>
    </w:p>
    <w:p w:rsidR="00C8250D" w:rsidRPr="00822469" w:rsidRDefault="00C8250D" w:rsidP="00C8250D">
      <w:pPr>
        <w:rPr>
          <w:rFonts w:ascii="Arial" w:hAnsi="Arial" w:cs="Arial"/>
          <w:sz w:val="20"/>
        </w:rPr>
      </w:pPr>
    </w:p>
    <w:p w:rsidR="00C8250D" w:rsidRPr="00822469" w:rsidRDefault="00C8250D" w:rsidP="00C8250D">
      <w:pPr>
        <w:rPr>
          <w:rFonts w:ascii="Arial" w:hAnsi="Arial" w:cs="Arial"/>
          <w:sz w:val="20"/>
        </w:rPr>
      </w:pPr>
      <w:r w:rsidRPr="00822469">
        <w:rPr>
          <w:rFonts w:ascii="Arial" w:hAnsi="Arial" w:cs="Arial"/>
          <w:sz w:val="20"/>
        </w:rPr>
        <w:t xml:space="preserve">Note: The Department may not fund applicants that are assessed as high-risk in terms of Financial Viability. </w:t>
      </w:r>
    </w:p>
    <w:p w:rsidR="00C8250D" w:rsidRPr="00822469" w:rsidRDefault="00C8250D" w:rsidP="00C8250D">
      <w:pPr>
        <w:rPr>
          <w:rFonts w:ascii="Arial" w:hAnsi="Arial" w:cs="Arial"/>
          <w:sz w:val="20"/>
        </w:rPr>
      </w:pPr>
    </w:p>
    <w:p w:rsidR="00C8250D" w:rsidRPr="00822469" w:rsidRDefault="00C8250D" w:rsidP="00C8250D">
      <w:pPr>
        <w:rPr>
          <w:rFonts w:ascii="Arial" w:hAnsi="Arial" w:cs="Arial"/>
          <w:sz w:val="20"/>
        </w:rPr>
      </w:pPr>
      <w:r w:rsidRPr="00822469">
        <w:rPr>
          <w:rFonts w:ascii="Arial" w:hAnsi="Arial" w:cs="Arial"/>
          <w:sz w:val="20"/>
        </w:rPr>
        <w:t xml:space="preserve">Information required from applicants for the Financial Viability Assessment is </w:t>
      </w:r>
      <w:r w:rsidR="001D23C8">
        <w:rPr>
          <w:rFonts w:ascii="Arial" w:hAnsi="Arial" w:cs="Arial"/>
          <w:sz w:val="20"/>
        </w:rPr>
        <w:t xml:space="preserve">usually </w:t>
      </w:r>
      <w:r w:rsidRPr="00822469">
        <w:rPr>
          <w:rFonts w:ascii="Arial" w:hAnsi="Arial" w:cs="Arial"/>
          <w:sz w:val="20"/>
        </w:rPr>
        <w:t xml:space="preserve">gathered via the information requested in </w:t>
      </w:r>
      <w:r w:rsidR="006728D7">
        <w:rPr>
          <w:rFonts w:ascii="Arial" w:hAnsi="Arial" w:cs="Arial"/>
          <w:sz w:val="20"/>
        </w:rPr>
        <w:t xml:space="preserve">the </w:t>
      </w:r>
      <w:r w:rsidRPr="001B6437">
        <w:rPr>
          <w:rFonts w:ascii="Arial" w:hAnsi="Arial" w:cs="Arial"/>
          <w:sz w:val="20"/>
        </w:rPr>
        <w:t>Application Form</w:t>
      </w:r>
      <w:r w:rsidRPr="00822469">
        <w:rPr>
          <w:rFonts w:ascii="Arial" w:hAnsi="Arial" w:cs="Arial"/>
          <w:sz w:val="20"/>
        </w:rPr>
        <w:t xml:space="preserve">. </w:t>
      </w:r>
    </w:p>
    <w:p w:rsidR="006A6FA7" w:rsidRDefault="006A6FA7" w:rsidP="006A6FA7">
      <w:pPr>
        <w:rPr>
          <w:rFonts w:ascii="Arial" w:hAnsi="Arial" w:cs="Arial"/>
          <w:b/>
          <w:sz w:val="20"/>
        </w:rPr>
      </w:pPr>
      <w:bookmarkStart w:id="40" w:name="_Toc138574865"/>
      <w:bookmarkStart w:id="41" w:name="_Toc140571728"/>
    </w:p>
    <w:p w:rsidR="00C8250D" w:rsidRPr="006A6FA7" w:rsidRDefault="00C8250D" w:rsidP="006A6FA7">
      <w:pPr>
        <w:rPr>
          <w:rFonts w:ascii="Arial" w:hAnsi="Arial" w:cs="Arial"/>
          <w:b/>
          <w:sz w:val="20"/>
        </w:rPr>
      </w:pPr>
      <w:r w:rsidRPr="006A6FA7">
        <w:rPr>
          <w:rFonts w:ascii="Arial" w:hAnsi="Arial" w:cs="Arial"/>
          <w:b/>
          <w:sz w:val="20"/>
        </w:rPr>
        <w:t>Stage 4 – Selection of Successful Applicants</w:t>
      </w:r>
      <w:bookmarkEnd w:id="40"/>
      <w:bookmarkEnd w:id="41"/>
    </w:p>
    <w:p w:rsidR="00C8250D" w:rsidRPr="00822469" w:rsidRDefault="00C8250D" w:rsidP="00C8250D">
      <w:pPr>
        <w:rPr>
          <w:rFonts w:ascii="Arial" w:hAnsi="Arial" w:cs="Arial"/>
          <w:sz w:val="20"/>
        </w:rPr>
      </w:pPr>
      <w:r w:rsidRPr="00822469">
        <w:rPr>
          <w:rFonts w:ascii="Arial" w:hAnsi="Arial" w:cs="Arial"/>
          <w:sz w:val="20"/>
        </w:rPr>
        <w:t xml:space="preserve">The Department will prepare a list of recommended applicants following assessment against the Selection Criteria and consideration of the Financial Viability Assessment. </w:t>
      </w:r>
    </w:p>
    <w:p w:rsidR="00C8250D" w:rsidRPr="00822469" w:rsidRDefault="00C8250D" w:rsidP="00C8250D">
      <w:pPr>
        <w:rPr>
          <w:rFonts w:ascii="Arial" w:hAnsi="Arial" w:cs="Arial"/>
          <w:sz w:val="20"/>
        </w:rPr>
      </w:pPr>
    </w:p>
    <w:p w:rsidR="00C8250D" w:rsidRDefault="00C8250D" w:rsidP="00C8250D">
      <w:pPr>
        <w:rPr>
          <w:rFonts w:ascii="Arial" w:hAnsi="Arial" w:cs="Arial"/>
          <w:sz w:val="20"/>
        </w:rPr>
      </w:pPr>
      <w:r w:rsidRPr="00822469">
        <w:rPr>
          <w:rFonts w:ascii="Arial" w:hAnsi="Arial" w:cs="Arial"/>
          <w:sz w:val="20"/>
        </w:rPr>
        <w:t>The Department’s decision relating to Successful Applicants will be finalised when the Minister or his/her Delegate indicate their acceptance of the final list of successful applicants.</w:t>
      </w:r>
    </w:p>
    <w:p w:rsidR="000548E4" w:rsidRDefault="000548E4" w:rsidP="000548E4">
      <w:pPr>
        <w:rPr>
          <w:rFonts w:ascii="Arial" w:hAnsi="Arial" w:cs="Arial"/>
          <w:b/>
          <w:sz w:val="20"/>
        </w:rPr>
      </w:pPr>
      <w:bookmarkStart w:id="42" w:name="_Toc138574866"/>
      <w:bookmarkStart w:id="43" w:name="_Toc140571729"/>
    </w:p>
    <w:p w:rsidR="000548E4" w:rsidRPr="000548E4" w:rsidRDefault="000548E4" w:rsidP="000548E4">
      <w:pPr>
        <w:rPr>
          <w:rFonts w:ascii="Arial" w:hAnsi="Arial" w:cs="Arial"/>
          <w:b/>
          <w:sz w:val="20"/>
        </w:rPr>
      </w:pPr>
      <w:r w:rsidRPr="000548E4">
        <w:rPr>
          <w:rFonts w:ascii="Arial" w:hAnsi="Arial" w:cs="Arial"/>
          <w:b/>
          <w:sz w:val="20"/>
        </w:rPr>
        <w:t>Stage 5 - Entering into Funding Agreements</w:t>
      </w:r>
      <w:bookmarkEnd w:id="42"/>
      <w:bookmarkEnd w:id="43"/>
    </w:p>
    <w:p w:rsidR="000548E4" w:rsidRPr="00CF061D" w:rsidRDefault="000548E4" w:rsidP="000548E4">
      <w:pPr>
        <w:rPr>
          <w:rFonts w:ascii="Arial" w:hAnsi="Arial" w:cs="Arial"/>
          <w:sz w:val="20"/>
        </w:rPr>
      </w:pPr>
      <w:r w:rsidRPr="00CF061D">
        <w:rPr>
          <w:rFonts w:ascii="Arial" w:hAnsi="Arial" w:cs="Arial"/>
          <w:sz w:val="20"/>
        </w:rPr>
        <w:t xml:space="preserve">Successful applicants are then invited to enter into Funding Agreements with the Department.  See Section </w:t>
      </w:r>
      <w:r w:rsidR="00DB6A2E">
        <w:rPr>
          <w:rFonts w:ascii="Arial" w:hAnsi="Arial" w:cs="Arial"/>
          <w:sz w:val="20"/>
        </w:rPr>
        <w:t>5</w:t>
      </w:r>
      <w:r w:rsidRPr="00CF061D">
        <w:rPr>
          <w:rFonts w:ascii="Arial" w:hAnsi="Arial" w:cs="Arial"/>
          <w:sz w:val="20"/>
        </w:rPr>
        <w:t xml:space="preserve"> Financial Arrangements for more details.</w:t>
      </w:r>
    </w:p>
    <w:p w:rsidR="000548E4" w:rsidRDefault="000548E4" w:rsidP="00C8250D">
      <w:pPr>
        <w:rPr>
          <w:rFonts w:ascii="Arial" w:hAnsi="Arial" w:cs="Arial"/>
          <w:sz w:val="20"/>
        </w:rPr>
      </w:pPr>
    </w:p>
    <w:p w:rsidR="00492DAB" w:rsidRPr="007A2F4E" w:rsidRDefault="00492DAB" w:rsidP="00AB30FB">
      <w:pPr>
        <w:pStyle w:val="Heading2"/>
        <w:rPr>
          <w:b/>
          <w:sz w:val="24"/>
          <w:szCs w:val="24"/>
        </w:rPr>
      </w:pPr>
      <w:bookmarkStart w:id="44" w:name="_Toc312394530"/>
      <w:r w:rsidRPr="007A2F4E">
        <w:rPr>
          <w:b/>
          <w:sz w:val="24"/>
          <w:szCs w:val="24"/>
        </w:rPr>
        <w:t>Process for advising outcomes</w:t>
      </w:r>
      <w:bookmarkEnd w:id="44"/>
    </w:p>
    <w:p w:rsidR="00492DAB" w:rsidRDefault="00492DAB" w:rsidP="00492DAB">
      <w:pPr>
        <w:rPr>
          <w:rFonts w:ascii="Arial" w:hAnsi="Arial" w:cs="Arial"/>
          <w:sz w:val="20"/>
        </w:rPr>
      </w:pPr>
      <w:r w:rsidRPr="00CF061D">
        <w:rPr>
          <w:rFonts w:ascii="Arial" w:hAnsi="Arial" w:cs="Arial"/>
          <w:sz w:val="20"/>
        </w:rPr>
        <w:t xml:space="preserve">Applicants will be advised in writing of the outcome of the assessment process.  </w:t>
      </w:r>
      <w:r w:rsidR="00902190">
        <w:rPr>
          <w:rFonts w:ascii="Arial" w:hAnsi="Arial" w:cs="Arial"/>
          <w:sz w:val="20"/>
        </w:rPr>
        <w:t>Information on the all grants entered into will be published on the FaHCSIA website (</w:t>
      </w:r>
      <w:hyperlink r:id="rId16" w:history="1">
        <w:r w:rsidR="00902190" w:rsidRPr="00304F16">
          <w:rPr>
            <w:rStyle w:val="Hyperlink"/>
            <w:rFonts w:ascii="Arial" w:hAnsi="Arial" w:cs="Arial"/>
            <w:sz w:val="20"/>
          </w:rPr>
          <w:t>www.fahcsia.gov.au</w:t>
        </w:r>
      </w:hyperlink>
      <w:r w:rsidR="00902190">
        <w:rPr>
          <w:rFonts w:ascii="Arial" w:hAnsi="Arial" w:cs="Arial"/>
          <w:sz w:val="20"/>
        </w:rPr>
        <w:t>) within seven days of the signing of the funding agreement.</w:t>
      </w:r>
    </w:p>
    <w:p w:rsidR="00902190" w:rsidRPr="00CF061D" w:rsidRDefault="00902190" w:rsidP="00492DAB">
      <w:pPr>
        <w:rPr>
          <w:rFonts w:ascii="Arial" w:hAnsi="Arial" w:cs="Arial"/>
          <w:sz w:val="20"/>
        </w:rPr>
      </w:pPr>
    </w:p>
    <w:p w:rsidR="00492DAB" w:rsidRPr="007A2F4E" w:rsidRDefault="00492DAB" w:rsidP="00AB30FB">
      <w:pPr>
        <w:pStyle w:val="Heading2"/>
        <w:rPr>
          <w:b/>
          <w:sz w:val="24"/>
          <w:szCs w:val="24"/>
        </w:rPr>
      </w:pPr>
      <w:bookmarkStart w:id="45" w:name="_Toc312394531"/>
      <w:smartTag w:uri="urn:schemas-microsoft-com:office:smarttags" w:element="place">
        <w:r w:rsidRPr="007A2F4E">
          <w:rPr>
            <w:b/>
            <w:sz w:val="24"/>
            <w:szCs w:val="24"/>
          </w:rPr>
          <w:t>Opportunity</w:t>
        </w:r>
      </w:smartTag>
      <w:r w:rsidRPr="007A2F4E">
        <w:rPr>
          <w:b/>
          <w:sz w:val="24"/>
          <w:szCs w:val="24"/>
        </w:rPr>
        <w:t xml:space="preserve"> for feedback</w:t>
      </w:r>
      <w:bookmarkEnd w:id="45"/>
    </w:p>
    <w:p w:rsidR="00492DAB" w:rsidRPr="00CF061D" w:rsidRDefault="00492DAB" w:rsidP="00492DAB">
      <w:pPr>
        <w:rPr>
          <w:rFonts w:ascii="Arial" w:hAnsi="Arial" w:cs="Arial"/>
          <w:sz w:val="20"/>
        </w:rPr>
      </w:pPr>
      <w:r w:rsidRPr="00CF061D">
        <w:rPr>
          <w:rFonts w:ascii="Arial" w:hAnsi="Arial" w:cs="Arial"/>
          <w:sz w:val="20"/>
        </w:rPr>
        <w:t xml:space="preserve">Unsuccessful applicants will be offered feedback on their application. </w:t>
      </w:r>
    </w:p>
    <w:p w:rsidR="00492DAB" w:rsidRPr="00CF061D" w:rsidRDefault="00492DAB" w:rsidP="00492DAB">
      <w:pPr>
        <w:rPr>
          <w:rFonts w:ascii="Arial" w:hAnsi="Arial" w:cs="Arial"/>
          <w:sz w:val="20"/>
        </w:rPr>
      </w:pPr>
    </w:p>
    <w:p w:rsidR="00492DAB" w:rsidRPr="00CF061D" w:rsidRDefault="00492DAB" w:rsidP="00492DAB">
      <w:pPr>
        <w:rPr>
          <w:rFonts w:ascii="Arial" w:hAnsi="Arial" w:cs="Arial"/>
          <w:sz w:val="20"/>
        </w:rPr>
      </w:pPr>
      <w:r w:rsidRPr="00CF061D">
        <w:rPr>
          <w:rFonts w:ascii="Arial" w:hAnsi="Arial" w:cs="Arial"/>
          <w:sz w:val="20"/>
        </w:rPr>
        <w:t>Any or none of the applications under this selection process may be accepted.</w:t>
      </w:r>
    </w:p>
    <w:p w:rsidR="00111C34" w:rsidRPr="00CF061D" w:rsidRDefault="00111C34" w:rsidP="00C8250D">
      <w:pPr>
        <w:rPr>
          <w:rFonts w:ascii="Arial" w:hAnsi="Arial" w:cs="Arial"/>
          <w:sz w:val="20"/>
        </w:rPr>
      </w:pPr>
    </w:p>
    <w:p w:rsidR="000F128F" w:rsidRPr="00CF061D" w:rsidRDefault="000F128F" w:rsidP="000F128F">
      <w:pPr>
        <w:pStyle w:val="Heading1"/>
      </w:pPr>
      <w:r>
        <w:rPr>
          <w:highlight w:val="lightGray"/>
        </w:rPr>
        <w:br w:type="page"/>
      </w:r>
      <w:bookmarkStart w:id="46" w:name="_Toc312394532"/>
      <w:r w:rsidRPr="00CF061D">
        <w:lastRenderedPageBreak/>
        <w:t>Terms and Conditions applying to Applications</w:t>
      </w:r>
      <w:bookmarkEnd w:id="46"/>
    </w:p>
    <w:p w:rsidR="000F128F" w:rsidRPr="007A2F4E" w:rsidRDefault="000F128F" w:rsidP="000F128F">
      <w:pPr>
        <w:pStyle w:val="Heading2"/>
        <w:rPr>
          <w:b/>
          <w:sz w:val="24"/>
          <w:szCs w:val="24"/>
        </w:rPr>
      </w:pPr>
      <w:bookmarkStart w:id="47" w:name="_Toc140571735"/>
      <w:bookmarkStart w:id="48" w:name="_Toc161654463"/>
      <w:bookmarkStart w:id="49" w:name="_Toc240187687"/>
      <w:bookmarkStart w:id="50" w:name="_Toc312394533"/>
      <w:bookmarkStart w:id="51" w:name="_Toc82839231"/>
      <w:r w:rsidRPr="007A2F4E">
        <w:rPr>
          <w:b/>
          <w:sz w:val="24"/>
          <w:szCs w:val="24"/>
        </w:rPr>
        <w:t>Liability Issues</w:t>
      </w:r>
      <w:bookmarkEnd w:id="47"/>
      <w:bookmarkEnd w:id="48"/>
      <w:bookmarkEnd w:id="49"/>
      <w:bookmarkEnd w:id="50"/>
    </w:p>
    <w:p w:rsidR="000F128F" w:rsidRPr="00CF061D" w:rsidRDefault="000F128F" w:rsidP="000F128F">
      <w:pPr>
        <w:rPr>
          <w:rFonts w:ascii="Arial" w:hAnsi="Arial" w:cs="Arial"/>
          <w:sz w:val="20"/>
        </w:rPr>
      </w:pPr>
      <w:r w:rsidRPr="00CF061D">
        <w:rPr>
          <w:rFonts w:ascii="Arial" w:hAnsi="Arial" w:cs="Arial"/>
          <w:sz w:val="20"/>
        </w:rPr>
        <w:t>The Department is not liable to the applicant in relation to the Selection Process, including without limitation, when the Department:</w:t>
      </w:r>
    </w:p>
    <w:p w:rsidR="000F128F" w:rsidRPr="00CF061D" w:rsidRDefault="000F128F" w:rsidP="000F128F">
      <w:pPr>
        <w:numPr>
          <w:ilvl w:val="0"/>
          <w:numId w:val="8"/>
        </w:numPr>
        <w:rPr>
          <w:rFonts w:ascii="Arial" w:hAnsi="Arial" w:cs="Arial"/>
          <w:sz w:val="20"/>
        </w:rPr>
      </w:pPr>
      <w:r w:rsidRPr="00CF061D">
        <w:rPr>
          <w:rFonts w:ascii="Arial" w:hAnsi="Arial" w:cs="Arial"/>
          <w:sz w:val="20"/>
        </w:rPr>
        <w:t>varies or terminates all or any part of the Selection Process or any negotiations with the Applicant,</w:t>
      </w:r>
    </w:p>
    <w:p w:rsidR="000F128F" w:rsidRPr="00CF061D" w:rsidRDefault="000F128F" w:rsidP="000F128F">
      <w:pPr>
        <w:numPr>
          <w:ilvl w:val="0"/>
          <w:numId w:val="8"/>
        </w:numPr>
        <w:rPr>
          <w:rFonts w:ascii="Arial" w:hAnsi="Arial" w:cs="Arial"/>
          <w:sz w:val="20"/>
        </w:rPr>
      </w:pPr>
      <w:r w:rsidRPr="00CF061D">
        <w:rPr>
          <w:rFonts w:ascii="Arial" w:hAnsi="Arial" w:cs="Arial"/>
          <w:sz w:val="20"/>
        </w:rPr>
        <w:t xml:space="preserve">decides not to acquire any or all of the services sought through the Selection Process, </w:t>
      </w:r>
    </w:p>
    <w:p w:rsidR="000F128F" w:rsidRPr="00CF061D" w:rsidRDefault="000F128F" w:rsidP="000F128F">
      <w:pPr>
        <w:numPr>
          <w:ilvl w:val="0"/>
          <w:numId w:val="8"/>
        </w:numPr>
        <w:rPr>
          <w:rFonts w:ascii="Arial" w:hAnsi="Arial" w:cs="Arial"/>
          <w:sz w:val="20"/>
        </w:rPr>
      </w:pPr>
      <w:r w:rsidRPr="00CF061D">
        <w:rPr>
          <w:rFonts w:ascii="Arial" w:hAnsi="Arial" w:cs="Arial"/>
          <w:sz w:val="20"/>
        </w:rPr>
        <w:t>varies the Selection Process, or</w:t>
      </w:r>
    </w:p>
    <w:p w:rsidR="000F128F" w:rsidRPr="00CF061D" w:rsidRDefault="000F128F" w:rsidP="000F128F">
      <w:pPr>
        <w:numPr>
          <w:ilvl w:val="0"/>
          <w:numId w:val="8"/>
        </w:numPr>
        <w:rPr>
          <w:rFonts w:ascii="Arial" w:hAnsi="Arial" w:cs="Arial"/>
          <w:sz w:val="20"/>
        </w:rPr>
      </w:pPr>
      <w:r w:rsidRPr="00CF061D">
        <w:rPr>
          <w:rFonts w:ascii="Arial" w:hAnsi="Arial" w:cs="Arial"/>
          <w:sz w:val="20"/>
        </w:rPr>
        <w:t xml:space="preserve">exercises or fails to exercise any of its other rights under, or in relation to the </w:t>
      </w:r>
      <w:r w:rsidR="006728D7">
        <w:rPr>
          <w:rFonts w:ascii="Arial" w:hAnsi="Arial" w:cs="Arial"/>
          <w:sz w:val="20"/>
        </w:rPr>
        <w:t>Program Guidelines Suite.</w:t>
      </w:r>
    </w:p>
    <w:p w:rsidR="000F128F" w:rsidRPr="007A2F4E" w:rsidRDefault="000F128F" w:rsidP="000F128F">
      <w:pPr>
        <w:pStyle w:val="Heading2"/>
        <w:rPr>
          <w:b/>
          <w:sz w:val="24"/>
          <w:szCs w:val="24"/>
        </w:rPr>
      </w:pPr>
      <w:bookmarkStart w:id="52" w:name="_Toc140571736"/>
      <w:bookmarkStart w:id="53" w:name="_Toc161654464"/>
      <w:bookmarkStart w:id="54" w:name="_Toc240187688"/>
      <w:bookmarkStart w:id="55" w:name="_Toc312394534"/>
      <w:r w:rsidRPr="007A2F4E">
        <w:rPr>
          <w:b/>
          <w:sz w:val="24"/>
          <w:szCs w:val="24"/>
        </w:rPr>
        <w:t>The Department’s Rights</w:t>
      </w:r>
      <w:bookmarkEnd w:id="52"/>
      <w:bookmarkEnd w:id="53"/>
      <w:bookmarkEnd w:id="54"/>
      <w:bookmarkEnd w:id="55"/>
    </w:p>
    <w:p w:rsidR="000F128F" w:rsidRPr="00CF061D" w:rsidRDefault="000F128F" w:rsidP="000F128F">
      <w:pPr>
        <w:rPr>
          <w:rFonts w:ascii="Arial" w:hAnsi="Arial" w:cs="Arial"/>
          <w:sz w:val="20"/>
        </w:rPr>
      </w:pPr>
      <w:r w:rsidRPr="00CF061D">
        <w:rPr>
          <w:rFonts w:ascii="Arial" w:hAnsi="Arial" w:cs="Arial"/>
          <w:sz w:val="20"/>
        </w:rPr>
        <w:t xml:space="preserve">FaHCSIA reserves the right to amend </w:t>
      </w:r>
      <w:r w:rsidR="006728D7">
        <w:rPr>
          <w:rFonts w:ascii="Arial" w:hAnsi="Arial" w:cs="Arial"/>
          <w:sz w:val="20"/>
        </w:rPr>
        <w:t xml:space="preserve">the Program Guidelines Suite </w:t>
      </w:r>
      <w:r w:rsidRPr="00CF061D">
        <w:rPr>
          <w:rFonts w:ascii="Arial" w:hAnsi="Arial" w:cs="Arial"/>
          <w:sz w:val="20"/>
        </w:rPr>
        <w:t>by whatever means it may determine in its absolute discretion and will provide reasonable notice of these amendments.</w:t>
      </w:r>
    </w:p>
    <w:p w:rsidR="000F128F" w:rsidRPr="00CF061D" w:rsidRDefault="000F128F" w:rsidP="000F128F">
      <w:pPr>
        <w:rPr>
          <w:rFonts w:ascii="Arial" w:hAnsi="Arial" w:cs="Arial"/>
          <w:sz w:val="20"/>
        </w:rPr>
      </w:pPr>
    </w:p>
    <w:p w:rsidR="000F128F" w:rsidRPr="00CF061D" w:rsidRDefault="000F128F" w:rsidP="000F128F">
      <w:pPr>
        <w:rPr>
          <w:rFonts w:ascii="Arial" w:hAnsi="Arial" w:cs="Arial"/>
          <w:sz w:val="20"/>
        </w:rPr>
      </w:pPr>
      <w:r w:rsidRPr="00CF061D">
        <w:rPr>
          <w:rFonts w:ascii="Arial" w:hAnsi="Arial" w:cs="Arial"/>
          <w:sz w:val="20"/>
        </w:rPr>
        <w:t xml:space="preserve">FaHCSIA reserves the right to mark any application ‘non-compliant’ if it has concerns about the genuineness of the information provided or where it feels the application has </w:t>
      </w:r>
      <w:r w:rsidRPr="00CF061D">
        <w:rPr>
          <w:rStyle w:val="italic-underline"/>
          <w:rFonts w:ascii="Arial" w:hAnsi="Arial" w:cs="Arial"/>
          <w:sz w:val="20"/>
        </w:rPr>
        <w:t>not</w:t>
      </w:r>
      <w:r w:rsidRPr="00CF061D">
        <w:rPr>
          <w:rStyle w:val="Normal1"/>
          <w:rFonts w:ascii="Arial" w:hAnsi="Arial" w:cs="Arial"/>
          <w:sz w:val="20"/>
        </w:rPr>
        <w:t xml:space="preserve"> </w:t>
      </w:r>
      <w:r w:rsidRPr="00CF061D">
        <w:rPr>
          <w:rFonts w:ascii="Arial" w:hAnsi="Arial" w:cs="Arial"/>
          <w:sz w:val="20"/>
        </w:rPr>
        <w:t>been submitted in the spirit of the program as outlined in this document.</w:t>
      </w:r>
    </w:p>
    <w:p w:rsidR="000F128F" w:rsidRPr="007A2F4E" w:rsidRDefault="000F128F" w:rsidP="000F128F">
      <w:pPr>
        <w:pStyle w:val="Heading2"/>
        <w:rPr>
          <w:b/>
          <w:sz w:val="24"/>
          <w:szCs w:val="24"/>
        </w:rPr>
      </w:pPr>
      <w:bookmarkStart w:id="56" w:name="_Toc140571737"/>
      <w:bookmarkStart w:id="57" w:name="_Toc161654465"/>
      <w:bookmarkStart w:id="58" w:name="_Toc240187689"/>
      <w:bookmarkStart w:id="59" w:name="_Toc312394535"/>
      <w:r w:rsidRPr="007A2F4E">
        <w:rPr>
          <w:b/>
          <w:sz w:val="24"/>
          <w:szCs w:val="24"/>
        </w:rPr>
        <w:t>Disclaimer</w:t>
      </w:r>
      <w:bookmarkEnd w:id="56"/>
      <w:bookmarkEnd w:id="57"/>
      <w:bookmarkEnd w:id="58"/>
      <w:bookmarkEnd w:id="59"/>
    </w:p>
    <w:p w:rsidR="000F128F" w:rsidRPr="00CF061D" w:rsidRDefault="000F128F" w:rsidP="000F128F">
      <w:pPr>
        <w:rPr>
          <w:rFonts w:ascii="Arial" w:hAnsi="Arial" w:cs="Arial"/>
          <w:sz w:val="20"/>
        </w:rPr>
      </w:pPr>
      <w:r w:rsidRPr="00CF061D">
        <w:rPr>
          <w:rFonts w:ascii="Arial" w:hAnsi="Arial" w:cs="Arial"/>
          <w:sz w:val="20"/>
        </w:rPr>
        <w:t>The Department and its officers, employees, agents and advisors:</w:t>
      </w:r>
    </w:p>
    <w:p w:rsidR="000F128F" w:rsidRPr="00CF061D" w:rsidRDefault="000F128F" w:rsidP="000F128F">
      <w:pPr>
        <w:numPr>
          <w:ilvl w:val="0"/>
          <w:numId w:val="9"/>
        </w:numPr>
        <w:rPr>
          <w:rFonts w:ascii="Arial" w:hAnsi="Arial" w:cs="Arial"/>
          <w:sz w:val="20"/>
        </w:rPr>
      </w:pPr>
      <w:r w:rsidRPr="00CF061D">
        <w:rPr>
          <w:rFonts w:ascii="Arial" w:hAnsi="Arial" w:cs="Arial"/>
          <w:sz w:val="20"/>
        </w:rPr>
        <w:t xml:space="preserve">are not, and will not be, responsible or liable for the accuracy or completeness of any information in or provided in connection with </w:t>
      </w:r>
      <w:r w:rsidR="006728D7">
        <w:rPr>
          <w:rFonts w:ascii="Arial" w:hAnsi="Arial" w:cs="Arial"/>
          <w:sz w:val="20"/>
        </w:rPr>
        <w:t>the Program Guideline Suite;</w:t>
      </w:r>
    </w:p>
    <w:p w:rsidR="000F128F" w:rsidRPr="00CF061D" w:rsidRDefault="000F128F" w:rsidP="000F128F">
      <w:pPr>
        <w:numPr>
          <w:ilvl w:val="0"/>
          <w:numId w:val="9"/>
        </w:numPr>
        <w:rPr>
          <w:rFonts w:ascii="Arial" w:hAnsi="Arial" w:cs="Arial"/>
          <w:sz w:val="20"/>
        </w:rPr>
      </w:pPr>
      <w:r w:rsidRPr="00CF061D">
        <w:rPr>
          <w:rFonts w:ascii="Arial" w:hAnsi="Arial" w:cs="Arial"/>
          <w:sz w:val="20"/>
        </w:rPr>
        <w:t>make no express or implied representation or warranty that any statement as to future matters will prove correct;</w:t>
      </w:r>
    </w:p>
    <w:p w:rsidR="000F128F" w:rsidRPr="00CF061D" w:rsidRDefault="000F128F" w:rsidP="000F128F">
      <w:pPr>
        <w:numPr>
          <w:ilvl w:val="0"/>
          <w:numId w:val="9"/>
        </w:numPr>
        <w:rPr>
          <w:rFonts w:ascii="Arial" w:hAnsi="Arial" w:cs="Arial"/>
          <w:sz w:val="20"/>
        </w:rPr>
      </w:pPr>
      <w:r w:rsidRPr="00CF061D">
        <w:rPr>
          <w:rFonts w:ascii="Arial" w:hAnsi="Arial" w:cs="Arial"/>
          <w:sz w:val="20"/>
        </w:rPr>
        <w:t>disclaim any and all liability arising from any information provided to the applicant, including, without limitation, errors in, or omissions contained in, that information;</w:t>
      </w:r>
    </w:p>
    <w:p w:rsidR="000F128F" w:rsidRPr="00CF061D" w:rsidRDefault="000F128F" w:rsidP="000F128F">
      <w:pPr>
        <w:numPr>
          <w:ilvl w:val="0"/>
          <w:numId w:val="9"/>
        </w:numPr>
        <w:rPr>
          <w:rFonts w:ascii="Arial" w:hAnsi="Arial" w:cs="Arial"/>
          <w:sz w:val="20"/>
        </w:rPr>
      </w:pPr>
      <w:r w:rsidRPr="00CF061D">
        <w:rPr>
          <w:rFonts w:ascii="Arial" w:hAnsi="Arial" w:cs="Arial"/>
          <w:sz w:val="20"/>
        </w:rPr>
        <w:t>except so far as liability under any statute cannot be excluded, accept no responsibility arising in any way from errors or omissions contained in any information in th</w:t>
      </w:r>
      <w:r w:rsidR="00DB6A2E">
        <w:rPr>
          <w:rFonts w:ascii="Arial" w:hAnsi="Arial" w:cs="Arial"/>
          <w:sz w:val="20"/>
        </w:rPr>
        <w:t xml:space="preserve">is document </w:t>
      </w:r>
      <w:r w:rsidRPr="00CF061D">
        <w:rPr>
          <w:rFonts w:ascii="Arial" w:hAnsi="Arial" w:cs="Arial"/>
          <w:sz w:val="20"/>
        </w:rPr>
        <w:t xml:space="preserve">and </w:t>
      </w:r>
      <w:r w:rsidR="00DB6A2E">
        <w:rPr>
          <w:rFonts w:ascii="Arial" w:hAnsi="Arial" w:cs="Arial"/>
          <w:sz w:val="20"/>
        </w:rPr>
        <w:t xml:space="preserve">the </w:t>
      </w:r>
      <w:r w:rsidRPr="001B6437">
        <w:rPr>
          <w:rFonts w:ascii="Arial" w:hAnsi="Arial" w:cs="Arial"/>
          <w:sz w:val="20"/>
        </w:rPr>
        <w:t>Application Form</w:t>
      </w:r>
      <w:r w:rsidRPr="00CF061D">
        <w:rPr>
          <w:rFonts w:ascii="Arial" w:hAnsi="Arial" w:cs="Arial"/>
          <w:sz w:val="20"/>
        </w:rPr>
        <w:t>s; and</w:t>
      </w:r>
    </w:p>
    <w:p w:rsidR="000F128F" w:rsidRPr="00CF061D" w:rsidRDefault="000F128F" w:rsidP="000F128F">
      <w:pPr>
        <w:numPr>
          <w:ilvl w:val="0"/>
          <w:numId w:val="9"/>
        </w:numPr>
        <w:rPr>
          <w:rFonts w:ascii="Arial" w:hAnsi="Arial" w:cs="Arial"/>
          <w:sz w:val="20"/>
        </w:rPr>
      </w:pPr>
      <w:r w:rsidRPr="00CF061D">
        <w:rPr>
          <w:rFonts w:ascii="Arial" w:hAnsi="Arial" w:cs="Arial"/>
          <w:sz w:val="20"/>
        </w:rPr>
        <w:t>accept no liability for any loss or damage suffered by any person as a result of that person, or any other person, placing</w:t>
      </w:r>
      <w:r w:rsidR="00345FB3">
        <w:rPr>
          <w:rFonts w:ascii="Arial" w:hAnsi="Arial" w:cs="Arial"/>
          <w:sz w:val="20"/>
        </w:rPr>
        <w:t xml:space="preserve"> reliance on the contents of th</w:t>
      </w:r>
      <w:r w:rsidR="00DB6A2E">
        <w:rPr>
          <w:rFonts w:ascii="Arial" w:hAnsi="Arial" w:cs="Arial"/>
          <w:sz w:val="20"/>
        </w:rPr>
        <w:t>e</w:t>
      </w:r>
      <w:r w:rsidR="00345FB3">
        <w:rPr>
          <w:rFonts w:ascii="Arial" w:hAnsi="Arial" w:cs="Arial"/>
          <w:sz w:val="20"/>
        </w:rPr>
        <w:t>s</w:t>
      </w:r>
      <w:r w:rsidR="00DB6A2E">
        <w:rPr>
          <w:rFonts w:ascii="Arial" w:hAnsi="Arial" w:cs="Arial"/>
          <w:sz w:val="20"/>
        </w:rPr>
        <w:t>e</w:t>
      </w:r>
      <w:r w:rsidR="00345FB3">
        <w:rPr>
          <w:rFonts w:ascii="Arial" w:hAnsi="Arial" w:cs="Arial"/>
          <w:sz w:val="20"/>
        </w:rPr>
        <w:t xml:space="preserve"> document</w:t>
      </w:r>
      <w:r w:rsidR="00DB6A2E">
        <w:rPr>
          <w:rFonts w:ascii="Arial" w:hAnsi="Arial" w:cs="Arial"/>
          <w:sz w:val="20"/>
        </w:rPr>
        <w:t>s</w:t>
      </w:r>
      <w:r w:rsidRPr="00CF061D">
        <w:rPr>
          <w:rFonts w:ascii="Arial" w:hAnsi="Arial" w:cs="Arial"/>
          <w:sz w:val="20"/>
        </w:rPr>
        <w:t>, or any other information provided by the Department.</w:t>
      </w:r>
    </w:p>
    <w:p w:rsidR="000F128F" w:rsidRPr="007A2F4E" w:rsidRDefault="000F128F" w:rsidP="000F128F">
      <w:pPr>
        <w:pStyle w:val="Heading2"/>
        <w:rPr>
          <w:b/>
          <w:sz w:val="24"/>
          <w:szCs w:val="24"/>
        </w:rPr>
      </w:pPr>
      <w:bookmarkStart w:id="60" w:name="_Toc240187690"/>
      <w:bookmarkStart w:id="61" w:name="_Toc312394536"/>
      <w:bookmarkStart w:id="62" w:name="_Toc140571738"/>
      <w:r w:rsidRPr="007A2F4E">
        <w:rPr>
          <w:b/>
          <w:sz w:val="24"/>
          <w:szCs w:val="24"/>
        </w:rPr>
        <w:t>Fraud</w:t>
      </w:r>
      <w:bookmarkEnd w:id="60"/>
      <w:bookmarkEnd w:id="61"/>
    </w:p>
    <w:p w:rsidR="00821B97" w:rsidRDefault="000F128F" w:rsidP="000F128F">
      <w:pPr>
        <w:widowControl w:val="0"/>
        <w:autoSpaceDE w:val="0"/>
        <w:autoSpaceDN w:val="0"/>
        <w:adjustRightInd w:val="0"/>
        <w:rPr>
          <w:rFonts w:ascii="Arial" w:hAnsi="Arial" w:cs="Arial"/>
          <w:sz w:val="20"/>
        </w:rPr>
      </w:pPr>
      <w:r w:rsidRPr="00CF061D">
        <w:rPr>
          <w:rFonts w:ascii="Arial" w:hAnsi="Arial" w:cs="Arial"/>
          <w:sz w:val="20"/>
        </w:rPr>
        <w:t xml:space="preserve">FaHCSIA is committed to the Commonwealth Fraud Control Policy and Guidelines. Applicants should familiarise themselves with the Department’s </w:t>
      </w:r>
      <w:hyperlink r:id="rId17" w:history="1">
        <w:r w:rsidRPr="00CF061D">
          <w:rPr>
            <w:rFonts w:ascii="Arial" w:hAnsi="Arial"/>
            <w:sz w:val="20"/>
          </w:rPr>
          <w:t>Fraud Control Policy Statement</w:t>
        </w:r>
      </w:hyperlink>
      <w:r w:rsidRPr="00CF061D">
        <w:rPr>
          <w:rFonts w:ascii="Arial" w:hAnsi="Arial" w:cs="Arial"/>
          <w:sz w:val="20"/>
        </w:rPr>
        <w:t xml:space="preserve"> </w:t>
      </w:r>
      <w:hyperlink r:id="rId18" w:anchor="4" w:history="1">
        <w:r w:rsidR="001441F6" w:rsidRPr="002D7D70">
          <w:rPr>
            <w:rStyle w:val="Hyperlink"/>
            <w:rFonts w:ascii="Arial" w:hAnsi="Arial" w:cs="Arial"/>
            <w:sz w:val="20"/>
          </w:rPr>
          <w:t>www.fahcsia.gov.au/about/doingbusiness/Pages/default.aspx#4</w:t>
        </w:r>
      </w:hyperlink>
      <w:r w:rsidR="001441F6">
        <w:rPr>
          <w:rFonts w:ascii="Arial" w:hAnsi="Arial" w:cs="Arial"/>
          <w:sz w:val="20"/>
        </w:rPr>
        <w:t xml:space="preserve"> </w:t>
      </w:r>
      <w:r w:rsidRPr="00CF061D">
        <w:rPr>
          <w:rFonts w:ascii="Arial" w:hAnsi="Arial" w:cs="Arial"/>
          <w:sz w:val="20"/>
        </w:rPr>
        <w:t xml:space="preserve">which also underpins their respective fraud and risk minimisation responsibilities when dealing with the </w:t>
      </w:r>
      <w:r w:rsidR="00AD3BB6">
        <w:rPr>
          <w:rFonts w:ascii="Arial" w:hAnsi="Arial" w:cs="Arial"/>
          <w:sz w:val="20"/>
        </w:rPr>
        <w:t>D</w:t>
      </w:r>
      <w:r w:rsidRPr="00CF061D">
        <w:rPr>
          <w:rFonts w:ascii="Arial" w:hAnsi="Arial" w:cs="Arial"/>
          <w:sz w:val="20"/>
        </w:rPr>
        <w:t>epartment.</w:t>
      </w:r>
    </w:p>
    <w:p w:rsidR="00821B97" w:rsidRDefault="00821B97" w:rsidP="000F128F">
      <w:pPr>
        <w:widowControl w:val="0"/>
        <w:autoSpaceDE w:val="0"/>
        <w:autoSpaceDN w:val="0"/>
        <w:adjustRightInd w:val="0"/>
        <w:rPr>
          <w:rFonts w:ascii="Arial" w:hAnsi="Arial" w:cs="Arial"/>
          <w:sz w:val="20"/>
        </w:rPr>
      </w:pPr>
    </w:p>
    <w:p w:rsidR="000F128F" w:rsidRPr="00CF061D" w:rsidRDefault="000F128F" w:rsidP="000F128F">
      <w:pPr>
        <w:widowControl w:val="0"/>
        <w:autoSpaceDE w:val="0"/>
        <w:autoSpaceDN w:val="0"/>
        <w:adjustRightInd w:val="0"/>
        <w:rPr>
          <w:rFonts w:ascii="Arial" w:hAnsi="Arial" w:cs="Arial"/>
          <w:sz w:val="20"/>
        </w:rPr>
      </w:pPr>
      <w:r w:rsidRPr="00CF061D">
        <w:rPr>
          <w:rFonts w:ascii="Arial" w:hAnsi="Arial" w:cs="Arial"/>
          <w:sz w:val="20"/>
        </w:rPr>
        <w:t>One key responsibility</w:t>
      </w:r>
      <w:r w:rsidR="00821B97">
        <w:rPr>
          <w:rFonts w:ascii="Arial" w:hAnsi="Arial" w:cs="Arial"/>
          <w:sz w:val="20"/>
        </w:rPr>
        <w:t xml:space="preserve"> outlined in the Department</w:t>
      </w:r>
      <w:r w:rsidR="00AD3BB6">
        <w:rPr>
          <w:rFonts w:ascii="Arial" w:hAnsi="Arial" w:cs="Arial"/>
          <w:sz w:val="20"/>
        </w:rPr>
        <w:t>’</w:t>
      </w:r>
      <w:r w:rsidR="00821B97">
        <w:rPr>
          <w:rFonts w:ascii="Arial" w:hAnsi="Arial" w:cs="Arial"/>
          <w:sz w:val="20"/>
        </w:rPr>
        <w:t>s Fraud Control Policy Statement</w:t>
      </w:r>
      <w:r w:rsidRPr="00CF061D">
        <w:rPr>
          <w:rFonts w:ascii="Arial" w:hAnsi="Arial" w:cs="Arial"/>
          <w:sz w:val="20"/>
        </w:rPr>
        <w:t xml:space="preserve"> is to report all suspected fraud to the relevant contact officer and Fraud Control Manager within FaHCSIA.</w:t>
      </w:r>
    </w:p>
    <w:p w:rsidR="000F128F" w:rsidRPr="007A2F4E" w:rsidRDefault="000F128F" w:rsidP="000F128F">
      <w:pPr>
        <w:pStyle w:val="Heading2"/>
        <w:rPr>
          <w:b/>
          <w:sz w:val="24"/>
          <w:szCs w:val="24"/>
        </w:rPr>
      </w:pPr>
      <w:r w:rsidRPr="007A2F4E">
        <w:rPr>
          <w:b/>
          <w:sz w:val="24"/>
          <w:szCs w:val="24"/>
        </w:rPr>
        <w:t xml:space="preserve"> </w:t>
      </w:r>
      <w:bookmarkStart w:id="63" w:name="_Toc240187691"/>
      <w:bookmarkStart w:id="64" w:name="_Toc312394537"/>
      <w:r w:rsidRPr="007A2F4E">
        <w:rPr>
          <w:b/>
          <w:sz w:val="24"/>
          <w:szCs w:val="24"/>
        </w:rPr>
        <w:t>Personal Information</w:t>
      </w:r>
      <w:bookmarkEnd w:id="63"/>
      <w:bookmarkEnd w:id="64"/>
    </w:p>
    <w:bookmarkEnd w:id="51"/>
    <w:bookmarkEnd w:id="62"/>
    <w:p w:rsidR="008D5EA1" w:rsidRDefault="008D5EA1" w:rsidP="008D5EA1">
      <w:pPr>
        <w:spacing w:before="60" w:after="60"/>
        <w:rPr>
          <w:rFonts w:ascii="Arial" w:hAnsi="Arial" w:cs="Arial"/>
          <w:sz w:val="20"/>
        </w:rPr>
      </w:pPr>
      <w:r w:rsidRPr="008D5EA1">
        <w:rPr>
          <w:rFonts w:ascii="Arial" w:hAnsi="Arial" w:cs="Arial"/>
          <w:sz w:val="20"/>
        </w:rPr>
        <w:t xml:space="preserve">Any personal information you provide is protected under the </w:t>
      </w:r>
      <w:r w:rsidRPr="00D65D30">
        <w:rPr>
          <w:rFonts w:ascii="Arial" w:hAnsi="Arial" w:cs="Arial"/>
          <w:i/>
          <w:sz w:val="20"/>
        </w:rPr>
        <w:t>Privacy Act 1988</w:t>
      </w:r>
      <w:r w:rsidRPr="008D5EA1">
        <w:rPr>
          <w:rFonts w:ascii="Arial" w:hAnsi="Arial" w:cs="Arial"/>
          <w:sz w:val="20"/>
        </w:rPr>
        <w:t xml:space="preserve">.  It can only be disclosed to someone else if you have been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rsidR="00DB6A2E" w:rsidRDefault="00DB6A2E" w:rsidP="008D5EA1">
      <w:pPr>
        <w:spacing w:before="60" w:after="60"/>
        <w:rPr>
          <w:rFonts w:ascii="Arial" w:hAnsi="Arial" w:cs="Arial"/>
          <w:sz w:val="20"/>
        </w:rPr>
      </w:pPr>
    </w:p>
    <w:p w:rsidR="008D5EA1" w:rsidRPr="00654521" w:rsidRDefault="008D5EA1" w:rsidP="008D5EA1">
      <w:pPr>
        <w:spacing w:before="60" w:after="60"/>
        <w:rPr>
          <w:rFonts w:ascii="Arial" w:hAnsi="Arial" w:cs="Arial"/>
          <w:sz w:val="20"/>
        </w:rPr>
      </w:pPr>
      <w:r w:rsidRPr="008D5EA1">
        <w:rPr>
          <w:rFonts w:ascii="Arial" w:hAnsi="Arial" w:cs="Arial"/>
          <w:sz w:val="20"/>
        </w:rPr>
        <w:t xml:space="preserve">If you have questions or concerns about how your personal information is handled you can contact the Privacy Officer at FaHCSIA on 02 6244 1449, the Privacy Commissioner on 1300 363 992 (local call cost, but calls from mobile and pay phones may incur higher charges) or the Australian Government Privacy Officer by emailing: </w:t>
      </w:r>
      <w:hyperlink r:id="rId19" w:tooltip="mailto:privacy@privacy.gov.au" w:history="1">
        <w:r w:rsidRPr="00D65D30">
          <w:rPr>
            <w:rStyle w:val="Hyperlink"/>
            <w:rFonts w:ascii="Arial" w:hAnsi="Arial" w:cs="Arial"/>
            <w:sz w:val="20"/>
          </w:rPr>
          <w:t>privacy@privacy.gov.au</w:t>
        </w:r>
      </w:hyperlink>
      <w:r w:rsidRPr="00654521">
        <w:rPr>
          <w:rFonts w:ascii="Arial" w:hAnsi="Arial" w:cs="Arial"/>
          <w:sz w:val="20"/>
        </w:rPr>
        <w:t>.</w:t>
      </w:r>
    </w:p>
    <w:p w:rsidR="00A36D4D" w:rsidRDefault="00734BA6" w:rsidP="008D5EA1">
      <w:pPr>
        <w:spacing w:before="60" w:after="60"/>
        <w:rPr>
          <w:rFonts w:ascii="Arial" w:hAnsi="Arial" w:cs="Arial"/>
          <w:sz w:val="20"/>
        </w:rPr>
      </w:pPr>
      <w:r>
        <w:rPr>
          <w:rFonts w:ascii="Arial" w:hAnsi="Arial" w:cs="Arial"/>
          <w:sz w:val="20"/>
        </w:rPr>
        <w:br w:type="page"/>
      </w:r>
    </w:p>
    <w:p w:rsidR="000F128F" w:rsidRPr="008D5EA1" w:rsidRDefault="001441F6" w:rsidP="000F128F">
      <w:pPr>
        <w:pStyle w:val="Heading2"/>
        <w:rPr>
          <w:b/>
          <w:sz w:val="24"/>
          <w:szCs w:val="24"/>
        </w:rPr>
      </w:pPr>
      <w:bookmarkStart w:id="65" w:name="_Toc312394538"/>
      <w:r w:rsidRPr="008D5EA1">
        <w:rPr>
          <w:b/>
          <w:sz w:val="24"/>
          <w:szCs w:val="24"/>
        </w:rPr>
        <w:t>Freedom of Information</w:t>
      </w:r>
      <w:bookmarkEnd w:id="65"/>
    </w:p>
    <w:p w:rsidR="00654521" w:rsidRDefault="008D5EA1" w:rsidP="008D5EA1">
      <w:pPr>
        <w:spacing w:before="60" w:after="60"/>
        <w:rPr>
          <w:rFonts w:ascii="Arial" w:hAnsi="Arial" w:cs="Arial"/>
          <w:sz w:val="20"/>
        </w:rPr>
      </w:pPr>
      <w:r w:rsidRPr="008D5EA1">
        <w:rPr>
          <w:rFonts w:ascii="Arial" w:hAnsi="Arial" w:cs="Arial"/>
          <w:sz w:val="20"/>
        </w:rPr>
        <w:t xml:space="preserve">All documents in the possession of FaHCSIA including those in relation to the Program are subject to the </w:t>
      </w:r>
      <w:r w:rsidRPr="008D5EA1">
        <w:rPr>
          <w:rStyle w:val="Emphasis"/>
          <w:rFonts w:ascii="Arial" w:hAnsi="Arial" w:cs="Arial"/>
          <w:sz w:val="20"/>
        </w:rPr>
        <w:t>Freedom of Information Act 1982</w:t>
      </w:r>
      <w:r w:rsidRPr="008D5EA1">
        <w:rPr>
          <w:rFonts w:ascii="Arial" w:hAnsi="Arial" w:cs="Arial"/>
          <w:sz w:val="20"/>
        </w:rPr>
        <w:t xml:space="preserve"> (FOI Act).</w:t>
      </w:r>
    </w:p>
    <w:p w:rsidR="008D5EA1" w:rsidRPr="008D5EA1" w:rsidRDefault="008D5EA1" w:rsidP="008D5EA1">
      <w:pPr>
        <w:spacing w:before="60" w:after="60"/>
        <w:rPr>
          <w:rFonts w:ascii="Arial" w:hAnsi="Arial" w:cs="Arial"/>
          <w:sz w:val="20"/>
        </w:rPr>
      </w:pPr>
      <w:r w:rsidRPr="008D5EA1">
        <w:rPr>
          <w:rFonts w:ascii="Arial" w:hAnsi="Arial" w:cs="Arial"/>
          <w:sz w:val="20"/>
        </w:rPr>
        <w:t xml:space="preserve">The FOI Act creates a general right of access to documents in the possession of FaHCSIA and this right of access is limited only by the exceptions and exemptions necessary for the protection of essential public interests and private and business affairs of persons in respect of whom the information relates. </w:t>
      </w:r>
    </w:p>
    <w:p w:rsidR="008D5EA1" w:rsidRDefault="008D5EA1" w:rsidP="008D5EA1">
      <w:pPr>
        <w:spacing w:before="60" w:after="60"/>
        <w:rPr>
          <w:rFonts w:ascii="Arial" w:hAnsi="Arial" w:cs="Arial"/>
          <w:sz w:val="20"/>
        </w:rPr>
      </w:pPr>
    </w:p>
    <w:p w:rsidR="008D5EA1" w:rsidRPr="008D5EA1" w:rsidRDefault="008D5EA1" w:rsidP="008D5EA1">
      <w:pPr>
        <w:spacing w:before="60" w:after="60"/>
        <w:rPr>
          <w:rFonts w:ascii="Arial" w:hAnsi="Arial" w:cs="Arial"/>
          <w:sz w:val="20"/>
        </w:rPr>
      </w:pPr>
      <w:r w:rsidRPr="008D5EA1">
        <w:rPr>
          <w:rFonts w:ascii="Arial" w:hAnsi="Arial" w:cs="Arial"/>
          <w:sz w:val="20"/>
        </w:rPr>
        <w:t>Decisions regarding requests for access under the FOI Act will be made by an authorised decision</w:t>
      </w:r>
      <w:r w:rsidRPr="008D5EA1">
        <w:rPr>
          <w:rFonts w:ascii="Calibri" w:hAnsi="Calibri" w:cs="Arial"/>
          <w:sz w:val="20"/>
        </w:rPr>
        <w:t>‐</w:t>
      </w:r>
      <w:r w:rsidRPr="008D5EA1">
        <w:rPr>
          <w:rFonts w:ascii="Arial" w:hAnsi="Arial" w:cs="Arial"/>
          <w:sz w:val="20"/>
        </w:rPr>
        <w:t>maker in accordance with the requirements of the FOI Act.</w:t>
      </w:r>
    </w:p>
    <w:p w:rsidR="008D5EA1" w:rsidRDefault="008D5EA1" w:rsidP="008D5EA1">
      <w:pPr>
        <w:spacing w:before="60" w:after="60"/>
        <w:rPr>
          <w:rFonts w:ascii="Arial" w:hAnsi="Arial" w:cs="Arial"/>
          <w:sz w:val="20"/>
        </w:rPr>
      </w:pPr>
    </w:p>
    <w:p w:rsidR="008D5EA1" w:rsidRPr="008D5EA1" w:rsidRDefault="008D5EA1" w:rsidP="008D5EA1">
      <w:pPr>
        <w:spacing w:before="60" w:after="60"/>
        <w:rPr>
          <w:rFonts w:ascii="Arial" w:hAnsi="Arial" w:cs="Arial"/>
          <w:szCs w:val="24"/>
        </w:rPr>
      </w:pPr>
      <w:r w:rsidRPr="008D5EA1">
        <w:rPr>
          <w:rFonts w:ascii="Arial" w:hAnsi="Arial" w:cs="Arial"/>
          <w:sz w:val="20"/>
        </w:rPr>
        <w:t>All FOI requests are to be referred to the FOI Coordinator, Public Law Branch, in FaHCSIA.</w:t>
      </w:r>
    </w:p>
    <w:p w:rsidR="008D5EA1" w:rsidRPr="008D5EA1" w:rsidRDefault="008D5EA1" w:rsidP="008D5EA1">
      <w:pPr>
        <w:spacing w:before="60" w:after="60"/>
        <w:rPr>
          <w:rFonts w:ascii="Arial" w:hAnsi="Arial" w:cs="Arial"/>
          <w:sz w:val="20"/>
        </w:rPr>
      </w:pPr>
      <w:r w:rsidRPr="008D5EA1">
        <w:rPr>
          <w:rFonts w:ascii="Arial" w:hAnsi="Arial" w:cs="Arial"/>
          <w:sz w:val="20"/>
        </w:rPr>
        <w:t>By mail:</w:t>
      </w:r>
    </w:p>
    <w:p w:rsidR="008D5EA1" w:rsidRPr="008D5EA1" w:rsidRDefault="008D5EA1" w:rsidP="008D5EA1">
      <w:pPr>
        <w:pStyle w:val="default"/>
        <w:ind w:left="720"/>
        <w:rPr>
          <w:rFonts w:ascii="Arial" w:hAnsi="Arial" w:cs="Arial"/>
          <w:color w:val="auto"/>
          <w:sz w:val="20"/>
          <w:szCs w:val="20"/>
        </w:rPr>
      </w:pPr>
      <w:r w:rsidRPr="008D5EA1">
        <w:rPr>
          <w:rFonts w:ascii="Arial" w:hAnsi="Arial" w:cs="Arial"/>
          <w:color w:val="auto"/>
          <w:sz w:val="20"/>
          <w:szCs w:val="20"/>
        </w:rPr>
        <w:t>FOI Coordinator</w:t>
      </w:r>
    </w:p>
    <w:p w:rsidR="008D5EA1" w:rsidRPr="008D5EA1" w:rsidRDefault="008D5EA1" w:rsidP="008D5EA1">
      <w:pPr>
        <w:pStyle w:val="default"/>
        <w:ind w:left="720"/>
        <w:rPr>
          <w:rFonts w:ascii="Arial" w:hAnsi="Arial" w:cs="Arial"/>
          <w:color w:val="auto"/>
        </w:rPr>
      </w:pPr>
      <w:r w:rsidRPr="008D5EA1">
        <w:rPr>
          <w:rFonts w:ascii="Arial" w:hAnsi="Arial" w:cs="Arial"/>
          <w:color w:val="auto"/>
          <w:sz w:val="20"/>
          <w:szCs w:val="20"/>
        </w:rPr>
        <w:t>FaHCSIA</w:t>
      </w:r>
    </w:p>
    <w:p w:rsidR="008D5EA1" w:rsidRPr="008D5EA1" w:rsidRDefault="008D5EA1" w:rsidP="008D5EA1">
      <w:pPr>
        <w:pStyle w:val="default"/>
        <w:ind w:left="720"/>
        <w:rPr>
          <w:rFonts w:ascii="Arial" w:hAnsi="Arial" w:cs="Arial"/>
          <w:color w:val="auto"/>
        </w:rPr>
      </w:pPr>
      <w:r w:rsidRPr="008D5EA1">
        <w:rPr>
          <w:rFonts w:ascii="Arial" w:hAnsi="Arial" w:cs="Arial"/>
          <w:color w:val="auto"/>
          <w:sz w:val="20"/>
          <w:szCs w:val="20"/>
        </w:rPr>
        <w:t>Public Law Branch, TOP CW2</w:t>
      </w:r>
    </w:p>
    <w:p w:rsidR="008D5EA1" w:rsidRPr="008D5EA1" w:rsidRDefault="008D5EA1" w:rsidP="008D5EA1">
      <w:pPr>
        <w:pStyle w:val="default"/>
        <w:ind w:left="720"/>
        <w:rPr>
          <w:rFonts w:ascii="Arial" w:hAnsi="Arial" w:cs="Arial"/>
          <w:color w:val="auto"/>
        </w:rPr>
      </w:pPr>
      <w:r w:rsidRPr="008D5EA1">
        <w:rPr>
          <w:rFonts w:ascii="Arial" w:hAnsi="Arial" w:cs="Arial"/>
          <w:color w:val="auto"/>
          <w:sz w:val="20"/>
          <w:szCs w:val="20"/>
        </w:rPr>
        <w:t>PO Box 7576</w:t>
      </w:r>
    </w:p>
    <w:p w:rsidR="00654521" w:rsidRDefault="008D5EA1" w:rsidP="008D5EA1">
      <w:pPr>
        <w:pStyle w:val="default"/>
        <w:ind w:left="720"/>
        <w:rPr>
          <w:rFonts w:ascii="Arial" w:hAnsi="Arial" w:cs="Arial"/>
          <w:color w:val="auto"/>
          <w:sz w:val="20"/>
          <w:szCs w:val="20"/>
        </w:rPr>
      </w:pPr>
      <w:smartTag w:uri="urn:schemas-microsoft-com:office:smarttags" w:element="place">
        <w:smartTag w:uri="urn:schemas-microsoft-com:office:smarttags" w:element="City">
          <w:r w:rsidRPr="008D5EA1">
            <w:rPr>
              <w:rFonts w:ascii="Arial" w:hAnsi="Arial" w:cs="Arial"/>
              <w:color w:val="auto"/>
              <w:sz w:val="20"/>
              <w:szCs w:val="20"/>
            </w:rPr>
            <w:t>CANBERRA</w:t>
          </w:r>
        </w:smartTag>
      </w:smartTag>
      <w:r w:rsidRPr="008D5EA1">
        <w:rPr>
          <w:rFonts w:ascii="Arial" w:hAnsi="Arial" w:cs="Arial"/>
          <w:color w:val="auto"/>
          <w:sz w:val="20"/>
          <w:szCs w:val="20"/>
        </w:rPr>
        <w:t> BUSINESS CENTRE</w:t>
      </w:r>
    </w:p>
    <w:p w:rsidR="008D5EA1" w:rsidRPr="008D5EA1" w:rsidRDefault="008D5EA1" w:rsidP="008D5EA1">
      <w:pPr>
        <w:pStyle w:val="default"/>
        <w:ind w:left="720"/>
        <w:rPr>
          <w:rFonts w:ascii="Arial" w:hAnsi="Arial" w:cs="Arial"/>
          <w:color w:val="auto"/>
        </w:rPr>
      </w:pPr>
      <w:r w:rsidRPr="008D5EA1">
        <w:rPr>
          <w:rFonts w:ascii="Arial" w:hAnsi="Arial" w:cs="Arial"/>
          <w:color w:val="auto"/>
          <w:sz w:val="20"/>
          <w:szCs w:val="20"/>
        </w:rPr>
        <w:t>ACT  2610</w:t>
      </w:r>
    </w:p>
    <w:p w:rsidR="008D5EA1" w:rsidRPr="008D5EA1" w:rsidRDefault="008D5EA1" w:rsidP="008D5EA1">
      <w:pPr>
        <w:pStyle w:val="default"/>
        <w:spacing w:beforeLines="60" w:before="144" w:afterLines="60" w:after="144"/>
        <w:rPr>
          <w:rFonts w:ascii="Arial" w:hAnsi="Arial" w:cs="Arial"/>
          <w:color w:val="auto"/>
          <w:sz w:val="20"/>
          <w:szCs w:val="20"/>
        </w:rPr>
      </w:pPr>
      <w:r w:rsidRPr="008D5EA1">
        <w:rPr>
          <w:rFonts w:ascii="Arial" w:hAnsi="Arial" w:cs="Arial"/>
          <w:color w:val="auto"/>
          <w:sz w:val="20"/>
          <w:szCs w:val="20"/>
        </w:rPr>
        <w:t xml:space="preserve">By email: </w:t>
      </w:r>
    </w:p>
    <w:p w:rsidR="008D5EA1" w:rsidRPr="00D65D30" w:rsidRDefault="009C0F53" w:rsidP="008D5EA1">
      <w:pPr>
        <w:pStyle w:val="default"/>
        <w:spacing w:beforeLines="60" w:before="144" w:afterLines="60" w:after="144"/>
        <w:ind w:left="720"/>
        <w:rPr>
          <w:rStyle w:val="Hyperlink"/>
          <w:lang w:eastAsia="en-US"/>
        </w:rPr>
      </w:pPr>
      <w:hyperlink r:id="rId20" w:tooltip="mailto:foi@fahcsia.gov.au&#10;mailto:foi@deewr.gov.au" w:history="1">
        <w:r w:rsidR="008D5EA1" w:rsidRPr="00D65D30">
          <w:rPr>
            <w:rStyle w:val="Hyperlink"/>
            <w:rFonts w:ascii="Arial" w:hAnsi="Arial" w:cs="Arial"/>
            <w:sz w:val="20"/>
            <w:szCs w:val="20"/>
            <w:lang w:eastAsia="en-US"/>
          </w:rPr>
          <w:t>foi@fahcsia.gov.au</w:t>
        </w:r>
      </w:hyperlink>
    </w:p>
    <w:p w:rsidR="008D5EA1" w:rsidRPr="008D5EA1" w:rsidRDefault="008D5EA1" w:rsidP="008D5EA1">
      <w:pPr>
        <w:rPr>
          <w:rFonts w:ascii="Arial" w:hAnsi="Arial" w:cs="Arial"/>
          <w:szCs w:val="24"/>
        </w:rPr>
      </w:pPr>
      <w:r w:rsidRPr="008D5EA1">
        <w:rPr>
          <w:rFonts w:ascii="Arial" w:hAnsi="Arial" w:cs="Arial"/>
          <w:sz w:val="20"/>
        </w:rPr>
        <w:t xml:space="preserve">For more information on making a request for access to documents in the possession of FaHCSIA under the FOI Act, go to the Freedom of Information content on FaHCSIA's website at </w:t>
      </w:r>
      <w:hyperlink r:id="rId21" w:tooltip="http://www.fahcsia.gov.au/" w:history="1">
        <w:r w:rsidRPr="00D65D30">
          <w:rPr>
            <w:rStyle w:val="Hyperlink"/>
            <w:rFonts w:ascii="Arial" w:hAnsi="Arial" w:cs="Arial"/>
            <w:sz w:val="20"/>
          </w:rPr>
          <w:t>www.fahcsia.gov.au</w:t>
        </w:r>
      </w:hyperlink>
      <w:r w:rsidR="00654521" w:rsidRPr="00D65D30">
        <w:rPr>
          <w:rStyle w:val="Hyperlink"/>
        </w:rPr>
        <w:t xml:space="preserve"> </w:t>
      </w:r>
    </w:p>
    <w:p w:rsidR="00326EC5" w:rsidRPr="00AB41D3" w:rsidRDefault="00326EC5" w:rsidP="00AB41D3">
      <w:pPr>
        <w:pStyle w:val="Heading1"/>
        <w:numPr>
          <w:ilvl w:val="0"/>
          <w:numId w:val="0"/>
        </w:numPr>
      </w:pPr>
    </w:p>
    <w:p w:rsidR="000A3933" w:rsidRDefault="00A36D4D" w:rsidP="00AB41D3">
      <w:pPr>
        <w:pStyle w:val="Heading1"/>
      </w:pPr>
      <w:r>
        <w:br w:type="page"/>
      </w:r>
      <w:bookmarkStart w:id="66" w:name="_Toc312394539"/>
      <w:r w:rsidR="00BB1021">
        <w:lastRenderedPageBreak/>
        <w:t>Financial</w:t>
      </w:r>
      <w:r w:rsidR="00551BD8">
        <w:t xml:space="preserve"> and Other Arrangements</w:t>
      </w:r>
      <w:bookmarkEnd w:id="66"/>
    </w:p>
    <w:p w:rsidR="00111C34" w:rsidRPr="007A2F4E" w:rsidRDefault="00842F73" w:rsidP="00F74919">
      <w:pPr>
        <w:pStyle w:val="Heading2"/>
        <w:rPr>
          <w:b/>
          <w:sz w:val="24"/>
          <w:szCs w:val="24"/>
        </w:rPr>
      </w:pPr>
      <w:bookmarkStart w:id="67" w:name="_Toc312394540"/>
      <w:r w:rsidRPr="007A2F4E">
        <w:rPr>
          <w:b/>
          <w:sz w:val="24"/>
          <w:szCs w:val="24"/>
        </w:rPr>
        <w:t>Financial Arrangements</w:t>
      </w:r>
      <w:bookmarkEnd w:id="67"/>
    </w:p>
    <w:p w:rsidR="00111C34" w:rsidRPr="00CF061D" w:rsidRDefault="00111C34" w:rsidP="00C8250D">
      <w:pPr>
        <w:rPr>
          <w:rFonts w:ascii="Arial" w:hAnsi="Arial" w:cs="Arial"/>
          <w:sz w:val="20"/>
        </w:rPr>
      </w:pPr>
    </w:p>
    <w:p w:rsidR="00842F73" w:rsidRPr="00CF061D" w:rsidRDefault="00842F73" w:rsidP="00842F73">
      <w:pPr>
        <w:rPr>
          <w:rFonts w:ascii="Arial" w:hAnsi="Arial" w:cs="Arial"/>
          <w:sz w:val="20"/>
        </w:rPr>
      </w:pPr>
      <w:r w:rsidRPr="00CF061D">
        <w:rPr>
          <w:rFonts w:ascii="Arial" w:hAnsi="Arial" w:cs="Arial"/>
          <w:sz w:val="20"/>
        </w:rPr>
        <w:t>FaHCSIA uses standard Funding Agreements. Funding will only be provided in accordance with an executed funding agreement. The terms and conditions of FaHCSIA funding agreements cannot be changed.</w:t>
      </w:r>
    </w:p>
    <w:p w:rsidR="00842F73" w:rsidRPr="00CF061D" w:rsidRDefault="00842F73" w:rsidP="00C8250D">
      <w:pPr>
        <w:rPr>
          <w:rFonts w:ascii="Arial" w:hAnsi="Arial" w:cs="Arial"/>
          <w:sz w:val="20"/>
        </w:rPr>
      </w:pPr>
    </w:p>
    <w:p w:rsidR="00C8250D" w:rsidRPr="00CF061D" w:rsidRDefault="00C8250D" w:rsidP="00C8250D">
      <w:pPr>
        <w:rPr>
          <w:rFonts w:ascii="Arial" w:hAnsi="Arial" w:cs="Arial"/>
          <w:sz w:val="20"/>
        </w:rPr>
      </w:pPr>
      <w:r w:rsidRPr="00CF061D">
        <w:rPr>
          <w:rFonts w:ascii="Arial" w:hAnsi="Arial" w:cs="Arial"/>
          <w:sz w:val="20"/>
        </w:rPr>
        <w:t>The Funding Agreement will contain the entire agreement between the parties.  There is no binding agreement on any parties until the Funding Agreement is agreed to and signed by the Delegate and the applicant’s Authorised Representative.</w:t>
      </w:r>
    </w:p>
    <w:p w:rsidR="00C8250D" w:rsidRPr="00CF061D" w:rsidRDefault="00C8250D" w:rsidP="00C8250D">
      <w:pPr>
        <w:rPr>
          <w:rFonts w:ascii="Arial" w:hAnsi="Arial" w:cs="Arial"/>
          <w:sz w:val="20"/>
        </w:rPr>
      </w:pPr>
    </w:p>
    <w:p w:rsidR="00C8250D" w:rsidRPr="00CF061D" w:rsidRDefault="00C8250D" w:rsidP="00C8250D">
      <w:pPr>
        <w:rPr>
          <w:rFonts w:ascii="Arial" w:hAnsi="Arial" w:cs="Arial"/>
          <w:sz w:val="20"/>
        </w:rPr>
      </w:pPr>
      <w:r w:rsidRPr="00CF061D">
        <w:rPr>
          <w:rFonts w:ascii="Arial" w:hAnsi="Arial" w:cs="Arial"/>
          <w:sz w:val="20"/>
        </w:rPr>
        <w:t>The Funding Agreement is the legal agreement between the Department and the service provider over the funding period.  In managing funding provided, the service provider must comply with all the requirements of the Funding Agreement.</w:t>
      </w:r>
    </w:p>
    <w:p w:rsidR="00C8250D" w:rsidRPr="00CF061D" w:rsidRDefault="00C8250D" w:rsidP="00C8250D">
      <w:pPr>
        <w:pStyle w:val="Header"/>
        <w:tabs>
          <w:tab w:val="clear" w:pos="4153"/>
          <w:tab w:val="clear" w:pos="8306"/>
        </w:tabs>
        <w:rPr>
          <w:rFonts w:ascii="Arial" w:hAnsi="Arial" w:cs="Arial"/>
          <w:sz w:val="20"/>
          <w:szCs w:val="20"/>
        </w:rPr>
      </w:pPr>
    </w:p>
    <w:p w:rsidR="00C8250D" w:rsidRPr="00CF061D" w:rsidRDefault="00C8250D" w:rsidP="00C8250D">
      <w:pPr>
        <w:rPr>
          <w:rFonts w:ascii="Arial" w:hAnsi="Arial" w:cs="Arial"/>
          <w:sz w:val="20"/>
        </w:rPr>
      </w:pPr>
      <w:r w:rsidRPr="00CF061D">
        <w:rPr>
          <w:rFonts w:ascii="Arial" w:hAnsi="Arial" w:cs="Arial"/>
          <w:sz w:val="20"/>
        </w:rPr>
        <w:t xml:space="preserve">Funded service providers are responsible for ensuring that: </w:t>
      </w:r>
    </w:p>
    <w:p w:rsidR="00C8250D" w:rsidRPr="00CF061D" w:rsidRDefault="00C8250D" w:rsidP="00C8250D">
      <w:pPr>
        <w:rPr>
          <w:rFonts w:ascii="Arial" w:hAnsi="Arial" w:cs="Arial"/>
          <w:sz w:val="20"/>
        </w:rPr>
      </w:pPr>
    </w:p>
    <w:p w:rsidR="00C8250D" w:rsidRPr="00CF061D" w:rsidRDefault="00C8250D" w:rsidP="00C8250D">
      <w:pPr>
        <w:pStyle w:val="BulletDot"/>
        <w:rPr>
          <w:rFonts w:cs="Arial"/>
          <w:sz w:val="20"/>
        </w:rPr>
      </w:pPr>
      <w:r w:rsidRPr="00CF061D">
        <w:rPr>
          <w:rFonts w:cs="Arial"/>
          <w:sz w:val="20"/>
        </w:rPr>
        <w:t>the terms and conditions of the Funding Agreement are met,</w:t>
      </w:r>
    </w:p>
    <w:p w:rsidR="00C8250D" w:rsidRPr="00CF061D" w:rsidRDefault="00C8250D" w:rsidP="00C8250D">
      <w:pPr>
        <w:pStyle w:val="BulletDot"/>
        <w:rPr>
          <w:rFonts w:cs="Arial"/>
          <w:sz w:val="20"/>
        </w:rPr>
      </w:pPr>
      <w:r w:rsidRPr="00CF061D">
        <w:rPr>
          <w:rFonts w:cs="Arial"/>
          <w:sz w:val="20"/>
        </w:rPr>
        <w:t>service provision is effective, efficient, and appropriately targeted,</w:t>
      </w:r>
    </w:p>
    <w:p w:rsidR="00C8250D" w:rsidRPr="00CF061D" w:rsidRDefault="00C8250D" w:rsidP="00C8250D">
      <w:pPr>
        <w:pStyle w:val="BulletDot"/>
        <w:rPr>
          <w:rFonts w:cs="Arial"/>
          <w:sz w:val="20"/>
        </w:rPr>
      </w:pPr>
      <w:r w:rsidRPr="00CF061D">
        <w:rPr>
          <w:rFonts w:cs="Arial"/>
          <w:sz w:val="20"/>
        </w:rPr>
        <w:t>highest standards of duty of care are applied, and</w:t>
      </w:r>
    </w:p>
    <w:p w:rsidR="00C8250D" w:rsidRPr="00CF061D" w:rsidRDefault="00C8250D" w:rsidP="00AD6C4E">
      <w:pPr>
        <w:pStyle w:val="BulletDot"/>
        <w:rPr>
          <w:sz w:val="20"/>
        </w:rPr>
      </w:pPr>
      <w:proofErr w:type="gramStart"/>
      <w:r w:rsidRPr="00CF061D">
        <w:rPr>
          <w:sz w:val="20"/>
        </w:rPr>
        <w:t>services</w:t>
      </w:r>
      <w:proofErr w:type="gramEnd"/>
      <w:r w:rsidRPr="00CF061D">
        <w:rPr>
          <w:sz w:val="20"/>
        </w:rPr>
        <w:t xml:space="preserve"> are operated in line with, and comply with the requirements as set out within all State and Territory and Commonwealth legislation and regulations.</w:t>
      </w:r>
    </w:p>
    <w:p w:rsidR="00C8250D" w:rsidRPr="00CF061D" w:rsidRDefault="00C8250D" w:rsidP="00C8250D">
      <w:pPr>
        <w:rPr>
          <w:rFonts w:ascii="Arial" w:hAnsi="Arial" w:cs="Arial"/>
          <w:sz w:val="20"/>
        </w:rPr>
      </w:pPr>
    </w:p>
    <w:p w:rsidR="00C8250D" w:rsidRPr="00CF061D" w:rsidRDefault="00C8250D" w:rsidP="00C8250D">
      <w:pPr>
        <w:rPr>
          <w:rFonts w:ascii="Arial" w:hAnsi="Arial" w:cs="Arial"/>
          <w:sz w:val="20"/>
        </w:rPr>
      </w:pPr>
      <w:r w:rsidRPr="00CF061D">
        <w:rPr>
          <w:rFonts w:ascii="Arial" w:hAnsi="Arial" w:cs="Arial"/>
          <w:sz w:val="20"/>
        </w:rPr>
        <w:t>Providers should also be aware of any case based law that may apply or affect their service delivery.</w:t>
      </w:r>
    </w:p>
    <w:p w:rsidR="009631B1" w:rsidRPr="00CF061D" w:rsidRDefault="009631B1" w:rsidP="00C8250D">
      <w:pPr>
        <w:rPr>
          <w:rFonts w:ascii="Arial" w:hAnsi="Arial" w:cs="Arial"/>
          <w:sz w:val="20"/>
        </w:rPr>
      </w:pPr>
    </w:p>
    <w:p w:rsidR="00C8250D" w:rsidRPr="00CF061D" w:rsidRDefault="00386C43" w:rsidP="00C8250D">
      <w:pPr>
        <w:rPr>
          <w:rFonts w:ascii="Arial" w:hAnsi="Arial" w:cs="Arial"/>
          <w:sz w:val="20"/>
        </w:rPr>
      </w:pPr>
      <w:r>
        <w:rPr>
          <w:rFonts w:ascii="Arial" w:hAnsi="Arial" w:cs="Arial"/>
          <w:sz w:val="20"/>
        </w:rPr>
        <w:t>C</w:t>
      </w:r>
      <w:r w:rsidR="009631B1" w:rsidRPr="00CF061D">
        <w:rPr>
          <w:rFonts w:ascii="Arial" w:hAnsi="Arial" w:cs="Arial"/>
          <w:sz w:val="20"/>
        </w:rPr>
        <w:t>op</w:t>
      </w:r>
      <w:r>
        <w:rPr>
          <w:rFonts w:ascii="Arial" w:hAnsi="Arial" w:cs="Arial"/>
          <w:sz w:val="20"/>
        </w:rPr>
        <w:t>ies</w:t>
      </w:r>
      <w:r w:rsidR="009631B1" w:rsidRPr="00CF061D">
        <w:rPr>
          <w:rFonts w:ascii="Arial" w:hAnsi="Arial" w:cs="Arial"/>
          <w:sz w:val="20"/>
        </w:rPr>
        <w:t xml:space="preserve"> of </w:t>
      </w:r>
      <w:r w:rsidRPr="00CF061D">
        <w:rPr>
          <w:rFonts w:ascii="Arial" w:hAnsi="Arial" w:cs="Arial"/>
          <w:sz w:val="20"/>
        </w:rPr>
        <w:t xml:space="preserve">the Terms and Conditions – Standard Funding Agreement </w:t>
      </w:r>
      <w:r w:rsidR="00DB6A2E">
        <w:rPr>
          <w:rFonts w:ascii="Arial" w:hAnsi="Arial" w:cs="Arial"/>
          <w:sz w:val="20"/>
        </w:rPr>
        <w:t xml:space="preserve">will be included with </w:t>
      </w:r>
      <w:r>
        <w:rPr>
          <w:rFonts w:ascii="Arial" w:hAnsi="Arial" w:cs="Arial"/>
          <w:sz w:val="20"/>
        </w:rPr>
        <w:t>these documents during selection processes</w:t>
      </w:r>
      <w:r w:rsidR="000F128F">
        <w:rPr>
          <w:rFonts w:ascii="Arial" w:hAnsi="Arial" w:cs="Arial"/>
          <w:sz w:val="20"/>
        </w:rPr>
        <w:t>.</w:t>
      </w:r>
    </w:p>
    <w:p w:rsidR="00BB1021" w:rsidRPr="00AA5D5C" w:rsidRDefault="00650ACA" w:rsidP="00BB1021">
      <w:pPr>
        <w:pStyle w:val="StyleArial10ptItalic"/>
      </w:pPr>
      <w:bookmarkStart w:id="68" w:name="_Toc168133738"/>
      <w:bookmarkStart w:id="69" w:name="_Toc168733374"/>
      <w:r>
        <w:t xml:space="preserve"> </w:t>
      </w:r>
    </w:p>
    <w:p w:rsidR="009F66B6" w:rsidRPr="006F62A9" w:rsidRDefault="00700F6D" w:rsidP="00AB41D3">
      <w:pPr>
        <w:pStyle w:val="Heading1"/>
      </w:pPr>
      <w:r>
        <w:br w:type="page"/>
      </w:r>
      <w:bookmarkStart w:id="70" w:name="_Toc312394541"/>
      <w:r w:rsidR="00551BD8">
        <w:lastRenderedPageBreak/>
        <w:t>C</w:t>
      </w:r>
      <w:r w:rsidR="009F66B6">
        <w:t>omplaints</w:t>
      </w:r>
      <w:bookmarkEnd w:id="70"/>
    </w:p>
    <w:p w:rsidR="009F66B6" w:rsidRPr="00150D23" w:rsidRDefault="00514A93" w:rsidP="009F66B6">
      <w:pPr>
        <w:pStyle w:val="Heading2"/>
        <w:rPr>
          <w:b/>
          <w:sz w:val="24"/>
          <w:szCs w:val="24"/>
        </w:rPr>
      </w:pPr>
      <w:r w:rsidRPr="00150D23">
        <w:rPr>
          <w:b/>
          <w:sz w:val="24"/>
          <w:szCs w:val="24"/>
        </w:rPr>
        <w:t xml:space="preserve"> </w:t>
      </w:r>
      <w:bookmarkStart w:id="71" w:name="_Toc312394542"/>
      <w:r w:rsidR="009F66B6" w:rsidRPr="00150D23">
        <w:rPr>
          <w:b/>
          <w:sz w:val="24"/>
          <w:szCs w:val="24"/>
        </w:rPr>
        <w:t>Service Provider</w:t>
      </w:r>
      <w:bookmarkEnd w:id="71"/>
    </w:p>
    <w:p w:rsidR="009F66B6" w:rsidRPr="00DC7F96" w:rsidRDefault="009F66B6" w:rsidP="009F66B6">
      <w:pPr>
        <w:rPr>
          <w:rFonts w:ascii="Arial" w:hAnsi="Arial" w:cs="Arial"/>
          <w:sz w:val="20"/>
        </w:rPr>
      </w:pPr>
      <w:r w:rsidRPr="00DC7F96">
        <w:rPr>
          <w:rFonts w:ascii="Arial" w:hAnsi="Arial" w:cs="Arial"/>
          <w:sz w:val="20"/>
        </w:rPr>
        <w:t>The service provider can contact the complaints service with complaints about FaHCSIA’s service(s)</w:t>
      </w:r>
      <w:r w:rsidR="00473FA6">
        <w:rPr>
          <w:rFonts w:ascii="Arial" w:hAnsi="Arial" w:cs="Arial"/>
          <w:sz w:val="20"/>
        </w:rPr>
        <w:t>, the selection process</w:t>
      </w:r>
      <w:r w:rsidRPr="00DC7F96">
        <w:rPr>
          <w:rFonts w:ascii="Arial" w:hAnsi="Arial" w:cs="Arial"/>
          <w:sz w:val="20"/>
        </w:rPr>
        <w:t xml:space="preserve"> or the service of another FaHCSIA funded service provider. </w:t>
      </w:r>
    </w:p>
    <w:p w:rsidR="009F66B6" w:rsidRPr="00DC7F96" w:rsidRDefault="009F66B6" w:rsidP="009F66B6">
      <w:pPr>
        <w:spacing w:before="120"/>
        <w:rPr>
          <w:rFonts w:ascii="Arial" w:hAnsi="Arial" w:cs="Arial"/>
          <w:sz w:val="20"/>
        </w:rPr>
      </w:pPr>
      <w:r w:rsidRPr="00DC7F96">
        <w:rPr>
          <w:rFonts w:ascii="Arial" w:hAnsi="Arial" w:cs="Arial"/>
          <w:sz w:val="20"/>
        </w:rPr>
        <w:t>Details of what constitutes an eligible complaint can be provided upon request by FaHCSIA. The service provider can lodge a complaint through the following channels:</w:t>
      </w:r>
    </w:p>
    <w:p w:rsidR="006D3150" w:rsidRDefault="009F66B6" w:rsidP="00DC7F96">
      <w:pPr>
        <w:spacing w:before="120"/>
        <w:ind w:left="720"/>
        <w:rPr>
          <w:rFonts w:ascii="Arial" w:hAnsi="Arial" w:cs="Arial"/>
          <w:sz w:val="20"/>
        </w:rPr>
      </w:pPr>
      <w:r w:rsidRPr="00DC7F96">
        <w:rPr>
          <w:rFonts w:ascii="Arial" w:hAnsi="Arial" w:cs="Arial"/>
          <w:sz w:val="20"/>
        </w:rPr>
        <w:t xml:space="preserve">Telephone: 1800 634 035 </w:t>
      </w:r>
      <w:r w:rsidR="00DC7F96">
        <w:rPr>
          <w:rFonts w:ascii="Arial" w:hAnsi="Arial" w:cs="Arial"/>
          <w:sz w:val="20"/>
        </w:rPr>
        <w:t xml:space="preserve"> </w:t>
      </w:r>
    </w:p>
    <w:p w:rsidR="009F66B6" w:rsidRPr="00DC7F96" w:rsidRDefault="009F66B6" w:rsidP="00DC7F96">
      <w:pPr>
        <w:spacing w:before="120"/>
        <w:ind w:left="720"/>
        <w:rPr>
          <w:rFonts w:ascii="Arial" w:hAnsi="Arial" w:cs="Arial"/>
          <w:sz w:val="20"/>
        </w:rPr>
      </w:pPr>
      <w:r w:rsidRPr="00DC7F96">
        <w:rPr>
          <w:rFonts w:ascii="Arial" w:hAnsi="Arial" w:cs="Arial"/>
          <w:sz w:val="20"/>
        </w:rPr>
        <w:t>Fax: (02) 6204 4587</w:t>
      </w:r>
    </w:p>
    <w:p w:rsidR="00AD6C4E" w:rsidRPr="00DC7F96" w:rsidRDefault="00AD6C4E" w:rsidP="009F66B6">
      <w:pPr>
        <w:ind w:left="720"/>
        <w:rPr>
          <w:rFonts w:ascii="Arial" w:hAnsi="Arial" w:cs="Arial"/>
          <w:sz w:val="20"/>
        </w:rPr>
      </w:pPr>
    </w:p>
    <w:p w:rsidR="00AD6C4E" w:rsidRPr="00DC7F96" w:rsidRDefault="00AD6C4E" w:rsidP="009F66B6">
      <w:pPr>
        <w:ind w:left="720"/>
        <w:rPr>
          <w:rFonts w:ascii="Arial" w:hAnsi="Arial" w:cs="Arial"/>
          <w:sz w:val="20"/>
        </w:rPr>
      </w:pPr>
      <w:r w:rsidRPr="00DC7F96">
        <w:rPr>
          <w:rFonts w:ascii="Arial" w:hAnsi="Arial" w:cs="Arial"/>
          <w:sz w:val="20"/>
        </w:rPr>
        <w:t xml:space="preserve">Mail: </w:t>
      </w:r>
    </w:p>
    <w:p w:rsidR="00AD6C4E" w:rsidRPr="00DC7F96" w:rsidRDefault="00AD6C4E" w:rsidP="009F66B6">
      <w:pPr>
        <w:ind w:left="720"/>
        <w:rPr>
          <w:rFonts w:ascii="Arial" w:hAnsi="Arial" w:cs="Arial"/>
          <w:sz w:val="20"/>
        </w:rPr>
      </w:pPr>
      <w:r w:rsidRPr="00DC7F96">
        <w:rPr>
          <w:rFonts w:ascii="Arial" w:hAnsi="Arial" w:cs="Arial"/>
          <w:sz w:val="20"/>
        </w:rPr>
        <w:t>FaHCSIA Complaints</w:t>
      </w:r>
    </w:p>
    <w:p w:rsidR="00AD6C4E" w:rsidRPr="00DC7F96" w:rsidRDefault="00AD6C4E" w:rsidP="009F66B6">
      <w:pPr>
        <w:ind w:left="720"/>
        <w:rPr>
          <w:rFonts w:ascii="Arial" w:hAnsi="Arial" w:cs="Arial"/>
          <w:sz w:val="20"/>
        </w:rPr>
      </w:pPr>
      <w:smartTag w:uri="urn:schemas-microsoft-com:office:smarttags" w:element="address">
        <w:smartTag w:uri="urn:schemas-microsoft-com:office:smarttags" w:element="Street">
          <w:r w:rsidRPr="00DC7F96">
            <w:rPr>
              <w:rFonts w:ascii="Arial" w:hAnsi="Arial" w:cs="Arial"/>
              <w:sz w:val="20"/>
            </w:rPr>
            <w:t>PO Box</w:t>
          </w:r>
        </w:smartTag>
        <w:r w:rsidRPr="00DC7F96">
          <w:rPr>
            <w:rFonts w:ascii="Arial" w:hAnsi="Arial" w:cs="Arial"/>
            <w:sz w:val="20"/>
          </w:rPr>
          <w:t xml:space="preserve"> 7576</w:t>
        </w:r>
      </w:smartTag>
      <w:r w:rsidR="009F66B6" w:rsidRPr="00DC7F96">
        <w:rPr>
          <w:rFonts w:ascii="Arial" w:hAnsi="Arial" w:cs="Arial"/>
          <w:sz w:val="20"/>
        </w:rPr>
        <w:t xml:space="preserve"> </w:t>
      </w:r>
    </w:p>
    <w:p w:rsidR="009F66B6" w:rsidRPr="00DC7F96" w:rsidRDefault="00AD6C4E" w:rsidP="009F66B6">
      <w:pPr>
        <w:ind w:left="720"/>
        <w:rPr>
          <w:rFonts w:ascii="Arial" w:hAnsi="Arial" w:cs="Arial"/>
          <w:sz w:val="20"/>
        </w:rPr>
      </w:pPr>
      <w:smartTag w:uri="urn:schemas-microsoft-com:office:smarttags" w:element="place">
        <w:smartTag w:uri="urn:schemas-microsoft-com:office:smarttags" w:element="City">
          <w:r w:rsidRPr="00DC7F96">
            <w:rPr>
              <w:rFonts w:ascii="Arial" w:hAnsi="Arial" w:cs="Arial"/>
              <w:sz w:val="20"/>
            </w:rPr>
            <w:t>Canberra</w:t>
          </w:r>
        </w:smartTag>
      </w:smartTag>
      <w:r w:rsidRPr="00DC7F96">
        <w:rPr>
          <w:rFonts w:ascii="Arial" w:hAnsi="Arial" w:cs="Arial"/>
          <w:sz w:val="20"/>
        </w:rPr>
        <w:t xml:space="preserve"> Business Centre ACT</w:t>
      </w:r>
      <w:r w:rsidR="009F66B6" w:rsidRPr="00DC7F96">
        <w:rPr>
          <w:rFonts w:ascii="Arial" w:hAnsi="Arial" w:cs="Arial"/>
          <w:sz w:val="20"/>
        </w:rPr>
        <w:t xml:space="preserve"> 2610</w:t>
      </w:r>
    </w:p>
    <w:p w:rsidR="009F66B6" w:rsidRPr="00DC7F96" w:rsidRDefault="009F66B6" w:rsidP="009F66B6">
      <w:pPr>
        <w:spacing w:before="120"/>
        <w:rPr>
          <w:rFonts w:ascii="Arial" w:hAnsi="Arial" w:cs="Arial"/>
          <w:sz w:val="20"/>
        </w:rPr>
      </w:pPr>
      <w:r w:rsidRPr="00DC7F96">
        <w:rPr>
          <w:rFonts w:ascii="Arial" w:hAnsi="Arial" w:cs="Arial"/>
          <w:sz w:val="20"/>
        </w:rPr>
        <w:t xml:space="preserve">If a provider is at any time dissatisfied with the Department’s handling of a complaint, they can contact the Commonwealth Ombudsman at </w:t>
      </w:r>
      <w:hyperlink r:id="rId22" w:history="1">
        <w:r w:rsidRPr="00DC7F96">
          <w:rPr>
            <w:rStyle w:val="Hyperlink"/>
            <w:rFonts w:ascii="Arial" w:hAnsi="Arial" w:cs="Arial"/>
            <w:sz w:val="20"/>
          </w:rPr>
          <w:t>www.ombudsman.gov.au</w:t>
        </w:r>
      </w:hyperlink>
      <w:r w:rsidRPr="00DC7F96">
        <w:rPr>
          <w:rFonts w:ascii="Arial" w:hAnsi="Arial" w:cs="Arial"/>
          <w:sz w:val="20"/>
        </w:rPr>
        <w:t xml:space="preserve"> or 1300 362 072.</w:t>
      </w:r>
    </w:p>
    <w:p w:rsidR="00AA5D5C" w:rsidRPr="00542842" w:rsidRDefault="00AA5D5C" w:rsidP="009F66B6">
      <w:pPr>
        <w:spacing w:before="120"/>
        <w:rPr>
          <w:rFonts w:ascii="Arial" w:hAnsi="Arial" w:cs="Arial"/>
          <w:sz w:val="20"/>
          <w:highlight w:val="yellow"/>
        </w:rPr>
      </w:pPr>
    </w:p>
    <w:p w:rsidR="009F66B6" w:rsidRPr="00150D23" w:rsidRDefault="00514A93" w:rsidP="009F66B6">
      <w:pPr>
        <w:pStyle w:val="Heading2"/>
        <w:rPr>
          <w:b/>
          <w:sz w:val="24"/>
          <w:szCs w:val="24"/>
        </w:rPr>
      </w:pPr>
      <w:r w:rsidRPr="00150D23">
        <w:rPr>
          <w:b/>
          <w:sz w:val="24"/>
          <w:szCs w:val="24"/>
        </w:rPr>
        <w:t xml:space="preserve"> </w:t>
      </w:r>
      <w:bookmarkStart w:id="72" w:name="_Toc312394543"/>
      <w:r w:rsidR="009F66B6" w:rsidRPr="00150D23">
        <w:rPr>
          <w:b/>
          <w:sz w:val="24"/>
          <w:szCs w:val="24"/>
        </w:rPr>
        <w:t>Client/Customer</w:t>
      </w:r>
      <w:bookmarkEnd w:id="72"/>
    </w:p>
    <w:bookmarkEnd w:id="68"/>
    <w:bookmarkEnd w:id="69"/>
    <w:p w:rsidR="00CE569C" w:rsidRPr="00CE569C" w:rsidRDefault="00CE569C" w:rsidP="00CE569C">
      <w:pPr>
        <w:rPr>
          <w:rFonts w:ascii="Arial" w:hAnsi="Arial" w:cs="Arial"/>
          <w:sz w:val="20"/>
        </w:rPr>
      </w:pPr>
      <w:r w:rsidRPr="00CE569C">
        <w:rPr>
          <w:rFonts w:ascii="Arial" w:hAnsi="Arial" w:cs="Arial"/>
          <w:sz w:val="20"/>
        </w:rPr>
        <w:t xml:space="preserve">It is a requirement of your funding agreement to have a </w:t>
      </w:r>
      <w:r w:rsidRPr="00CE569C">
        <w:rPr>
          <w:rFonts w:ascii="Arial" w:hAnsi="Arial" w:cs="Arial"/>
          <w:b/>
          <w:sz w:val="20"/>
        </w:rPr>
        <w:t>transparent and accessible</w:t>
      </w:r>
      <w:r w:rsidRPr="00CE569C">
        <w:rPr>
          <w:rFonts w:ascii="Arial" w:hAnsi="Arial" w:cs="Arial"/>
          <w:sz w:val="20"/>
        </w:rPr>
        <w:t xml:space="preserve"> complaints handling policy. This policy should acknowledge the complainant’s right to complain directly to you, outline the process for both dealing with the complaint and provide options for escalation both within your organisation and to the Department if necessary.  Ensure that you provide information about your complaints handling policy and processes in all correspondence to guarantee it is readily available to the public.  </w:t>
      </w:r>
    </w:p>
    <w:sectPr w:rsidR="00CE569C" w:rsidRPr="00CE569C" w:rsidSect="000878C4">
      <w:headerReference w:type="default" r:id="rId23"/>
      <w:footerReference w:type="even" r:id="rId24"/>
      <w:footerReference w:type="default" r:id="rId25"/>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00A" w:rsidRDefault="00D0000A">
      <w:r>
        <w:separator/>
      </w:r>
    </w:p>
  </w:endnote>
  <w:endnote w:type="continuationSeparator" w:id="0">
    <w:p w:rsidR="00D0000A" w:rsidRDefault="00D0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taPlusNorma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8AF" w:rsidRDefault="008B38AF" w:rsidP="009F66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8B38AF" w:rsidRDefault="008B38AF" w:rsidP="009F66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8AF" w:rsidRPr="00B1383E" w:rsidRDefault="008B38AF" w:rsidP="00734BA6">
    <w:pPr>
      <w:pStyle w:val="Footer"/>
      <w:ind w:right="360"/>
      <w:rPr>
        <w:rFonts w:ascii="Arial" w:hAnsi="Arial" w:cs="Arial"/>
        <w:sz w:val="16"/>
        <w:szCs w:val="16"/>
      </w:rPr>
    </w:pPr>
    <w:r>
      <w:rPr>
        <w:rStyle w:val="PageNumber"/>
        <w:rFonts w:ascii="Arial" w:hAnsi="Arial" w:cs="Arial"/>
        <w:sz w:val="16"/>
        <w:szCs w:val="16"/>
      </w:rPr>
      <w:t>Program Guideline Suite</w:t>
    </w:r>
    <w:r w:rsidRPr="00862D5F">
      <w:rPr>
        <w:rStyle w:val="PageNumber"/>
        <w:rFonts w:ascii="Arial" w:hAnsi="Arial" w:cs="Arial"/>
        <w:sz w:val="16"/>
        <w:szCs w:val="16"/>
      </w:rPr>
      <w:t xml:space="preserve"> </w:t>
    </w:r>
    <w:r>
      <w:rPr>
        <w:rStyle w:val="PageNumber"/>
        <w:rFonts w:ascii="Arial" w:hAnsi="Arial" w:cs="Arial"/>
        <w:sz w:val="16"/>
        <w:szCs w:val="16"/>
      </w:rPr>
      <w:tab/>
    </w:r>
    <w:r>
      <w:rPr>
        <w:rStyle w:val="PageNumber"/>
        <w:rFonts w:ascii="Arial" w:hAnsi="Arial" w:cs="Arial"/>
        <w:sz w:val="16"/>
        <w:szCs w:val="16"/>
      </w:rPr>
      <w:tab/>
      <w:t>P</w:t>
    </w:r>
    <w:r w:rsidRPr="00426AF3">
      <w:rPr>
        <w:rStyle w:val="PageNumber"/>
        <w:rFonts w:ascii="Arial" w:hAnsi="Arial" w:cs="Arial"/>
        <w:sz w:val="16"/>
        <w:szCs w:val="16"/>
      </w:rPr>
      <w:t xml:space="preserve">age </w:t>
    </w:r>
    <w:r w:rsidRPr="00426AF3">
      <w:rPr>
        <w:rStyle w:val="PageNumber"/>
        <w:rFonts w:ascii="Arial" w:hAnsi="Arial" w:cs="Arial"/>
        <w:sz w:val="16"/>
        <w:szCs w:val="16"/>
      </w:rPr>
      <w:fldChar w:fldCharType="begin"/>
    </w:r>
    <w:r w:rsidRPr="00426AF3">
      <w:rPr>
        <w:rStyle w:val="PageNumber"/>
        <w:rFonts w:ascii="Arial" w:hAnsi="Arial" w:cs="Arial"/>
        <w:sz w:val="16"/>
        <w:szCs w:val="16"/>
      </w:rPr>
      <w:instrText xml:space="preserve"> PAGE </w:instrText>
    </w:r>
    <w:r w:rsidRPr="00426AF3">
      <w:rPr>
        <w:rStyle w:val="PageNumber"/>
        <w:rFonts w:ascii="Arial" w:hAnsi="Arial" w:cs="Arial"/>
        <w:sz w:val="16"/>
        <w:szCs w:val="16"/>
      </w:rPr>
      <w:fldChar w:fldCharType="separate"/>
    </w:r>
    <w:r w:rsidR="009C0F53">
      <w:rPr>
        <w:rStyle w:val="PageNumber"/>
        <w:rFonts w:ascii="Arial" w:hAnsi="Arial" w:cs="Arial"/>
        <w:noProof/>
        <w:sz w:val="16"/>
        <w:szCs w:val="16"/>
      </w:rPr>
      <w:t>9</w:t>
    </w:r>
    <w:r w:rsidRPr="00426AF3">
      <w:rPr>
        <w:rStyle w:val="PageNumber"/>
        <w:rFonts w:ascii="Arial" w:hAnsi="Arial" w:cs="Arial"/>
        <w:sz w:val="16"/>
        <w:szCs w:val="16"/>
      </w:rPr>
      <w:fldChar w:fldCharType="end"/>
    </w:r>
    <w:r w:rsidRPr="00426AF3">
      <w:rPr>
        <w:rStyle w:val="PageNumber"/>
        <w:rFonts w:ascii="Arial" w:hAnsi="Arial" w:cs="Arial"/>
        <w:sz w:val="16"/>
        <w:szCs w:val="16"/>
      </w:rPr>
      <w:t xml:space="preserve"> of </w:t>
    </w:r>
    <w:r w:rsidRPr="00426AF3">
      <w:rPr>
        <w:rStyle w:val="PageNumber"/>
        <w:rFonts w:ascii="Arial" w:hAnsi="Arial" w:cs="Arial"/>
        <w:sz w:val="16"/>
        <w:szCs w:val="16"/>
      </w:rPr>
      <w:fldChar w:fldCharType="begin"/>
    </w:r>
    <w:r w:rsidRPr="00426AF3">
      <w:rPr>
        <w:rStyle w:val="PageNumber"/>
        <w:rFonts w:ascii="Arial" w:hAnsi="Arial" w:cs="Arial"/>
        <w:sz w:val="16"/>
        <w:szCs w:val="16"/>
      </w:rPr>
      <w:instrText xml:space="preserve"> NUMPAGES </w:instrText>
    </w:r>
    <w:r w:rsidRPr="00426AF3">
      <w:rPr>
        <w:rStyle w:val="PageNumber"/>
        <w:rFonts w:ascii="Arial" w:hAnsi="Arial" w:cs="Arial"/>
        <w:sz w:val="16"/>
        <w:szCs w:val="16"/>
      </w:rPr>
      <w:fldChar w:fldCharType="separate"/>
    </w:r>
    <w:r w:rsidR="009C0F53">
      <w:rPr>
        <w:rStyle w:val="PageNumber"/>
        <w:rFonts w:ascii="Arial" w:hAnsi="Arial" w:cs="Arial"/>
        <w:noProof/>
        <w:sz w:val="16"/>
        <w:szCs w:val="16"/>
      </w:rPr>
      <w:t>13</w:t>
    </w:r>
    <w:r w:rsidRPr="00426AF3">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00A" w:rsidRDefault="00D0000A">
      <w:r>
        <w:separator/>
      </w:r>
    </w:p>
  </w:footnote>
  <w:footnote w:type="continuationSeparator" w:id="0">
    <w:p w:rsidR="00D0000A" w:rsidRDefault="00D00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8AF" w:rsidRPr="00442772" w:rsidRDefault="008B38AF" w:rsidP="009F66B6">
    <w:pPr>
      <w:pStyle w:val="Header"/>
      <w:pBdr>
        <w:bottom w:val="single" w:sz="4" w:space="1" w:color="auto"/>
      </w:pBdr>
      <w:rPr>
        <w:rFonts w:ascii="Arial" w:hAnsi="Arial" w:cs="Arial"/>
        <w:b/>
        <w:bCs/>
        <w:sz w:val="16"/>
        <w:szCs w:val="16"/>
      </w:rPr>
    </w:pPr>
    <w:r>
      <w:rPr>
        <w:rFonts w:ascii="Arial" w:hAnsi="Arial" w:cs="Arial"/>
        <w:b/>
        <w:noProof/>
        <w:sz w:val="16"/>
        <w:szCs w:val="16"/>
      </w:rPr>
      <w:t xml:space="preserve">Part B: </w:t>
    </w:r>
    <w:r w:rsidRPr="00442772">
      <w:rPr>
        <w:rFonts w:ascii="Arial" w:hAnsi="Arial" w:cs="Arial"/>
        <w:b/>
        <w:noProof/>
        <w:sz w:val="16"/>
        <w:szCs w:val="16"/>
      </w:rPr>
      <w:t>Information for Applicants</w:t>
    </w:r>
    <w:r w:rsidR="0028538B">
      <w:rPr>
        <w:rFonts w:ascii="Arial" w:hAnsi="Arial" w:cs="Arial"/>
        <w:b/>
        <w:noProof/>
        <w:sz w:val="16"/>
        <w:szCs w:val="16"/>
      </w:rPr>
      <w:tab/>
    </w:r>
    <w:r w:rsidR="0028538B">
      <w:rPr>
        <w:rFonts w:ascii="Arial" w:hAnsi="Arial" w:cs="Arial"/>
        <w:b/>
        <w:noProof/>
        <w:sz w:val="16"/>
        <w:szCs w:val="16"/>
      </w:rPr>
      <w:tab/>
    </w:r>
  </w:p>
  <w:p w:rsidR="008B38AF" w:rsidRDefault="009C0F53">
    <w:pPr>
      <w:pStyle w:val="Header"/>
    </w:pPr>
    <w:r>
      <w:rPr>
        <w:noProof/>
        <w:sz w:val="20"/>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94.05pt;margin-top:277.1pt;width:270pt;height:128.1pt;rotation:-1096381fd;z-index:251657728">
          <v:shadow color="#868686"/>
          <v:textpath style="font-family:&quot;Arial Black&quot;;v-text-kern:t" trim="t" fitpath="t" string="&#10;"/>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44C"/>
    <w:multiLevelType w:val="hybridMultilevel"/>
    <w:tmpl w:val="103662AC"/>
    <w:lvl w:ilvl="0" w:tplc="FFFFFFFF">
      <w:start w:val="1"/>
      <w:numFmt w:val="bullet"/>
      <w:lvlText w:val=""/>
      <w:lvlJc w:val="left"/>
      <w:pPr>
        <w:tabs>
          <w:tab w:val="num" w:pos="430"/>
        </w:tabs>
        <w:ind w:left="430" w:hanging="360"/>
      </w:pPr>
      <w:rPr>
        <w:rFonts w:ascii="Symbol" w:hAnsi="Symbol" w:hint="default"/>
        <w:color w:val="auto"/>
      </w:rPr>
    </w:lvl>
    <w:lvl w:ilvl="1" w:tplc="FFFFFFFF">
      <w:start w:val="1"/>
      <w:numFmt w:val="bullet"/>
      <w:lvlText w:val="o"/>
      <w:lvlJc w:val="left"/>
      <w:pPr>
        <w:tabs>
          <w:tab w:val="num" w:pos="1510"/>
        </w:tabs>
        <w:ind w:left="1510" w:hanging="360"/>
      </w:pPr>
      <w:rPr>
        <w:rFonts w:ascii="Courier New" w:hAnsi="Courier New" w:hint="default"/>
      </w:rPr>
    </w:lvl>
    <w:lvl w:ilvl="2" w:tplc="FFFFFFFF" w:tentative="1">
      <w:start w:val="1"/>
      <w:numFmt w:val="bullet"/>
      <w:lvlText w:val=""/>
      <w:lvlJc w:val="left"/>
      <w:pPr>
        <w:tabs>
          <w:tab w:val="num" w:pos="2230"/>
        </w:tabs>
        <w:ind w:left="2230" w:hanging="360"/>
      </w:pPr>
      <w:rPr>
        <w:rFonts w:ascii="Wingdings" w:hAnsi="Wingdings" w:hint="default"/>
      </w:rPr>
    </w:lvl>
    <w:lvl w:ilvl="3" w:tplc="FFFFFFFF" w:tentative="1">
      <w:start w:val="1"/>
      <w:numFmt w:val="bullet"/>
      <w:lvlText w:val=""/>
      <w:lvlJc w:val="left"/>
      <w:pPr>
        <w:tabs>
          <w:tab w:val="num" w:pos="2950"/>
        </w:tabs>
        <w:ind w:left="2950" w:hanging="360"/>
      </w:pPr>
      <w:rPr>
        <w:rFonts w:ascii="Symbol" w:hAnsi="Symbol" w:hint="default"/>
      </w:rPr>
    </w:lvl>
    <w:lvl w:ilvl="4" w:tplc="FFFFFFFF" w:tentative="1">
      <w:start w:val="1"/>
      <w:numFmt w:val="bullet"/>
      <w:lvlText w:val="o"/>
      <w:lvlJc w:val="left"/>
      <w:pPr>
        <w:tabs>
          <w:tab w:val="num" w:pos="3670"/>
        </w:tabs>
        <w:ind w:left="3670" w:hanging="360"/>
      </w:pPr>
      <w:rPr>
        <w:rFonts w:ascii="Courier New" w:hAnsi="Courier New" w:hint="default"/>
      </w:rPr>
    </w:lvl>
    <w:lvl w:ilvl="5" w:tplc="FFFFFFFF" w:tentative="1">
      <w:start w:val="1"/>
      <w:numFmt w:val="bullet"/>
      <w:lvlText w:val=""/>
      <w:lvlJc w:val="left"/>
      <w:pPr>
        <w:tabs>
          <w:tab w:val="num" w:pos="4390"/>
        </w:tabs>
        <w:ind w:left="4390" w:hanging="360"/>
      </w:pPr>
      <w:rPr>
        <w:rFonts w:ascii="Wingdings" w:hAnsi="Wingdings" w:hint="default"/>
      </w:rPr>
    </w:lvl>
    <w:lvl w:ilvl="6" w:tplc="FFFFFFFF" w:tentative="1">
      <w:start w:val="1"/>
      <w:numFmt w:val="bullet"/>
      <w:lvlText w:val=""/>
      <w:lvlJc w:val="left"/>
      <w:pPr>
        <w:tabs>
          <w:tab w:val="num" w:pos="5110"/>
        </w:tabs>
        <w:ind w:left="5110" w:hanging="360"/>
      </w:pPr>
      <w:rPr>
        <w:rFonts w:ascii="Symbol" w:hAnsi="Symbol" w:hint="default"/>
      </w:rPr>
    </w:lvl>
    <w:lvl w:ilvl="7" w:tplc="FFFFFFFF" w:tentative="1">
      <w:start w:val="1"/>
      <w:numFmt w:val="bullet"/>
      <w:lvlText w:val="o"/>
      <w:lvlJc w:val="left"/>
      <w:pPr>
        <w:tabs>
          <w:tab w:val="num" w:pos="5830"/>
        </w:tabs>
        <w:ind w:left="5830" w:hanging="360"/>
      </w:pPr>
      <w:rPr>
        <w:rFonts w:ascii="Courier New" w:hAnsi="Courier New" w:hint="default"/>
      </w:rPr>
    </w:lvl>
    <w:lvl w:ilvl="8" w:tplc="FFFFFFFF" w:tentative="1">
      <w:start w:val="1"/>
      <w:numFmt w:val="bullet"/>
      <w:lvlText w:val=""/>
      <w:lvlJc w:val="left"/>
      <w:pPr>
        <w:tabs>
          <w:tab w:val="num" w:pos="6550"/>
        </w:tabs>
        <w:ind w:left="6550" w:hanging="360"/>
      </w:pPr>
      <w:rPr>
        <w:rFonts w:ascii="Wingdings" w:hAnsi="Wingdings" w:hint="default"/>
      </w:rPr>
    </w:lvl>
  </w:abstractNum>
  <w:abstractNum w:abstractNumId="1">
    <w:nsid w:val="03837475"/>
    <w:multiLevelType w:val="hybridMultilevel"/>
    <w:tmpl w:val="DC183616"/>
    <w:lvl w:ilvl="0" w:tplc="04090001">
      <w:start w:val="1"/>
      <w:numFmt w:val="bullet"/>
      <w:pStyle w:val="dotpoin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CF25BB6"/>
    <w:multiLevelType w:val="hybridMultilevel"/>
    <w:tmpl w:val="570A713E"/>
    <w:lvl w:ilvl="0" w:tplc="41802AB2">
      <w:start w:val="1"/>
      <w:numFmt w:val="bullet"/>
      <w:lvlText w:val=""/>
      <w:lvlJc w:val="left"/>
      <w:pPr>
        <w:tabs>
          <w:tab w:val="num" w:pos="397"/>
        </w:tabs>
        <w:ind w:left="39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854BEC"/>
    <w:multiLevelType w:val="hybridMultilevel"/>
    <w:tmpl w:val="E21CFE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7C33A1E"/>
    <w:multiLevelType w:val="hybridMultilevel"/>
    <w:tmpl w:val="B4140EA4"/>
    <w:lvl w:ilvl="0" w:tplc="9FB21468">
      <w:start w:val="1"/>
      <w:numFmt w:val="bullet"/>
      <w:pStyle w:val="StyleHeaderArial10ptItalicBefore6p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26D60D1A"/>
    <w:multiLevelType w:val="multilevel"/>
    <w:tmpl w:val="CDB65B08"/>
    <w:lvl w:ilvl="0">
      <w:start w:val="1"/>
      <w:numFmt w:val="decimal"/>
      <w:pStyle w:val="Heading1"/>
      <w:lvlText w:val="%1"/>
      <w:lvlJc w:val="left"/>
      <w:pPr>
        <w:tabs>
          <w:tab w:val="num" w:pos="432"/>
        </w:tabs>
        <w:ind w:left="432" w:hanging="432"/>
      </w:pPr>
      <w:rPr>
        <w:i w:val="0"/>
        <w:sz w:val="32"/>
        <w:szCs w:val="32"/>
      </w:rPr>
    </w:lvl>
    <w:lvl w:ilvl="1">
      <w:start w:val="1"/>
      <w:numFmt w:val="decimal"/>
      <w:pStyle w:val="Heading2"/>
      <w:lvlText w:val="%1.%2"/>
      <w:lvlJc w:val="left"/>
      <w:pPr>
        <w:tabs>
          <w:tab w:val="num" w:pos="576"/>
        </w:tabs>
        <w:ind w:left="576" w:hanging="576"/>
      </w:pPr>
      <w:rPr>
        <w:b/>
        <w:sz w:val="24"/>
        <w:szCs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nsid w:val="39FB09FD"/>
    <w:multiLevelType w:val="hybridMultilevel"/>
    <w:tmpl w:val="2580FA16"/>
    <w:lvl w:ilvl="0" w:tplc="26FA8CE2">
      <w:start w:val="1"/>
      <w:numFmt w:val="bullet"/>
      <w:lvlText w:val="-"/>
      <w:lvlJc w:val="left"/>
      <w:pPr>
        <w:tabs>
          <w:tab w:val="num" w:pos="720"/>
        </w:tabs>
        <w:ind w:left="720" w:hanging="360"/>
      </w:pPr>
      <w:rPr>
        <w:rFonts w:ascii="Times" w:eastAsia="Times New Roman" w:hAnsi="Times" w:cs="Time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3E29746E"/>
    <w:multiLevelType w:val="hybridMultilevel"/>
    <w:tmpl w:val="FA96020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46C953D4"/>
    <w:multiLevelType w:val="hybridMultilevel"/>
    <w:tmpl w:val="FA1E0A3A"/>
    <w:lvl w:ilvl="0" w:tplc="04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0AE6793"/>
    <w:multiLevelType w:val="singleLevel"/>
    <w:tmpl w:val="851055EE"/>
    <w:lvl w:ilvl="0">
      <w:start w:val="1"/>
      <w:numFmt w:val="bullet"/>
      <w:pStyle w:val="BulletDot"/>
      <w:lvlText w:val=""/>
      <w:lvlJc w:val="left"/>
      <w:pPr>
        <w:tabs>
          <w:tab w:val="num" w:pos="360"/>
        </w:tabs>
        <w:ind w:left="360" w:hanging="360"/>
      </w:pPr>
      <w:rPr>
        <w:rFonts w:ascii="Symbol" w:hAnsi="Symbol" w:hint="default"/>
      </w:rPr>
    </w:lvl>
  </w:abstractNum>
  <w:abstractNum w:abstractNumId="10">
    <w:nsid w:val="7EF27090"/>
    <w:multiLevelType w:val="hybridMultilevel"/>
    <w:tmpl w:val="0FFA3A9E"/>
    <w:lvl w:ilvl="0" w:tplc="41802AB2">
      <w:start w:val="1"/>
      <w:numFmt w:val="bullet"/>
      <w:lvlText w:val=""/>
      <w:lvlJc w:val="left"/>
      <w:pPr>
        <w:tabs>
          <w:tab w:val="num" w:pos="397"/>
        </w:tabs>
        <w:ind w:left="39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4"/>
  </w:num>
  <w:num w:numId="5">
    <w:abstractNumId w:val="9"/>
  </w:num>
  <w:num w:numId="6">
    <w:abstractNumId w:val="3"/>
  </w:num>
  <w:num w:numId="7">
    <w:abstractNumId w:val="7"/>
  </w:num>
  <w:num w:numId="8">
    <w:abstractNumId w:val="2"/>
  </w:num>
  <w:num w:numId="9">
    <w:abstractNumId w:val="10"/>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F66B6"/>
    <w:rsid w:val="0000299A"/>
    <w:rsid w:val="00012D2E"/>
    <w:rsid w:val="000140B4"/>
    <w:rsid w:val="00034BB7"/>
    <w:rsid w:val="00037CB0"/>
    <w:rsid w:val="000406F9"/>
    <w:rsid w:val="00046BB1"/>
    <w:rsid w:val="0005360A"/>
    <w:rsid w:val="000548E4"/>
    <w:rsid w:val="000551C0"/>
    <w:rsid w:val="000843E8"/>
    <w:rsid w:val="00085F55"/>
    <w:rsid w:val="000878C4"/>
    <w:rsid w:val="000948A8"/>
    <w:rsid w:val="000A32DC"/>
    <w:rsid w:val="000A3933"/>
    <w:rsid w:val="000A4B41"/>
    <w:rsid w:val="000A5F83"/>
    <w:rsid w:val="000A6D50"/>
    <w:rsid w:val="000B0A70"/>
    <w:rsid w:val="000B2FE2"/>
    <w:rsid w:val="000B44E8"/>
    <w:rsid w:val="000C4BA2"/>
    <w:rsid w:val="000C7E8E"/>
    <w:rsid w:val="000D643C"/>
    <w:rsid w:val="000D7092"/>
    <w:rsid w:val="000E29C1"/>
    <w:rsid w:val="000E4E35"/>
    <w:rsid w:val="000E5CFD"/>
    <w:rsid w:val="000F128F"/>
    <w:rsid w:val="000F632F"/>
    <w:rsid w:val="000F72C8"/>
    <w:rsid w:val="001014BD"/>
    <w:rsid w:val="00102812"/>
    <w:rsid w:val="00111C34"/>
    <w:rsid w:val="00112292"/>
    <w:rsid w:val="00112A76"/>
    <w:rsid w:val="00114293"/>
    <w:rsid w:val="001441F6"/>
    <w:rsid w:val="00150D23"/>
    <w:rsid w:val="0015674F"/>
    <w:rsid w:val="00172D5D"/>
    <w:rsid w:val="00186925"/>
    <w:rsid w:val="001A66B1"/>
    <w:rsid w:val="001B4043"/>
    <w:rsid w:val="001B6437"/>
    <w:rsid w:val="001C64F5"/>
    <w:rsid w:val="001D23C8"/>
    <w:rsid w:val="001E6062"/>
    <w:rsid w:val="001F7EE0"/>
    <w:rsid w:val="00204F84"/>
    <w:rsid w:val="0020705D"/>
    <w:rsid w:val="002215B2"/>
    <w:rsid w:val="00243630"/>
    <w:rsid w:val="002561F4"/>
    <w:rsid w:val="0026605B"/>
    <w:rsid w:val="0027088D"/>
    <w:rsid w:val="00274A88"/>
    <w:rsid w:val="002800AC"/>
    <w:rsid w:val="00284389"/>
    <w:rsid w:val="0028538B"/>
    <w:rsid w:val="00293292"/>
    <w:rsid w:val="002A10DF"/>
    <w:rsid w:val="002B44BF"/>
    <w:rsid w:val="002B6A3E"/>
    <w:rsid w:val="0030628B"/>
    <w:rsid w:val="00315F29"/>
    <w:rsid w:val="00322F08"/>
    <w:rsid w:val="00326EC5"/>
    <w:rsid w:val="0034478F"/>
    <w:rsid w:val="00345FB3"/>
    <w:rsid w:val="00353D55"/>
    <w:rsid w:val="00380B03"/>
    <w:rsid w:val="00383B67"/>
    <w:rsid w:val="00386C43"/>
    <w:rsid w:val="003968F7"/>
    <w:rsid w:val="003A08D7"/>
    <w:rsid w:val="003B0F8F"/>
    <w:rsid w:val="003D7D60"/>
    <w:rsid w:val="003E1FD0"/>
    <w:rsid w:val="003E2367"/>
    <w:rsid w:val="004045A7"/>
    <w:rsid w:val="00411354"/>
    <w:rsid w:val="00426AF3"/>
    <w:rsid w:val="00426F2D"/>
    <w:rsid w:val="00437469"/>
    <w:rsid w:val="00442772"/>
    <w:rsid w:val="00443AA9"/>
    <w:rsid w:val="00462168"/>
    <w:rsid w:val="004722DB"/>
    <w:rsid w:val="00473FA6"/>
    <w:rsid w:val="004801D3"/>
    <w:rsid w:val="00480DC6"/>
    <w:rsid w:val="00492CA2"/>
    <w:rsid w:val="00492DAB"/>
    <w:rsid w:val="004A3D15"/>
    <w:rsid w:val="004A4A7A"/>
    <w:rsid w:val="004B03AB"/>
    <w:rsid w:val="004B4DE8"/>
    <w:rsid w:val="004D26EC"/>
    <w:rsid w:val="004D315F"/>
    <w:rsid w:val="004E7982"/>
    <w:rsid w:val="004F042C"/>
    <w:rsid w:val="004F3823"/>
    <w:rsid w:val="004F52EF"/>
    <w:rsid w:val="00502832"/>
    <w:rsid w:val="00503C9E"/>
    <w:rsid w:val="00511685"/>
    <w:rsid w:val="00514A93"/>
    <w:rsid w:val="005260D9"/>
    <w:rsid w:val="00533EDF"/>
    <w:rsid w:val="00537169"/>
    <w:rsid w:val="00542842"/>
    <w:rsid w:val="00546A0D"/>
    <w:rsid w:val="00551BD8"/>
    <w:rsid w:val="005652BC"/>
    <w:rsid w:val="005656C9"/>
    <w:rsid w:val="00576116"/>
    <w:rsid w:val="00585AF9"/>
    <w:rsid w:val="00587D99"/>
    <w:rsid w:val="00591163"/>
    <w:rsid w:val="005A1DE1"/>
    <w:rsid w:val="005C2169"/>
    <w:rsid w:val="005D3FB0"/>
    <w:rsid w:val="005E16E9"/>
    <w:rsid w:val="00603665"/>
    <w:rsid w:val="00606541"/>
    <w:rsid w:val="00607C6E"/>
    <w:rsid w:val="0062698B"/>
    <w:rsid w:val="006311A4"/>
    <w:rsid w:val="006457D5"/>
    <w:rsid w:val="00650ACA"/>
    <w:rsid w:val="00653AAF"/>
    <w:rsid w:val="00654521"/>
    <w:rsid w:val="006620A0"/>
    <w:rsid w:val="00667AFC"/>
    <w:rsid w:val="006728D7"/>
    <w:rsid w:val="00674574"/>
    <w:rsid w:val="00682191"/>
    <w:rsid w:val="00687CE3"/>
    <w:rsid w:val="00691B37"/>
    <w:rsid w:val="0069286C"/>
    <w:rsid w:val="006A6FA7"/>
    <w:rsid w:val="006D3150"/>
    <w:rsid w:val="006D73E5"/>
    <w:rsid w:val="006E2E1C"/>
    <w:rsid w:val="006E7783"/>
    <w:rsid w:val="006F2C83"/>
    <w:rsid w:val="006F662B"/>
    <w:rsid w:val="00700F6D"/>
    <w:rsid w:val="007261F5"/>
    <w:rsid w:val="00734BA6"/>
    <w:rsid w:val="00735998"/>
    <w:rsid w:val="00743AB2"/>
    <w:rsid w:val="0074439F"/>
    <w:rsid w:val="007459C9"/>
    <w:rsid w:val="00754A2F"/>
    <w:rsid w:val="00782BFA"/>
    <w:rsid w:val="007A2F4E"/>
    <w:rsid w:val="007B17AA"/>
    <w:rsid w:val="007B2E16"/>
    <w:rsid w:val="007B5484"/>
    <w:rsid w:val="007D1C35"/>
    <w:rsid w:val="007E1B85"/>
    <w:rsid w:val="00803B4D"/>
    <w:rsid w:val="008054C0"/>
    <w:rsid w:val="00815260"/>
    <w:rsid w:val="00821B97"/>
    <w:rsid w:val="00822469"/>
    <w:rsid w:val="0082517E"/>
    <w:rsid w:val="00840EB2"/>
    <w:rsid w:val="00841F5B"/>
    <w:rsid w:val="00842F73"/>
    <w:rsid w:val="00844404"/>
    <w:rsid w:val="00862D5F"/>
    <w:rsid w:val="00864000"/>
    <w:rsid w:val="0086429F"/>
    <w:rsid w:val="00874D16"/>
    <w:rsid w:val="00875EF4"/>
    <w:rsid w:val="0087632A"/>
    <w:rsid w:val="00880789"/>
    <w:rsid w:val="008821EB"/>
    <w:rsid w:val="00890632"/>
    <w:rsid w:val="008A0A08"/>
    <w:rsid w:val="008B38AF"/>
    <w:rsid w:val="008B78F9"/>
    <w:rsid w:val="008D1305"/>
    <w:rsid w:val="008D2693"/>
    <w:rsid w:val="008D472E"/>
    <w:rsid w:val="008D5EA1"/>
    <w:rsid w:val="008E275B"/>
    <w:rsid w:val="008F0839"/>
    <w:rsid w:val="008F1CAF"/>
    <w:rsid w:val="008F6EC2"/>
    <w:rsid w:val="00902190"/>
    <w:rsid w:val="00917492"/>
    <w:rsid w:val="009275AD"/>
    <w:rsid w:val="00932C37"/>
    <w:rsid w:val="009342C1"/>
    <w:rsid w:val="00936019"/>
    <w:rsid w:val="00937671"/>
    <w:rsid w:val="00944E71"/>
    <w:rsid w:val="009631B1"/>
    <w:rsid w:val="00967E77"/>
    <w:rsid w:val="00997138"/>
    <w:rsid w:val="0099755A"/>
    <w:rsid w:val="009B634F"/>
    <w:rsid w:val="009C0F53"/>
    <w:rsid w:val="009D1947"/>
    <w:rsid w:val="009E0E0C"/>
    <w:rsid w:val="009E62B2"/>
    <w:rsid w:val="009F0752"/>
    <w:rsid w:val="009F0A32"/>
    <w:rsid w:val="009F66B6"/>
    <w:rsid w:val="00A004D8"/>
    <w:rsid w:val="00A2264D"/>
    <w:rsid w:val="00A32FAC"/>
    <w:rsid w:val="00A3598F"/>
    <w:rsid w:val="00A36D4D"/>
    <w:rsid w:val="00A5583E"/>
    <w:rsid w:val="00A633C1"/>
    <w:rsid w:val="00A63FC0"/>
    <w:rsid w:val="00A6447C"/>
    <w:rsid w:val="00A76413"/>
    <w:rsid w:val="00A96887"/>
    <w:rsid w:val="00AA4CD6"/>
    <w:rsid w:val="00AA5D5C"/>
    <w:rsid w:val="00AB30FB"/>
    <w:rsid w:val="00AB41D3"/>
    <w:rsid w:val="00AC1476"/>
    <w:rsid w:val="00AC37F6"/>
    <w:rsid w:val="00AD3BB6"/>
    <w:rsid w:val="00AD6C4E"/>
    <w:rsid w:val="00AE0D7D"/>
    <w:rsid w:val="00AF60B8"/>
    <w:rsid w:val="00B01209"/>
    <w:rsid w:val="00B02C27"/>
    <w:rsid w:val="00B06521"/>
    <w:rsid w:val="00B30DD6"/>
    <w:rsid w:val="00B3193B"/>
    <w:rsid w:val="00B36C9A"/>
    <w:rsid w:val="00B819A6"/>
    <w:rsid w:val="00B90FF5"/>
    <w:rsid w:val="00B91FBA"/>
    <w:rsid w:val="00BB1021"/>
    <w:rsid w:val="00BD3614"/>
    <w:rsid w:val="00BD38FE"/>
    <w:rsid w:val="00BE073B"/>
    <w:rsid w:val="00BF5E19"/>
    <w:rsid w:val="00C13B01"/>
    <w:rsid w:val="00C24FA5"/>
    <w:rsid w:val="00C317D1"/>
    <w:rsid w:val="00C47A2E"/>
    <w:rsid w:val="00C664BE"/>
    <w:rsid w:val="00C71D9A"/>
    <w:rsid w:val="00C73457"/>
    <w:rsid w:val="00C743FB"/>
    <w:rsid w:val="00C8250D"/>
    <w:rsid w:val="00C944EA"/>
    <w:rsid w:val="00CB177E"/>
    <w:rsid w:val="00CD4DD5"/>
    <w:rsid w:val="00CD6CB6"/>
    <w:rsid w:val="00CE28B9"/>
    <w:rsid w:val="00CE569C"/>
    <w:rsid w:val="00CF061D"/>
    <w:rsid w:val="00D0000A"/>
    <w:rsid w:val="00D033F5"/>
    <w:rsid w:val="00D10481"/>
    <w:rsid w:val="00D36823"/>
    <w:rsid w:val="00D45B7D"/>
    <w:rsid w:val="00D5594C"/>
    <w:rsid w:val="00D567A1"/>
    <w:rsid w:val="00D65D30"/>
    <w:rsid w:val="00D821D4"/>
    <w:rsid w:val="00D82414"/>
    <w:rsid w:val="00D9085A"/>
    <w:rsid w:val="00D927E7"/>
    <w:rsid w:val="00D933D0"/>
    <w:rsid w:val="00DB0AEA"/>
    <w:rsid w:val="00DB6A2E"/>
    <w:rsid w:val="00DC214C"/>
    <w:rsid w:val="00DC7F96"/>
    <w:rsid w:val="00DE6E7E"/>
    <w:rsid w:val="00DF1ED6"/>
    <w:rsid w:val="00DF20EE"/>
    <w:rsid w:val="00E00C6A"/>
    <w:rsid w:val="00E45211"/>
    <w:rsid w:val="00E453CA"/>
    <w:rsid w:val="00E528EC"/>
    <w:rsid w:val="00E60556"/>
    <w:rsid w:val="00E7749C"/>
    <w:rsid w:val="00E91952"/>
    <w:rsid w:val="00E94D50"/>
    <w:rsid w:val="00E957F5"/>
    <w:rsid w:val="00EA3354"/>
    <w:rsid w:val="00EA77B2"/>
    <w:rsid w:val="00EA7AF5"/>
    <w:rsid w:val="00EC35F4"/>
    <w:rsid w:val="00ED07F3"/>
    <w:rsid w:val="00ED4980"/>
    <w:rsid w:val="00ED641C"/>
    <w:rsid w:val="00ED6BDD"/>
    <w:rsid w:val="00ED7EAF"/>
    <w:rsid w:val="00EE0115"/>
    <w:rsid w:val="00EE1634"/>
    <w:rsid w:val="00EE6A0E"/>
    <w:rsid w:val="00EF3538"/>
    <w:rsid w:val="00F02106"/>
    <w:rsid w:val="00F113E2"/>
    <w:rsid w:val="00F36F7F"/>
    <w:rsid w:val="00F40E9E"/>
    <w:rsid w:val="00F456DA"/>
    <w:rsid w:val="00F45F10"/>
    <w:rsid w:val="00F71530"/>
    <w:rsid w:val="00F74919"/>
    <w:rsid w:val="00F858CB"/>
    <w:rsid w:val="00F9029C"/>
    <w:rsid w:val="00F93B28"/>
    <w:rsid w:val="00FA69A4"/>
    <w:rsid w:val="00FA6F36"/>
    <w:rsid w:val="00FE6506"/>
    <w:rsid w:val="00FE6AB1"/>
    <w:rsid w:val="00FF0982"/>
    <w:rsid w:val="00FF1204"/>
    <w:rsid w:val="00FF5562"/>
    <w:rsid w:val="00FF5F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050"/>
    <o:shapelayout v:ext="edit">
      <o:idmap v:ext="edit" data="1"/>
      <o:rules v:ext="edit">
        <o:r id="V:Rule2"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66B6"/>
    <w:rPr>
      <w:rFonts w:ascii="Times" w:hAnsi="Times"/>
      <w:sz w:val="24"/>
      <w:lang w:eastAsia="en-US"/>
    </w:rPr>
  </w:style>
  <w:style w:type="paragraph" w:styleId="Heading1">
    <w:name w:val="heading 1"/>
    <w:aliases w:val="Major Division,boo,Major Divisions,Main Heading,Para1,h1,h11,h12,A MAJOR/BOLD,EOI - Heading 1 (Low),Heading 1 (low),Part,H1,1,Schedheading,Heading 1(Report Only),Head1,Heading apps,Main Heading1,H11,11,h13,A MAJOR/BOLD1,Schedheading1,Head11"/>
    <w:basedOn w:val="Normal"/>
    <w:next w:val="Normal"/>
    <w:qFormat/>
    <w:rsid w:val="009F66B6"/>
    <w:pPr>
      <w:keepNext/>
      <w:numPr>
        <w:numId w:val="1"/>
      </w:numPr>
      <w:spacing w:before="240" w:after="60"/>
      <w:outlineLvl w:val="0"/>
    </w:pPr>
    <w:rPr>
      <w:rFonts w:ascii="Arial" w:hAnsi="Arial" w:cs="Arial"/>
      <w:kern w:val="32"/>
      <w:sz w:val="32"/>
      <w:szCs w:val="32"/>
    </w:rPr>
  </w:style>
  <w:style w:type="paragraph" w:styleId="Heading2">
    <w:name w:val="heading 2"/>
    <w:aliases w:val="h2"/>
    <w:basedOn w:val="Normal"/>
    <w:next w:val="Normal"/>
    <w:qFormat/>
    <w:rsid w:val="009F66B6"/>
    <w:pPr>
      <w:keepNext/>
      <w:numPr>
        <w:ilvl w:val="1"/>
        <w:numId w:val="1"/>
      </w:numPr>
      <w:spacing w:before="240" w:after="60"/>
      <w:outlineLvl w:val="1"/>
    </w:pPr>
    <w:rPr>
      <w:rFonts w:ascii="Arial" w:hAnsi="Arial" w:cs="Arial"/>
      <w:i/>
      <w:iCs/>
      <w:sz w:val="28"/>
      <w:szCs w:val="28"/>
    </w:rPr>
  </w:style>
  <w:style w:type="paragraph" w:styleId="Heading3">
    <w:name w:val="heading 3"/>
    <w:aliases w:val="h3"/>
    <w:basedOn w:val="Normal"/>
    <w:next w:val="Normal"/>
    <w:qFormat/>
    <w:rsid w:val="009F66B6"/>
    <w:pPr>
      <w:keepNext/>
      <w:numPr>
        <w:ilvl w:val="2"/>
        <w:numId w:val="1"/>
      </w:numPr>
      <w:outlineLvl w:val="2"/>
    </w:pPr>
    <w:rPr>
      <w:rFonts w:ascii="Arial" w:hAnsi="Arial" w:cs="Arial"/>
      <w:i/>
      <w:iCs/>
    </w:rPr>
  </w:style>
  <w:style w:type="paragraph" w:styleId="Heading4">
    <w:name w:val="heading 4"/>
    <w:basedOn w:val="Normal"/>
    <w:next w:val="Normal"/>
    <w:qFormat/>
    <w:rsid w:val="009F66B6"/>
    <w:pPr>
      <w:keepNext/>
      <w:numPr>
        <w:ilvl w:val="3"/>
        <w:numId w:val="1"/>
      </w:numPr>
      <w:outlineLvl w:val="3"/>
    </w:pPr>
    <w:rPr>
      <w:rFonts w:ascii="Arial" w:hAnsi="Arial" w:cs="Arial"/>
      <w:b/>
      <w:bCs/>
    </w:rPr>
  </w:style>
  <w:style w:type="paragraph" w:styleId="Heading5">
    <w:name w:val="heading 5"/>
    <w:basedOn w:val="Normal"/>
    <w:next w:val="Normal"/>
    <w:qFormat/>
    <w:rsid w:val="009F66B6"/>
    <w:pPr>
      <w:keepNext/>
      <w:numPr>
        <w:ilvl w:val="4"/>
        <w:numId w:val="1"/>
      </w:numPr>
      <w:outlineLvl w:val="4"/>
    </w:pPr>
    <w:rPr>
      <w:rFonts w:ascii="Arial" w:hAnsi="Arial" w:cs="Arial"/>
      <w:i/>
      <w:iCs/>
    </w:rPr>
  </w:style>
  <w:style w:type="paragraph" w:styleId="Heading6">
    <w:name w:val="heading 6"/>
    <w:basedOn w:val="Normal"/>
    <w:next w:val="Normal"/>
    <w:qFormat/>
    <w:rsid w:val="009F66B6"/>
    <w:pPr>
      <w:keepNext/>
      <w:numPr>
        <w:ilvl w:val="5"/>
        <w:numId w:val="1"/>
      </w:numPr>
      <w:jc w:val="center"/>
      <w:outlineLvl w:val="5"/>
    </w:pPr>
    <w:rPr>
      <w:rFonts w:ascii="Arial" w:hAnsi="Arial" w:cs="Arial"/>
      <w:sz w:val="52"/>
    </w:rPr>
  </w:style>
  <w:style w:type="paragraph" w:styleId="Heading7">
    <w:name w:val="heading 7"/>
    <w:basedOn w:val="Normal"/>
    <w:next w:val="Normal"/>
    <w:qFormat/>
    <w:rsid w:val="009F66B6"/>
    <w:pPr>
      <w:numPr>
        <w:ilvl w:val="6"/>
        <w:numId w:val="1"/>
      </w:numPr>
      <w:spacing w:before="240" w:after="60"/>
      <w:outlineLvl w:val="6"/>
    </w:pPr>
    <w:rPr>
      <w:rFonts w:ascii="Times New Roman" w:hAnsi="Times New Roman"/>
      <w:szCs w:val="24"/>
    </w:rPr>
  </w:style>
  <w:style w:type="paragraph" w:styleId="Heading8">
    <w:name w:val="heading 8"/>
    <w:basedOn w:val="Normal"/>
    <w:next w:val="Normal"/>
    <w:qFormat/>
    <w:rsid w:val="009F66B6"/>
    <w:pPr>
      <w:numPr>
        <w:ilvl w:val="7"/>
        <w:numId w:val="1"/>
      </w:numPr>
      <w:spacing w:before="240" w:after="60"/>
      <w:outlineLvl w:val="7"/>
    </w:pPr>
    <w:rPr>
      <w:rFonts w:ascii="Times New Roman" w:hAnsi="Times New Roman"/>
      <w:i/>
      <w:iCs/>
      <w:szCs w:val="24"/>
    </w:rPr>
  </w:style>
  <w:style w:type="paragraph" w:styleId="Heading9">
    <w:name w:val="heading 9"/>
    <w:basedOn w:val="Normal"/>
    <w:next w:val="Normal"/>
    <w:qFormat/>
    <w:rsid w:val="009F66B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14293"/>
    <w:pPr>
      <w:tabs>
        <w:tab w:val="left" w:pos="480"/>
        <w:tab w:val="right" w:leader="dot" w:pos="9628"/>
      </w:tabs>
      <w:spacing w:before="120" w:after="120"/>
    </w:pPr>
    <w:rPr>
      <w:rFonts w:ascii="Arial" w:hAnsi="Arial" w:cs="Arial"/>
      <w:b/>
      <w:bCs/>
      <w:caps/>
      <w:noProof/>
      <w:sz w:val="22"/>
      <w:szCs w:val="22"/>
    </w:rPr>
  </w:style>
  <w:style w:type="paragraph" w:styleId="TOC2">
    <w:name w:val="toc 2"/>
    <w:basedOn w:val="Normal"/>
    <w:next w:val="Normal"/>
    <w:autoRedefine/>
    <w:uiPriority w:val="39"/>
    <w:rsid w:val="00840EB2"/>
    <w:pPr>
      <w:ind w:left="240"/>
    </w:pPr>
    <w:rPr>
      <w:rFonts w:ascii="Times New Roman" w:hAnsi="Times New Roman"/>
      <w:smallCaps/>
      <w:sz w:val="20"/>
    </w:rPr>
  </w:style>
  <w:style w:type="character" w:styleId="Hyperlink">
    <w:name w:val="Hyperlink"/>
    <w:uiPriority w:val="99"/>
    <w:rsid w:val="009F66B6"/>
    <w:rPr>
      <w:color w:val="0000FF"/>
      <w:u w:val="single"/>
    </w:rPr>
  </w:style>
  <w:style w:type="paragraph" w:styleId="Header">
    <w:name w:val="header"/>
    <w:basedOn w:val="Normal"/>
    <w:rsid w:val="009F66B6"/>
    <w:pPr>
      <w:tabs>
        <w:tab w:val="center" w:pos="4153"/>
        <w:tab w:val="right" w:pos="8306"/>
      </w:tabs>
    </w:pPr>
    <w:rPr>
      <w:rFonts w:ascii="Times New Roman" w:hAnsi="Times New Roman"/>
      <w:szCs w:val="24"/>
    </w:rPr>
  </w:style>
  <w:style w:type="paragraph" w:styleId="Footer">
    <w:name w:val="footer"/>
    <w:basedOn w:val="Normal"/>
    <w:rsid w:val="009F66B6"/>
    <w:pPr>
      <w:tabs>
        <w:tab w:val="center" w:pos="4153"/>
        <w:tab w:val="right" w:pos="8306"/>
      </w:tabs>
    </w:pPr>
  </w:style>
  <w:style w:type="paragraph" w:customStyle="1" w:styleId="FrontPageDocumentTitle">
    <w:name w:val="FrontPageDocumentTitle"/>
    <w:basedOn w:val="Normal"/>
    <w:rsid w:val="009F66B6"/>
    <w:pPr>
      <w:pBdr>
        <w:bottom w:val="single" w:sz="4" w:space="6" w:color="auto"/>
      </w:pBdr>
      <w:spacing w:after="240"/>
      <w:jc w:val="both"/>
    </w:pPr>
    <w:rPr>
      <w:rFonts w:ascii="Arial" w:hAnsi="Arial" w:cs="Arial"/>
      <w:b/>
      <w:bCs/>
      <w:sz w:val="40"/>
      <w:szCs w:val="40"/>
    </w:rPr>
  </w:style>
  <w:style w:type="paragraph" w:customStyle="1" w:styleId="StyleArial10ptItalic">
    <w:name w:val="Style Arial 10 pt Italic"/>
    <w:basedOn w:val="Normal"/>
    <w:autoRedefine/>
    <w:rsid w:val="00585AF9"/>
    <w:rPr>
      <w:rFonts w:ascii="Arial" w:hAnsi="Arial" w:cs="Arial"/>
      <w:iCs/>
      <w:sz w:val="20"/>
    </w:rPr>
  </w:style>
  <w:style w:type="paragraph" w:customStyle="1" w:styleId="StyleHeaderArial10ptItalicBefore6pt">
    <w:name w:val="Style Header + Arial 10 pt Italic Before:  6 pt"/>
    <w:basedOn w:val="Header"/>
    <w:autoRedefine/>
    <w:rsid w:val="009F66B6"/>
    <w:pPr>
      <w:numPr>
        <w:numId w:val="4"/>
      </w:numPr>
      <w:shd w:val="clear" w:color="auto" w:fill="FFFF99"/>
      <w:spacing w:after="120"/>
    </w:pPr>
    <w:rPr>
      <w:rFonts w:ascii="Arial" w:hAnsi="Arial"/>
      <w:i/>
      <w:iCs/>
      <w:sz w:val="20"/>
      <w:szCs w:val="20"/>
    </w:rPr>
  </w:style>
  <w:style w:type="character" w:styleId="PageNumber">
    <w:name w:val="page number"/>
    <w:basedOn w:val="DefaultParagraphFont"/>
    <w:rsid w:val="009F66B6"/>
  </w:style>
  <w:style w:type="paragraph" w:styleId="BalloonText">
    <w:name w:val="Balloon Text"/>
    <w:basedOn w:val="Normal"/>
    <w:semiHidden/>
    <w:rsid w:val="008D1305"/>
    <w:rPr>
      <w:rFonts w:ascii="Tahoma" w:hAnsi="Tahoma" w:cs="Tahoma"/>
      <w:sz w:val="16"/>
      <w:szCs w:val="16"/>
    </w:rPr>
  </w:style>
  <w:style w:type="paragraph" w:styleId="BodyText">
    <w:name w:val="Body Text"/>
    <w:basedOn w:val="Normal"/>
    <w:rsid w:val="00C8250D"/>
    <w:pPr>
      <w:spacing w:after="120"/>
    </w:pPr>
    <w:rPr>
      <w:rFonts w:ascii="Arial" w:hAnsi="Arial"/>
      <w:sz w:val="22"/>
    </w:rPr>
  </w:style>
  <w:style w:type="paragraph" w:customStyle="1" w:styleId="BulletDot">
    <w:name w:val="Bullet Dot"/>
    <w:basedOn w:val="Normal"/>
    <w:rsid w:val="00C8250D"/>
    <w:pPr>
      <w:keepLines/>
      <w:numPr>
        <w:numId w:val="5"/>
      </w:numPr>
    </w:pPr>
    <w:rPr>
      <w:rFonts w:ascii="Arial" w:hAnsi="Arial"/>
    </w:rPr>
  </w:style>
  <w:style w:type="paragraph" w:customStyle="1" w:styleId="FACT-bodytext">
    <w:name w:val="FACT - body text"/>
    <w:basedOn w:val="Normal"/>
    <w:rsid w:val="00C8250D"/>
    <w:pPr>
      <w:widowControl w:val="0"/>
      <w:autoSpaceDE w:val="0"/>
      <w:autoSpaceDN w:val="0"/>
      <w:adjustRightInd w:val="0"/>
      <w:spacing w:after="113" w:line="300" w:lineRule="atLeast"/>
      <w:textAlignment w:val="baseline"/>
    </w:pPr>
    <w:rPr>
      <w:rFonts w:ascii="MetaPlusNormal-" w:hAnsi="MetaPlusNormal-"/>
      <w:color w:val="000000"/>
      <w:spacing w:val="-3"/>
      <w:sz w:val="22"/>
      <w:lang w:val="en-US"/>
    </w:rPr>
  </w:style>
  <w:style w:type="paragraph" w:customStyle="1" w:styleId="DepartmentalNormal">
    <w:name w:val="Departmental Normal"/>
    <w:basedOn w:val="Normal"/>
    <w:rsid w:val="00C8250D"/>
    <w:rPr>
      <w:rFonts w:ascii="Arial" w:hAnsi="Arial"/>
    </w:rPr>
  </w:style>
  <w:style w:type="paragraph" w:customStyle="1" w:styleId="dotpoint">
    <w:name w:val="dot point"/>
    <w:basedOn w:val="Normal"/>
    <w:rsid w:val="000A3933"/>
    <w:pPr>
      <w:numPr>
        <w:numId w:val="2"/>
      </w:numPr>
      <w:spacing w:after="120"/>
    </w:pPr>
    <w:rPr>
      <w:rFonts w:ascii="Arial" w:hAnsi="Arial"/>
      <w:sz w:val="22"/>
    </w:rPr>
  </w:style>
  <w:style w:type="paragraph" w:styleId="TOC4">
    <w:name w:val="toc 4"/>
    <w:basedOn w:val="Normal"/>
    <w:next w:val="Normal"/>
    <w:autoRedefine/>
    <w:semiHidden/>
    <w:rsid w:val="007261F5"/>
    <w:pPr>
      <w:ind w:left="720"/>
    </w:pPr>
    <w:rPr>
      <w:rFonts w:ascii="Times New Roman" w:hAnsi="Times New Roman"/>
      <w:sz w:val="18"/>
      <w:szCs w:val="18"/>
    </w:rPr>
  </w:style>
  <w:style w:type="paragraph" w:customStyle="1" w:styleId="wisbullets">
    <w:name w:val="wis_bullets"/>
    <w:basedOn w:val="FACT-bodytext"/>
    <w:rsid w:val="000A3933"/>
    <w:pPr>
      <w:ind w:left="283" w:hanging="283"/>
    </w:pPr>
  </w:style>
  <w:style w:type="character" w:customStyle="1" w:styleId="italic-underline">
    <w:name w:val="italic-underline"/>
    <w:rsid w:val="000A3933"/>
    <w:rPr>
      <w:i/>
      <w:iCs/>
      <w:u w:val="thick"/>
    </w:rPr>
  </w:style>
  <w:style w:type="character" w:customStyle="1" w:styleId="Normal1">
    <w:name w:val="Normal1"/>
    <w:rsid w:val="000A3933"/>
  </w:style>
  <w:style w:type="character" w:styleId="FollowedHyperlink">
    <w:name w:val="FollowedHyperlink"/>
    <w:rsid w:val="00462168"/>
    <w:rPr>
      <w:color w:val="800080"/>
      <w:u w:val="single"/>
    </w:rPr>
  </w:style>
  <w:style w:type="paragraph" w:styleId="TOC3">
    <w:name w:val="toc 3"/>
    <w:basedOn w:val="Normal"/>
    <w:next w:val="Normal"/>
    <w:autoRedefine/>
    <w:semiHidden/>
    <w:rsid w:val="00C944EA"/>
    <w:pPr>
      <w:ind w:left="480"/>
    </w:pPr>
    <w:rPr>
      <w:rFonts w:ascii="Times New Roman" w:hAnsi="Times New Roman"/>
      <w:i/>
      <w:iCs/>
      <w:sz w:val="20"/>
    </w:rPr>
  </w:style>
  <w:style w:type="paragraph" w:styleId="TOC5">
    <w:name w:val="toc 5"/>
    <w:basedOn w:val="Normal"/>
    <w:next w:val="Normal"/>
    <w:autoRedefine/>
    <w:semiHidden/>
    <w:rsid w:val="00C944EA"/>
    <w:pPr>
      <w:ind w:left="960"/>
    </w:pPr>
    <w:rPr>
      <w:rFonts w:ascii="Times New Roman" w:hAnsi="Times New Roman"/>
      <w:sz w:val="18"/>
      <w:szCs w:val="18"/>
    </w:rPr>
  </w:style>
  <w:style w:type="paragraph" w:styleId="TOC6">
    <w:name w:val="toc 6"/>
    <w:basedOn w:val="Normal"/>
    <w:next w:val="Normal"/>
    <w:autoRedefine/>
    <w:semiHidden/>
    <w:rsid w:val="00C944EA"/>
    <w:pPr>
      <w:ind w:left="1200"/>
    </w:pPr>
    <w:rPr>
      <w:rFonts w:ascii="Times New Roman" w:hAnsi="Times New Roman"/>
      <w:sz w:val="18"/>
      <w:szCs w:val="18"/>
    </w:rPr>
  </w:style>
  <w:style w:type="paragraph" w:styleId="TOC7">
    <w:name w:val="toc 7"/>
    <w:basedOn w:val="Normal"/>
    <w:next w:val="Normal"/>
    <w:autoRedefine/>
    <w:semiHidden/>
    <w:rsid w:val="00C944EA"/>
    <w:pPr>
      <w:ind w:left="1440"/>
    </w:pPr>
    <w:rPr>
      <w:rFonts w:ascii="Times New Roman" w:hAnsi="Times New Roman"/>
      <w:sz w:val="18"/>
      <w:szCs w:val="18"/>
    </w:rPr>
  </w:style>
  <w:style w:type="paragraph" w:styleId="TOC8">
    <w:name w:val="toc 8"/>
    <w:basedOn w:val="Normal"/>
    <w:next w:val="Normal"/>
    <w:autoRedefine/>
    <w:semiHidden/>
    <w:rsid w:val="00C944EA"/>
    <w:pPr>
      <w:ind w:left="1680"/>
    </w:pPr>
    <w:rPr>
      <w:rFonts w:ascii="Times New Roman" w:hAnsi="Times New Roman"/>
      <w:sz w:val="18"/>
      <w:szCs w:val="18"/>
    </w:rPr>
  </w:style>
  <w:style w:type="paragraph" w:styleId="TOC9">
    <w:name w:val="toc 9"/>
    <w:basedOn w:val="Normal"/>
    <w:next w:val="Normal"/>
    <w:autoRedefine/>
    <w:semiHidden/>
    <w:rsid w:val="00C944EA"/>
    <w:pPr>
      <w:ind w:left="1920"/>
    </w:pPr>
    <w:rPr>
      <w:rFonts w:ascii="Times New Roman" w:hAnsi="Times New Roman"/>
      <w:sz w:val="18"/>
      <w:szCs w:val="18"/>
    </w:rPr>
  </w:style>
  <w:style w:type="character" w:styleId="CommentReference">
    <w:name w:val="annotation reference"/>
    <w:semiHidden/>
    <w:rsid w:val="00585AF9"/>
    <w:rPr>
      <w:sz w:val="16"/>
      <w:szCs w:val="16"/>
    </w:rPr>
  </w:style>
  <w:style w:type="paragraph" w:styleId="CommentText">
    <w:name w:val="annotation text"/>
    <w:basedOn w:val="Normal"/>
    <w:semiHidden/>
    <w:rsid w:val="00585AF9"/>
    <w:rPr>
      <w:sz w:val="20"/>
    </w:rPr>
  </w:style>
  <w:style w:type="paragraph" w:styleId="CommentSubject">
    <w:name w:val="annotation subject"/>
    <w:basedOn w:val="CommentText"/>
    <w:next w:val="CommentText"/>
    <w:semiHidden/>
    <w:rsid w:val="00585AF9"/>
    <w:rPr>
      <w:b/>
      <w:bCs/>
    </w:rPr>
  </w:style>
  <w:style w:type="paragraph" w:styleId="NormalWeb">
    <w:name w:val="Normal (Web)"/>
    <w:basedOn w:val="Normal"/>
    <w:rsid w:val="005A1DE1"/>
    <w:pPr>
      <w:spacing w:before="100" w:beforeAutospacing="1" w:after="100" w:afterAutospacing="1"/>
    </w:pPr>
    <w:rPr>
      <w:rFonts w:ascii="Times New Roman" w:hAnsi="Times New Roman"/>
      <w:szCs w:val="24"/>
      <w:lang w:eastAsia="en-AU"/>
    </w:rPr>
  </w:style>
  <w:style w:type="character" w:styleId="Emphasis">
    <w:name w:val="Emphasis"/>
    <w:qFormat/>
    <w:rsid w:val="005A1DE1"/>
    <w:rPr>
      <w:i/>
      <w:iCs/>
    </w:rPr>
  </w:style>
  <w:style w:type="paragraph" w:customStyle="1" w:styleId="default">
    <w:name w:val="default"/>
    <w:basedOn w:val="Normal"/>
    <w:rsid w:val="008D5EA1"/>
    <w:pPr>
      <w:autoSpaceDE w:val="0"/>
      <w:autoSpaceDN w:val="0"/>
    </w:pPr>
    <w:rPr>
      <w:rFonts w:ascii="Calibri" w:hAnsi="Calibri"/>
      <w:color w:val="000000"/>
      <w:szCs w:val="24"/>
      <w:lang w:eastAsia="en-AU"/>
    </w:rPr>
  </w:style>
  <w:style w:type="paragraph" w:styleId="Revision">
    <w:name w:val="Revision"/>
    <w:hidden/>
    <w:uiPriority w:val="99"/>
    <w:semiHidden/>
    <w:rsid w:val="009C0F53"/>
    <w:rPr>
      <w:rFonts w:ascii="Times" w:hAnsi="Time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66B6"/>
    <w:rPr>
      <w:rFonts w:ascii="Times" w:hAnsi="Times"/>
      <w:sz w:val="24"/>
      <w:lang w:eastAsia="en-US"/>
    </w:rPr>
  </w:style>
  <w:style w:type="paragraph" w:styleId="Heading1">
    <w:name w:val="heading 1"/>
    <w:aliases w:val="Major Division,boo,Major Divisions,Main Heading,Para1,h1,h11,h12,A MAJOR/BOLD,EOI - Heading 1 (Low),Heading 1 (low),Part,H1,1,Schedheading,Heading 1(Report Only),Head1,Heading apps,Main Heading1,H11,11,h13,A MAJOR/BOLD1,Schedheading1,Head11"/>
    <w:basedOn w:val="Normal"/>
    <w:next w:val="Normal"/>
    <w:qFormat/>
    <w:rsid w:val="009F66B6"/>
    <w:pPr>
      <w:keepNext/>
      <w:numPr>
        <w:numId w:val="1"/>
      </w:numPr>
      <w:spacing w:before="240" w:after="60"/>
      <w:outlineLvl w:val="0"/>
    </w:pPr>
    <w:rPr>
      <w:rFonts w:ascii="Arial" w:hAnsi="Arial" w:cs="Arial"/>
      <w:kern w:val="32"/>
      <w:sz w:val="32"/>
      <w:szCs w:val="32"/>
    </w:rPr>
  </w:style>
  <w:style w:type="paragraph" w:styleId="Heading2">
    <w:name w:val="heading 2"/>
    <w:aliases w:val="h2"/>
    <w:basedOn w:val="Normal"/>
    <w:next w:val="Normal"/>
    <w:qFormat/>
    <w:rsid w:val="009F66B6"/>
    <w:pPr>
      <w:keepNext/>
      <w:numPr>
        <w:ilvl w:val="1"/>
        <w:numId w:val="1"/>
      </w:numPr>
      <w:spacing w:before="240" w:after="60"/>
      <w:outlineLvl w:val="1"/>
    </w:pPr>
    <w:rPr>
      <w:rFonts w:ascii="Arial" w:hAnsi="Arial" w:cs="Arial"/>
      <w:i/>
      <w:iCs/>
      <w:sz w:val="28"/>
      <w:szCs w:val="28"/>
    </w:rPr>
  </w:style>
  <w:style w:type="paragraph" w:styleId="Heading3">
    <w:name w:val="heading 3"/>
    <w:aliases w:val="h3"/>
    <w:basedOn w:val="Normal"/>
    <w:next w:val="Normal"/>
    <w:qFormat/>
    <w:rsid w:val="009F66B6"/>
    <w:pPr>
      <w:keepNext/>
      <w:numPr>
        <w:ilvl w:val="2"/>
        <w:numId w:val="1"/>
      </w:numPr>
      <w:outlineLvl w:val="2"/>
    </w:pPr>
    <w:rPr>
      <w:rFonts w:ascii="Arial" w:hAnsi="Arial" w:cs="Arial"/>
      <w:i/>
      <w:iCs/>
    </w:rPr>
  </w:style>
  <w:style w:type="paragraph" w:styleId="Heading4">
    <w:name w:val="heading 4"/>
    <w:basedOn w:val="Normal"/>
    <w:next w:val="Normal"/>
    <w:qFormat/>
    <w:rsid w:val="009F66B6"/>
    <w:pPr>
      <w:keepNext/>
      <w:numPr>
        <w:ilvl w:val="3"/>
        <w:numId w:val="1"/>
      </w:numPr>
      <w:outlineLvl w:val="3"/>
    </w:pPr>
    <w:rPr>
      <w:rFonts w:ascii="Arial" w:hAnsi="Arial" w:cs="Arial"/>
      <w:b/>
      <w:bCs/>
    </w:rPr>
  </w:style>
  <w:style w:type="paragraph" w:styleId="Heading5">
    <w:name w:val="heading 5"/>
    <w:basedOn w:val="Normal"/>
    <w:next w:val="Normal"/>
    <w:qFormat/>
    <w:rsid w:val="009F66B6"/>
    <w:pPr>
      <w:keepNext/>
      <w:numPr>
        <w:ilvl w:val="4"/>
        <w:numId w:val="1"/>
      </w:numPr>
      <w:outlineLvl w:val="4"/>
    </w:pPr>
    <w:rPr>
      <w:rFonts w:ascii="Arial" w:hAnsi="Arial" w:cs="Arial"/>
      <w:i/>
      <w:iCs/>
    </w:rPr>
  </w:style>
  <w:style w:type="paragraph" w:styleId="Heading6">
    <w:name w:val="heading 6"/>
    <w:basedOn w:val="Normal"/>
    <w:next w:val="Normal"/>
    <w:qFormat/>
    <w:rsid w:val="009F66B6"/>
    <w:pPr>
      <w:keepNext/>
      <w:numPr>
        <w:ilvl w:val="5"/>
        <w:numId w:val="1"/>
      </w:numPr>
      <w:jc w:val="center"/>
      <w:outlineLvl w:val="5"/>
    </w:pPr>
    <w:rPr>
      <w:rFonts w:ascii="Arial" w:hAnsi="Arial" w:cs="Arial"/>
      <w:sz w:val="52"/>
    </w:rPr>
  </w:style>
  <w:style w:type="paragraph" w:styleId="Heading7">
    <w:name w:val="heading 7"/>
    <w:basedOn w:val="Normal"/>
    <w:next w:val="Normal"/>
    <w:qFormat/>
    <w:rsid w:val="009F66B6"/>
    <w:pPr>
      <w:numPr>
        <w:ilvl w:val="6"/>
        <w:numId w:val="1"/>
      </w:numPr>
      <w:spacing w:before="240" w:after="60"/>
      <w:outlineLvl w:val="6"/>
    </w:pPr>
    <w:rPr>
      <w:rFonts w:ascii="Times New Roman" w:hAnsi="Times New Roman"/>
      <w:szCs w:val="24"/>
    </w:rPr>
  </w:style>
  <w:style w:type="paragraph" w:styleId="Heading8">
    <w:name w:val="heading 8"/>
    <w:basedOn w:val="Normal"/>
    <w:next w:val="Normal"/>
    <w:qFormat/>
    <w:rsid w:val="009F66B6"/>
    <w:pPr>
      <w:numPr>
        <w:ilvl w:val="7"/>
        <w:numId w:val="1"/>
      </w:numPr>
      <w:spacing w:before="240" w:after="60"/>
      <w:outlineLvl w:val="7"/>
    </w:pPr>
    <w:rPr>
      <w:rFonts w:ascii="Times New Roman" w:hAnsi="Times New Roman"/>
      <w:i/>
      <w:iCs/>
      <w:szCs w:val="24"/>
    </w:rPr>
  </w:style>
  <w:style w:type="paragraph" w:styleId="Heading9">
    <w:name w:val="heading 9"/>
    <w:basedOn w:val="Normal"/>
    <w:next w:val="Normal"/>
    <w:qFormat/>
    <w:rsid w:val="009F66B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14293"/>
    <w:pPr>
      <w:tabs>
        <w:tab w:val="left" w:pos="480"/>
        <w:tab w:val="right" w:leader="dot" w:pos="9628"/>
      </w:tabs>
      <w:spacing w:before="120" w:after="120"/>
    </w:pPr>
    <w:rPr>
      <w:rFonts w:ascii="Arial" w:hAnsi="Arial" w:cs="Arial"/>
      <w:b/>
      <w:bCs/>
      <w:caps/>
      <w:noProof/>
      <w:sz w:val="22"/>
      <w:szCs w:val="22"/>
    </w:rPr>
  </w:style>
  <w:style w:type="paragraph" w:styleId="TOC2">
    <w:name w:val="toc 2"/>
    <w:basedOn w:val="Normal"/>
    <w:next w:val="Normal"/>
    <w:autoRedefine/>
    <w:uiPriority w:val="39"/>
    <w:rsid w:val="00840EB2"/>
    <w:pPr>
      <w:ind w:left="240"/>
    </w:pPr>
    <w:rPr>
      <w:rFonts w:ascii="Times New Roman" w:hAnsi="Times New Roman"/>
      <w:smallCaps/>
      <w:sz w:val="20"/>
    </w:rPr>
  </w:style>
  <w:style w:type="character" w:styleId="Hyperlink">
    <w:name w:val="Hyperlink"/>
    <w:uiPriority w:val="99"/>
    <w:rsid w:val="009F66B6"/>
    <w:rPr>
      <w:color w:val="0000FF"/>
      <w:u w:val="single"/>
    </w:rPr>
  </w:style>
  <w:style w:type="paragraph" w:styleId="Header">
    <w:name w:val="header"/>
    <w:basedOn w:val="Normal"/>
    <w:rsid w:val="009F66B6"/>
    <w:pPr>
      <w:tabs>
        <w:tab w:val="center" w:pos="4153"/>
        <w:tab w:val="right" w:pos="8306"/>
      </w:tabs>
    </w:pPr>
    <w:rPr>
      <w:rFonts w:ascii="Times New Roman" w:hAnsi="Times New Roman"/>
      <w:szCs w:val="24"/>
    </w:rPr>
  </w:style>
  <w:style w:type="paragraph" w:styleId="Footer">
    <w:name w:val="footer"/>
    <w:basedOn w:val="Normal"/>
    <w:rsid w:val="009F66B6"/>
    <w:pPr>
      <w:tabs>
        <w:tab w:val="center" w:pos="4153"/>
        <w:tab w:val="right" w:pos="8306"/>
      </w:tabs>
    </w:pPr>
  </w:style>
  <w:style w:type="paragraph" w:customStyle="1" w:styleId="FrontPageDocumentTitle">
    <w:name w:val="FrontPageDocumentTitle"/>
    <w:basedOn w:val="Normal"/>
    <w:rsid w:val="009F66B6"/>
    <w:pPr>
      <w:pBdr>
        <w:bottom w:val="single" w:sz="4" w:space="6" w:color="auto"/>
      </w:pBdr>
      <w:spacing w:after="240"/>
      <w:jc w:val="both"/>
    </w:pPr>
    <w:rPr>
      <w:rFonts w:ascii="Arial" w:hAnsi="Arial" w:cs="Arial"/>
      <w:b/>
      <w:bCs/>
      <w:sz w:val="40"/>
      <w:szCs w:val="40"/>
    </w:rPr>
  </w:style>
  <w:style w:type="paragraph" w:customStyle="1" w:styleId="StyleArial10ptItalic">
    <w:name w:val="Style Arial 10 pt Italic"/>
    <w:basedOn w:val="Normal"/>
    <w:autoRedefine/>
    <w:rsid w:val="00585AF9"/>
    <w:rPr>
      <w:rFonts w:ascii="Arial" w:hAnsi="Arial" w:cs="Arial"/>
      <w:iCs/>
      <w:sz w:val="20"/>
    </w:rPr>
  </w:style>
  <w:style w:type="paragraph" w:customStyle="1" w:styleId="StyleHeaderArial10ptItalicBefore6pt">
    <w:name w:val="Style Header + Arial 10 pt Italic Before:  6 pt"/>
    <w:basedOn w:val="Header"/>
    <w:autoRedefine/>
    <w:rsid w:val="009F66B6"/>
    <w:pPr>
      <w:numPr>
        <w:numId w:val="4"/>
      </w:numPr>
      <w:shd w:val="clear" w:color="auto" w:fill="FFFF99"/>
      <w:spacing w:after="120"/>
    </w:pPr>
    <w:rPr>
      <w:rFonts w:ascii="Arial" w:hAnsi="Arial"/>
      <w:i/>
      <w:iCs/>
      <w:sz w:val="20"/>
      <w:szCs w:val="20"/>
    </w:rPr>
  </w:style>
  <w:style w:type="character" w:styleId="PageNumber">
    <w:name w:val="page number"/>
    <w:basedOn w:val="DefaultParagraphFont"/>
    <w:rsid w:val="009F66B6"/>
  </w:style>
  <w:style w:type="paragraph" w:styleId="BalloonText">
    <w:name w:val="Balloon Text"/>
    <w:basedOn w:val="Normal"/>
    <w:semiHidden/>
    <w:rsid w:val="008D1305"/>
    <w:rPr>
      <w:rFonts w:ascii="Tahoma" w:hAnsi="Tahoma" w:cs="Tahoma"/>
      <w:sz w:val="16"/>
      <w:szCs w:val="16"/>
    </w:rPr>
  </w:style>
  <w:style w:type="paragraph" w:styleId="BodyText">
    <w:name w:val="Body Text"/>
    <w:basedOn w:val="Normal"/>
    <w:rsid w:val="00C8250D"/>
    <w:pPr>
      <w:spacing w:after="120"/>
    </w:pPr>
    <w:rPr>
      <w:rFonts w:ascii="Arial" w:hAnsi="Arial"/>
      <w:sz w:val="22"/>
    </w:rPr>
  </w:style>
  <w:style w:type="paragraph" w:customStyle="1" w:styleId="BulletDot">
    <w:name w:val="Bullet Dot"/>
    <w:basedOn w:val="Normal"/>
    <w:rsid w:val="00C8250D"/>
    <w:pPr>
      <w:keepLines/>
      <w:numPr>
        <w:numId w:val="5"/>
      </w:numPr>
    </w:pPr>
    <w:rPr>
      <w:rFonts w:ascii="Arial" w:hAnsi="Arial"/>
    </w:rPr>
  </w:style>
  <w:style w:type="paragraph" w:customStyle="1" w:styleId="FACT-bodytext">
    <w:name w:val="FACT - body text"/>
    <w:basedOn w:val="Normal"/>
    <w:rsid w:val="00C8250D"/>
    <w:pPr>
      <w:widowControl w:val="0"/>
      <w:autoSpaceDE w:val="0"/>
      <w:autoSpaceDN w:val="0"/>
      <w:adjustRightInd w:val="0"/>
      <w:spacing w:after="113" w:line="300" w:lineRule="atLeast"/>
      <w:textAlignment w:val="baseline"/>
    </w:pPr>
    <w:rPr>
      <w:rFonts w:ascii="MetaPlusNormal-" w:hAnsi="MetaPlusNormal-"/>
      <w:color w:val="000000"/>
      <w:spacing w:val="-3"/>
      <w:sz w:val="22"/>
      <w:lang w:val="en-US"/>
    </w:rPr>
  </w:style>
  <w:style w:type="paragraph" w:customStyle="1" w:styleId="DepartmentalNormal">
    <w:name w:val="Departmental Normal"/>
    <w:basedOn w:val="Normal"/>
    <w:rsid w:val="00C8250D"/>
    <w:rPr>
      <w:rFonts w:ascii="Arial" w:hAnsi="Arial"/>
    </w:rPr>
  </w:style>
  <w:style w:type="paragraph" w:customStyle="1" w:styleId="dotpoint">
    <w:name w:val="dot point"/>
    <w:basedOn w:val="Normal"/>
    <w:rsid w:val="000A3933"/>
    <w:pPr>
      <w:numPr>
        <w:numId w:val="2"/>
      </w:numPr>
      <w:spacing w:after="120"/>
    </w:pPr>
    <w:rPr>
      <w:rFonts w:ascii="Arial" w:hAnsi="Arial"/>
      <w:sz w:val="22"/>
    </w:rPr>
  </w:style>
  <w:style w:type="paragraph" w:styleId="TOC4">
    <w:name w:val="toc 4"/>
    <w:basedOn w:val="Normal"/>
    <w:next w:val="Normal"/>
    <w:autoRedefine/>
    <w:semiHidden/>
    <w:rsid w:val="007261F5"/>
    <w:pPr>
      <w:ind w:left="720"/>
    </w:pPr>
    <w:rPr>
      <w:rFonts w:ascii="Times New Roman" w:hAnsi="Times New Roman"/>
      <w:sz w:val="18"/>
      <w:szCs w:val="18"/>
    </w:rPr>
  </w:style>
  <w:style w:type="paragraph" w:customStyle="1" w:styleId="wisbullets">
    <w:name w:val="wis_bullets"/>
    <w:basedOn w:val="FACT-bodytext"/>
    <w:rsid w:val="000A3933"/>
    <w:pPr>
      <w:ind w:left="283" w:hanging="283"/>
    </w:pPr>
  </w:style>
  <w:style w:type="character" w:customStyle="1" w:styleId="italic-underline">
    <w:name w:val="italic-underline"/>
    <w:rsid w:val="000A3933"/>
    <w:rPr>
      <w:i/>
      <w:iCs/>
      <w:u w:val="thick"/>
    </w:rPr>
  </w:style>
  <w:style w:type="character" w:customStyle="1" w:styleId="Normal1">
    <w:name w:val="Normal1"/>
    <w:rsid w:val="000A3933"/>
  </w:style>
  <w:style w:type="character" w:styleId="FollowedHyperlink">
    <w:name w:val="FollowedHyperlink"/>
    <w:rsid w:val="00462168"/>
    <w:rPr>
      <w:color w:val="800080"/>
      <w:u w:val="single"/>
    </w:rPr>
  </w:style>
  <w:style w:type="paragraph" w:styleId="TOC3">
    <w:name w:val="toc 3"/>
    <w:basedOn w:val="Normal"/>
    <w:next w:val="Normal"/>
    <w:autoRedefine/>
    <w:semiHidden/>
    <w:rsid w:val="00C944EA"/>
    <w:pPr>
      <w:ind w:left="480"/>
    </w:pPr>
    <w:rPr>
      <w:rFonts w:ascii="Times New Roman" w:hAnsi="Times New Roman"/>
      <w:i/>
      <w:iCs/>
      <w:sz w:val="20"/>
    </w:rPr>
  </w:style>
  <w:style w:type="paragraph" w:styleId="TOC5">
    <w:name w:val="toc 5"/>
    <w:basedOn w:val="Normal"/>
    <w:next w:val="Normal"/>
    <w:autoRedefine/>
    <w:semiHidden/>
    <w:rsid w:val="00C944EA"/>
    <w:pPr>
      <w:ind w:left="960"/>
    </w:pPr>
    <w:rPr>
      <w:rFonts w:ascii="Times New Roman" w:hAnsi="Times New Roman"/>
      <w:sz w:val="18"/>
      <w:szCs w:val="18"/>
    </w:rPr>
  </w:style>
  <w:style w:type="paragraph" w:styleId="TOC6">
    <w:name w:val="toc 6"/>
    <w:basedOn w:val="Normal"/>
    <w:next w:val="Normal"/>
    <w:autoRedefine/>
    <w:semiHidden/>
    <w:rsid w:val="00C944EA"/>
    <w:pPr>
      <w:ind w:left="1200"/>
    </w:pPr>
    <w:rPr>
      <w:rFonts w:ascii="Times New Roman" w:hAnsi="Times New Roman"/>
      <w:sz w:val="18"/>
      <w:szCs w:val="18"/>
    </w:rPr>
  </w:style>
  <w:style w:type="paragraph" w:styleId="TOC7">
    <w:name w:val="toc 7"/>
    <w:basedOn w:val="Normal"/>
    <w:next w:val="Normal"/>
    <w:autoRedefine/>
    <w:semiHidden/>
    <w:rsid w:val="00C944EA"/>
    <w:pPr>
      <w:ind w:left="1440"/>
    </w:pPr>
    <w:rPr>
      <w:rFonts w:ascii="Times New Roman" w:hAnsi="Times New Roman"/>
      <w:sz w:val="18"/>
      <w:szCs w:val="18"/>
    </w:rPr>
  </w:style>
  <w:style w:type="paragraph" w:styleId="TOC8">
    <w:name w:val="toc 8"/>
    <w:basedOn w:val="Normal"/>
    <w:next w:val="Normal"/>
    <w:autoRedefine/>
    <w:semiHidden/>
    <w:rsid w:val="00C944EA"/>
    <w:pPr>
      <w:ind w:left="1680"/>
    </w:pPr>
    <w:rPr>
      <w:rFonts w:ascii="Times New Roman" w:hAnsi="Times New Roman"/>
      <w:sz w:val="18"/>
      <w:szCs w:val="18"/>
    </w:rPr>
  </w:style>
  <w:style w:type="paragraph" w:styleId="TOC9">
    <w:name w:val="toc 9"/>
    <w:basedOn w:val="Normal"/>
    <w:next w:val="Normal"/>
    <w:autoRedefine/>
    <w:semiHidden/>
    <w:rsid w:val="00C944EA"/>
    <w:pPr>
      <w:ind w:left="1920"/>
    </w:pPr>
    <w:rPr>
      <w:rFonts w:ascii="Times New Roman" w:hAnsi="Times New Roman"/>
      <w:sz w:val="18"/>
      <w:szCs w:val="18"/>
    </w:rPr>
  </w:style>
  <w:style w:type="character" w:styleId="CommentReference">
    <w:name w:val="annotation reference"/>
    <w:semiHidden/>
    <w:rsid w:val="00585AF9"/>
    <w:rPr>
      <w:sz w:val="16"/>
      <w:szCs w:val="16"/>
    </w:rPr>
  </w:style>
  <w:style w:type="paragraph" w:styleId="CommentText">
    <w:name w:val="annotation text"/>
    <w:basedOn w:val="Normal"/>
    <w:semiHidden/>
    <w:rsid w:val="00585AF9"/>
    <w:rPr>
      <w:sz w:val="20"/>
    </w:rPr>
  </w:style>
  <w:style w:type="paragraph" w:styleId="CommentSubject">
    <w:name w:val="annotation subject"/>
    <w:basedOn w:val="CommentText"/>
    <w:next w:val="CommentText"/>
    <w:semiHidden/>
    <w:rsid w:val="00585AF9"/>
    <w:rPr>
      <w:b/>
      <w:bCs/>
    </w:rPr>
  </w:style>
  <w:style w:type="paragraph" w:styleId="NormalWeb">
    <w:name w:val="Normal (Web)"/>
    <w:basedOn w:val="Normal"/>
    <w:rsid w:val="005A1DE1"/>
    <w:pPr>
      <w:spacing w:before="100" w:beforeAutospacing="1" w:after="100" w:afterAutospacing="1"/>
    </w:pPr>
    <w:rPr>
      <w:rFonts w:ascii="Times New Roman" w:hAnsi="Times New Roman"/>
      <w:szCs w:val="24"/>
      <w:lang w:eastAsia="en-AU"/>
    </w:rPr>
  </w:style>
  <w:style w:type="character" w:styleId="Emphasis">
    <w:name w:val="Emphasis"/>
    <w:qFormat/>
    <w:rsid w:val="005A1DE1"/>
    <w:rPr>
      <w:i/>
      <w:iCs/>
    </w:rPr>
  </w:style>
  <w:style w:type="paragraph" w:customStyle="1" w:styleId="default">
    <w:name w:val="default"/>
    <w:basedOn w:val="Normal"/>
    <w:rsid w:val="008D5EA1"/>
    <w:pPr>
      <w:autoSpaceDE w:val="0"/>
      <w:autoSpaceDN w:val="0"/>
    </w:pPr>
    <w:rPr>
      <w:rFonts w:ascii="Calibri" w:hAnsi="Calibri"/>
      <w:color w:val="000000"/>
      <w:szCs w:val="24"/>
      <w:lang w:eastAsia="en-AU"/>
    </w:rPr>
  </w:style>
  <w:style w:type="paragraph" w:styleId="Revision">
    <w:name w:val="Revision"/>
    <w:hidden/>
    <w:uiPriority w:val="99"/>
    <w:semiHidden/>
    <w:rsid w:val="009C0F53"/>
    <w:rPr>
      <w:rFonts w:ascii="Times" w:hAnsi="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3328">
      <w:bodyDiv w:val="1"/>
      <w:marLeft w:val="0"/>
      <w:marRight w:val="0"/>
      <w:marTop w:val="0"/>
      <w:marBottom w:val="0"/>
      <w:divBdr>
        <w:top w:val="none" w:sz="0" w:space="0" w:color="auto"/>
        <w:left w:val="none" w:sz="0" w:space="0" w:color="auto"/>
        <w:bottom w:val="none" w:sz="0" w:space="0" w:color="auto"/>
        <w:right w:val="none" w:sz="0" w:space="0" w:color="auto"/>
      </w:divBdr>
    </w:div>
    <w:div w:id="240138773">
      <w:bodyDiv w:val="1"/>
      <w:marLeft w:val="0"/>
      <w:marRight w:val="0"/>
      <w:marTop w:val="0"/>
      <w:marBottom w:val="0"/>
      <w:divBdr>
        <w:top w:val="none" w:sz="0" w:space="0" w:color="auto"/>
        <w:left w:val="none" w:sz="0" w:space="0" w:color="auto"/>
        <w:bottom w:val="none" w:sz="0" w:space="0" w:color="auto"/>
        <w:right w:val="none" w:sz="0" w:space="0" w:color="auto"/>
      </w:divBdr>
    </w:div>
    <w:div w:id="255986649">
      <w:bodyDiv w:val="1"/>
      <w:marLeft w:val="0"/>
      <w:marRight w:val="0"/>
      <w:marTop w:val="0"/>
      <w:marBottom w:val="0"/>
      <w:divBdr>
        <w:top w:val="none" w:sz="0" w:space="0" w:color="auto"/>
        <w:left w:val="none" w:sz="0" w:space="0" w:color="auto"/>
        <w:bottom w:val="none" w:sz="0" w:space="0" w:color="auto"/>
        <w:right w:val="none" w:sz="0" w:space="0" w:color="auto"/>
      </w:divBdr>
    </w:div>
    <w:div w:id="324892785">
      <w:bodyDiv w:val="1"/>
      <w:marLeft w:val="0"/>
      <w:marRight w:val="0"/>
      <w:marTop w:val="0"/>
      <w:marBottom w:val="0"/>
      <w:divBdr>
        <w:top w:val="none" w:sz="0" w:space="0" w:color="auto"/>
        <w:left w:val="none" w:sz="0" w:space="0" w:color="auto"/>
        <w:bottom w:val="none" w:sz="0" w:space="0" w:color="auto"/>
        <w:right w:val="none" w:sz="0" w:space="0" w:color="auto"/>
      </w:divBdr>
    </w:div>
    <w:div w:id="332605360">
      <w:bodyDiv w:val="1"/>
      <w:marLeft w:val="0"/>
      <w:marRight w:val="0"/>
      <w:marTop w:val="0"/>
      <w:marBottom w:val="0"/>
      <w:divBdr>
        <w:top w:val="none" w:sz="0" w:space="0" w:color="auto"/>
        <w:left w:val="none" w:sz="0" w:space="0" w:color="auto"/>
        <w:bottom w:val="none" w:sz="0" w:space="0" w:color="auto"/>
        <w:right w:val="none" w:sz="0" w:space="0" w:color="auto"/>
      </w:divBdr>
    </w:div>
    <w:div w:id="525870319">
      <w:bodyDiv w:val="1"/>
      <w:marLeft w:val="0"/>
      <w:marRight w:val="0"/>
      <w:marTop w:val="0"/>
      <w:marBottom w:val="0"/>
      <w:divBdr>
        <w:top w:val="none" w:sz="0" w:space="0" w:color="auto"/>
        <w:left w:val="none" w:sz="0" w:space="0" w:color="auto"/>
        <w:bottom w:val="none" w:sz="0" w:space="0" w:color="auto"/>
        <w:right w:val="none" w:sz="0" w:space="0" w:color="auto"/>
      </w:divBdr>
    </w:div>
    <w:div w:id="580454644">
      <w:bodyDiv w:val="1"/>
      <w:marLeft w:val="0"/>
      <w:marRight w:val="0"/>
      <w:marTop w:val="0"/>
      <w:marBottom w:val="0"/>
      <w:divBdr>
        <w:top w:val="none" w:sz="0" w:space="0" w:color="auto"/>
        <w:left w:val="none" w:sz="0" w:space="0" w:color="auto"/>
        <w:bottom w:val="none" w:sz="0" w:space="0" w:color="auto"/>
        <w:right w:val="none" w:sz="0" w:space="0" w:color="auto"/>
      </w:divBdr>
    </w:div>
    <w:div w:id="591201245">
      <w:bodyDiv w:val="1"/>
      <w:marLeft w:val="0"/>
      <w:marRight w:val="0"/>
      <w:marTop w:val="0"/>
      <w:marBottom w:val="0"/>
      <w:divBdr>
        <w:top w:val="none" w:sz="0" w:space="0" w:color="auto"/>
        <w:left w:val="none" w:sz="0" w:space="0" w:color="auto"/>
        <w:bottom w:val="none" w:sz="0" w:space="0" w:color="auto"/>
        <w:right w:val="none" w:sz="0" w:space="0" w:color="auto"/>
      </w:divBdr>
    </w:div>
    <w:div w:id="672146496">
      <w:bodyDiv w:val="1"/>
      <w:marLeft w:val="0"/>
      <w:marRight w:val="0"/>
      <w:marTop w:val="0"/>
      <w:marBottom w:val="0"/>
      <w:divBdr>
        <w:top w:val="none" w:sz="0" w:space="0" w:color="auto"/>
        <w:left w:val="none" w:sz="0" w:space="0" w:color="auto"/>
        <w:bottom w:val="none" w:sz="0" w:space="0" w:color="auto"/>
        <w:right w:val="none" w:sz="0" w:space="0" w:color="auto"/>
      </w:divBdr>
    </w:div>
    <w:div w:id="787892949">
      <w:bodyDiv w:val="1"/>
      <w:marLeft w:val="0"/>
      <w:marRight w:val="0"/>
      <w:marTop w:val="0"/>
      <w:marBottom w:val="0"/>
      <w:divBdr>
        <w:top w:val="none" w:sz="0" w:space="0" w:color="auto"/>
        <w:left w:val="none" w:sz="0" w:space="0" w:color="auto"/>
        <w:bottom w:val="none" w:sz="0" w:space="0" w:color="auto"/>
        <w:right w:val="none" w:sz="0" w:space="0" w:color="auto"/>
      </w:divBdr>
    </w:div>
    <w:div w:id="831138618">
      <w:bodyDiv w:val="1"/>
      <w:marLeft w:val="0"/>
      <w:marRight w:val="0"/>
      <w:marTop w:val="0"/>
      <w:marBottom w:val="0"/>
      <w:divBdr>
        <w:top w:val="none" w:sz="0" w:space="0" w:color="auto"/>
        <w:left w:val="none" w:sz="0" w:space="0" w:color="auto"/>
        <w:bottom w:val="none" w:sz="0" w:space="0" w:color="auto"/>
        <w:right w:val="none" w:sz="0" w:space="0" w:color="auto"/>
      </w:divBdr>
    </w:div>
    <w:div w:id="854156156">
      <w:bodyDiv w:val="1"/>
      <w:marLeft w:val="0"/>
      <w:marRight w:val="0"/>
      <w:marTop w:val="0"/>
      <w:marBottom w:val="0"/>
      <w:divBdr>
        <w:top w:val="none" w:sz="0" w:space="0" w:color="auto"/>
        <w:left w:val="none" w:sz="0" w:space="0" w:color="auto"/>
        <w:bottom w:val="none" w:sz="0" w:space="0" w:color="auto"/>
        <w:right w:val="none" w:sz="0" w:space="0" w:color="auto"/>
      </w:divBdr>
      <w:divsChild>
        <w:div w:id="1478912669">
          <w:marLeft w:val="0"/>
          <w:marRight w:val="0"/>
          <w:marTop w:val="0"/>
          <w:marBottom w:val="0"/>
          <w:divBdr>
            <w:top w:val="none" w:sz="0" w:space="0" w:color="auto"/>
            <w:left w:val="none" w:sz="0" w:space="0" w:color="auto"/>
            <w:bottom w:val="none" w:sz="0" w:space="0" w:color="auto"/>
            <w:right w:val="none" w:sz="0" w:space="0" w:color="auto"/>
          </w:divBdr>
          <w:divsChild>
            <w:div w:id="1566261338">
              <w:marLeft w:val="0"/>
              <w:marRight w:val="0"/>
              <w:marTop w:val="0"/>
              <w:marBottom w:val="0"/>
              <w:divBdr>
                <w:top w:val="none" w:sz="0" w:space="0" w:color="auto"/>
                <w:left w:val="none" w:sz="0" w:space="0" w:color="auto"/>
                <w:bottom w:val="none" w:sz="0" w:space="0" w:color="auto"/>
                <w:right w:val="none" w:sz="0" w:space="0" w:color="auto"/>
              </w:divBdr>
              <w:divsChild>
                <w:div w:id="1967274054">
                  <w:marLeft w:val="0"/>
                  <w:marRight w:val="0"/>
                  <w:marTop w:val="0"/>
                  <w:marBottom w:val="0"/>
                  <w:divBdr>
                    <w:top w:val="none" w:sz="0" w:space="0" w:color="auto"/>
                    <w:left w:val="none" w:sz="0" w:space="0" w:color="auto"/>
                    <w:bottom w:val="none" w:sz="0" w:space="0" w:color="auto"/>
                    <w:right w:val="none" w:sz="0" w:space="0" w:color="auto"/>
                  </w:divBdr>
                  <w:divsChild>
                    <w:div w:id="1154101778">
                      <w:marLeft w:val="0"/>
                      <w:marRight w:val="0"/>
                      <w:marTop w:val="0"/>
                      <w:marBottom w:val="0"/>
                      <w:divBdr>
                        <w:top w:val="none" w:sz="0" w:space="0" w:color="auto"/>
                        <w:left w:val="none" w:sz="0" w:space="0" w:color="auto"/>
                        <w:bottom w:val="none" w:sz="0" w:space="0" w:color="auto"/>
                        <w:right w:val="none" w:sz="0" w:space="0" w:color="auto"/>
                      </w:divBdr>
                      <w:divsChild>
                        <w:div w:id="364906915">
                          <w:marLeft w:val="0"/>
                          <w:marRight w:val="0"/>
                          <w:marTop w:val="0"/>
                          <w:marBottom w:val="0"/>
                          <w:divBdr>
                            <w:top w:val="none" w:sz="0" w:space="0" w:color="auto"/>
                            <w:left w:val="none" w:sz="0" w:space="0" w:color="auto"/>
                            <w:bottom w:val="none" w:sz="0" w:space="0" w:color="auto"/>
                            <w:right w:val="none" w:sz="0" w:space="0" w:color="auto"/>
                          </w:divBdr>
                          <w:divsChild>
                            <w:div w:id="209034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1459">
      <w:bodyDiv w:val="1"/>
      <w:marLeft w:val="0"/>
      <w:marRight w:val="0"/>
      <w:marTop w:val="0"/>
      <w:marBottom w:val="0"/>
      <w:divBdr>
        <w:top w:val="none" w:sz="0" w:space="0" w:color="auto"/>
        <w:left w:val="none" w:sz="0" w:space="0" w:color="auto"/>
        <w:bottom w:val="none" w:sz="0" w:space="0" w:color="auto"/>
        <w:right w:val="none" w:sz="0" w:space="0" w:color="auto"/>
      </w:divBdr>
    </w:div>
    <w:div w:id="924460942">
      <w:bodyDiv w:val="1"/>
      <w:marLeft w:val="0"/>
      <w:marRight w:val="0"/>
      <w:marTop w:val="0"/>
      <w:marBottom w:val="0"/>
      <w:divBdr>
        <w:top w:val="none" w:sz="0" w:space="0" w:color="auto"/>
        <w:left w:val="none" w:sz="0" w:space="0" w:color="auto"/>
        <w:bottom w:val="none" w:sz="0" w:space="0" w:color="auto"/>
        <w:right w:val="none" w:sz="0" w:space="0" w:color="auto"/>
      </w:divBdr>
    </w:div>
    <w:div w:id="940377137">
      <w:bodyDiv w:val="1"/>
      <w:marLeft w:val="0"/>
      <w:marRight w:val="0"/>
      <w:marTop w:val="0"/>
      <w:marBottom w:val="0"/>
      <w:divBdr>
        <w:top w:val="none" w:sz="0" w:space="0" w:color="auto"/>
        <w:left w:val="none" w:sz="0" w:space="0" w:color="auto"/>
        <w:bottom w:val="none" w:sz="0" w:space="0" w:color="auto"/>
        <w:right w:val="none" w:sz="0" w:space="0" w:color="auto"/>
      </w:divBdr>
    </w:div>
    <w:div w:id="1045987178">
      <w:bodyDiv w:val="1"/>
      <w:marLeft w:val="0"/>
      <w:marRight w:val="0"/>
      <w:marTop w:val="0"/>
      <w:marBottom w:val="0"/>
      <w:divBdr>
        <w:top w:val="none" w:sz="0" w:space="0" w:color="auto"/>
        <w:left w:val="none" w:sz="0" w:space="0" w:color="auto"/>
        <w:bottom w:val="none" w:sz="0" w:space="0" w:color="auto"/>
        <w:right w:val="none" w:sz="0" w:space="0" w:color="auto"/>
      </w:divBdr>
    </w:div>
    <w:div w:id="1085153737">
      <w:bodyDiv w:val="1"/>
      <w:marLeft w:val="0"/>
      <w:marRight w:val="0"/>
      <w:marTop w:val="0"/>
      <w:marBottom w:val="0"/>
      <w:divBdr>
        <w:top w:val="none" w:sz="0" w:space="0" w:color="auto"/>
        <w:left w:val="none" w:sz="0" w:space="0" w:color="auto"/>
        <w:bottom w:val="none" w:sz="0" w:space="0" w:color="auto"/>
        <w:right w:val="none" w:sz="0" w:space="0" w:color="auto"/>
      </w:divBdr>
    </w:div>
    <w:div w:id="1107846286">
      <w:bodyDiv w:val="1"/>
      <w:marLeft w:val="0"/>
      <w:marRight w:val="0"/>
      <w:marTop w:val="0"/>
      <w:marBottom w:val="0"/>
      <w:divBdr>
        <w:top w:val="none" w:sz="0" w:space="0" w:color="auto"/>
        <w:left w:val="none" w:sz="0" w:space="0" w:color="auto"/>
        <w:bottom w:val="none" w:sz="0" w:space="0" w:color="auto"/>
        <w:right w:val="none" w:sz="0" w:space="0" w:color="auto"/>
      </w:divBdr>
    </w:div>
    <w:div w:id="1337733668">
      <w:bodyDiv w:val="1"/>
      <w:marLeft w:val="0"/>
      <w:marRight w:val="0"/>
      <w:marTop w:val="0"/>
      <w:marBottom w:val="0"/>
      <w:divBdr>
        <w:top w:val="none" w:sz="0" w:space="0" w:color="auto"/>
        <w:left w:val="none" w:sz="0" w:space="0" w:color="auto"/>
        <w:bottom w:val="none" w:sz="0" w:space="0" w:color="auto"/>
        <w:right w:val="none" w:sz="0" w:space="0" w:color="auto"/>
      </w:divBdr>
    </w:div>
    <w:div w:id="1375688515">
      <w:bodyDiv w:val="1"/>
      <w:marLeft w:val="0"/>
      <w:marRight w:val="0"/>
      <w:marTop w:val="0"/>
      <w:marBottom w:val="0"/>
      <w:divBdr>
        <w:top w:val="none" w:sz="0" w:space="0" w:color="auto"/>
        <w:left w:val="none" w:sz="0" w:space="0" w:color="auto"/>
        <w:bottom w:val="none" w:sz="0" w:space="0" w:color="auto"/>
        <w:right w:val="none" w:sz="0" w:space="0" w:color="auto"/>
      </w:divBdr>
    </w:div>
    <w:div w:id="1487011935">
      <w:bodyDiv w:val="1"/>
      <w:marLeft w:val="0"/>
      <w:marRight w:val="0"/>
      <w:marTop w:val="0"/>
      <w:marBottom w:val="0"/>
      <w:divBdr>
        <w:top w:val="none" w:sz="0" w:space="0" w:color="auto"/>
        <w:left w:val="none" w:sz="0" w:space="0" w:color="auto"/>
        <w:bottom w:val="none" w:sz="0" w:space="0" w:color="auto"/>
        <w:right w:val="none" w:sz="0" w:space="0" w:color="auto"/>
      </w:divBdr>
      <w:divsChild>
        <w:div w:id="590283852">
          <w:marLeft w:val="0"/>
          <w:marRight w:val="0"/>
          <w:marTop w:val="0"/>
          <w:marBottom w:val="0"/>
          <w:divBdr>
            <w:top w:val="none" w:sz="0" w:space="0" w:color="auto"/>
            <w:left w:val="none" w:sz="0" w:space="0" w:color="auto"/>
            <w:bottom w:val="none" w:sz="0" w:space="0" w:color="auto"/>
            <w:right w:val="none" w:sz="0" w:space="0" w:color="auto"/>
          </w:divBdr>
          <w:divsChild>
            <w:div w:id="68459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052176">
      <w:bodyDiv w:val="1"/>
      <w:marLeft w:val="0"/>
      <w:marRight w:val="0"/>
      <w:marTop w:val="0"/>
      <w:marBottom w:val="0"/>
      <w:divBdr>
        <w:top w:val="none" w:sz="0" w:space="0" w:color="auto"/>
        <w:left w:val="none" w:sz="0" w:space="0" w:color="auto"/>
        <w:bottom w:val="none" w:sz="0" w:space="0" w:color="auto"/>
        <w:right w:val="none" w:sz="0" w:space="0" w:color="auto"/>
      </w:divBdr>
    </w:div>
    <w:div w:id="1889565779">
      <w:bodyDiv w:val="1"/>
      <w:marLeft w:val="0"/>
      <w:marRight w:val="0"/>
      <w:marTop w:val="0"/>
      <w:marBottom w:val="0"/>
      <w:divBdr>
        <w:top w:val="none" w:sz="0" w:space="0" w:color="auto"/>
        <w:left w:val="none" w:sz="0" w:space="0" w:color="auto"/>
        <w:bottom w:val="none" w:sz="0" w:space="0" w:color="auto"/>
        <w:right w:val="none" w:sz="0" w:space="0" w:color="auto"/>
      </w:divBdr>
    </w:div>
    <w:div w:id="2065786638">
      <w:bodyDiv w:val="1"/>
      <w:marLeft w:val="0"/>
      <w:marRight w:val="0"/>
      <w:marTop w:val="0"/>
      <w:marBottom w:val="0"/>
      <w:divBdr>
        <w:top w:val="none" w:sz="0" w:space="0" w:color="auto"/>
        <w:left w:val="none" w:sz="0" w:space="0" w:color="auto"/>
        <w:bottom w:val="none" w:sz="0" w:space="0" w:color="auto"/>
        <w:right w:val="none" w:sz="0" w:space="0" w:color="auto"/>
      </w:divBdr>
    </w:div>
    <w:div w:id="20682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fahcsia.gov.au/about/doingbusiness/Pages/default.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fahcsia.gov.au"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taffnet/CorpHR/Documents/doc/FaCSIAFraudPolicyStatement.doc"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fahcsia.gov.au" TargetMode="External"/><Relationship Id="rId20" Type="http://schemas.openxmlformats.org/officeDocument/2006/relationships/hyperlink" Target="mailto:foi@fahcsia.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fahcsia.gov.au/grantsfunding/currentfunding/documents/funding_terms_conditions"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privacy@privacy.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ombudsman.gov.a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F484FD4DEEBB4299EC6ED7ECD63CE7" ma:contentTypeVersion="1" ma:contentTypeDescription="Create a new document." ma:contentTypeScope="" ma:versionID="9b1164b3eb2893a19a461d0f751a9341">
  <xsd:schema xmlns:xsd="http://www.w3.org/2001/XMLSchema" xmlns:p="http://schemas.microsoft.com/office/2006/metadata/properties" xmlns:ns1="http://schemas.microsoft.com/sharepoint/v3" xmlns:ns2="33b43182-0cb2-4563-abb7-4339f2b62415" targetNamespace="http://schemas.microsoft.com/office/2006/metadata/properties" ma:root="true" ma:fieldsID="909878efcaf19a21e43e5016de19f43f" ns1:_="" ns2:_="">
    <xsd:import namespace="http://schemas.microsoft.com/sharepoint/v3"/>
    <xsd:import namespace="33b43182-0cb2-4563-abb7-4339f2b62415"/>
    <xsd:element name="properties">
      <xsd:complexType>
        <xsd:sequence>
          <xsd:element name="documentManagement">
            <xsd:complexType>
              <xsd:all>
                <xsd:element ref="ns1:PublishingStartDate" minOccurs="0"/>
                <xsd:element ref="ns1:PublishingExpirationDate" minOccurs="0"/>
                <xsd:element ref="ns2:PageTyp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33b43182-0cb2-4563-abb7-4339f2b62415" elementFormDefault="qualified">
    <xsd:import namespace="http://schemas.microsoft.com/office/2006/documentManagement/types"/>
    <xsd:element name="PageType" ma:index="10" nillable="true" ma:displayName="PageType" ma:description="Select which type of page this is" ma:list="11718138-4360-4e5b-b544-7204b16b85a5" ma:internalName="PageType" ma:readOnly="false" ma:web="33b43182-0cb2-4563-abb7-4339f2b6241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ageType xmlns="33b43182-0cb2-4563-abb7-4339f2b62415">1</PageType>
  </documentManagement>
</p:properties>
</file>

<file path=customXml/itemProps1.xml><?xml version="1.0" encoding="utf-8"?>
<ds:datastoreItem xmlns:ds="http://schemas.openxmlformats.org/officeDocument/2006/customXml" ds:itemID="{D192741C-1047-451D-A2CF-0B5D74DB0797}">
  <ds:schemaRefs>
    <ds:schemaRef ds:uri="http://schemas.microsoft.com/office/2006/metadata/longProperties"/>
  </ds:schemaRefs>
</ds:datastoreItem>
</file>

<file path=customXml/itemProps2.xml><?xml version="1.0" encoding="utf-8"?>
<ds:datastoreItem xmlns:ds="http://schemas.openxmlformats.org/officeDocument/2006/customXml" ds:itemID="{7219E629-4827-4053-A2AB-C8F323072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b43182-0cb2-4563-abb7-4339f2b6241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409EDD4-2310-4A20-9F5D-680C77CA07CF}">
  <ds:schemaRefs>
    <ds:schemaRef ds:uri="http://schemas.microsoft.com/sharepoint/v3/contenttype/forms"/>
  </ds:schemaRefs>
</ds:datastoreItem>
</file>

<file path=customXml/itemProps4.xml><?xml version="1.0" encoding="utf-8"?>
<ds:datastoreItem xmlns:ds="http://schemas.openxmlformats.org/officeDocument/2006/customXml" ds:itemID="{5A3AE21C-B0C9-4519-9639-5AC9CF2AEE85}">
  <ds:schemaRefs>
    <ds:schemaRef ds:uri="http://purl.org/dc/elements/1.1/"/>
    <ds:schemaRef ds:uri="http://purl.org/dc/dcmitype/"/>
    <ds:schemaRef ds:uri="http://schemas.microsoft.com/sharepoint/v3"/>
    <ds:schemaRef ds:uri="http://purl.org/dc/terms/"/>
    <ds:schemaRef ds:uri="http://schemas.microsoft.com/office/2006/metadata/properties"/>
    <ds:schemaRef ds:uri="http://schemas.microsoft.com/office/2006/documentManagement/types"/>
    <ds:schemaRef ds:uri="http://schemas.openxmlformats.org/package/2006/metadata/core-properties"/>
    <ds:schemaRef ds:uri="33b43182-0cb2-4563-abb7-4339f2b6241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3465</Words>
  <Characters>22202</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
    </vt:vector>
  </TitlesOfParts>
  <Company>Families, Community Services and Indigenous Affairs</Company>
  <LinksUpToDate>false</LinksUpToDate>
  <CharactersWithSpaces>25616</CharactersWithSpaces>
  <SharedDoc>false</SharedDoc>
  <HLinks>
    <vt:vector size="240" baseType="variant">
      <vt:variant>
        <vt:i4>1966144</vt:i4>
      </vt:variant>
      <vt:variant>
        <vt:i4>216</vt:i4>
      </vt:variant>
      <vt:variant>
        <vt:i4>0</vt:i4>
      </vt:variant>
      <vt:variant>
        <vt:i4>5</vt:i4>
      </vt:variant>
      <vt:variant>
        <vt:lpwstr>http://www.ombudsman.gov.au/</vt:lpwstr>
      </vt:variant>
      <vt:variant>
        <vt:lpwstr/>
      </vt:variant>
      <vt:variant>
        <vt:i4>6815777</vt:i4>
      </vt:variant>
      <vt:variant>
        <vt:i4>213</vt:i4>
      </vt:variant>
      <vt:variant>
        <vt:i4>0</vt:i4>
      </vt:variant>
      <vt:variant>
        <vt:i4>5</vt:i4>
      </vt:variant>
      <vt:variant>
        <vt:lpwstr>http://www.fahcsia.gov.au/</vt:lpwstr>
      </vt:variant>
      <vt:variant>
        <vt:lpwstr/>
      </vt:variant>
      <vt:variant>
        <vt:i4>65633</vt:i4>
      </vt:variant>
      <vt:variant>
        <vt:i4>210</vt:i4>
      </vt:variant>
      <vt:variant>
        <vt:i4>0</vt:i4>
      </vt:variant>
      <vt:variant>
        <vt:i4>5</vt:i4>
      </vt:variant>
      <vt:variant>
        <vt:lpwstr>mailto:foi@fahcsia.gov.au</vt:lpwstr>
      </vt:variant>
      <vt:variant>
        <vt:lpwstr/>
      </vt:variant>
      <vt:variant>
        <vt:i4>1179749</vt:i4>
      </vt:variant>
      <vt:variant>
        <vt:i4>207</vt:i4>
      </vt:variant>
      <vt:variant>
        <vt:i4>0</vt:i4>
      </vt:variant>
      <vt:variant>
        <vt:i4>5</vt:i4>
      </vt:variant>
      <vt:variant>
        <vt:lpwstr>mailto:privacy@privacy.gov.au</vt:lpwstr>
      </vt:variant>
      <vt:variant>
        <vt:lpwstr/>
      </vt:variant>
      <vt:variant>
        <vt:i4>1310841</vt:i4>
      </vt:variant>
      <vt:variant>
        <vt:i4>204</vt:i4>
      </vt:variant>
      <vt:variant>
        <vt:i4>0</vt:i4>
      </vt:variant>
      <vt:variant>
        <vt:i4>5</vt:i4>
      </vt:variant>
      <vt:variant>
        <vt:lpwstr>http://www.fahcsia.gov.au/about/doingbusiness/Pages/default.aspx</vt:lpwstr>
      </vt:variant>
      <vt:variant>
        <vt:lpwstr>4</vt:lpwstr>
      </vt:variant>
      <vt:variant>
        <vt:i4>3801146</vt:i4>
      </vt:variant>
      <vt:variant>
        <vt:i4>201</vt:i4>
      </vt:variant>
      <vt:variant>
        <vt:i4>0</vt:i4>
      </vt:variant>
      <vt:variant>
        <vt:i4>5</vt:i4>
      </vt:variant>
      <vt:variant>
        <vt:lpwstr>http://staffnet/CorpHR/Documents/doc/FaCSIAFraudPolicyStatement.doc</vt:lpwstr>
      </vt:variant>
      <vt:variant>
        <vt:lpwstr/>
      </vt:variant>
      <vt:variant>
        <vt:i4>6815777</vt:i4>
      </vt:variant>
      <vt:variant>
        <vt:i4>198</vt:i4>
      </vt:variant>
      <vt:variant>
        <vt:i4>0</vt:i4>
      </vt:variant>
      <vt:variant>
        <vt:i4>5</vt:i4>
      </vt:variant>
      <vt:variant>
        <vt:lpwstr>http://www.fahcsia.gov.au/</vt:lpwstr>
      </vt:variant>
      <vt:variant>
        <vt:lpwstr/>
      </vt:variant>
      <vt:variant>
        <vt:i4>1376317</vt:i4>
      </vt:variant>
      <vt:variant>
        <vt:i4>191</vt:i4>
      </vt:variant>
      <vt:variant>
        <vt:i4>0</vt:i4>
      </vt:variant>
      <vt:variant>
        <vt:i4>5</vt:i4>
      </vt:variant>
      <vt:variant>
        <vt:lpwstr/>
      </vt:variant>
      <vt:variant>
        <vt:lpwstr>_Toc312394543</vt:lpwstr>
      </vt:variant>
      <vt:variant>
        <vt:i4>1376317</vt:i4>
      </vt:variant>
      <vt:variant>
        <vt:i4>185</vt:i4>
      </vt:variant>
      <vt:variant>
        <vt:i4>0</vt:i4>
      </vt:variant>
      <vt:variant>
        <vt:i4>5</vt:i4>
      </vt:variant>
      <vt:variant>
        <vt:lpwstr/>
      </vt:variant>
      <vt:variant>
        <vt:lpwstr>_Toc312394542</vt:lpwstr>
      </vt:variant>
      <vt:variant>
        <vt:i4>1376317</vt:i4>
      </vt:variant>
      <vt:variant>
        <vt:i4>179</vt:i4>
      </vt:variant>
      <vt:variant>
        <vt:i4>0</vt:i4>
      </vt:variant>
      <vt:variant>
        <vt:i4>5</vt:i4>
      </vt:variant>
      <vt:variant>
        <vt:lpwstr/>
      </vt:variant>
      <vt:variant>
        <vt:lpwstr>_Toc312394541</vt:lpwstr>
      </vt:variant>
      <vt:variant>
        <vt:i4>1376317</vt:i4>
      </vt:variant>
      <vt:variant>
        <vt:i4>173</vt:i4>
      </vt:variant>
      <vt:variant>
        <vt:i4>0</vt:i4>
      </vt:variant>
      <vt:variant>
        <vt:i4>5</vt:i4>
      </vt:variant>
      <vt:variant>
        <vt:lpwstr/>
      </vt:variant>
      <vt:variant>
        <vt:lpwstr>_Toc312394540</vt:lpwstr>
      </vt:variant>
      <vt:variant>
        <vt:i4>1179709</vt:i4>
      </vt:variant>
      <vt:variant>
        <vt:i4>167</vt:i4>
      </vt:variant>
      <vt:variant>
        <vt:i4>0</vt:i4>
      </vt:variant>
      <vt:variant>
        <vt:i4>5</vt:i4>
      </vt:variant>
      <vt:variant>
        <vt:lpwstr/>
      </vt:variant>
      <vt:variant>
        <vt:lpwstr>_Toc312394539</vt:lpwstr>
      </vt:variant>
      <vt:variant>
        <vt:i4>1179709</vt:i4>
      </vt:variant>
      <vt:variant>
        <vt:i4>161</vt:i4>
      </vt:variant>
      <vt:variant>
        <vt:i4>0</vt:i4>
      </vt:variant>
      <vt:variant>
        <vt:i4>5</vt:i4>
      </vt:variant>
      <vt:variant>
        <vt:lpwstr/>
      </vt:variant>
      <vt:variant>
        <vt:lpwstr>_Toc312394538</vt:lpwstr>
      </vt:variant>
      <vt:variant>
        <vt:i4>1179709</vt:i4>
      </vt:variant>
      <vt:variant>
        <vt:i4>155</vt:i4>
      </vt:variant>
      <vt:variant>
        <vt:i4>0</vt:i4>
      </vt:variant>
      <vt:variant>
        <vt:i4>5</vt:i4>
      </vt:variant>
      <vt:variant>
        <vt:lpwstr/>
      </vt:variant>
      <vt:variant>
        <vt:lpwstr>_Toc312394537</vt:lpwstr>
      </vt:variant>
      <vt:variant>
        <vt:i4>1179709</vt:i4>
      </vt:variant>
      <vt:variant>
        <vt:i4>149</vt:i4>
      </vt:variant>
      <vt:variant>
        <vt:i4>0</vt:i4>
      </vt:variant>
      <vt:variant>
        <vt:i4>5</vt:i4>
      </vt:variant>
      <vt:variant>
        <vt:lpwstr/>
      </vt:variant>
      <vt:variant>
        <vt:lpwstr>_Toc312394536</vt:lpwstr>
      </vt:variant>
      <vt:variant>
        <vt:i4>1179709</vt:i4>
      </vt:variant>
      <vt:variant>
        <vt:i4>143</vt:i4>
      </vt:variant>
      <vt:variant>
        <vt:i4>0</vt:i4>
      </vt:variant>
      <vt:variant>
        <vt:i4>5</vt:i4>
      </vt:variant>
      <vt:variant>
        <vt:lpwstr/>
      </vt:variant>
      <vt:variant>
        <vt:lpwstr>_Toc312394535</vt:lpwstr>
      </vt:variant>
      <vt:variant>
        <vt:i4>1179709</vt:i4>
      </vt:variant>
      <vt:variant>
        <vt:i4>137</vt:i4>
      </vt:variant>
      <vt:variant>
        <vt:i4>0</vt:i4>
      </vt:variant>
      <vt:variant>
        <vt:i4>5</vt:i4>
      </vt:variant>
      <vt:variant>
        <vt:lpwstr/>
      </vt:variant>
      <vt:variant>
        <vt:lpwstr>_Toc312394534</vt:lpwstr>
      </vt:variant>
      <vt:variant>
        <vt:i4>1179709</vt:i4>
      </vt:variant>
      <vt:variant>
        <vt:i4>131</vt:i4>
      </vt:variant>
      <vt:variant>
        <vt:i4>0</vt:i4>
      </vt:variant>
      <vt:variant>
        <vt:i4>5</vt:i4>
      </vt:variant>
      <vt:variant>
        <vt:lpwstr/>
      </vt:variant>
      <vt:variant>
        <vt:lpwstr>_Toc312394533</vt:lpwstr>
      </vt:variant>
      <vt:variant>
        <vt:i4>1179709</vt:i4>
      </vt:variant>
      <vt:variant>
        <vt:i4>125</vt:i4>
      </vt:variant>
      <vt:variant>
        <vt:i4>0</vt:i4>
      </vt:variant>
      <vt:variant>
        <vt:i4>5</vt:i4>
      </vt:variant>
      <vt:variant>
        <vt:lpwstr/>
      </vt:variant>
      <vt:variant>
        <vt:lpwstr>_Toc312394532</vt:lpwstr>
      </vt:variant>
      <vt:variant>
        <vt:i4>1179709</vt:i4>
      </vt:variant>
      <vt:variant>
        <vt:i4>119</vt:i4>
      </vt:variant>
      <vt:variant>
        <vt:i4>0</vt:i4>
      </vt:variant>
      <vt:variant>
        <vt:i4>5</vt:i4>
      </vt:variant>
      <vt:variant>
        <vt:lpwstr/>
      </vt:variant>
      <vt:variant>
        <vt:lpwstr>_Toc312394531</vt:lpwstr>
      </vt:variant>
      <vt:variant>
        <vt:i4>1179709</vt:i4>
      </vt:variant>
      <vt:variant>
        <vt:i4>113</vt:i4>
      </vt:variant>
      <vt:variant>
        <vt:i4>0</vt:i4>
      </vt:variant>
      <vt:variant>
        <vt:i4>5</vt:i4>
      </vt:variant>
      <vt:variant>
        <vt:lpwstr/>
      </vt:variant>
      <vt:variant>
        <vt:lpwstr>_Toc312394530</vt:lpwstr>
      </vt:variant>
      <vt:variant>
        <vt:i4>1245245</vt:i4>
      </vt:variant>
      <vt:variant>
        <vt:i4>107</vt:i4>
      </vt:variant>
      <vt:variant>
        <vt:i4>0</vt:i4>
      </vt:variant>
      <vt:variant>
        <vt:i4>5</vt:i4>
      </vt:variant>
      <vt:variant>
        <vt:lpwstr/>
      </vt:variant>
      <vt:variant>
        <vt:lpwstr>_Toc312394529</vt:lpwstr>
      </vt:variant>
      <vt:variant>
        <vt:i4>1245245</vt:i4>
      </vt:variant>
      <vt:variant>
        <vt:i4>101</vt:i4>
      </vt:variant>
      <vt:variant>
        <vt:i4>0</vt:i4>
      </vt:variant>
      <vt:variant>
        <vt:i4>5</vt:i4>
      </vt:variant>
      <vt:variant>
        <vt:lpwstr/>
      </vt:variant>
      <vt:variant>
        <vt:lpwstr>_Toc312394528</vt:lpwstr>
      </vt:variant>
      <vt:variant>
        <vt:i4>1245245</vt:i4>
      </vt:variant>
      <vt:variant>
        <vt:i4>95</vt:i4>
      </vt:variant>
      <vt:variant>
        <vt:i4>0</vt:i4>
      </vt:variant>
      <vt:variant>
        <vt:i4>5</vt:i4>
      </vt:variant>
      <vt:variant>
        <vt:lpwstr/>
      </vt:variant>
      <vt:variant>
        <vt:lpwstr>_Toc312394527</vt:lpwstr>
      </vt:variant>
      <vt:variant>
        <vt:i4>1245245</vt:i4>
      </vt:variant>
      <vt:variant>
        <vt:i4>89</vt:i4>
      </vt:variant>
      <vt:variant>
        <vt:i4>0</vt:i4>
      </vt:variant>
      <vt:variant>
        <vt:i4>5</vt:i4>
      </vt:variant>
      <vt:variant>
        <vt:lpwstr/>
      </vt:variant>
      <vt:variant>
        <vt:lpwstr>_Toc312394525</vt:lpwstr>
      </vt:variant>
      <vt:variant>
        <vt:i4>1245245</vt:i4>
      </vt:variant>
      <vt:variant>
        <vt:i4>83</vt:i4>
      </vt:variant>
      <vt:variant>
        <vt:i4>0</vt:i4>
      </vt:variant>
      <vt:variant>
        <vt:i4>5</vt:i4>
      </vt:variant>
      <vt:variant>
        <vt:lpwstr/>
      </vt:variant>
      <vt:variant>
        <vt:lpwstr>_Toc312394524</vt:lpwstr>
      </vt:variant>
      <vt:variant>
        <vt:i4>1245245</vt:i4>
      </vt:variant>
      <vt:variant>
        <vt:i4>77</vt:i4>
      </vt:variant>
      <vt:variant>
        <vt:i4>0</vt:i4>
      </vt:variant>
      <vt:variant>
        <vt:i4>5</vt:i4>
      </vt:variant>
      <vt:variant>
        <vt:lpwstr/>
      </vt:variant>
      <vt:variant>
        <vt:lpwstr>_Toc312394523</vt:lpwstr>
      </vt:variant>
      <vt:variant>
        <vt:i4>1245245</vt:i4>
      </vt:variant>
      <vt:variant>
        <vt:i4>71</vt:i4>
      </vt:variant>
      <vt:variant>
        <vt:i4>0</vt:i4>
      </vt:variant>
      <vt:variant>
        <vt:i4>5</vt:i4>
      </vt:variant>
      <vt:variant>
        <vt:lpwstr/>
      </vt:variant>
      <vt:variant>
        <vt:lpwstr>_Toc312394522</vt:lpwstr>
      </vt:variant>
      <vt:variant>
        <vt:i4>1245245</vt:i4>
      </vt:variant>
      <vt:variant>
        <vt:i4>65</vt:i4>
      </vt:variant>
      <vt:variant>
        <vt:i4>0</vt:i4>
      </vt:variant>
      <vt:variant>
        <vt:i4>5</vt:i4>
      </vt:variant>
      <vt:variant>
        <vt:lpwstr/>
      </vt:variant>
      <vt:variant>
        <vt:lpwstr>_Toc312394521</vt:lpwstr>
      </vt:variant>
      <vt:variant>
        <vt:i4>1245245</vt:i4>
      </vt:variant>
      <vt:variant>
        <vt:i4>59</vt:i4>
      </vt:variant>
      <vt:variant>
        <vt:i4>0</vt:i4>
      </vt:variant>
      <vt:variant>
        <vt:i4>5</vt:i4>
      </vt:variant>
      <vt:variant>
        <vt:lpwstr/>
      </vt:variant>
      <vt:variant>
        <vt:lpwstr>_Toc312394520</vt:lpwstr>
      </vt:variant>
      <vt:variant>
        <vt:i4>1048637</vt:i4>
      </vt:variant>
      <vt:variant>
        <vt:i4>53</vt:i4>
      </vt:variant>
      <vt:variant>
        <vt:i4>0</vt:i4>
      </vt:variant>
      <vt:variant>
        <vt:i4>5</vt:i4>
      </vt:variant>
      <vt:variant>
        <vt:lpwstr/>
      </vt:variant>
      <vt:variant>
        <vt:lpwstr>_Toc312394519</vt:lpwstr>
      </vt:variant>
      <vt:variant>
        <vt:i4>1048637</vt:i4>
      </vt:variant>
      <vt:variant>
        <vt:i4>47</vt:i4>
      </vt:variant>
      <vt:variant>
        <vt:i4>0</vt:i4>
      </vt:variant>
      <vt:variant>
        <vt:i4>5</vt:i4>
      </vt:variant>
      <vt:variant>
        <vt:lpwstr/>
      </vt:variant>
      <vt:variant>
        <vt:lpwstr>_Toc312394518</vt:lpwstr>
      </vt:variant>
      <vt:variant>
        <vt:i4>1048637</vt:i4>
      </vt:variant>
      <vt:variant>
        <vt:i4>41</vt:i4>
      </vt:variant>
      <vt:variant>
        <vt:i4>0</vt:i4>
      </vt:variant>
      <vt:variant>
        <vt:i4>5</vt:i4>
      </vt:variant>
      <vt:variant>
        <vt:lpwstr/>
      </vt:variant>
      <vt:variant>
        <vt:lpwstr>_Toc312394517</vt:lpwstr>
      </vt:variant>
      <vt:variant>
        <vt:i4>1048637</vt:i4>
      </vt:variant>
      <vt:variant>
        <vt:i4>35</vt:i4>
      </vt:variant>
      <vt:variant>
        <vt:i4>0</vt:i4>
      </vt:variant>
      <vt:variant>
        <vt:i4>5</vt:i4>
      </vt:variant>
      <vt:variant>
        <vt:lpwstr/>
      </vt:variant>
      <vt:variant>
        <vt:lpwstr>_Toc312394516</vt:lpwstr>
      </vt:variant>
      <vt:variant>
        <vt:i4>1048637</vt:i4>
      </vt:variant>
      <vt:variant>
        <vt:i4>29</vt:i4>
      </vt:variant>
      <vt:variant>
        <vt:i4>0</vt:i4>
      </vt:variant>
      <vt:variant>
        <vt:i4>5</vt:i4>
      </vt:variant>
      <vt:variant>
        <vt:lpwstr/>
      </vt:variant>
      <vt:variant>
        <vt:lpwstr>_Toc312394515</vt:lpwstr>
      </vt:variant>
      <vt:variant>
        <vt:i4>1048637</vt:i4>
      </vt:variant>
      <vt:variant>
        <vt:i4>23</vt:i4>
      </vt:variant>
      <vt:variant>
        <vt:i4>0</vt:i4>
      </vt:variant>
      <vt:variant>
        <vt:i4>5</vt:i4>
      </vt:variant>
      <vt:variant>
        <vt:lpwstr/>
      </vt:variant>
      <vt:variant>
        <vt:lpwstr>_Toc312394514</vt:lpwstr>
      </vt:variant>
      <vt:variant>
        <vt:i4>1048637</vt:i4>
      </vt:variant>
      <vt:variant>
        <vt:i4>17</vt:i4>
      </vt:variant>
      <vt:variant>
        <vt:i4>0</vt:i4>
      </vt:variant>
      <vt:variant>
        <vt:i4>5</vt:i4>
      </vt:variant>
      <vt:variant>
        <vt:lpwstr/>
      </vt:variant>
      <vt:variant>
        <vt:lpwstr>_Toc312394513</vt:lpwstr>
      </vt:variant>
      <vt:variant>
        <vt:i4>1048637</vt:i4>
      </vt:variant>
      <vt:variant>
        <vt:i4>11</vt:i4>
      </vt:variant>
      <vt:variant>
        <vt:i4>0</vt:i4>
      </vt:variant>
      <vt:variant>
        <vt:i4>5</vt:i4>
      </vt:variant>
      <vt:variant>
        <vt:lpwstr/>
      </vt:variant>
      <vt:variant>
        <vt:lpwstr>_Toc312394512</vt:lpwstr>
      </vt:variant>
      <vt:variant>
        <vt:i4>1048637</vt:i4>
      </vt:variant>
      <vt:variant>
        <vt:i4>5</vt:i4>
      </vt:variant>
      <vt:variant>
        <vt:i4>0</vt:i4>
      </vt:variant>
      <vt:variant>
        <vt:i4>5</vt:i4>
      </vt:variant>
      <vt:variant>
        <vt:lpwstr/>
      </vt:variant>
      <vt:variant>
        <vt:lpwstr>_Toc312394511</vt:lpwstr>
      </vt:variant>
      <vt:variant>
        <vt:i4>6225990</vt:i4>
      </vt:variant>
      <vt:variant>
        <vt:i4>0</vt:i4>
      </vt:variant>
      <vt:variant>
        <vt:i4>0</vt:i4>
      </vt:variant>
      <vt:variant>
        <vt:i4>5</vt:i4>
      </vt:variant>
      <vt:variant>
        <vt:lpwstr>http://www.fahcsia.gov.au/grantsfunding/currentfunding/documents/funding_terms_conditions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Cursley</dc:creator>
  <cp:lastModifiedBy>RICKARD, Jill</cp:lastModifiedBy>
  <cp:revision>4</cp:revision>
  <cp:lastPrinted>2013-05-24T08:48:00Z</cp:lastPrinted>
  <dcterms:created xsi:type="dcterms:W3CDTF">2013-05-24T09:22:00Z</dcterms:created>
  <dcterms:modified xsi:type="dcterms:W3CDTF">2013-05-26T22:55:00Z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Samantha Cursley</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